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iagrams/data1.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ata2.xml" ContentType="application/vnd.openxmlformats-officedocument.drawingml.diagramData+xml"/>
  <Override PartName="/word/diagrams/data5.xml" ContentType="application/vnd.openxmlformats-officedocument.drawingml.diagramData+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4.xml" ContentType="application/vnd.ms-office.drawingml.diagramDrawing+xml"/>
  <Override PartName="/word/diagrams/layout4.xml" ContentType="application/vnd.openxmlformats-officedocument.drawingml.diagramLayout+xml"/>
  <Override PartName="/word/theme/theme1.xml" ContentType="application/vnd.openxmlformats-officedocument.theme+xml"/>
  <Override PartName="/word/diagrams/drawing5.xml" ContentType="application/vnd.ms-office.drawingml.diagramDrawing+xml"/>
  <Override PartName="/word/diagrams/colors5.xml" ContentType="application/vnd.openxmlformats-officedocument.drawingml.diagramColors+xml"/>
  <Override PartName="/word/diagrams/quickStyle5.xml" ContentType="application/vnd.openxmlformats-officedocument.drawingml.diagramStyle+xml"/>
  <Override PartName="/word/diagrams/quickStyle4.xml" ContentType="application/vnd.openxmlformats-officedocument.drawingml.diagramStyle+xml"/>
  <Override PartName="/word/diagrams/colors4.xml" ContentType="application/vnd.openxmlformats-officedocument.drawingml.diagramColors+xml"/>
  <Override PartName="/word/diagrams/layout5.xml" ContentType="application/vnd.openxmlformats-officedocument.drawingml.diagramLayout+xml"/>
  <Override PartName="/word/diagrams/drawing3.xml" ContentType="application/vnd.ms-office.drawingml.diagramDrawing+xml"/>
  <Override PartName="/word/diagrams/layout2.xml" ContentType="application/vnd.openxmlformats-officedocument.drawingml.diagramLayout+xml"/>
  <Override PartName="/word/diagrams/quickStyle2.xml" ContentType="application/vnd.openxmlformats-officedocument.drawingml.diagramStyle+xml"/>
  <Override PartName="/word/diagrams/drawing1.xml" ContentType="application/vnd.ms-office.drawingml.diagramDrawing+xml"/>
  <Override PartName="/word/diagrams/colors1.xml" ContentType="application/vnd.openxmlformats-officedocument.drawingml.diagramColors+xml"/>
  <Override PartName="/word/diagrams/quickStyle1.xml" ContentType="application/vnd.openxmlformats-officedocument.drawingml.diagramStyle+xml"/>
  <Override PartName="/word/diagrams/layout1.xml" ContentType="application/vnd.openxmlformats-officedocument.drawingml.diagramLayout+xml"/>
  <Override PartName="/word/diagrams/colors2.xml" ContentType="application/vnd.openxmlformats-officedocument.drawingml.diagramColors+xml"/>
  <Override PartName="/word/diagrams/drawing2.xml" ContentType="application/vnd.ms-office.drawingml.diagramDrawing+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C96" w:rsidRDefault="00310C96" w:rsidP="00424D37">
      <w:pPr>
        <w:jc w:val="left"/>
        <w:rPr>
          <w:rFonts w:ascii="Arial" w:hAnsi="Arial" w:cs="Arial"/>
          <w:noProof/>
          <w:color w:val="000000"/>
          <w:sz w:val="18"/>
          <w:szCs w:val="18"/>
          <w:lang w:val="en-ZA" w:eastAsia="en-ZA"/>
        </w:rPr>
      </w:pPr>
      <w:bookmarkStart w:id="0" w:name="_Toc226948153"/>
      <w:bookmarkStart w:id="1" w:name="_Toc226948211"/>
      <w:bookmarkStart w:id="2" w:name="_Toc226957585"/>
    </w:p>
    <w:p w:rsidR="00D648BB" w:rsidRDefault="00D648BB" w:rsidP="00424D37">
      <w:pPr>
        <w:jc w:val="left"/>
      </w:pPr>
    </w:p>
    <w:bookmarkEnd w:id="0"/>
    <w:bookmarkEnd w:id="1"/>
    <w:bookmarkEnd w:id="2"/>
    <w:p w:rsidR="00D648BB" w:rsidRDefault="0031277F" w:rsidP="00424D37">
      <w:pPr>
        <w:pStyle w:val="Title"/>
        <w:spacing w:line="276" w:lineRule="auto"/>
        <w:rPr>
          <w:rFonts w:asciiTheme="minorHAnsi" w:hAnsiTheme="minorHAnsi"/>
        </w:rPr>
      </w:pPr>
      <w:r>
        <w:rPr>
          <w:b w:val="0"/>
          <w:noProof/>
          <w:szCs w:val="32"/>
        </w:rPr>
        <w:drawing>
          <wp:inline distT="0" distB="0" distL="0" distR="0">
            <wp:extent cx="876300" cy="8667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876300" cy="866775"/>
                    </a:xfrm>
                    <a:prstGeom prst="rect">
                      <a:avLst/>
                    </a:prstGeom>
                    <a:noFill/>
                  </pic:spPr>
                </pic:pic>
              </a:graphicData>
            </a:graphic>
          </wp:inline>
        </w:drawing>
      </w:r>
    </w:p>
    <w:p w:rsidR="00D648BB" w:rsidRDefault="00D648BB" w:rsidP="00424D37">
      <w:pPr>
        <w:pStyle w:val="Title"/>
        <w:spacing w:line="276" w:lineRule="auto"/>
        <w:rPr>
          <w:rFonts w:asciiTheme="minorHAnsi" w:hAnsiTheme="minorHAnsi"/>
        </w:rPr>
      </w:pPr>
    </w:p>
    <w:p w:rsidR="00310C96" w:rsidRPr="003E4781" w:rsidRDefault="003C49B7" w:rsidP="00424D37">
      <w:pPr>
        <w:pStyle w:val="Title"/>
        <w:spacing w:line="276" w:lineRule="auto"/>
        <w:rPr>
          <w:rFonts w:asciiTheme="minorHAnsi" w:hAnsiTheme="minorHAnsi"/>
        </w:rPr>
      </w:pPr>
      <w:r>
        <w:rPr>
          <w:rFonts w:asciiTheme="minorHAnsi" w:hAnsiTheme="minorHAnsi"/>
        </w:rPr>
        <w:t>Final</w:t>
      </w:r>
      <w:r w:rsidR="0031277F">
        <w:rPr>
          <w:rFonts w:asciiTheme="minorHAnsi" w:hAnsiTheme="minorHAnsi"/>
        </w:rPr>
        <w:t xml:space="preserve"> Report for the Evaluation of the United Nations Joint Programme on Human Trafficking</w:t>
      </w:r>
    </w:p>
    <w:p w:rsidR="00BD4BD9" w:rsidRDefault="00BD4BD9" w:rsidP="00424D37">
      <w:pPr>
        <w:pStyle w:val="Title"/>
        <w:spacing w:line="276" w:lineRule="auto"/>
        <w:rPr>
          <w:rFonts w:asciiTheme="minorHAnsi" w:hAnsiTheme="minorHAnsi"/>
        </w:rPr>
      </w:pPr>
    </w:p>
    <w:p w:rsidR="00310C96" w:rsidRPr="003E4781" w:rsidRDefault="003C49B7" w:rsidP="00424D37">
      <w:pPr>
        <w:pStyle w:val="Title"/>
        <w:spacing w:line="276" w:lineRule="auto"/>
        <w:rPr>
          <w:rFonts w:asciiTheme="minorHAnsi" w:hAnsiTheme="minorHAnsi"/>
        </w:rPr>
      </w:pPr>
      <w:r>
        <w:rPr>
          <w:rFonts w:asciiTheme="minorHAnsi" w:hAnsiTheme="minorHAnsi"/>
        </w:rPr>
        <w:t xml:space="preserve">21 </w:t>
      </w:r>
      <w:r w:rsidR="005E5CB9">
        <w:rPr>
          <w:rFonts w:asciiTheme="minorHAnsi" w:hAnsiTheme="minorHAnsi"/>
        </w:rPr>
        <w:t>December</w:t>
      </w:r>
      <w:r w:rsidR="00310C96" w:rsidRPr="003E4781">
        <w:rPr>
          <w:rFonts w:asciiTheme="minorHAnsi" w:hAnsiTheme="minorHAnsi"/>
        </w:rPr>
        <w:t xml:space="preserve"> 2012</w:t>
      </w:r>
    </w:p>
    <w:p w:rsidR="00310C96" w:rsidRDefault="00310C96" w:rsidP="00424D37">
      <w:pPr>
        <w:jc w:val="center"/>
        <w:rPr>
          <w:rFonts w:asciiTheme="minorHAnsi" w:hAnsiTheme="minorHAnsi" w:cs="Lucida Sans Unicode"/>
          <w:sz w:val="20"/>
          <w:szCs w:val="20"/>
        </w:rPr>
      </w:pPr>
    </w:p>
    <w:p w:rsidR="0031277F" w:rsidRDefault="0031277F" w:rsidP="00424D37">
      <w:pPr>
        <w:jc w:val="center"/>
        <w:rPr>
          <w:rFonts w:asciiTheme="minorHAnsi" w:hAnsiTheme="minorHAnsi" w:cs="Lucida Sans Unicode"/>
          <w:sz w:val="20"/>
          <w:szCs w:val="20"/>
        </w:rPr>
      </w:pPr>
    </w:p>
    <w:p w:rsidR="0031277F" w:rsidRPr="003E4781" w:rsidRDefault="0031277F" w:rsidP="00424D37">
      <w:pPr>
        <w:jc w:val="center"/>
        <w:rPr>
          <w:rFonts w:asciiTheme="minorHAnsi" w:hAnsiTheme="minorHAnsi" w:cs="Lucida Sans Unicode"/>
          <w:sz w:val="20"/>
          <w:szCs w:val="20"/>
        </w:rPr>
      </w:pPr>
    </w:p>
    <w:p w:rsidR="00310C96" w:rsidRPr="003E4781" w:rsidRDefault="00BD4BD9" w:rsidP="00424D37">
      <w:pPr>
        <w:spacing w:before="240" w:after="480"/>
        <w:ind w:left="288"/>
        <w:jc w:val="center"/>
        <w:rPr>
          <w:rFonts w:asciiTheme="minorHAnsi" w:hAnsiTheme="minorHAnsi" w:cs="Lucida Sans Unicode"/>
          <w:sz w:val="20"/>
          <w:szCs w:val="20"/>
        </w:rPr>
      </w:pPr>
      <w:r>
        <w:rPr>
          <w:rFonts w:asciiTheme="minorHAnsi" w:hAnsiTheme="minorHAnsi" w:cs="Lucida Sans Unicode"/>
          <w:sz w:val="20"/>
          <w:szCs w:val="20"/>
        </w:rPr>
        <w:t>S</w:t>
      </w:r>
      <w:r w:rsidR="0031277F">
        <w:rPr>
          <w:rFonts w:asciiTheme="minorHAnsi" w:hAnsiTheme="minorHAnsi" w:cs="Lucida Sans Unicode"/>
          <w:sz w:val="20"/>
          <w:szCs w:val="20"/>
        </w:rPr>
        <w:t>ubmitted by: Cathy Chames</w:t>
      </w:r>
      <w:r w:rsidR="00490CE3">
        <w:rPr>
          <w:rFonts w:asciiTheme="minorHAnsi" w:hAnsiTheme="minorHAnsi" w:cs="Lucida Sans Unicode"/>
          <w:sz w:val="20"/>
          <w:szCs w:val="20"/>
        </w:rPr>
        <w:t>, Nana Davies</w:t>
      </w:r>
      <w:r w:rsidR="0031277F">
        <w:rPr>
          <w:rFonts w:asciiTheme="minorHAnsi" w:hAnsiTheme="minorHAnsi" w:cs="Lucida Sans Unicode"/>
          <w:sz w:val="20"/>
          <w:szCs w:val="20"/>
        </w:rPr>
        <w:t xml:space="preserve"> and Tracey Phillips</w:t>
      </w:r>
      <w:r w:rsidR="00310C96" w:rsidRPr="003E4781">
        <w:rPr>
          <w:rFonts w:asciiTheme="minorHAnsi" w:hAnsiTheme="minorHAnsi" w:cs="Lucida Sans Unicode"/>
          <w:sz w:val="20"/>
          <w:szCs w:val="20"/>
        </w:rPr>
        <w:br/>
        <w:t xml:space="preserve">Tel: 021 422 0205 Fax: 021 424 7965 Cell: </w:t>
      </w:r>
      <w:r w:rsidR="0031277F">
        <w:rPr>
          <w:rFonts w:asciiTheme="minorHAnsi" w:hAnsiTheme="minorHAnsi" w:cs="Lucida Sans Unicode"/>
          <w:sz w:val="20"/>
          <w:szCs w:val="20"/>
        </w:rPr>
        <w:t>082 893 8032</w:t>
      </w:r>
      <w:r w:rsidR="00310C96" w:rsidRPr="003E4781">
        <w:rPr>
          <w:rFonts w:asciiTheme="minorHAnsi" w:hAnsiTheme="minorHAnsi" w:cs="Lucida Sans Unicode"/>
          <w:sz w:val="20"/>
          <w:szCs w:val="20"/>
        </w:rPr>
        <w:br/>
      </w:r>
      <w:hyperlink r:id="rId10" w:history="1">
        <w:r w:rsidR="0031277F" w:rsidRPr="00FD3D5D">
          <w:rPr>
            <w:rStyle w:val="Hyperlink"/>
            <w:rFonts w:asciiTheme="minorHAnsi" w:hAnsiTheme="minorHAnsi" w:cs="Lucida Sans Unicode"/>
            <w:sz w:val="20"/>
            <w:szCs w:val="20"/>
          </w:rPr>
          <w:t>nana@southernhemisphere.co.za</w:t>
        </w:r>
      </w:hyperlink>
      <w:r w:rsidR="00310C96" w:rsidRPr="003E4781">
        <w:rPr>
          <w:rFonts w:asciiTheme="minorHAnsi" w:hAnsiTheme="minorHAnsi" w:cs="Lucida Sans Unicode"/>
          <w:sz w:val="20"/>
          <w:szCs w:val="20"/>
        </w:rPr>
        <w:br/>
        <w:t>PO Box 3260, Cape Town, 8000</w:t>
      </w:r>
      <w:r w:rsidR="00310C96" w:rsidRPr="003E4781">
        <w:rPr>
          <w:rFonts w:asciiTheme="minorHAnsi" w:hAnsiTheme="minorHAnsi" w:cs="Lucida Sans Unicode"/>
          <w:sz w:val="20"/>
          <w:szCs w:val="20"/>
        </w:rPr>
        <w:br/>
      </w:r>
      <w:hyperlink r:id="rId11" w:history="1">
        <w:r w:rsidR="00310C96" w:rsidRPr="003E4781">
          <w:rPr>
            <w:rStyle w:val="Hyperlink"/>
            <w:rFonts w:asciiTheme="minorHAnsi" w:hAnsiTheme="minorHAnsi" w:cs="Lucida Sans Unicode"/>
            <w:sz w:val="20"/>
            <w:szCs w:val="20"/>
          </w:rPr>
          <w:t>www.southernhemisphere.co.za</w:t>
        </w:r>
      </w:hyperlink>
    </w:p>
    <w:p w:rsidR="00310C96" w:rsidRDefault="00310C96" w:rsidP="00424D37">
      <w:pPr>
        <w:rPr>
          <w:rFonts w:cs="Arial"/>
        </w:rPr>
      </w:pPr>
    </w:p>
    <w:p w:rsidR="00310C96" w:rsidRDefault="00310C96" w:rsidP="00424D37">
      <w:pPr>
        <w:rPr>
          <w:rFonts w:cs="Arial"/>
        </w:rPr>
      </w:pPr>
    </w:p>
    <w:p w:rsidR="00310C96" w:rsidRDefault="00B47BA5" w:rsidP="00424D37">
      <w:pPr>
        <w:jc w:val="center"/>
        <w:rPr>
          <w:rFonts w:cs="Arial"/>
        </w:rPr>
      </w:pPr>
      <w:r>
        <w:rPr>
          <w:rFonts w:ascii="Arial" w:hAnsi="Arial" w:cs="Arial"/>
          <w:noProof/>
        </w:rPr>
        <w:drawing>
          <wp:inline distT="0" distB="0" distL="0" distR="0" wp14:anchorId="0FCA9FEE" wp14:editId="6B6626A1">
            <wp:extent cx="3609975" cy="1343025"/>
            <wp:effectExtent l="19050" t="0" r="9525"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9975" cy="1343025"/>
                    </a:xfrm>
                    <a:prstGeom prst="rect">
                      <a:avLst/>
                    </a:prstGeom>
                    <a:noFill/>
                    <a:ln>
                      <a:noFill/>
                    </a:ln>
                  </pic:spPr>
                </pic:pic>
              </a:graphicData>
            </a:graphic>
          </wp:inline>
        </w:drawing>
      </w:r>
    </w:p>
    <w:p w:rsidR="00310C96" w:rsidRDefault="00310C96" w:rsidP="00424D37">
      <w:pPr>
        <w:rPr>
          <w:rFonts w:cs="Arial"/>
        </w:rPr>
      </w:pPr>
    </w:p>
    <w:p w:rsidR="007C4442" w:rsidRDefault="007C4442" w:rsidP="007C4442">
      <w:pPr>
        <w:pStyle w:val="Normal0"/>
      </w:pPr>
      <w:bookmarkStart w:id="3" w:name="_Toc338777696"/>
      <w:bookmarkStart w:id="4" w:name="_Toc341959961"/>
      <w:bookmarkStart w:id="5" w:name="_Toc341960708"/>
      <w:bookmarkStart w:id="6" w:name="_Toc341965727"/>
      <w:bookmarkStart w:id="7" w:name="_Toc342056550"/>
      <w:bookmarkStart w:id="8" w:name="_Toc342056627"/>
      <w:bookmarkStart w:id="9" w:name="_Toc342305794"/>
      <w:bookmarkStart w:id="10" w:name="_Toc342319399"/>
    </w:p>
    <w:p w:rsidR="00310C96" w:rsidRDefault="00310C96" w:rsidP="00424D37">
      <w:pPr>
        <w:pStyle w:val="Title"/>
        <w:spacing w:line="276" w:lineRule="auto"/>
        <w:outlineLvl w:val="0"/>
      </w:pPr>
      <w:bookmarkStart w:id="11" w:name="_Toc343710648"/>
      <w:bookmarkStart w:id="12" w:name="_Toc343711545"/>
      <w:r>
        <w:lastRenderedPageBreak/>
        <w:t>Acknowledgments</w:t>
      </w:r>
      <w:bookmarkEnd w:id="3"/>
      <w:bookmarkEnd w:id="4"/>
      <w:bookmarkEnd w:id="5"/>
      <w:bookmarkEnd w:id="6"/>
      <w:bookmarkEnd w:id="7"/>
      <w:bookmarkEnd w:id="8"/>
      <w:bookmarkEnd w:id="9"/>
      <w:bookmarkEnd w:id="10"/>
      <w:bookmarkEnd w:id="11"/>
      <w:bookmarkEnd w:id="12"/>
    </w:p>
    <w:p w:rsidR="00B55B39" w:rsidRDefault="00B55B39" w:rsidP="00B55B39">
      <w:r w:rsidRPr="00F900FC">
        <w:t>The United Nations Joint Programme</w:t>
      </w:r>
      <w:r>
        <w:t xml:space="preserve"> on Human Trafficking, Southern Hemisphere and Ikapadata would like to thank the following people / organisations for giving of their time and expertise to support this evaluation:</w:t>
      </w:r>
    </w:p>
    <w:p w:rsidR="00B55B39" w:rsidRDefault="00B55B39" w:rsidP="00B55B39">
      <w:r>
        <w:t xml:space="preserve">The coordinators of the </w:t>
      </w:r>
      <w:r w:rsidR="00D04106">
        <w:t>UNJPHT</w:t>
      </w:r>
      <w:r>
        <w:t xml:space="preserve">, namely Edwin Mumba, Chana Chelemu-Jere and Most Mwamba, for their constant guidance, support and advice throughout the study. Thanks also to Annie Lane and Annie Sampa-Kamwendo of the </w:t>
      </w:r>
      <w:r w:rsidR="00D04106">
        <w:t>UNJPHT</w:t>
      </w:r>
      <w:r>
        <w:t>T Steering Committee for their assistance and input regarding the programme.</w:t>
      </w:r>
    </w:p>
    <w:p w:rsidR="00B55B39" w:rsidRDefault="00B55B39" w:rsidP="00B55B39">
      <w:r>
        <w:t xml:space="preserve">The European Commission for financial assistance in supporting the </w:t>
      </w:r>
      <w:r w:rsidR="00D04106">
        <w:t>UNJPHT</w:t>
      </w:r>
      <w:r>
        <w:t xml:space="preserve"> to initiate and undertake the evaluation process.</w:t>
      </w:r>
    </w:p>
    <w:p w:rsidR="00B55B39" w:rsidRDefault="00B55B39" w:rsidP="00B55B39">
      <w:r>
        <w:t>The Southern Hemisphere team consisting of Nana Davies, Cathy Chames, Andries Mangokwana and Tracey Phillips for conceptualising the study design as well as analysing the qualitative data and drafting of this report. Also thanks go to Ikapadata for their quantitative contribution to the evaluation as well as to data analysis and report-writing.</w:t>
      </w:r>
    </w:p>
    <w:p w:rsidR="00B55B39" w:rsidRDefault="00B55B39" w:rsidP="00B55B39">
      <w:r w:rsidRPr="00825F70">
        <w:t>Panadda Changmanee</w:t>
      </w:r>
      <w:r>
        <w:t>, of PAN International Consulting, for her expert advice and input on human trafficking throughout the study.</w:t>
      </w:r>
    </w:p>
    <w:p w:rsidR="00B55B39" w:rsidRDefault="00B55B39" w:rsidP="00B55B39">
      <w:r>
        <w:t xml:space="preserve">3Cs Regional Consultants - consisting of Sue Clay, Mutale Chonta and Chipo Chiiya - and Alessia Alvisina for conducting fieldwork, as well as the quantitative fieldwork team - </w:t>
      </w:r>
      <w:r w:rsidRPr="00AA6C46">
        <w:t>Chilfuya Chisenga, O’jay Mwenya, Carolyn M’soni, Angela Kapambwe,</w:t>
      </w:r>
      <w:r>
        <w:t xml:space="preserve"> Lundu Mazoka and Womba Sichala - for all of their support, input and excellent approach to the study.</w:t>
      </w:r>
    </w:p>
    <w:p w:rsidR="00B55B39" w:rsidRDefault="00B55B39" w:rsidP="00B55B39">
      <w:r>
        <w:t xml:space="preserve">A special note of thanks to all of the national and district contacts for their gracious support and assistance; specifically Olipa Manenga and Evon Tomali Chingambo of Livingstone; Lovett Mainga and Evon Kalumbu of Kazungula; Chipili Chipili of Kitwe; Anette Hatembo </w:t>
      </w:r>
      <w:r w:rsidR="0041383C">
        <w:t xml:space="preserve">and Kasapo Bwalya </w:t>
      </w:r>
      <w:r>
        <w:t>of Chililabombwe; Moses Manasseh of Nakonde; Sibeso Ngenda of Kasama; Chrispin Hamooya, Irene Munga, Victor Kachabe and Kenneth Konayuma of Lusaka; and Yela Ngoma Lombe of Chipata.</w:t>
      </w:r>
    </w:p>
    <w:p w:rsidR="00B55B39" w:rsidRPr="00F900FC" w:rsidRDefault="00B55B39" w:rsidP="00B55B39">
      <w:r>
        <w:t xml:space="preserve">Lastly and most importantly, a special thanks to all of the national and district stakeholders, including coalition and community members, who participated actively in the focus group discussions and interviews, and who gave so generously of their time and knowledge. Your participation has offered us invaluable insight into human trafficking and the interventions being implemented to counteract such crimes in Zambia. </w:t>
      </w:r>
    </w:p>
    <w:p w:rsidR="00310C96" w:rsidRDefault="00310C96" w:rsidP="00424D37"/>
    <w:p w:rsidR="00310C96" w:rsidRDefault="00310C96" w:rsidP="00424D37">
      <w:pPr>
        <w:spacing w:before="0" w:after="200"/>
        <w:ind w:left="0"/>
        <w:jc w:val="left"/>
      </w:pPr>
      <w:r>
        <w:br w:type="page"/>
      </w:r>
    </w:p>
    <w:p w:rsidR="00310C96" w:rsidRDefault="00310C96" w:rsidP="00424D37">
      <w:pPr>
        <w:pStyle w:val="Title"/>
        <w:spacing w:line="276" w:lineRule="auto"/>
        <w:outlineLvl w:val="0"/>
      </w:pPr>
      <w:bookmarkStart w:id="13" w:name="_Toc338777697"/>
      <w:bookmarkStart w:id="14" w:name="_Toc341959962"/>
      <w:bookmarkStart w:id="15" w:name="_Toc341960709"/>
      <w:bookmarkStart w:id="16" w:name="_Toc341965728"/>
      <w:bookmarkStart w:id="17" w:name="_Toc342056551"/>
      <w:bookmarkStart w:id="18" w:name="_Toc342056628"/>
      <w:bookmarkStart w:id="19" w:name="_Toc342305795"/>
      <w:bookmarkStart w:id="20" w:name="_Toc342319400"/>
      <w:bookmarkStart w:id="21" w:name="_Toc343710649"/>
      <w:bookmarkStart w:id="22" w:name="_Toc343711546"/>
      <w:r>
        <w:lastRenderedPageBreak/>
        <w:t>Executive Summary</w:t>
      </w:r>
      <w:bookmarkEnd w:id="13"/>
      <w:bookmarkEnd w:id="14"/>
      <w:bookmarkEnd w:id="15"/>
      <w:bookmarkEnd w:id="16"/>
      <w:bookmarkEnd w:id="17"/>
      <w:bookmarkEnd w:id="18"/>
      <w:bookmarkEnd w:id="19"/>
      <w:bookmarkEnd w:id="20"/>
      <w:bookmarkEnd w:id="21"/>
      <w:bookmarkEnd w:id="22"/>
    </w:p>
    <w:p w:rsidR="00310C96" w:rsidRDefault="001727D6" w:rsidP="001727D6">
      <w:r>
        <w:t>This report presents the findings of the Evaluation of the United Nations Joint Programme on Human Trafficking (UNJPHT).  The period under evaluation was from September 2009 to 31 August 2012.</w:t>
      </w:r>
    </w:p>
    <w:p w:rsidR="00415C4D" w:rsidRDefault="001727D6" w:rsidP="001727D6">
      <w:r>
        <w:t>Zambia is considered to be both a source, transit and - to a lesser extent - a destination country.</w:t>
      </w:r>
      <w:r w:rsidR="00415C4D">
        <w:t xml:space="preserve">  This is confirmed by p</w:t>
      </w:r>
      <w:r w:rsidR="00415C4D" w:rsidRPr="00AE4390">
        <w:t>revious reports</w:t>
      </w:r>
      <w:r w:rsidR="00415C4D" w:rsidRPr="00AE4390">
        <w:rPr>
          <w:vertAlign w:val="superscript"/>
        </w:rPr>
        <w:footnoteReference w:id="1"/>
      </w:r>
      <w:r w:rsidR="00415C4D" w:rsidRPr="00AE4390">
        <w:t xml:space="preserve"> </w:t>
      </w:r>
      <w:r w:rsidR="00415C4D">
        <w:t xml:space="preserve">which </w:t>
      </w:r>
      <w:r w:rsidR="00415C4D" w:rsidRPr="00AE4390">
        <w:t>indicate that HT is occurring both within and across Zambia’s borders</w:t>
      </w:r>
      <w:r w:rsidR="00415C4D">
        <w:t xml:space="preserve"> and the </w:t>
      </w:r>
      <w:r w:rsidR="00415C4D" w:rsidRPr="00F50542">
        <w:rPr>
          <w:i/>
        </w:rPr>
        <w:t>Trafficking In Pe</w:t>
      </w:r>
      <w:r w:rsidR="00415C4D">
        <w:rPr>
          <w:i/>
        </w:rPr>
        <w:t>ople</w:t>
      </w:r>
      <w:r w:rsidR="00415C4D">
        <w:t xml:space="preserve"> reports for 2010, 2011 and 2012 which note that the country serves as a source, transit and destination point for men, women and children, who are generally used for forced labour or sexual exploitation purposes</w:t>
      </w:r>
      <w:r w:rsidR="00415C4D" w:rsidRPr="00AE4390">
        <w:t xml:space="preserve">. </w:t>
      </w:r>
      <w:r>
        <w:t xml:space="preserve"> </w:t>
      </w:r>
      <w:r w:rsidR="00415C4D" w:rsidRPr="00AE4390">
        <w:t>Besides international trafficking, the most common form of HT in Zambia is internal,</w:t>
      </w:r>
      <w:r w:rsidR="00415C4D">
        <w:t xml:space="preserve"> and involves</w:t>
      </w:r>
      <w:r w:rsidR="00415C4D" w:rsidRPr="00AE4390">
        <w:t xml:space="preserve"> women and children – particularly girls – </w:t>
      </w:r>
      <w:r w:rsidR="00415C4D">
        <w:t xml:space="preserve">who are recruited from rural areas to work in the towns and cities. </w:t>
      </w:r>
    </w:p>
    <w:p w:rsidR="001727D6" w:rsidRDefault="00415C4D" w:rsidP="001727D6">
      <w:r>
        <w:t xml:space="preserve">Zambia </w:t>
      </w:r>
      <w:r w:rsidR="001727D6">
        <w:t xml:space="preserve">is currently one of the forerunners in the anti-trafficking movement on the continent. </w:t>
      </w:r>
      <w:r w:rsidR="003C4ED3" w:rsidRPr="00AE4390">
        <w:t xml:space="preserve">Following </w:t>
      </w:r>
      <w:r>
        <w:t xml:space="preserve">the country’s </w:t>
      </w:r>
      <w:r w:rsidR="003C4ED3" w:rsidRPr="00AE4390">
        <w:t xml:space="preserve">ratification of the United Nation’s Protocol in 2005, it domesticated the Protocol via the enactment of the Anti-Human Trafficking Act No 11 of 2008. </w:t>
      </w:r>
      <w:r w:rsidR="003C4ED3">
        <w:t xml:space="preserve">Furthermore, a </w:t>
      </w:r>
      <w:r w:rsidR="003C4ED3" w:rsidRPr="00AE4390">
        <w:t xml:space="preserve">National Policy to Combat Human Trafficking </w:t>
      </w:r>
      <w:r w:rsidR="003C4ED3">
        <w:t xml:space="preserve">was drafted in 2007 and </w:t>
      </w:r>
      <w:r w:rsidR="003C4ED3" w:rsidRPr="00AE4390">
        <w:t xml:space="preserve">a </w:t>
      </w:r>
      <w:r w:rsidR="003C4ED3">
        <w:t xml:space="preserve">number of </w:t>
      </w:r>
      <w:r w:rsidR="003C4ED3" w:rsidRPr="00AE4390">
        <w:t>comprehensive National Action Plan</w:t>
      </w:r>
      <w:r w:rsidR="003C4ED3">
        <w:t>s</w:t>
      </w:r>
      <w:r w:rsidR="003C4ED3" w:rsidRPr="00AE4390">
        <w:t xml:space="preserve"> (NAP)</w:t>
      </w:r>
      <w:r w:rsidR="003C4ED3">
        <w:t xml:space="preserve"> </w:t>
      </w:r>
      <w:r>
        <w:t>has</w:t>
      </w:r>
      <w:r w:rsidR="003C4ED3">
        <w:t xml:space="preserve"> bee</w:t>
      </w:r>
      <w:r>
        <w:t xml:space="preserve">n developed.  Playing a key role in the drafting of the National Act and Policy was the </w:t>
      </w:r>
      <w:r w:rsidRPr="000F117B">
        <w:t>Counter-Trafficking Department, located within the I</w:t>
      </w:r>
      <w:r>
        <w:t xml:space="preserve">nternational </w:t>
      </w:r>
      <w:r w:rsidRPr="000F117B">
        <w:t>O</w:t>
      </w:r>
      <w:r>
        <w:t xml:space="preserve">rganization for </w:t>
      </w:r>
      <w:r w:rsidRPr="000F117B">
        <w:t>M</w:t>
      </w:r>
      <w:r>
        <w:t xml:space="preserve">igration </w:t>
      </w:r>
      <w:r w:rsidRPr="00415C4D">
        <w:t>(IOM).</w:t>
      </w:r>
      <w:r w:rsidRPr="000F117B">
        <w:t xml:space="preserve"> This department </w:t>
      </w:r>
      <w:r>
        <w:t>ha</w:t>
      </w:r>
      <w:r w:rsidRPr="000F117B">
        <w:t xml:space="preserve">s </w:t>
      </w:r>
      <w:r>
        <w:t xml:space="preserve">been operational since 2005 and is responsible for </w:t>
      </w:r>
      <w:r w:rsidRPr="000F117B">
        <w:t>the i</w:t>
      </w:r>
      <w:r>
        <w:t>mplementation of a number of</w:t>
      </w:r>
      <w:r w:rsidRPr="000F117B">
        <w:t xml:space="preserve"> anti-trafficking projects, facilitated by the United States Global Trafficking in Persons (GTIP) fund.</w:t>
      </w:r>
    </w:p>
    <w:p w:rsidR="00772E31" w:rsidRDefault="003C4ED3" w:rsidP="00772E31">
      <w:pPr>
        <w:rPr>
          <w:rFonts w:cs="Calibri"/>
        </w:rPr>
      </w:pPr>
      <w:r>
        <w:t>In 2008, the UNJPHT</w:t>
      </w:r>
      <w:r w:rsidRPr="00AE4390">
        <w:t>, comprised of the International Organi</w:t>
      </w:r>
      <w:r>
        <w:t>z</w:t>
      </w:r>
      <w:r w:rsidRPr="00AE4390">
        <w:t>ation for Migration (IOM), the International Labor Organi</w:t>
      </w:r>
      <w:r>
        <w:t>z</w:t>
      </w:r>
      <w:r w:rsidRPr="00AE4390">
        <w:t xml:space="preserve">ation (ILO) and the United Nations Children’s Fund (UNICEF), was established with </w:t>
      </w:r>
      <w:r w:rsidRPr="000F0F80">
        <w:t>fund</w:t>
      </w:r>
      <w:r>
        <w:t xml:space="preserve">ing from </w:t>
      </w:r>
      <w:r w:rsidRPr="000F0F80">
        <w:t>the European Commission and other donors</w:t>
      </w:r>
      <w:r>
        <w:rPr>
          <w:rStyle w:val="FootnoteReference"/>
        </w:rPr>
        <w:footnoteReference w:id="2"/>
      </w:r>
      <w:r w:rsidRPr="000F0F80">
        <w:t>.</w:t>
      </w:r>
      <w:r>
        <w:t xml:space="preserve"> T</w:t>
      </w:r>
      <w:r w:rsidRPr="00AE4390">
        <w:t>he aim of</w:t>
      </w:r>
      <w:r>
        <w:t xml:space="preserve"> the Joint Programme is to</w:t>
      </w:r>
      <w:r w:rsidRPr="00AE4390">
        <w:t xml:space="preserve"> reduc</w:t>
      </w:r>
      <w:r>
        <w:t>e</w:t>
      </w:r>
      <w:r w:rsidRPr="00AE4390">
        <w:t xml:space="preserve"> the incidence of HT whilst improving the response to cases thereof – thus mirroring the scope of Zambia’s National Policy</w:t>
      </w:r>
      <w:r w:rsidR="001433CD">
        <w:t>.</w:t>
      </w:r>
      <w:r w:rsidR="00772E31">
        <w:t xml:space="preserve">  </w:t>
      </w:r>
      <w:r w:rsidR="00772E31" w:rsidRPr="00AE4390">
        <w:rPr>
          <w:rFonts w:cs="Calibri"/>
        </w:rPr>
        <w:t xml:space="preserve">The </w:t>
      </w:r>
      <w:r w:rsidR="00772E31">
        <w:rPr>
          <w:rFonts w:cs="Calibri"/>
        </w:rPr>
        <w:t xml:space="preserve">two </w:t>
      </w:r>
      <w:r w:rsidR="00772E31" w:rsidRPr="00AE4390">
        <w:rPr>
          <w:rFonts w:cs="Calibri"/>
        </w:rPr>
        <w:t>mai</w:t>
      </w:r>
      <w:r w:rsidR="00772E31">
        <w:rPr>
          <w:rFonts w:cs="Calibri"/>
        </w:rPr>
        <w:t>n purposes of the programme are t</w:t>
      </w:r>
      <w:r w:rsidR="00772E31" w:rsidRPr="00AE4390">
        <w:rPr>
          <w:rFonts w:cs="Calibri"/>
        </w:rPr>
        <w:t>o support GRZ programmes to reduce the incidence of human trafficking</w:t>
      </w:r>
      <w:r w:rsidR="00772E31">
        <w:rPr>
          <w:rFonts w:cs="Calibri"/>
        </w:rPr>
        <w:t>; and t</w:t>
      </w:r>
      <w:r w:rsidR="00772E31" w:rsidRPr="00AE4390">
        <w:rPr>
          <w:rFonts w:cs="Calibri"/>
        </w:rPr>
        <w:t>o build capacity amongst public officials, service providers and non-state actors to detect and respond to cases of trafficking</w:t>
      </w:r>
      <w:r w:rsidR="00772E31">
        <w:rPr>
          <w:rFonts w:cs="Calibri"/>
        </w:rPr>
        <w:t>.</w:t>
      </w:r>
    </w:p>
    <w:p w:rsidR="00972390" w:rsidRDefault="00082BB8" w:rsidP="00972390">
      <w:pPr>
        <w:rPr>
          <w:lang w:val="en-ZA"/>
        </w:rPr>
      </w:pPr>
      <w:r>
        <w:rPr>
          <w:rFonts w:cs="Calibri"/>
        </w:rPr>
        <w:t xml:space="preserve">The </w:t>
      </w:r>
      <w:r w:rsidR="00DF0BDC">
        <w:rPr>
          <w:rFonts w:cs="Calibri"/>
        </w:rPr>
        <w:t xml:space="preserve">main </w:t>
      </w:r>
      <w:r>
        <w:rPr>
          <w:rFonts w:cs="Calibri"/>
        </w:rPr>
        <w:t xml:space="preserve">objectives of this evaluation was to </w:t>
      </w:r>
      <w:r w:rsidR="00166913">
        <w:rPr>
          <w:rFonts w:cs="Calibri"/>
        </w:rPr>
        <w:t>g</w:t>
      </w:r>
      <w:r w:rsidR="00166913" w:rsidRPr="00810EB5">
        <w:rPr>
          <w:lang w:val="en-ZA"/>
        </w:rPr>
        <w:t xml:space="preserve">ain a clear understanding of how and to what extent the </w:t>
      </w:r>
      <w:r w:rsidR="00166913">
        <w:rPr>
          <w:lang w:val="en-ZA"/>
        </w:rPr>
        <w:t>UNJPHT</w:t>
      </w:r>
      <w:r w:rsidR="00166913" w:rsidRPr="00810EB5">
        <w:rPr>
          <w:lang w:val="en-ZA"/>
        </w:rPr>
        <w:t xml:space="preserve"> is on target to achieve its overall objective and key results</w:t>
      </w:r>
      <w:r w:rsidR="00DF0BDC">
        <w:rPr>
          <w:lang w:val="en-ZA"/>
        </w:rPr>
        <w:t>; to d</w:t>
      </w:r>
      <w:r w:rsidR="00166913" w:rsidRPr="00810EB5">
        <w:rPr>
          <w:lang w:val="en-ZA"/>
        </w:rPr>
        <w:t xml:space="preserve">etermine the </w:t>
      </w:r>
      <w:r w:rsidR="00DF0BDC">
        <w:rPr>
          <w:lang w:val="en-ZA"/>
        </w:rPr>
        <w:t>relevance, effectiveness, efficiency, impact and sustainability of the UNJPHT; and to d</w:t>
      </w:r>
      <w:r w:rsidR="00DF0BDC" w:rsidRPr="00810EB5">
        <w:rPr>
          <w:lang w:val="en-ZA"/>
        </w:rPr>
        <w:t>etermine to what extent the approach of a UN Joint Programme c</w:t>
      </w:r>
      <w:r w:rsidR="00DF0BDC">
        <w:rPr>
          <w:lang w:val="en-ZA"/>
        </w:rPr>
        <w:t xml:space="preserve">ontributed to programme results which included a cost analysis to determine cost efficiency, cost implications on sustainability and scalability of the </w:t>
      </w:r>
      <w:r w:rsidR="00DF0BDC">
        <w:rPr>
          <w:lang w:val="en-ZA"/>
        </w:rPr>
        <w:lastRenderedPageBreak/>
        <w:t xml:space="preserve">programme.  </w:t>
      </w:r>
      <w:r w:rsidR="00972390">
        <w:rPr>
          <w:lang w:val="en-ZA"/>
        </w:rPr>
        <w:t xml:space="preserve">It is envisaged that this evaluation will </w:t>
      </w:r>
      <w:r w:rsidR="00972390" w:rsidRPr="00810EB5">
        <w:rPr>
          <w:lang w:val="en-ZA"/>
        </w:rPr>
        <w:t xml:space="preserve">guide </w:t>
      </w:r>
      <w:r w:rsidR="00972390">
        <w:rPr>
          <w:lang w:val="en-ZA"/>
        </w:rPr>
        <w:t xml:space="preserve">the </w:t>
      </w:r>
      <w:r w:rsidR="00972390" w:rsidRPr="00810EB5">
        <w:rPr>
          <w:lang w:val="en-ZA"/>
        </w:rPr>
        <w:t xml:space="preserve">development of a second phase of the </w:t>
      </w:r>
      <w:r w:rsidR="00972390">
        <w:rPr>
          <w:lang w:val="en-ZA"/>
        </w:rPr>
        <w:t xml:space="preserve">UNJPHT; will </w:t>
      </w:r>
      <w:r w:rsidR="00972390" w:rsidRPr="00810EB5">
        <w:rPr>
          <w:lang w:val="en-ZA"/>
        </w:rPr>
        <w:t>enhance learning on joint programming in the context of ONE UN in Zambia</w:t>
      </w:r>
      <w:r w:rsidR="00972390">
        <w:rPr>
          <w:lang w:val="en-ZA"/>
        </w:rPr>
        <w:t xml:space="preserve">; and will be </w:t>
      </w:r>
      <w:r w:rsidR="00972390" w:rsidRPr="00810EB5">
        <w:rPr>
          <w:lang w:val="en-ZA"/>
        </w:rPr>
        <w:t>share</w:t>
      </w:r>
      <w:r w:rsidR="00972390">
        <w:rPr>
          <w:lang w:val="en-ZA"/>
        </w:rPr>
        <w:t>d</w:t>
      </w:r>
      <w:r w:rsidR="00972390" w:rsidRPr="00810EB5">
        <w:rPr>
          <w:lang w:val="en-ZA"/>
        </w:rPr>
        <w:t xml:space="preserve"> with partners including government, civil society, bilateral donors and UN partners to strengthen knowledge management.</w:t>
      </w:r>
    </w:p>
    <w:p w:rsidR="00121159" w:rsidRDefault="002B6C63" w:rsidP="00ED5064">
      <w:r>
        <w:rPr>
          <w:lang w:val="en-ZA"/>
        </w:rPr>
        <w:t xml:space="preserve">In order to meet these objectives, the evaluation made use of </w:t>
      </w:r>
      <w:r w:rsidRPr="00164967">
        <w:t xml:space="preserve">a </w:t>
      </w:r>
      <w:r>
        <w:t xml:space="preserve">participatory, </w:t>
      </w:r>
      <w:r w:rsidRPr="00164967">
        <w:t>mixed method approach, combining qualit</w:t>
      </w:r>
      <w:r>
        <w:t>at</w:t>
      </w:r>
      <w:r w:rsidRPr="00164967">
        <w:t>ive and quantitative methods.</w:t>
      </w:r>
      <w:r>
        <w:t xml:space="preserve">  It included a </w:t>
      </w:r>
      <w:r w:rsidR="007E412F">
        <w:t>review of documents, semi-structured interviews, focus group sessions, a stakeholder workshop</w:t>
      </w:r>
      <w:r w:rsidR="005A4ACA">
        <w:t>, case studies</w:t>
      </w:r>
      <w:r w:rsidR="007E412F">
        <w:t xml:space="preserve"> and a quantitative survey.  The sample was decided on </w:t>
      </w:r>
      <w:r w:rsidR="00ED5064">
        <w:t xml:space="preserve">in the evaluation planning workshop which was attended by stakeholders from the state and non-state sector who were all involved in this programme and its implementation.  </w:t>
      </w:r>
    </w:p>
    <w:p w:rsidR="00464B9E" w:rsidRDefault="00ED5064" w:rsidP="00464B9E">
      <w:r>
        <w:t xml:space="preserve">For the qualitative </w:t>
      </w:r>
      <w:r w:rsidR="005A4ACA">
        <w:t>data collection</w:t>
      </w:r>
      <w:r>
        <w:t>, a total of 85 semi-structured interviews; 1 stakeholder workshop; 16 focus group sessions; and 3 case studies were completed with a wide range of national and district level state and non-state actors and beneficiaries across five provinces</w:t>
      </w:r>
      <w:r w:rsidR="005A4ACA">
        <w:t xml:space="preserve"> (Copperbelt, Southern, Northern, Easter, Lusaka)</w:t>
      </w:r>
      <w:r>
        <w:t xml:space="preserve"> and eight districts</w:t>
      </w:r>
      <w:r w:rsidR="005A4ACA">
        <w:t xml:space="preserve"> (Chillilabombwe, Kitwe, Kazangula, Livingstone, Nakonde, Kasama, Chipata and Lusaka)</w:t>
      </w:r>
      <w:r>
        <w:t xml:space="preserve">.  </w:t>
      </w:r>
      <w:r w:rsidR="009E132E">
        <w:t>For the</w:t>
      </w:r>
      <w:r>
        <w:t xml:space="preserve"> quantitative </w:t>
      </w:r>
      <w:r w:rsidR="005A4ACA">
        <w:t xml:space="preserve">data collection </w:t>
      </w:r>
      <w:r w:rsidR="009E132E">
        <w:t xml:space="preserve">420 face-to-face interviews were conducted with </w:t>
      </w:r>
      <w:r w:rsidR="009E132E" w:rsidRPr="005D1F50">
        <w:t>adults aged 18 years or older living in five communities that were targeted by the UNJPHT’s awarene</w:t>
      </w:r>
      <w:r w:rsidR="009E132E">
        <w:t xml:space="preserve">ss campaign </w:t>
      </w:r>
      <w:r w:rsidR="005A4ACA">
        <w:t>at five different research sites (Mulenga, Lubengele, Lufu, Mgamphulo and Mkanda) in three different districts (Kitwe, Chililabombwe and Chipata) and two pro</w:t>
      </w:r>
      <w:r w:rsidR="009E132E">
        <w:t>vinces (Copperbelt and Eastern).</w:t>
      </w:r>
      <w:r w:rsidR="00464B9E">
        <w:t xml:space="preserve">  </w:t>
      </w:r>
      <w:r w:rsidR="00464B9E">
        <w:rPr>
          <w:lang w:val="en-GB"/>
        </w:rPr>
        <w:t xml:space="preserve">The evaluation instruments underwent an ethics approval process and research ethics were adhered to throughout the study.  </w:t>
      </w:r>
      <w:r w:rsidR="00464B9E">
        <w:t>The main limitations of this study were:  limited information about research sites; lack of baseline data for public awareness on HT before programme roll-out; and availability of interviewees.</w:t>
      </w:r>
    </w:p>
    <w:p w:rsidR="00F06243" w:rsidRPr="00A61C76" w:rsidRDefault="008024F6" w:rsidP="00F06243">
      <w:r>
        <w:rPr>
          <w:lang w:val="en-ZA"/>
        </w:rPr>
        <w:t xml:space="preserve">In terms of programme </w:t>
      </w:r>
      <w:r w:rsidRPr="006C2F46">
        <w:rPr>
          <w:b/>
          <w:lang w:val="en-ZA"/>
        </w:rPr>
        <w:t xml:space="preserve">relevance </w:t>
      </w:r>
      <w:r>
        <w:rPr>
          <w:lang w:val="en-ZA"/>
        </w:rPr>
        <w:t xml:space="preserve">the evaluation found that </w:t>
      </w:r>
      <w:r w:rsidR="00F06243">
        <w:t>t</w:t>
      </w:r>
      <w:r w:rsidR="00F06243" w:rsidRPr="00A61C76">
        <w:t>he priorities of the UNJPHT are well-aligned to the objectives of national and international anti-HT goals and targets</w:t>
      </w:r>
      <w:r w:rsidR="006C2F46">
        <w:t>;</w:t>
      </w:r>
      <w:r w:rsidR="00F06243" w:rsidRPr="00A61C76">
        <w:t xml:space="preserve"> the programme design is clearly based upon the key priorities of national policy</w:t>
      </w:r>
      <w:r w:rsidR="006C2F46">
        <w:t>; and</w:t>
      </w:r>
      <w:r w:rsidR="00F06243" w:rsidRPr="00A61C76">
        <w:t xml:space="preserve"> counter-trafficking programmes were taken into consideration when establishing the UNJPHT to ensure that it would complement other, current national and international interventions. </w:t>
      </w:r>
    </w:p>
    <w:p w:rsidR="00F06243" w:rsidRPr="00A61C76" w:rsidRDefault="006C2F46" w:rsidP="00F06243">
      <w:r>
        <w:t>A key strength is that t</w:t>
      </w:r>
      <w:r w:rsidR="00F06243" w:rsidRPr="00A61C76">
        <w:t>he UNJPHT demonstrates a high level of articulation and alignment to the concepts of ‘One UN’ and joint programming</w:t>
      </w:r>
      <w:r w:rsidR="00406589">
        <w:t xml:space="preserve"> </w:t>
      </w:r>
      <w:r>
        <w:t>and it is</w:t>
      </w:r>
      <w:r w:rsidR="00F06243" w:rsidRPr="006D2B8F">
        <w:t xml:space="preserve"> clearly aligned to the UNDA</w:t>
      </w:r>
      <w:r w:rsidR="00F06243">
        <w:t>F Country Programme Outcome 3.3.</w:t>
      </w:r>
    </w:p>
    <w:p w:rsidR="00414C99" w:rsidRDefault="00F06243" w:rsidP="00F06243">
      <w:r>
        <w:t xml:space="preserve">The programme has also been successful in terms of addressing the </w:t>
      </w:r>
      <w:r w:rsidRPr="00A61C76">
        <w:t>needs of its target groups, via its multi-pronged and collaborative approach. Resource gaps, were noted by target group respondents. However, these challenges fall well beyond the current scope of the programme.</w:t>
      </w:r>
      <w:r>
        <w:t xml:space="preserve">  The awareness raising has met the needs of the beneficiary group as it is clear, informative, useful and easy to understand.  The main gaps identified include IEC materials not being in English; not enough communities </w:t>
      </w:r>
      <w:r w:rsidR="006C2F46">
        <w:t>being</w:t>
      </w:r>
      <w:r>
        <w:t xml:space="preserve"> reached; and the root causes o</w:t>
      </w:r>
      <w:r w:rsidR="00414C99">
        <w:t>f HT are not being addressed.</w:t>
      </w:r>
    </w:p>
    <w:p w:rsidR="00F06243" w:rsidRPr="00720C0F" w:rsidRDefault="00414C99" w:rsidP="00F06243">
      <w:pPr>
        <w:rPr>
          <w:b/>
          <w:highlight w:val="yellow"/>
        </w:rPr>
      </w:pPr>
      <w:r>
        <w:t xml:space="preserve"> </w:t>
      </w:r>
      <w:r w:rsidR="00406589">
        <w:t xml:space="preserve">Findings for </w:t>
      </w:r>
      <w:r w:rsidR="00406589" w:rsidRPr="006C2F46">
        <w:rPr>
          <w:b/>
        </w:rPr>
        <w:t>programme design</w:t>
      </w:r>
      <w:r w:rsidR="00406589">
        <w:t xml:space="preserve"> reveal that t</w:t>
      </w:r>
      <w:r w:rsidR="00F06243" w:rsidRPr="00720C0F">
        <w:t>he programme was designed jointly by the three UN agencies with the involvement of the GRZ, relevant governmental departments and national non-</w:t>
      </w:r>
      <w:r w:rsidR="00F06243" w:rsidRPr="00720C0F">
        <w:lastRenderedPageBreak/>
        <w:t>state actors.</w:t>
      </w:r>
      <w:r w:rsidR="00F06243">
        <w:t xml:space="preserve">  </w:t>
      </w:r>
      <w:r w:rsidR="00F06243" w:rsidRPr="00720C0F">
        <w:t>A strength is that the three agencies bring their different and unique experience and expertise to the programme, and that jointly they can address the different aspects of human trafficking.  Through the joint approach there is a higher likelihood of bigger impact.</w:t>
      </w:r>
      <w:r w:rsidR="00F06243">
        <w:t xml:space="preserve">  </w:t>
      </w:r>
      <w:r w:rsidR="00F06243" w:rsidRPr="00720C0F">
        <w:t xml:space="preserve">Challenges </w:t>
      </w:r>
      <w:r>
        <w:t>include: a</w:t>
      </w:r>
      <w:r w:rsidR="00F06243" w:rsidRPr="00720C0F">
        <w:t xml:space="preserve"> </w:t>
      </w:r>
      <w:r w:rsidR="00F06243">
        <w:t>longer inception period than</w:t>
      </w:r>
      <w:r w:rsidR="00F06243" w:rsidRPr="00720C0F">
        <w:t xml:space="preserve"> expected, late development of referral system, insufficient catering for the root cause of HT, limited focus on sending communities in the awareness campaign, and limited insurance of shelters for VOTs in the programme design.</w:t>
      </w:r>
      <w:r w:rsidR="00F06243">
        <w:t xml:space="preserve">  There are c</w:t>
      </w:r>
      <w:r w:rsidR="00F06243" w:rsidRPr="00720C0F">
        <w:t>hallenges regarding the</w:t>
      </w:r>
      <w:r>
        <w:t xml:space="preserve"> programme’s</w:t>
      </w:r>
      <w:r w:rsidR="00F06243" w:rsidRPr="00720C0F">
        <w:t xml:space="preserve"> LogFrame</w:t>
      </w:r>
      <w:r w:rsidR="00F06243">
        <w:t>.</w:t>
      </w:r>
    </w:p>
    <w:p w:rsidR="00F06243" w:rsidRPr="00B55172" w:rsidRDefault="006C2F46" w:rsidP="00F06243">
      <w:pPr>
        <w:rPr>
          <w:lang w:val="en-ZA"/>
        </w:rPr>
      </w:pPr>
      <w:r>
        <w:rPr>
          <w:lang w:val="en-ZA"/>
        </w:rPr>
        <w:t xml:space="preserve">In terms of </w:t>
      </w:r>
      <w:r w:rsidRPr="006C2F46">
        <w:rPr>
          <w:b/>
          <w:lang w:val="en-ZA"/>
        </w:rPr>
        <w:t>programme management</w:t>
      </w:r>
      <w:r>
        <w:rPr>
          <w:lang w:val="en-ZA"/>
        </w:rPr>
        <w:t xml:space="preserve"> t</w:t>
      </w:r>
      <w:r w:rsidR="00F06243" w:rsidRPr="00B55172">
        <w:rPr>
          <w:lang w:val="en-ZA"/>
        </w:rPr>
        <w:t xml:space="preserve">he UNJPHT has provided technical and financial support to the Government of Zambia (GRZ), to take the lead in combating human trafficking. They have </w:t>
      </w:r>
      <w:r w:rsidR="00F06243" w:rsidRPr="00B55172">
        <w:t xml:space="preserve">assisted GRZ to implement the Act and the policy and to keep HT on the national agenda. </w:t>
      </w:r>
      <w:r w:rsidR="00F06243" w:rsidRPr="00B55172">
        <w:rPr>
          <w:lang w:val="en-ZA"/>
        </w:rPr>
        <w:t xml:space="preserve">UNJPHT has successfully worked </w:t>
      </w:r>
      <w:r w:rsidR="00F06243" w:rsidRPr="00B55172">
        <w:t>through the national and district structures and relevant government departments to coordinate the response to Human Trafficking.</w:t>
      </w:r>
      <w:r w:rsidR="00414C99">
        <w:t xml:space="preserve">  </w:t>
      </w:r>
      <w:r w:rsidR="00F06243" w:rsidRPr="00B55172">
        <w:t>Both at national and district level, stakeholders have praised the UN agencies for their participatory approach, competencies, and their ability to provide platforms for information sharing and networking on HT.</w:t>
      </w:r>
    </w:p>
    <w:p w:rsidR="00F06243" w:rsidRPr="00B55172" w:rsidRDefault="00F06243" w:rsidP="00F06243">
      <w:pPr>
        <w:rPr>
          <w:lang w:val="en-ZA"/>
        </w:rPr>
      </w:pPr>
      <w:r w:rsidRPr="00B55172">
        <w:t>Through the establishment of PAG, the UNJPHT has also ensured liaison between the relevant ministries and the civil society organisations and thereby improved coordination between role players. A challenge to the effective management of HT activities at national level is however the inconsistency in attendance of PAG meetings by members</w:t>
      </w:r>
    </w:p>
    <w:p w:rsidR="00F06243" w:rsidRPr="0058112B" w:rsidRDefault="00F06243" w:rsidP="00F06243">
      <w:pPr>
        <w:rPr>
          <w:b/>
        </w:rPr>
      </w:pPr>
      <w:r>
        <w:t>With regards to d</w:t>
      </w:r>
      <w:r w:rsidRPr="00B55172">
        <w:t xml:space="preserve">istrict management, partnership and coordination </w:t>
      </w:r>
      <w:r>
        <w:t xml:space="preserve">this </w:t>
      </w:r>
      <w:r w:rsidRPr="00B55172">
        <w:t xml:space="preserve">worked well in </w:t>
      </w:r>
      <w:r w:rsidR="00245593">
        <w:t xml:space="preserve">some </w:t>
      </w:r>
      <w:r w:rsidR="00245593" w:rsidRPr="00B55172">
        <w:t>districts</w:t>
      </w:r>
      <w:r w:rsidR="00414C99">
        <w:t xml:space="preserve"> but not in others</w:t>
      </w:r>
      <w:r w:rsidRPr="00B55172">
        <w:t>. A contributing factor was the buy in by the communities</w:t>
      </w:r>
      <w:r w:rsidR="00245593" w:rsidRPr="00B55172">
        <w:t>.</w:t>
      </w:r>
    </w:p>
    <w:p w:rsidR="00F06243" w:rsidRDefault="006C2F46" w:rsidP="00F06243">
      <w:r>
        <w:t xml:space="preserve">The </w:t>
      </w:r>
      <w:r w:rsidRPr="006C2F46">
        <w:rPr>
          <w:b/>
        </w:rPr>
        <w:t>effectiveness</w:t>
      </w:r>
      <w:r>
        <w:t xml:space="preserve"> evaluation found that o</w:t>
      </w:r>
      <w:r w:rsidR="00F06243" w:rsidRPr="002A75FC">
        <w:t xml:space="preserve">verall the </w:t>
      </w:r>
      <w:r w:rsidR="00F06243">
        <w:t xml:space="preserve">programme has made a significant contribution to </w:t>
      </w:r>
      <w:r w:rsidR="00F06243" w:rsidRPr="002A75FC">
        <w:t>strengthen</w:t>
      </w:r>
      <w:r w:rsidR="00F06243">
        <w:t>ing</w:t>
      </w:r>
      <w:r w:rsidR="00F06243" w:rsidRPr="002A75FC">
        <w:t xml:space="preserve"> protection systems and services to meet the comprehensive needs of VoTs.  </w:t>
      </w:r>
      <w:r w:rsidR="00F06243">
        <w:t>The National Referral Mechanism, Service Provider’s Directory and the Minimum Standards Guidelines will play a significant role in strengthening services further; and t</w:t>
      </w:r>
      <w:r w:rsidR="00F06243" w:rsidRPr="00203554">
        <w:t>he strengthening of the ZPMIS will fill the gap in</w:t>
      </w:r>
      <w:r w:rsidR="00F06243">
        <w:t xml:space="preserve"> the need for</w:t>
      </w:r>
      <w:r w:rsidR="00F06243" w:rsidRPr="00203554">
        <w:t xml:space="preserve"> comprehensive, reliable and accurate data on victim offences, including HT.</w:t>
      </w:r>
      <w:r w:rsidR="00F06243">
        <w:t xml:space="preserve">  </w:t>
      </w:r>
    </w:p>
    <w:p w:rsidR="00F06243" w:rsidRDefault="00F06243" w:rsidP="00F06243">
      <w:pPr>
        <w:rPr>
          <w:b/>
        </w:rPr>
      </w:pPr>
      <w:r>
        <w:t>Protection services for VoTs, referral networks and coordination at district level have been strengthened through training, however, follow-up mechanisms are still lacking.  In addition, b</w:t>
      </w:r>
      <w:r w:rsidRPr="002A75FC">
        <w:t xml:space="preserve">oth the </w:t>
      </w:r>
      <w:r>
        <w:t>Counter Trafficking Talkline</w:t>
      </w:r>
      <w:r w:rsidRPr="00BD4B2C">
        <w:t xml:space="preserve"> </w:t>
      </w:r>
      <w:r>
        <w:t xml:space="preserve">Service </w:t>
      </w:r>
      <w:r w:rsidRPr="00BD4B2C">
        <w:t>(990) and Police Emergency Hotline (991)</w:t>
      </w:r>
      <w:r>
        <w:t xml:space="preserve"> have been strengthened</w:t>
      </w:r>
      <w:r w:rsidR="00245593">
        <w:t>, however</w:t>
      </w:r>
      <w:r>
        <w:t xml:space="preserve"> both lines still need to be publicized more in the future.  </w:t>
      </w:r>
      <w:r w:rsidRPr="00203554">
        <w:t>The overall lack of resources and dearth of economic empowerment activities continue to affect protection systems and services for VoTs but these issues fall without the direct control of the UNJPHT.</w:t>
      </w:r>
    </w:p>
    <w:p w:rsidR="00F06243" w:rsidRDefault="00414C99" w:rsidP="00F06243">
      <w:r>
        <w:t>T</w:t>
      </w:r>
      <w:r w:rsidR="00F06243">
        <w:t xml:space="preserve">he awareness-raising campaigns conducted in the districts and in Lusaka, amongst domestic workers, were highly effective and </w:t>
      </w:r>
      <w:r>
        <w:t>they</w:t>
      </w:r>
      <w:r w:rsidR="00F06243">
        <w:t xml:space="preserve"> contributed substantially towards the increase in awareness of – and resilience to – HT.  Strengths of the awareness-raising campaign include its reach, its participatory nature, and the adoption and use of a variety of creative and relevant sensitisation methods.  The quantitative survey found that h</w:t>
      </w:r>
      <w:r w:rsidR="00245593" w:rsidRPr="00BD3FB2">
        <w:rPr>
          <w:lang w:val="en-ZA"/>
        </w:rPr>
        <w:t>hearsay</w:t>
      </w:r>
      <w:r w:rsidR="00F06243" w:rsidRPr="00BD3FB2">
        <w:rPr>
          <w:lang w:val="en-ZA"/>
        </w:rPr>
        <w:t xml:space="preserve"> and community meetings are key information </w:t>
      </w:r>
      <w:r w:rsidR="00F06243" w:rsidRPr="00BD3FB2">
        <w:rPr>
          <w:lang w:val="en-ZA"/>
        </w:rPr>
        <w:lastRenderedPageBreak/>
        <w:t>sources</w:t>
      </w:r>
      <w:r w:rsidR="00F06243">
        <w:rPr>
          <w:lang w:val="en-ZA"/>
        </w:rPr>
        <w:t xml:space="preserve"> and the r</w:t>
      </w:r>
      <w:r w:rsidR="00F06243" w:rsidRPr="00BD3FB2">
        <w:rPr>
          <w:lang w:val="en-ZA"/>
        </w:rPr>
        <w:t>ural/urban divide becomes apparent when you see that radio and TV are more important sources of information on HT in Copperbelt</w:t>
      </w:r>
      <w:r w:rsidR="00F06243">
        <w:rPr>
          <w:lang w:val="en-ZA"/>
        </w:rPr>
        <w:t xml:space="preserve"> compared to Eastern province.</w:t>
      </w:r>
    </w:p>
    <w:p w:rsidR="00414C99" w:rsidRDefault="00F06243" w:rsidP="00F06243">
      <w:r>
        <w:t>In general, respondents felt that it was vital that further campaigns of this nature were rolled-out to maintain heightened levels of awareness and to reach more communities vulnerable to HT criminal activity.  Overall, there is a need for a higher use of local languages as a means of improving the impact of the sensitization campaign.  In addition, no form of pre- or post-assessment had been undertaken during the awareness-raising campaign to ascertain the level of impac</w:t>
      </w:r>
      <w:r w:rsidR="00414C99">
        <w:t>t and possible behavior change.</w:t>
      </w:r>
    </w:p>
    <w:p w:rsidR="00E17CEF" w:rsidRPr="002413B4" w:rsidRDefault="00E17CEF" w:rsidP="00E17CEF">
      <w:pPr>
        <w:rPr>
          <w:lang w:val="en-ZA"/>
        </w:rPr>
      </w:pPr>
      <w:r>
        <w:rPr>
          <w:lang w:val="en-GB"/>
        </w:rPr>
        <w:t>With regards to capacity building, o</w:t>
      </w:r>
      <w:r w:rsidRPr="002413B4">
        <w:rPr>
          <w:lang w:val="en-GB"/>
        </w:rPr>
        <w:t xml:space="preserve">ne of the strengths of UNJPHT has been uniqueness of ILO to deal with </w:t>
      </w:r>
      <w:r w:rsidRPr="002413B4">
        <w:rPr>
          <w:lang w:val="en-ZA"/>
        </w:rPr>
        <w:t xml:space="preserve">the issue of labour exploitation and to create synergy with MoLSS, employers’ federation, and workers themselves. Also the programme has utilised effective strategies and used limited </w:t>
      </w:r>
      <w:r>
        <w:rPr>
          <w:lang w:val="en-ZA"/>
        </w:rPr>
        <w:t>resources. Challenges include</w:t>
      </w:r>
      <w:r w:rsidRPr="002413B4">
        <w:rPr>
          <w:lang w:val="en-ZA"/>
        </w:rPr>
        <w:t xml:space="preserve"> limited resources allocated to action post training, high turnover of trained staff, and that the training was targeted to a too broad sector.</w:t>
      </w:r>
    </w:p>
    <w:p w:rsidR="00E17CEF" w:rsidRPr="009208C3" w:rsidRDefault="00E17CEF" w:rsidP="00E17CEF">
      <w:pPr>
        <w:rPr>
          <w:lang w:val="en-ZA"/>
        </w:rPr>
      </w:pPr>
      <w:r w:rsidRPr="009208C3">
        <w:rPr>
          <w:lang w:val="en-ZA"/>
        </w:rPr>
        <w:t>A</w:t>
      </w:r>
      <w:r>
        <w:rPr>
          <w:lang w:val="en-ZA"/>
        </w:rPr>
        <w:t xml:space="preserve"> </w:t>
      </w:r>
      <w:r w:rsidRPr="009208C3">
        <w:rPr>
          <w:lang w:val="en-ZA"/>
        </w:rPr>
        <w:t xml:space="preserve">strength of the research </w:t>
      </w:r>
      <w:r>
        <w:rPr>
          <w:lang w:val="en-ZA"/>
        </w:rPr>
        <w:t>conducted</w:t>
      </w:r>
      <w:r w:rsidRPr="006405CE">
        <w:rPr>
          <w:lang w:val="en-ZA"/>
        </w:rPr>
        <w:t xml:space="preserve"> to establish the nature, extent and drivers of domestic trafficking for domestic work</w:t>
      </w:r>
      <w:r>
        <w:rPr>
          <w:lang w:val="en-ZA"/>
        </w:rPr>
        <w:t xml:space="preserve"> </w:t>
      </w:r>
      <w:r w:rsidRPr="009208C3">
        <w:rPr>
          <w:lang w:val="en-ZA"/>
        </w:rPr>
        <w:t>was the consultative process UNJPHT engaged in for the identification of the topic which ensured buy in from the stakeholders. A challenge was that the findings came when the programme was almost winding up programme. However, the findings provide insight into what strategies to use to combat internal trafficking and can guide responses for the next phase.</w:t>
      </w:r>
    </w:p>
    <w:p w:rsidR="00E17CEF" w:rsidRDefault="00E17CEF" w:rsidP="00E17CEF">
      <w:pPr>
        <w:rPr>
          <w:lang w:val="en-ZA"/>
        </w:rPr>
      </w:pPr>
      <w:r>
        <w:rPr>
          <w:lang w:val="en-ZA"/>
        </w:rPr>
        <w:t>A key</w:t>
      </w:r>
      <w:r w:rsidRPr="002413B4">
        <w:rPr>
          <w:lang w:val="en-ZA"/>
        </w:rPr>
        <w:t xml:space="preserve"> </w:t>
      </w:r>
      <w:r>
        <w:rPr>
          <w:lang w:val="en-ZA"/>
        </w:rPr>
        <w:t>strength</w:t>
      </w:r>
      <w:r w:rsidRPr="002413B4">
        <w:rPr>
          <w:lang w:val="en-ZA"/>
        </w:rPr>
        <w:t xml:space="preserve"> of the social mobilisation to address knowledge, attitudes and practices regarding domestic trafficking of children is that a platform for information sharing at district level has been provided. A challenge was insufficient budget allocation from MCDMDH for the implementation of activities. </w:t>
      </w:r>
      <w:r>
        <w:rPr>
          <w:lang w:val="en-ZA"/>
        </w:rPr>
        <w:t xml:space="preserve"> </w:t>
      </w:r>
      <w:r w:rsidRPr="009208C3">
        <w:rPr>
          <w:lang w:val="en-ZA"/>
        </w:rPr>
        <w:t>Some of the strengths were the training of service providers of protection services for VoTs</w:t>
      </w:r>
      <w:r w:rsidRPr="009208C3">
        <w:rPr>
          <w:rFonts w:asciiTheme="minorHAnsi" w:hAnsiTheme="minorHAnsi"/>
          <w:lang w:val="en-ZA"/>
        </w:rPr>
        <w:t xml:space="preserve"> and training of journalists from print and electronic media houses. </w:t>
      </w:r>
      <w:r w:rsidRPr="009208C3">
        <w:rPr>
          <w:lang w:val="en-ZA"/>
        </w:rPr>
        <w:t xml:space="preserve">A challenge was that training was conducted with journalists only while editors did not attend. </w:t>
      </w:r>
    </w:p>
    <w:p w:rsidR="00F06243" w:rsidRDefault="006C2F46" w:rsidP="00F06243">
      <w:pPr>
        <w:rPr>
          <w:b/>
        </w:rPr>
      </w:pPr>
      <w:r>
        <w:t xml:space="preserve">For the </w:t>
      </w:r>
      <w:r w:rsidRPr="006C2F46">
        <w:rPr>
          <w:b/>
        </w:rPr>
        <w:t>efficiency analysis</w:t>
      </w:r>
      <w:r>
        <w:t xml:space="preserve">, it was found that </w:t>
      </w:r>
      <w:r w:rsidR="00F06243">
        <w:t xml:space="preserve">the biggest expenditure for the UNJPHT was transfers and grants to counterparts which constitutes 75% of the total budget.  </w:t>
      </w:r>
      <w:r w:rsidR="00414C99">
        <w:t>T</w:t>
      </w:r>
      <w:r w:rsidR="00F06243">
        <w:t xml:space="preserve">he biggest allocation of funds went into technical support and awareness raising which in line with the two main purposes of the programme. </w:t>
      </w:r>
      <w:r w:rsidR="00414C99">
        <w:t xml:space="preserve">  </w:t>
      </w:r>
      <w:r w:rsidR="00F06243">
        <w:t>Given the high number of people reached through the programme and the extent of the problem of HT which the programme seeks to address, there is evidence that the programme has achieved a lot given the limited budget.  It has therefore laid a good foundation which could be used to further expand the programme.</w:t>
      </w:r>
    </w:p>
    <w:p w:rsidR="00F06243" w:rsidRPr="00BD3FB2" w:rsidRDefault="00F06243" w:rsidP="00F06243">
      <w:r>
        <w:t>Key challenges include the fact that government did not make any financial contribution and therefore relied on the joint programme for funding and even where funding has been disbursed to government, there were delays in transferring the funds to DDCCs and finally that the budget amount</w:t>
      </w:r>
      <w:r w:rsidR="00414C99">
        <w:t xml:space="preserve"> was inadequate.  </w:t>
      </w:r>
      <w:r>
        <w:t>There are a number of positive aspects such as existing capacity being enhanced, systems and networks developed and various programmes being developed, which could be used as basis for scaling up the programme.</w:t>
      </w:r>
    </w:p>
    <w:p w:rsidR="00F06243" w:rsidRPr="00B728D6" w:rsidRDefault="00F06243" w:rsidP="00F06243">
      <w:pPr>
        <w:rPr>
          <w:lang w:val="en-ZA"/>
        </w:rPr>
      </w:pPr>
      <w:r w:rsidRPr="00B728D6">
        <w:rPr>
          <w:lang w:val="en-ZA"/>
        </w:rPr>
        <w:lastRenderedPageBreak/>
        <w:t xml:space="preserve">The findings </w:t>
      </w:r>
      <w:r w:rsidR="006C2F46">
        <w:rPr>
          <w:lang w:val="en-ZA"/>
        </w:rPr>
        <w:t xml:space="preserve">for programme </w:t>
      </w:r>
      <w:r w:rsidR="006C2F46" w:rsidRPr="006C2F46">
        <w:rPr>
          <w:b/>
          <w:lang w:val="en-ZA"/>
        </w:rPr>
        <w:t>impact</w:t>
      </w:r>
      <w:r w:rsidR="006C2F46">
        <w:rPr>
          <w:lang w:val="en-ZA"/>
        </w:rPr>
        <w:t xml:space="preserve"> </w:t>
      </w:r>
      <w:r w:rsidRPr="00B728D6">
        <w:rPr>
          <w:lang w:val="en-ZA"/>
        </w:rPr>
        <w:t xml:space="preserve">reveal that there has been an increase in the level of protection for women, men and children from harmful effects of trafficking and this has been attributed to the UNJPHT interventions. </w:t>
      </w:r>
    </w:p>
    <w:p w:rsidR="00F06243" w:rsidRPr="00BD3FB2" w:rsidRDefault="00F06243" w:rsidP="00F06243">
      <w:pPr>
        <w:rPr>
          <w:lang w:val="en-ZA"/>
        </w:rPr>
      </w:pPr>
      <w:r>
        <w:rPr>
          <w:lang w:val="en-ZA"/>
        </w:rPr>
        <w:t>The programme’s t</w:t>
      </w:r>
      <w:r w:rsidRPr="00BD3FB2">
        <w:rPr>
          <w:lang w:val="en-ZA"/>
        </w:rPr>
        <w:t>arget groups</w:t>
      </w:r>
      <w:r>
        <w:rPr>
          <w:lang w:val="en-ZA"/>
        </w:rPr>
        <w:t xml:space="preserve"> all have </w:t>
      </w:r>
      <w:r w:rsidRPr="00BD3FB2">
        <w:rPr>
          <w:lang w:val="en-ZA"/>
        </w:rPr>
        <w:t>a good understanding of HT</w:t>
      </w:r>
      <w:r>
        <w:rPr>
          <w:lang w:val="en-ZA"/>
        </w:rPr>
        <w:t xml:space="preserve">; and </w:t>
      </w:r>
      <w:r w:rsidRPr="00BD3FB2">
        <w:t>27% of beneficiary groups had and accurate conceptual understanding of what HT entails with more than 80% having</w:t>
      </w:r>
      <w:r>
        <w:t xml:space="preserve"> a good</w:t>
      </w:r>
      <w:r w:rsidRPr="00BD3FB2">
        <w:t xml:space="preserve"> practical understanding</w:t>
      </w:r>
      <w:r>
        <w:t xml:space="preserve"> of HT.  </w:t>
      </w:r>
      <w:r w:rsidRPr="00BD3FB2">
        <w:t>In term</w:t>
      </w:r>
      <w:r>
        <w:t>s</w:t>
      </w:r>
      <w:r w:rsidRPr="00BD3FB2">
        <w:t xml:space="preserve"> of vigilance</w:t>
      </w:r>
      <w:r>
        <w:t xml:space="preserve">, </w:t>
      </w:r>
      <w:r w:rsidRPr="00BD3FB2">
        <w:t>38% said that a trafficker could be anyone – not just a stranger</w:t>
      </w:r>
      <w:r>
        <w:t xml:space="preserve"> and nine out of ten</w:t>
      </w:r>
      <w:r w:rsidRPr="00BD3FB2">
        <w:rPr>
          <w:lang w:val="en-ZA"/>
        </w:rPr>
        <w:t xml:space="preserve"> people said they would go to the police if they were a victim or witness</w:t>
      </w:r>
      <w:r>
        <w:rPr>
          <w:lang w:val="en-ZA"/>
        </w:rPr>
        <w:t xml:space="preserve"> to HT.  O</w:t>
      </w:r>
      <w:r w:rsidRPr="00BD3FB2">
        <w:rPr>
          <w:lang w:val="en-ZA"/>
        </w:rPr>
        <w:t>ther places they would go include family members, friends, CSOs, local leaders (headman and chief)</w:t>
      </w:r>
      <w:r>
        <w:rPr>
          <w:lang w:val="en-ZA"/>
        </w:rPr>
        <w:t>.  One out of five</w:t>
      </w:r>
      <w:r w:rsidRPr="00BD3FB2">
        <w:rPr>
          <w:lang w:val="en-ZA"/>
        </w:rPr>
        <w:t xml:space="preserve"> people have heard of the 990 Talkline </w:t>
      </w:r>
      <w:r>
        <w:rPr>
          <w:lang w:val="en-ZA"/>
        </w:rPr>
        <w:t xml:space="preserve">which is encouraging, given that this service is very specific to the UNJPHT interventions.  </w:t>
      </w:r>
      <w:r w:rsidRPr="00BD3FB2">
        <w:rPr>
          <w:lang w:val="en-ZA"/>
        </w:rPr>
        <w:t xml:space="preserve">In terms of attitudes to victims of trafficking, there is </w:t>
      </w:r>
      <w:r w:rsidR="00414C99">
        <w:rPr>
          <w:lang w:val="en-ZA"/>
        </w:rPr>
        <w:t>evidence of stigma towards VoTs.</w:t>
      </w:r>
    </w:p>
    <w:p w:rsidR="00F06243" w:rsidRDefault="00F06243" w:rsidP="00F06243">
      <w:pPr>
        <w:rPr>
          <w:lang w:val="en-ZA"/>
        </w:rPr>
      </w:pPr>
      <w:r w:rsidRPr="00BD3FB2">
        <w:rPr>
          <w:lang w:val="en-ZA"/>
        </w:rPr>
        <w:t>The training activities undertaken by the UNJPHT has led to improved monitoring and response to the needs of VoTs by state and non-state actors.</w:t>
      </w:r>
    </w:p>
    <w:p w:rsidR="00F06243" w:rsidRPr="001E477A" w:rsidRDefault="00F06243" w:rsidP="00F06243">
      <w:pPr>
        <w:rPr>
          <w:lang w:val="en-ZA"/>
        </w:rPr>
      </w:pPr>
      <w:r w:rsidRPr="001E477A">
        <w:rPr>
          <w:lang w:val="en-ZA"/>
        </w:rPr>
        <w:t xml:space="preserve">Based on the findings above, </w:t>
      </w:r>
      <w:r>
        <w:rPr>
          <w:lang w:val="en-ZA"/>
        </w:rPr>
        <w:t xml:space="preserve">the evaluation </w:t>
      </w:r>
      <w:r w:rsidR="00414C99">
        <w:rPr>
          <w:lang w:val="en-ZA"/>
        </w:rPr>
        <w:t xml:space="preserve">has </w:t>
      </w:r>
      <w:r>
        <w:rPr>
          <w:lang w:val="en-ZA"/>
        </w:rPr>
        <w:t>concluded that the UNJPHT is well on its way to achieving all four of its Key Results Areas.</w:t>
      </w:r>
    </w:p>
    <w:p w:rsidR="00F06243" w:rsidRDefault="006C2F46" w:rsidP="00414C99">
      <w:r>
        <w:t>Overall t</w:t>
      </w:r>
      <w:r w:rsidR="00F06243">
        <w:t xml:space="preserve">he programme </w:t>
      </w:r>
      <w:r>
        <w:t>i</w:t>
      </w:r>
      <w:r w:rsidR="00F06243">
        <w:t xml:space="preserve">ntervention has created a sense of potential </w:t>
      </w:r>
      <w:r w:rsidR="00F06243" w:rsidRPr="006C2F46">
        <w:rPr>
          <w:b/>
        </w:rPr>
        <w:t>sustainability</w:t>
      </w:r>
      <w:r w:rsidR="00F06243">
        <w:t>.  A key contributing factor towards sustainability of the UNJPHT is the mainstreaming of HT into existing activities, structures and projects. However, a number of challenges were noted in this regard, principally time and resource constraints.</w:t>
      </w:r>
    </w:p>
    <w:p w:rsidR="00F06243" w:rsidRPr="001E477A" w:rsidRDefault="00414C99" w:rsidP="00F06243">
      <w:pPr>
        <w:rPr>
          <w:b/>
        </w:rPr>
      </w:pPr>
      <w:r>
        <w:t xml:space="preserve">There is a </w:t>
      </w:r>
      <w:r w:rsidR="00F06243">
        <w:t>steady improvement in political will and financial commitment towards anti-HT initiatives by the GRZ. This bodes well for the institutional and financial sustainability of the UNJPHT and the ongoing effectiveness of its interventions.  In addition, the ‘joint approach’ that has underpinned the UNJPHT’s strategic leveraging of – and collaboration around - resource allocation is also a key strength in terms of programme sustainability. A challenge in terms of sustainability is the lack of consistency in terms of approach, structures, systems and procedures amongst anti-HT role players.</w:t>
      </w:r>
    </w:p>
    <w:p w:rsidR="001433CD" w:rsidRDefault="006C2F46" w:rsidP="006C2F46">
      <w:r>
        <w:t xml:space="preserve">Assessment of integration of </w:t>
      </w:r>
      <w:r w:rsidRPr="006C2F46">
        <w:rPr>
          <w:b/>
        </w:rPr>
        <w:t>cross-cutting issues</w:t>
      </w:r>
      <w:r>
        <w:t xml:space="preserve"> found that t</w:t>
      </w:r>
      <w:r w:rsidR="00F06243">
        <w:t>here are high levels of awareness of gender- and human rights-based issues amongst the evaluation respondents.  However, only half of the respondents noted that they had a good understanding of the concept ‘victim-centred approach’ and this will need to be considered for follow-up sensitisation and capacity building.  The majority of the respondents indicated that they had attempted to incorporate gender- and human-rights based issues into their programmes or projects.  Challenges included the ongoing prevalence of gender-biased assumptions and practices, particularly amongst male community members.</w:t>
      </w:r>
    </w:p>
    <w:p w:rsidR="00E27145" w:rsidRDefault="00DA7078" w:rsidP="00DA7078">
      <w:r>
        <w:t xml:space="preserve">Some key lessons were learnt from the UNJPHT </w:t>
      </w:r>
      <w:r w:rsidR="00E27145">
        <w:t>for next phase</w:t>
      </w:r>
      <w:r>
        <w:t>:</w:t>
      </w:r>
    </w:p>
    <w:p w:rsidR="00E64FAF" w:rsidRDefault="00E27145" w:rsidP="00EB49A1">
      <w:pPr>
        <w:pStyle w:val="ListParagraph"/>
        <w:numPr>
          <w:ilvl w:val="0"/>
          <w:numId w:val="41"/>
        </w:num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Whilst past research findings were taken into consideration when designing the programme, the research into children in domestic work came too late to inform planning.  The next phase should therefore ensure that the findings from this research be </w:t>
      </w:r>
      <w:r w:rsidR="00DA7078">
        <w:t>used to inform programme design.</w:t>
      </w:r>
    </w:p>
    <w:p w:rsidR="00E64FAF" w:rsidRPr="00E64FAF" w:rsidRDefault="00E27145" w:rsidP="00EB49A1">
      <w:pPr>
        <w:pStyle w:val="ListParagraph"/>
        <w:numPr>
          <w:ilvl w:val="0"/>
          <w:numId w:val="41"/>
        </w:num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rPr>
          <w:rFonts w:cstheme="minorHAnsi"/>
          <w:szCs w:val="24"/>
        </w:rPr>
      </w:pPr>
      <w:r w:rsidRPr="00E64FAF">
        <w:lastRenderedPageBreak/>
        <w:t xml:space="preserve">There is a need to address the root causes or underlying issues of internal trafficking in particular which includes poverty, gender, HIV / AIDS, education, lack of employment opportunities.  </w:t>
      </w:r>
    </w:p>
    <w:p w:rsidR="00E64FAF" w:rsidRDefault="00E27145" w:rsidP="00EB49A1">
      <w:pPr>
        <w:pStyle w:val="ListParagraph"/>
        <w:numPr>
          <w:ilvl w:val="0"/>
          <w:numId w:val="41"/>
        </w:num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rPr>
          <w:rFonts w:cstheme="minorHAnsi"/>
          <w:szCs w:val="24"/>
        </w:rPr>
      </w:pPr>
      <w:r w:rsidRPr="00E64FAF">
        <w:rPr>
          <w:rFonts w:cstheme="minorHAnsi"/>
          <w:szCs w:val="24"/>
        </w:rPr>
        <w:t xml:space="preserve">The emphasis of the first phase was on ensuring government ownership and the next phase should focus on putting institutional arrangements in place to ensure that government takes the lead in the next phase.  An important part of ensuring this commitment will be for GRZ to allocate sufficient budget and resources for the next phase.  </w:t>
      </w:r>
    </w:p>
    <w:p w:rsidR="00E27145" w:rsidRPr="00E64FAF" w:rsidRDefault="00E27145" w:rsidP="00EB49A1">
      <w:pPr>
        <w:pStyle w:val="ListParagraph"/>
        <w:numPr>
          <w:ilvl w:val="0"/>
          <w:numId w:val="41"/>
        </w:num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rPr>
          <w:rFonts w:cstheme="minorHAnsi"/>
          <w:szCs w:val="24"/>
        </w:rPr>
      </w:pPr>
      <w:r w:rsidRPr="00E64FAF">
        <w:rPr>
          <w:rFonts w:cstheme="minorHAnsi"/>
          <w:szCs w:val="24"/>
        </w:rPr>
        <w:t>The next phase should ensure that engagement with civil society include</w:t>
      </w:r>
      <w:r w:rsidR="00DA7078" w:rsidRPr="00E64FAF">
        <w:rPr>
          <w:rFonts w:cstheme="minorHAnsi"/>
          <w:szCs w:val="24"/>
        </w:rPr>
        <w:t>s</w:t>
      </w:r>
      <w:r w:rsidRPr="00E64FAF">
        <w:rPr>
          <w:rFonts w:cstheme="minorHAnsi"/>
          <w:szCs w:val="24"/>
        </w:rPr>
        <w:t xml:space="preserve"> proper representation of all stakeholders including traditional leaders and the faith based sector who are major change agents to be brought on board</w:t>
      </w:r>
      <w:r w:rsidR="00DA7078" w:rsidRPr="00E64FAF">
        <w:rPr>
          <w:rFonts w:cstheme="minorHAnsi"/>
          <w:szCs w:val="24"/>
        </w:rPr>
        <w:t xml:space="preserve">. </w:t>
      </w:r>
    </w:p>
    <w:p w:rsidR="00E27145" w:rsidRPr="002761BC" w:rsidRDefault="00DA7078" w:rsidP="00DA7078">
      <w:r>
        <w:t>The following l</w:t>
      </w:r>
      <w:r w:rsidR="00E27145" w:rsidRPr="002761BC">
        <w:t xml:space="preserve">essons </w:t>
      </w:r>
      <w:r>
        <w:t xml:space="preserve">were </w:t>
      </w:r>
      <w:r w:rsidR="00E27145" w:rsidRPr="002761BC">
        <w:t>learned for similar UN joint programmes</w:t>
      </w:r>
      <w:r>
        <w:t>:</w:t>
      </w:r>
    </w:p>
    <w:p w:rsidR="00E27145" w:rsidRPr="002761BC" w:rsidRDefault="00E27145" w:rsidP="00EB49A1">
      <w:pPr>
        <w:pStyle w:val="ListParagraph"/>
        <w:numPr>
          <w:ilvl w:val="0"/>
          <w:numId w:val="40"/>
        </w:numPr>
      </w:pPr>
      <w:r w:rsidRPr="002761BC">
        <w:t>W</w:t>
      </w:r>
      <w:r>
        <w:t xml:space="preserve">orking and implementing jointly </w:t>
      </w:r>
      <w:r w:rsidRPr="002761BC">
        <w:t>allows for agencies to draw on respective expertise and allows for leveraging resources jointly.</w:t>
      </w:r>
    </w:p>
    <w:p w:rsidR="00E27145" w:rsidRPr="00DA7078" w:rsidRDefault="00DA7078" w:rsidP="00EB49A1">
      <w:pPr>
        <w:pStyle w:val="ListParagraph"/>
        <w:numPr>
          <w:ilvl w:val="0"/>
          <w:numId w:val="40"/>
        </w:numPr>
        <w:spacing w:before="0" w:after="200"/>
        <w:rPr>
          <w:rFonts w:cstheme="minorHAnsi"/>
          <w:szCs w:val="24"/>
        </w:rPr>
      </w:pPr>
      <w:r w:rsidRPr="00DA7078">
        <w:rPr>
          <w:rFonts w:cstheme="minorHAnsi"/>
          <w:szCs w:val="24"/>
        </w:rPr>
        <w:t>Ensure</w:t>
      </w:r>
      <w:r w:rsidR="00E27145" w:rsidRPr="00DA7078">
        <w:rPr>
          <w:rFonts w:cstheme="minorHAnsi"/>
          <w:szCs w:val="24"/>
        </w:rPr>
        <w:t xml:space="preserve"> high level representation from each agency and full-time coordinators that are appointed to oversee implementation of the programme has ensured its general success.</w:t>
      </w:r>
    </w:p>
    <w:p w:rsidR="00DA7078" w:rsidRPr="00DA7078" w:rsidRDefault="00E27145" w:rsidP="00EB49A1">
      <w:pPr>
        <w:pStyle w:val="ListParagraph"/>
        <w:numPr>
          <w:ilvl w:val="0"/>
          <w:numId w:val="40"/>
        </w:numPr>
        <w:rPr>
          <w:rFonts w:cstheme="minorHAnsi"/>
          <w:szCs w:val="24"/>
        </w:rPr>
      </w:pPr>
      <w:r w:rsidRPr="00DA7078">
        <w:rPr>
          <w:rFonts w:asciiTheme="minorHAnsi" w:hAnsiTheme="minorHAnsi"/>
          <w:lang w:val="en-ZA"/>
        </w:rPr>
        <w:t>For a similar programme it is important to include sufficient time for the inception phase</w:t>
      </w:r>
      <w:r w:rsidRPr="00DA7078">
        <w:rPr>
          <w:rFonts w:cstheme="minorHAnsi"/>
          <w:szCs w:val="24"/>
        </w:rPr>
        <w:t>as it takes time to orientate all partners to the programme and garner their buy-in and support</w:t>
      </w:r>
      <w:r w:rsidRPr="00DA7078">
        <w:rPr>
          <w:rFonts w:asciiTheme="minorHAnsi" w:hAnsiTheme="minorHAnsi"/>
          <w:lang w:val="en-ZA"/>
        </w:rPr>
        <w:t>.</w:t>
      </w:r>
    </w:p>
    <w:p w:rsidR="00E27145" w:rsidRPr="004743A1" w:rsidRDefault="00DA7078" w:rsidP="00EB49A1">
      <w:pPr>
        <w:pStyle w:val="ListParagraph"/>
        <w:numPr>
          <w:ilvl w:val="0"/>
          <w:numId w:val="40"/>
        </w:numPr>
      </w:pPr>
      <w:r w:rsidRPr="00DA7078">
        <w:rPr>
          <w:rFonts w:cstheme="minorHAnsi"/>
          <w:szCs w:val="24"/>
        </w:rPr>
        <w:t>E</w:t>
      </w:r>
      <w:r w:rsidR="00E27145" w:rsidRPr="00DA7078">
        <w:rPr>
          <w:rFonts w:cstheme="minorHAnsi"/>
          <w:szCs w:val="24"/>
        </w:rPr>
        <w:t xml:space="preserve">nsure district level input in the initial planning and buy in phase. </w:t>
      </w:r>
      <w:r w:rsidR="00E27145" w:rsidRPr="00DA7078">
        <w:rPr>
          <w:rFonts w:asciiTheme="minorHAnsi" w:hAnsiTheme="minorHAnsi"/>
          <w:lang w:val="en-ZA"/>
        </w:rPr>
        <w:t xml:space="preserve">Also more time should be included for the design of the LFA matrix to ensure that activities are sufficiently linked with results and purpose. </w:t>
      </w:r>
    </w:p>
    <w:p w:rsidR="00E27145" w:rsidRPr="00DA7078" w:rsidRDefault="00E27145" w:rsidP="00EB49A1">
      <w:pPr>
        <w:pStyle w:val="ListParagraph"/>
        <w:numPr>
          <w:ilvl w:val="0"/>
          <w:numId w:val="40"/>
        </w:numPr>
        <w:spacing w:before="0" w:after="200"/>
        <w:rPr>
          <w:rFonts w:cstheme="minorHAnsi"/>
          <w:szCs w:val="24"/>
        </w:rPr>
      </w:pPr>
      <w:r w:rsidRPr="00DA7078">
        <w:rPr>
          <w:rFonts w:cstheme="minorHAnsi"/>
          <w:szCs w:val="24"/>
        </w:rPr>
        <w:t>Aligning the programme to national policy and action plan is crucial for political will and buy-in from the government.</w:t>
      </w:r>
    </w:p>
    <w:p w:rsidR="00E27145" w:rsidRPr="002761BC" w:rsidRDefault="00E27145" w:rsidP="00DA7078">
      <w:r w:rsidRPr="002761BC">
        <w:t>Approaches</w:t>
      </w:r>
      <w:r w:rsidR="00DA7078">
        <w:t xml:space="preserve"> were</w:t>
      </w:r>
      <w:r w:rsidRPr="002761BC">
        <w:t xml:space="preserve"> identified as models that could be applied or scaled up</w:t>
      </w:r>
      <w:r w:rsidR="00DA7078">
        <w:t>:</w:t>
      </w:r>
    </w:p>
    <w:p w:rsidR="00E27145" w:rsidRDefault="00687E78" w:rsidP="00EB49A1">
      <w:pPr>
        <w:pStyle w:val="ListParagraph"/>
        <w:numPr>
          <w:ilvl w:val="0"/>
          <w:numId w:val="42"/>
        </w:numPr>
      </w:pPr>
      <w:r>
        <w:t xml:space="preserve">Securing community </w:t>
      </w:r>
      <w:r w:rsidR="00E27145">
        <w:t xml:space="preserve">the buy in </w:t>
      </w:r>
      <w:r>
        <w:t xml:space="preserve">through </w:t>
      </w:r>
      <w:r w:rsidR="00E27145">
        <w:t xml:space="preserve">targeted interaction with community leaders and other gatekeepers </w:t>
      </w:r>
      <w:r>
        <w:t>is a good approach to replicate.</w:t>
      </w:r>
      <w:r w:rsidR="00E27145">
        <w:t xml:space="preserve"> The programme was often initiated by a community stakeholder meeting. </w:t>
      </w:r>
    </w:p>
    <w:p w:rsidR="00E27145" w:rsidRPr="00687E78" w:rsidRDefault="00E27145" w:rsidP="00EB49A1">
      <w:pPr>
        <w:pStyle w:val="ListParagraph"/>
        <w:numPr>
          <w:ilvl w:val="0"/>
          <w:numId w:val="42"/>
        </w:numPr>
        <w:spacing w:before="0" w:after="200"/>
        <w:rPr>
          <w:rFonts w:cstheme="minorHAnsi"/>
          <w:szCs w:val="24"/>
        </w:rPr>
      </w:pPr>
      <w:r w:rsidRPr="00687E78">
        <w:rPr>
          <w:rFonts w:cstheme="minorHAnsi"/>
          <w:szCs w:val="24"/>
        </w:rPr>
        <w:t>Making use of an existing structure at district level - the DDCC – as the key entry point into the district and ensuring ongoing communication with them.</w:t>
      </w:r>
    </w:p>
    <w:p w:rsidR="00E27145" w:rsidRPr="00687E78" w:rsidRDefault="00E27145" w:rsidP="00EB49A1">
      <w:pPr>
        <w:pStyle w:val="ListParagraph"/>
        <w:numPr>
          <w:ilvl w:val="0"/>
          <w:numId w:val="42"/>
        </w:numPr>
        <w:spacing w:before="0" w:after="200"/>
        <w:rPr>
          <w:rFonts w:cstheme="minorHAnsi"/>
          <w:szCs w:val="24"/>
        </w:rPr>
      </w:pPr>
      <w:r w:rsidRPr="00687E78">
        <w:rPr>
          <w:rFonts w:cstheme="minorHAnsi"/>
          <w:szCs w:val="24"/>
        </w:rPr>
        <w:t xml:space="preserve">Capacity building of the DDCC structure and the development of district specific action plans </w:t>
      </w:r>
      <w:r w:rsidR="00687E78" w:rsidRPr="00687E78">
        <w:rPr>
          <w:rFonts w:cstheme="minorHAnsi"/>
          <w:szCs w:val="24"/>
        </w:rPr>
        <w:t xml:space="preserve">based on social mapping </w:t>
      </w:r>
      <w:r w:rsidRPr="00687E78">
        <w:rPr>
          <w:rFonts w:cstheme="minorHAnsi"/>
          <w:szCs w:val="24"/>
        </w:rPr>
        <w:t>lead to sustainability as they laid the foundation for future anti- HT activities in the districts.  Sufficient money should be put aside for action plans to be implemented properly and this should be coupled with monitoring and follow up.</w:t>
      </w:r>
    </w:p>
    <w:p w:rsidR="00E27145" w:rsidRPr="002761BC" w:rsidRDefault="00E27145" w:rsidP="00EB49A1">
      <w:pPr>
        <w:pStyle w:val="ListParagraph"/>
        <w:numPr>
          <w:ilvl w:val="0"/>
          <w:numId w:val="42"/>
        </w:numPr>
        <w:spacing w:before="0" w:after="200"/>
      </w:pPr>
      <w:r w:rsidRPr="00687E78">
        <w:rPr>
          <w:rFonts w:cstheme="minorHAnsi"/>
          <w:szCs w:val="24"/>
        </w:rPr>
        <w:t>A</w:t>
      </w:r>
      <w:r w:rsidRPr="002761BC">
        <w:t xml:space="preserve"> range of local structures should be included in the planning of anti-HT activi</w:t>
      </w:r>
      <w:r w:rsidR="00687E78">
        <w:t xml:space="preserve">ties at community level.  This </w:t>
      </w:r>
      <w:r w:rsidRPr="002761BC">
        <w:t xml:space="preserve">should include local leaders and Chiefs who </w:t>
      </w:r>
      <w:r w:rsidR="00687E78">
        <w:t xml:space="preserve">are key </w:t>
      </w:r>
      <w:r w:rsidRPr="002761BC">
        <w:t xml:space="preserve">actors </w:t>
      </w:r>
      <w:r w:rsidR="00687E78">
        <w:t>identified.</w:t>
      </w:r>
    </w:p>
    <w:p w:rsidR="00E27145" w:rsidRPr="00687E78" w:rsidRDefault="00E27145" w:rsidP="00EB49A1">
      <w:pPr>
        <w:pStyle w:val="ListParagraph"/>
        <w:numPr>
          <w:ilvl w:val="0"/>
          <w:numId w:val="42"/>
        </w:numPr>
        <w:spacing w:before="0" w:after="200"/>
        <w:rPr>
          <w:rFonts w:cstheme="minorHAnsi"/>
          <w:szCs w:val="24"/>
        </w:rPr>
      </w:pPr>
      <w:r w:rsidRPr="00687E78">
        <w:rPr>
          <w:rFonts w:cstheme="minorHAnsi"/>
          <w:szCs w:val="24"/>
        </w:rPr>
        <w:t>The use of NGOs as partners for implementation should be scaled up as they already have good knowledge and trust of the community and it also reduces implementation costs. The TOT approach was a crucial element for scaling up and increasing impact.</w:t>
      </w:r>
    </w:p>
    <w:p w:rsidR="00E27145" w:rsidRPr="00687E78" w:rsidRDefault="00E27145" w:rsidP="00EB49A1">
      <w:pPr>
        <w:pStyle w:val="ListParagraph"/>
        <w:numPr>
          <w:ilvl w:val="0"/>
          <w:numId w:val="42"/>
        </w:numPr>
        <w:spacing w:before="0" w:after="200"/>
        <w:rPr>
          <w:rFonts w:cstheme="minorHAnsi"/>
          <w:szCs w:val="24"/>
        </w:rPr>
      </w:pPr>
      <w:r w:rsidRPr="00687E78">
        <w:rPr>
          <w:rFonts w:cstheme="minorHAnsi"/>
          <w:szCs w:val="24"/>
        </w:rPr>
        <w:lastRenderedPageBreak/>
        <w:t>Highly publicized national campaigns such as</w:t>
      </w:r>
      <w:r w:rsidR="00245593">
        <w:rPr>
          <w:rFonts w:cstheme="minorHAnsi"/>
          <w:szCs w:val="24"/>
        </w:rPr>
        <w:t xml:space="preserve"> Break the Chain</w:t>
      </w:r>
      <w:r w:rsidRPr="00687E78">
        <w:rPr>
          <w:rFonts w:cstheme="minorHAnsi"/>
          <w:szCs w:val="24"/>
        </w:rPr>
        <w:t xml:space="preserve"> Campaign and the Domestic Workers Programme</w:t>
      </w:r>
      <w:r w:rsidR="00687E78" w:rsidRPr="00687E78">
        <w:rPr>
          <w:rFonts w:cstheme="minorHAnsi"/>
          <w:szCs w:val="24"/>
        </w:rPr>
        <w:t xml:space="preserve"> </w:t>
      </w:r>
      <w:r w:rsidRPr="00687E78">
        <w:rPr>
          <w:rFonts w:cstheme="minorHAnsi"/>
          <w:szCs w:val="24"/>
        </w:rPr>
        <w:t xml:space="preserve">which were then linked to district level awareness raising were successful and should be replicated.  </w:t>
      </w:r>
    </w:p>
    <w:p w:rsidR="00687E78" w:rsidRDefault="00E27145" w:rsidP="00EB49A1">
      <w:pPr>
        <w:pStyle w:val="ListParagraph"/>
        <w:numPr>
          <w:ilvl w:val="0"/>
          <w:numId w:val="42"/>
        </w:numPr>
      </w:pPr>
      <w:r w:rsidRPr="002761BC">
        <w:t xml:space="preserve">Scale up work with trade unions and employers organisations.  It is an effective means to access a wide audience within the formal employment sector as they have a big network of partners/constituencies.  </w:t>
      </w:r>
    </w:p>
    <w:p w:rsidR="00E27145" w:rsidRDefault="00E27145" w:rsidP="00687E78">
      <w:r w:rsidRPr="002761BC">
        <w:t>Good examples of programming that have created policies, advocacy opportunities and partnerships that effectively promote coordination, systems and services to prevent and respond to HT</w:t>
      </w:r>
      <w:r w:rsidR="00CF55D6">
        <w:t xml:space="preserve"> were identified:</w:t>
      </w:r>
    </w:p>
    <w:p w:rsidR="00E27145" w:rsidRPr="00C7166B" w:rsidRDefault="00E27145" w:rsidP="00EB49A1">
      <w:pPr>
        <w:pStyle w:val="ListParagraph"/>
        <w:numPr>
          <w:ilvl w:val="0"/>
          <w:numId w:val="43"/>
        </w:num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pPr>
      <w:r>
        <w:t xml:space="preserve">The UNJPHT has </w:t>
      </w:r>
      <w:r w:rsidR="00D95DD8">
        <w:t xml:space="preserve">supported, supplemented and facilitated </w:t>
      </w:r>
      <w:r>
        <w:t xml:space="preserve">GRZ efforts to address the issue of HT.  It </w:t>
      </w:r>
      <w:r w:rsidRPr="00C7166B">
        <w:t xml:space="preserve">has brought together a range of stakeholders, </w:t>
      </w:r>
      <w:r w:rsidR="00D95DD8">
        <w:t xml:space="preserve">and drawn </w:t>
      </w:r>
      <w:r w:rsidRPr="00C7166B">
        <w:t>up the national action plan, in partnership with government</w:t>
      </w:r>
      <w:r w:rsidR="00D95DD8">
        <w:t xml:space="preserve">.  It has therefore </w:t>
      </w:r>
      <w:r w:rsidRPr="00C7166B">
        <w:t xml:space="preserve">built </w:t>
      </w:r>
      <w:r>
        <w:t xml:space="preserve">GRZ </w:t>
      </w:r>
      <w:r w:rsidRPr="00C7166B">
        <w:t xml:space="preserve">ownership and has ensured </w:t>
      </w:r>
      <w:r>
        <w:t>that it is now allocating funds to H</w:t>
      </w:r>
      <w:r w:rsidRPr="00C7166B">
        <w:t xml:space="preserve">T. </w:t>
      </w:r>
    </w:p>
    <w:p w:rsidR="00E27145" w:rsidRPr="00FC5E33" w:rsidRDefault="00E27145" w:rsidP="00EB49A1">
      <w:pPr>
        <w:pStyle w:val="ListParagraph"/>
        <w:numPr>
          <w:ilvl w:val="0"/>
          <w:numId w:val="43"/>
        </w:numPr>
      </w:pPr>
      <w:r>
        <w:t>The use of a three-pronged strategy of communication and awareness raising; capacity building; and strengthening</w:t>
      </w:r>
      <w:r w:rsidR="00D95DD8">
        <w:t xml:space="preserve"> </w:t>
      </w:r>
      <w:r>
        <w:t>of protection services is a good approach to strengthen the protective environment of groups vulnerable to HT.</w:t>
      </w:r>
    </w:p>
    <w:p w:rsidR="00E27145" w:rsidRDefault="00E27145" w:rsidP="00EB49A1">
      <w:pPr>
        <w:pStyle w:val="ListParagraph"/>
        <w:numPr>
          <w:ilvl w:val="0"/>
          <w:numId w:val="43"/>
        </w:numPr>
      </w:pPr>
      <w:r>
        <w:t>The participatory processes for design of the programme and more specifically to develop the Service Providers Directory (National Referral Mechanism) and the Minimum Standard Guidelines provides a good foundation for future coordination and improved service provision to VoTs.</w:t>
      </w:r>
    </w:p>
    <w:p w:rsidR="00E27145" w:rsidRDefault="00E27145" w:rsidP="00EB49A1">
      <w:pPr>
        <w:pStyle w:val="ListParagraph"/>
        <w:numPr>
          <w:ilvl w:val="0"/>
          <w:numId w:val="43"/>
        </w:numPr>
      </w:pPr>
      <w:r>
        <w:t>The annual Symposia on HT in Zambia provides a regular platform for stakeholders to collectively review progress on the fight against HT and provides an opportunity for sharing best practices, lessons learnt and raising awareness.</w:t>
      </w:r>
    </w:p>
    <w:p w:rsidR="001727D6" w:rsidRPr="00F86A08" w:rsidRDefault="00EC4893" w:rsidP="00EC4893">
      <w:r>
        <w:t>A number of recommendations arose from the evaluation and these were based on the lessons learnt, inputs from the evaluation respondents and inputs from the stakeholders at the evaluation feedback workshop.</w:t>
      </w:r>
    </w:p>
    <w:p w:rsidR="00EC4893" w:rsidRDefault="00EC4893" w:rsidP="00EC4893">
      <w:r w:rsidRPr="001A23C7">
        <w:t xml:space="preserve">Recommendations for next phase of </w:t>
      </w:r>
      <w:r>
        <w:t>UNJPHT</w:t>
      </w:r>
      <w:r w:rsidRPr="001A23C7">
        <w:t xml:space="preserve"> (planning)</w:t>
      </w:r>
      <w:r>
        <w:t>:</w:t>
      </w:r>
    </w:p>
    <w:p w:rsidR="00EC4893" w:rsidRPr="006E520C" w:rsidRDefault="00EC4893" w:rsidP="00EB49A1">
      <w:pPr>
        <w:pStyle w:val="ListParagraph"/>
        <w:numPr>
          <w:ilvl w:val="0"/>
          <w:numId w:val="33"/>
        </w:numPr>
        <w:rPr>
          <w:lang w:val="en-ZA"/>
        </w:rPr>
      </w:pPr>
      <w:r w:rsidRPr="006E520C">
        <w:rPr>
          <w:lang w:val="en-GB"/>
        </w:rPr>
        <w:t>Form strategic partnerships with other UN agencies, like UNDP, who focus on addressing the root cause of HT, for example poverty.</w:t>
      </w:r>
    </w:p>
    <w:p w:rsidR="00EC4893" w:rsidRPr="00EC4893" w:rsidRDefault="00EC4893" w:rsidP="00EB49A1">
      <w:pPr>
        <w:pStyle w:val="ListParagraph"/>
        <w:numPr>
          <w:ilvl w:val="0"/>
          <w:numId w:val="33"/>
        </w:numPr>
        <w:rPr>
          <w:lang w:val="en-ZA"/>
        </w:rPr>
      </w:pPr>
      <w:r w:rsidRPr="00EC4893">
        <w:rPr>
          <w:lang w:val="en-GB"/>
        </w:rPr>
        <w:t xml:space="preserve">Lobby for access to free secondary education and tackling barriers to primary education by joining forces with actors who are involved in lobbying for education.  </w:t>
      </w:r>
    </w:p>
    <w:p w:rsidR="00EC4893" w:rsidRPr="00EC4893" w:rsidRDefault="00EC4893" w:rsidP="00EB49A1">
      <w:pPr>
        <w:pStyle w:val="ListParagraph"/>
        <w:numPr>
          <w:ilvl w:val="0"/>
          <w:numId w:val="33"/>
        </w:numPr>
        <w:rPr>
          <w:lang w:val="en-ZA"/>
        </w:rPr>
      </w:pPr>
      <w:r w:rsidRPr="00EC4893">
        <w:rPr>
          <w:lang w:val="en-GB"/>
        </w:rPr>
        <w:t>Establish</w:t>
      </w:r>
      <w:r w:rsidRPr="00DD5760">
        <w:t xml:space="preserve"> links with other social protection programmes</w:t>
      </w:r>
      <w:r>
        <w:t xml:space="preserve"> (MCDMCH), economic empowerment projects (MoF and MoL), and youth entrepreneurial skills (MoY)</w:t>
      </w:r>
    </w:p>
    <w:p w:rsidR="00EC4893" w:rsidRPr="006E520C" w:rsidRDefault="00EC4893" w:rsidP="00EB49A1">
      <w:pPr>
        <w:pStyle w:val="ListParagraph"/>
        <w:numPr>
          <w:ilvl w:val="0"/>
          <w:numId w:val="33"/>
        </w:numPr>
        <w:rPr>
          <w:lang w:val="en-ZA"/>
        </w:rPr>
      </w:pPr>
      <w:r>
        <w:t>Include more CSOs, including</w:t>
      </w:r>
      <w:r w:rsidRPr="00DD5760">
        <w:t xml:space="preserve"> FBOs in the planning and implementation of the programme.</w:t>
      </w:r>
    </w:p>
    <w:p w:rsidR="00EC4893" w:rsidRPr="00EC4893" w:rsidRDefault="00EC4893" w:rsidP="00EB49A1">
      <w:pPr>
        <w:pStyle w:val="ListParagraph"/>
        <w:numPr>
          <w:ilvl w:val="0"/>
          <w:numId w:val="33"/>
        </w:numPr>
        <w:rPr>
          <w:lang w:val="en-ZA"/>
        </w:rPr>
      </w:pPr>
      <w:r>
        <w:t>Develop a system whereby VoTs are able to reflect on their experience of the services they receive and these reflections should inform the planning of the programme</w:t>
      </w:r>
    </w:p>
    <w:p w:rsidR="00EC4893" w:rsidRPr="00EC4893" w:rsidRDefault="00EC4893" w:rsidP="00EB49A1">
      <w:pPr>
        <w:pStyle w:val="ListParagraph"/>
        <w:numPr>
          <w:ilvl w:val="0"/>
          <w:numId w:val="33"/>
        </w:numPr>
        <w:rPr>
          <w:lang w:val="en-ZA"/>
        </w:rPr>
      </w:pPr>
      <w:r>
        <w:t>Develop</w:t>
      </w:r>
      <w:r w:rsidRPr="00DD5760">
        <w:t xml:space="preserve"> a Logframe with clear theory of change, impact and outcome indicators covering qualitative indicators as well</w:t>
      </w:r>
      <w:r>
        <w:t xml:space="preserve">.  </w:t>
      </w:r>
    </w:p>
    <w:p w:rsidR="00EC4893" w:rsidRPr="00EC4893" w:rsidRDefault="00EC4893" w:rsidP="00EB49A1">
      <w:pPr>
        <w:pStyle w:val="ListParagraph"/>
        <w:numPr>
          <w:ilvl w:val="0"/>
          <w:numId w:val="33"/>
        </w:numPr>
        <w:rPr>
          <w:lang w:val="en-ZA"/>
        </w:rPr>
      </w:pPr>
      <w:r w:rsidRPr="00DD5760">
        <w:lastRenderedPageBreak/>
        <w:t>Develop</w:t>
      </w:r>
      <w:r>
        <w:t xml:space="preserve"> an</w:t>
      </w:r>
      <w:r w:rsidRPr="00DD5760">
        <w:t xml:space="preserve"> M&amp;E plan and </w:t>
      </w:r>
      <w:r>
        <w:t xml:space="preserve">an </w:t>
      </w:r>
      <w:r w:rsidRPr="00DD5760">
        <w:t>M&amp;E system</w:t>
      </w:r>
    </w:p>
    <w:p w:rsidR="00EC4893" w:rsidRDefault="00EC4893" w:rsidP="00EC4893">
      <w:r w:rsidRPr="001A23C7">
        <w:t xml:space="preserve">Recommendations for next phase of </w:t>
      </w:r>
      <w:r>
        <w:t>UNJPHT</w:t>
      </w:r>
      <w:r w:rsidRPr="001A23C7">
        <w:t xml:space="preserve"> (Protection and capacity building)</w:t>
      </w:r>
      <w:r>
        <w:t>:</w:t>
      </w:r>
    </w:p>
    <w:p w:rsidR="00EC4893" w:rsidRDefault="00EC4893" w:rsidP="00EB49A1">
      <w:pPr>
        <w:pStyle w:val="ListParagraph"/>
        <w:numPr>
          <w:ilvl w:val="0"/>
          <w:numId w:val="34"/>
        </w:numPr>
        <w:rPr>
          <w:lang w:val="en-ZA"/>
        </w:rPr>
      </w:pPr>
      <w:r w:rsidRPr="00EC4893">
        <w:rPr>
          <w:lang w:val="en-ZA"/>
        </w:rPr>
        <w:t xml:space="preserve">Conduct a capacity assessment of the </w:t>
      </w:r>
      <w:r>
        <w:t xml:space="preserve">Counter </w:t>
      </w:r>
      <w:r w:rsidR="00245593">
        <w:t xml:space="preserve">Trafficking </w:t>
      </w:r>
      <w:proofErr w:type="spellStart"/>
      <w:r w:rsidR="00245593" w:rsidRPr="00BD4B2C">
        <w:t>Talkline</w:t>
      </w:r>
      <w:proofErr w:type="spellEnd"/>
      <w:r w:rsidRPr="00BD4B2C">
        <w:t xml:space="preserve"> </w:t>
      </w:r>
      <w:r>
        <w:t xml:space="preserve">Service </w:t>
      </w:r>
      <w:r w:rsidRPr="00BD4B2C">
        <w:t>(990) and Police Emergency Hotline (991)</w:t>
      </w:r>
      <w:r w:rsidRPr="00EC4893">
        <w:rPr>
          <w:lang w:val="en-ZA"/>
        </w:rPr>
        <w:t xml:space="preserve"> and create awareness of their existence.  </w:t>
      </w:r>
    </w:p>
    <w:p w:rsidR="00EC4893" w:rsidRPr="00EC4893" w:rsidRDefault="00EC4893" w:rsidP="00EB49A1">
      <w:pPr>
        <w:pStyle w:val="ListParagraph"/>
        <w:numPr>
          <w:ilvl w:val="0"/>
          <w:numId w:val="34"/>
        </w:numPr>
        <w:rPr>
          <w:lang w:val="en-ZA"/>
        </w:rPr>
      </w:pPr>
      <w:r w:rsidRPr="00EC4893">
        <w:rPr>
          <w:lang w:val="en-ZA"/>
        </w:rPr>
        <w:t>The implementation of the National Referral Mechanism needs priority</w:t>
      </w:r>
    </w:p>
    <w:p w:rsidR="00EC4893" w:rsidRPr="006E520C" w:rsidRDefault="00EC4893" w:rsidP="00EB49A1">
      <w:pPr>
        <w:pStyle w:val="ListParagraph"/>
        <w:numPr>
          <w:ilvl w:val="0"/>
          <w:numId w:val="34"/>
        </w:numPr>
        <w:rPr>
          <w:lang w:val="en-ZA"/>
        </w:rPr>
      </w:pPr>
      <w:r w:rsidRPr="006E520C">
        <w:rPr>
          <w:lang w:val="en-ZA"/>
        </w:rPr>
        <w:t>Roll out the Crime Statistics Reporting Systems</w:t>
      </w:r>
    </w:p>
    <w:p w:rsidR="00EC4893" w:rsidRDefault="00EC4893" w:rsidP="00EC4893">
      <w:r w:rsidRPr="001A23C7">
        <w:t xml:space="preserve">Recommendations for next phase of </w:t>
      </w:r>
      <w:r>
        <w:t>UNJPHT</w:t>
      </w:r>
      <w:r w:rsidRPr="001A23C7">
        <w:t xml:space="preserve"> (Institutional and awareness)</w:t>
      </w:r>
      <w:r>
        <w:t>:</w:t>
      </w:r>
    </w:p>
    <w:p w:rsidR="00EC4893" w:rsidRPr="006E520C" w:rsidRDefault="00EC4893" w:rsidP="00EB49A1">
      <w:pPr>
        <w:pStyle w:val="ListParagraph"/>
        <w:numPr>
          <w:ilvl w:val="0"/>
          <w:numId w:val="35"/>
        </w:numPr>
        <w:rPr>
          <w:lang w:val="en-ZA"/>
        </w:rPr>
      </w:pPr>
      <w:r w:rsidRPr="001A23C7">
        <w:t>Institutional strengthening at national and district level</w:t>
      </w:r>
    </w:p>
    <w:p w:rsidR="00EC4893" w:rsidRPr="006E520C" w:rsidRDefault="00EC4893" w:rsidP="00EB49A1">
      <w:pPr>
        <w:pStyle w:val="ListParagraph"/>
        <w:numPr>
          <w:ilvl w:val="0"/>
          <w:numId w:val="36"/>
        </w:numPr>
        <w:rPr>
          <w:lang w:val="en-ZA"/>
        </w:rPr>
      </w:pPr>
      <w:r>
        <w:t xml:space="preserve">Develop or </w:t>
      </w:r>
      <w:r w:rsidRPr="001A23C7">
        <w:t>update TORs for PAG, Inter-ministerial Committee, DDCC</w:t>
      </w:r>
    </w:p>
    <w:p w:rsidR="00EC4893" w:rsidRPr="006E520C" w:rsidRDefault="00EC4893" w:rsidP="00EB49A1">
      <w:pPr>
        <w:pStyle w:val="ListParagraph"/>
        <w:numPr>
          <w:ilvl w:val="0"/>
          <w:numId w:val="36"/>
        </w:numPr>
        <w:rPr>
          <w:lang w:val="en-ZA"/>
        </w:rPr>
      </w:pPr>
      <w:r>
        <w:t>Target welfare sub-centres at community level for awareness raising and capacity building activities</w:t>
      </w:r>
    </w:p>
    <w:p w:rsidR="00EC4893" w:rsidRPr="006E520C" w:rsidRDefault="00EC4893" w:rsidP="00EB49A1">
      <w:pPr>
        <w:pStyle w:val="ListParagraph"/>
        <w:numPr>
          <w:ilvl w:val="0"/>
          <w:numId w:val="36"/>
        </w:numPr>
        <w:rPr>
          <w:lang w:val="en-ZA"/>
        </w:rPr>
      </w:pPr>
      <w:r w:rsidRPr="001A23C7">
        <w:t>Capacity assessment of weak DDCC</w:t>
      </w:r>
      <w:r>
        <w:t>s</w:t>
      </w:r>
      <w:r w:rsidRPr="001A23C7">
        <w:t xml:space="preserve"> and capacity building thereof</w:t>
      </w:r>
    </w:p>
    <w:p w:rsidR="00EC4893" w:rsidRPr="006E520C" w:rsidRDefault="00EC4893" w:rsidP="00EB49A1">
      <w:pPr>
        <w:pStyle w:val="ListParagraph"/>
        <w:numPr>
          <w:ilvl w:val="0"/>
          <w:numId w:val="36"/>
        </w:numPr>
        <w:rPr>
          <w:lang w:val="en-ZA"/>
        </w:rPr>
      </w:pPr>
      <w:r>
        <w:t>The DDCC should</w:t>
      </w:r>
      <w:r w:rsidRPr="001A23C7">
        <w:t xml:space="preserve"> function as</w:t>
      </w:r>
      <w:r>
        <w:t xml:space="preserve"> </w:t>
      </w:r>
      <w:r w:rsidRPr="001A23C7">
        <w:t xml:space="preserve"> multi-disciplinary team </w:t>
      </w:r>
      <w:r>
        <w:t>which should provide the foundation for the district level referral mechanism which still need to be put institutionalised</w:t>
      </w:r>
    </w:p>
    <w:p w:rsidR="00EC4893" w:rsidRPr="00EC4893" w:rsidRDefault="00EC4893" w:rsidP="00EB49A1">
      <w:pPr>
        <w:pStyle w:val="ListParagraph"/>
        <w:numPr>
          <w:ilvl w:val="0"/>
          <w:numId w:val="37"/>
        </w:numPr>
        <w:rPr>
          <w:lang w:val="en-ZA"/>
        </w:rPr>
      </w:pPr>
      <w:r>
        <w:t xml:space="preserve">Scale up </w:t>
      </w:r>
      <w:r w:rsidRPr="001A23C7">
        <w:t>awareness creation activities targeting specific target groups</w:t>
      </w:r>
      <w:r>
        <w:t xml:space="preserve"> at specific times</w:t>
      </w:r>
      <w:r w:rsidRPr="001A23C7">
        <w:t xml:space="preserve"> with specific messages</w:t>
      </w:r>
      <w:r>
        <w:t xml:space="preserve">.  </w:t>
      </w:r>
    </w:p>
    <w:p w:rsidR="00EC4893" w:rsidRPr="00EC4893" w:rsidRDefault="00EC4893" w:rsidP="00EB49A1">
      <w:pPr>
        <w:pStyle w:val="ListParagraph"/>
        <w:numPr>
          <w:ilvl w:val="0"/>
          <w:numId w:val="37"/>
        </w:numPr>
        <w:rPr>
          <w:lang w:val="en-ZA"/>
        </w:rPr>
      </w:pPr>
      <w:r>
        <w:t xml:space="preserve">Explore the </w:t>
      </w:r>
      <w:r w:rsidRPr="00EC4893">
        <w:rPr>
          <w:lang w:val="en-ZA"/>
        </w:rPr>
        <w:t>idea of having an anti-HT day which could possibly coincide with national anti-slavery day</w:t>
      </w:r>
    </w:p>
    <w:p w:rsidR="00EC4893" w:rsidRPr="00DF0C09" w:rsidRDefault="00EC4893" w:rsidP="00EB49A1">
      <w:pPr>
        <w:pStyle w:val="ListParagraph"/>
        <w:numPr>
          <w:ilvl w:val="0"/>
          <w:numId w:val="37"/>
        </w:numPr>
        <w:rPr>
          <w:lang w:val="en-ZA"/>
        </w:rPr>
      </w:pPr>
      <w:r>
        <w:t xml:space="preserve">The </w:t>
      </w:r>
      <w:r w:rsidRPr="001A23C7">
        <w:t xml:space="preserve">informal employment sector </w:t>
      </w:r>
      <w:r>
        <w:t xml:space="preserve">should be targeted </w:t>
      </w:r>
      <w:r w:rsidRPr="001A23C7">
        <w:t>with awareness raising and capacity building</w:t>
      </w:r>
      <w:r>
        <w:t>.</w:t>
      </w:r>
    </w:p>
    <w:p w:rsidR="00EC4893" w:rsidRPr="00EC4893" w:rsidRDefault="00EC4893" w:rsidP="00EB49A1">
      <w:pPr>
        <w:pStyle w:val="ListParagraph"/>
        <w:numPr>
          <w:ilvl w:val="0"/>
          <w:numId w:val="37"/>
        </w:numPr>
        <w:rPr>
          <w:lang w:val="en-ZA"/>
        </w:rPr>
      </w:pPr>
      <w:r w:rsidRPr="001A23C7">
        <w:t xml:space="preserve">Use multi-approach campaigns </w:t>
      </w:r>
      <w:r>
        <w:t xml:space="preserve">including </w:t>
      </w:r>
      <w:r w:rsidRPr="001A23C7">
        <w:t>SMS campaigns, inclusion of churches, street theater, community based activities, radio, IEC distribution etc</w:t>
      </w:r>
      <w:r>
        <w:t xml:space="preserve">.  </w:t>
      </w:r>
    </w:p>
    <w:p w:rsidR="00EC4893" w:rsidRPr="00EC4893" w:rsidRDefault="00EC4893" w:rsidP="00EB49A1">
      <w:pPr>
        <w:pStyle w:val="ListParagraph"/>
        <w:numPr>
          <w:ilvl w:val="0"/>
          <w:numId w:val="37"/>
        </w:numPr>
        <w:rPr>
          <w:lang w:val="en-ZA"/>
        </w:rPr>
      </w:pPr>
      <w:r>
        <w:t>The Corporate Social Responsibility and private sector should be targeted for support and funding</w:t>
      </w:r>
    </w:p>
    <w:p w:rsidR="00EC4893" w:rsidRPr="00DF0C09" w:rsidRDefault="00EC4893" w:rsidP="00EB49A1">
      <w:pPr>
        <w:pStyle w:val="ListParagraph"/>
        <w:numPr>
          <w:ilvl w:val="0"/>
          <w:numId w:val="37"/>
        </w:numPr>
        <w:rPr>
          <w:lang w:val="en-ZA"/>
        </w:rPr>
      </w:pPr>
      <w:r w:rsidRPr="001A23C7">
        <w:t>Address</w:t>
      </w:r>
      <w:r>
        <w:t xml:space="preserve"> the</w:t>
      </w:r>
      <w:r w:rsidRPr="001A23C7">
        <w:t xml:space="preserve"> stigma against returning </w:t>
      </w:r>
      <w:r>
        <w:t>VoT</w:t>
      </w:r>
      <w:r w:rsidRPr="001A23C7">
        <w:t>s in communities</w:t>
      </w:r>
    </w:p>
    <w:p w:rsidR="00EC4893" w:rsidRPr="00DF0C09" w:rsidRDefault="00EC4893" w:rsidP="00EB49A1">
      <w:pPr>
        <w:pStyle w:val="ListParagraph"/>
        <w:numPr>
          <w:ilvl w:val="0"/>
          <w:numId w:val="37"/>
        </w:numPr>
        <w:rPr>
          <w:b/>
          <w:bCs/>
        </w:rPr>
      </w:pPr>
      <w:r>
        <w:t>As far as possible, a</w:t>
      </w:r>
      <w:r w:rsidRPr="001A23C7">
        <w:t>wareness campaigns (including IEC</w:t>
      </w:r>
      <w:r>
        <w:t xml:space="preserve"> materials</w:t>
      </w:r>
      <w:r w:rsidRPr="001A23C7">
        <w:t>)</w:t>
      </w:r>
      <w:r>
        <w:t xml:space="preserve"> should be conducted</w:t>
      </w:r>
      <w:r w:rsidRPr="001A23C7">
        <w:t xml:space="preserve"> in local language</w:t>
      </w:r>
      <w:r>
        <w:t xml:space="preserve">s </w:t>
      </w:r>
    </w:p>
    <w:p w:rsidR="00EC4893" w:rsidRPr="00DB1435" w:rsidRDefault="00EC4893" w:rsidP="00EC4893">
      <w:r w:rsidRPr="00DB1435">
        <w:t>Recommendations for next phase of UNJPHT (Institution</w:t>
      </w:r>
      <w:r>
        <w:t>al</w:t>
      </w:r>
      <w:r w:rsidRPr="00DB1435">
        <w:t>)</w:t>
      </w:r>
      <w:r>
        <w:t>:</w:t>
      </w:r>
    </w:p>
    <w:p w:rsidR="00EC4893" w:rsidRPr="00DF0C09" w:rsidRDefault="00EC4893" w:rsidP="00EB49A1">
      <w:pPr>
        <w:pStyle w:val="ListParagraph"/>
        <w:numPr>
          <w:ilvl w:val="0"/>
          <w:numId w:val="38"/>
        </w:numPr>
        <w:rPr>
          <w:lang w:val="en-ZA"/>
        </w:rPr>
      </w:pPr>
      <w:r>
        <w:t>Continue to support and lobby GRZ for</w:t>
      </w:r>
      <w:r w:rsidRPr="001A23C7">
        <w:t xml:space="preserve"> building and renovation of additional shelters for </w:t>
      </w:r>
      <w:r>
        <w:t>VoT</w:t>
      </w:r>
      <w:r w:rsidRPr="001A23C7">
        <w:t>s</w:t>
      </w:r>
    </w:p>
    <w:p w:rsidR="00EC4893" w:rsidRPr="00DF0C09" w:rsidRDefault="00EC4893" w:rsidP="00EB49A1">
      <w:pPr>
        <w:pStyle w:val="ListParagraph"/>
        <w:numPr>
          <w:ilvl w:val="0"/>
          <w:numId w:val="38"/>
        </w:numPr>
        <w:rPr>
          <w:lang w:val="en-ZA"/>
        </w:rPr>
      </w:pPr>
      <w:r w:rsidRPr="001A23C7">
        <w:t>Increase mobilisation of communities on HT activities with</w:t>
      </w:r>
      <w:r>
        <w:t xml:space="preserve"> provide</w:t>
      </w:r>
      <w:r w:rsidRPr="001A23C7">
        <w:t xml:space="preserve"> adequate funding</w:t>
      </w:r>
      <w:r>
        <w:t xml:space="preserve"> thereof</w:t>
      </w:r>
    </w:p>
    <w:p w:rsidR="00EC4893" w:rsidRDefault="00EC4893" w:rsidP="00EC4893"/>
    <w:p w:rsidR="00310C96" w:rsidRDefault="00310C96" w:rsidP="00424D37">
      <w:pPr>
        <w:rPr>
          <w:lang w:val="en-ZA" w:eastAsia="ar-SA"/>
        </w:rPr>
      </w:pPr>
    </w:p>
    <w:p w:rsidR="00310C96" w:rsidRDefault="00310C96" w:rsidP="00424D37"/>
    <w:p w:rsidR="00310C96" w:rsidRDefault="00310C96" w:rsidP="00424D37">
      <w:pPr>
        <w:pStyle w:val="Title"/>
        <w:pBdr>
          <w:bottom w:val="none" w:sz="0" w:space="0" w:color="auto"/>
        </w:pBdr>
        <w:spacing w:line="276" w:lineRule="auto"/>
      </w:pPr>
      <w:r>
        <w:br w:type="page"/>
      </w:r>
    </w:p>
    <w:p w:rsidR="00310C96" w:rsidRDefault="00310C96" w:rsidP="00424D37">
      <w:pPr>
        <w:pStyle w:val="Title"/>
        <w:spacing w:line="276" w:lineRule="auto"/>
        <w:outlineLvl w:val="0"/>
      </w:pPr>
      <w:bookmarkStart w:id="23" w:name="_Toc338777698"/>
      <w:bookmarkStart w:id="24" w:name="_Toc341959963"/>
      <w:bookmarkStart w:id="25" w:name="_Toc341960710"/>
      <w:bookmarkStart w:id="26" w:name="_Toc341965729"/>
      <w:bookmarkStart w:id="27" w:name="_Toc342056552"/>
      <w:bookmarkStart w:id="28" w:name="_Toc342056629"/>
      <w:bookmarkStart w:id="29" w:name="_Toc342305796"/>
      <w:bookmarkStart w:id="30" w:name="_Toc342319401"/>
      <w:bookmarkStart w:id="31" w:name="_Toc343710650"/>
      <w:bookmarkStart w:id="32" w:name="_Toc343711547"/>
      <w:r>
        <w:lastRenderedPageBreak/>
        <w:t>List of Acronyms</w:t>
      </w:r>
      <w:bookmarkEnd w:id="23"/>
      <w:bookmarkEnd w:id="24"/>
      <w:bookmarkEnd w:id="25"/>
      <w:bookmarkEnd w:id="26"/>
      <w:bookmarkEnd w:id="27"/>
      <w:bookmarkEnd w:id="28"/>
      <w:bookmarkEnd w:id="29"/>
      <w:bookmarkEnd w:id="30"/>
      <w:bookmarkEnd w:id="31"/>
      <w:bookmarkEnd w:id="32"/>
    </w:p>
    <w:p w:rsidR="00ED1A78" w:rsidRDefault="00ED1A78" w:rsidP="009410B4">
      <w:r>
        <w:t>CCA</w:t>
      </w:r>
      <w:r>
        <w:tab/>
      </w:r>
      <w:r>
        <w:tab/>
        <w:t>Common Country Assessments</w:t>
      </w:r>
    </w:p>
    <w:p w:rsidR="009410B4" w:rsidRDefault="009410B4" w:rsidP="009410B4">
      <w:r>
        <w:t>CI</w:t>
      </w:r>
      <w:r>
        <w:tab/>
      </w:r>
      <w:r>
        <w:tab/>
        <w:t>Confidence interval</w:t>
      </w:r>
    </w:p>
    <w:p w:rsidR="009410B4" w:rsidRPr="00707328" w:rsidRDefault="009410B4" w:rsidP="009410B4">
      <w:r>
        <w:t>CID</w:t>
      </w:r>
      <w:r>
        <w:tab/>
      </w:r>
      <w:r>
        <w:tab/>
        <w:t xml:space="preserve">Criminal Investigations </w:t>
      </w:r>
      <w:r w:rsidR="00757FEF">
        <w:t xml:space="preserve">Department </w:t>
      </w:r>
    </w:p>
    <w:p w:rsidR="009410B4" w:rsidRDefault="009410B4" w:rsidP="009410B4">
      <w:r>
        <w:t xml:space="preserve">CSO                </w:t>
      </w:r>
      <w:r w:rsidRPr="00707328">
        <w:t>Central Statistics Office</w:t>
      </w:r>
    </w:p>
    <w:p w:rsidR="009410B4" w:rsidRDefault="009410B4" w:rsidP="009410B4">
      <w:r>
        <w:t>CSO</w:t>
      </w:r>
      <w:r>
        <w:tab/>
      </w:r>
      <w:r>
        <w:tab/>
        <w:t>Civil Society Organisation</w:t>
      </w:r>
    </w:p>
    <w:p w:rsidR="0044594B" w:rsidRDefault="0044594B" w:rsidP="009410B4">
      <w:r>
        <w:t>CHAMP</w:t>
      </w:r>
      <w:r>
        <w:tab/>
      </w:r>
      <w:r w:rsidR="00336E75">
        <w:t xml:space="preserve">Comprehensive HIV AIDS Management Programme </w:t>
      </w:r>
    </w:p>
    <w:p w:rsidR="009410B4" w:rsidRDefault="009410B4" w:rsidP="009410B4">
      <w:r>
        <w:t>CSR</w:t>
      </w:r>
      <w:r>
        <w:tab/>
      </w:r>
      <w:r>
        <w:tab/>
      </w:r>
      <w:r w:rsidRPr="00707328">
        <w:t>Crime Statistics Reporting</w:t>
      </w:r>
    </w:p>
    <w:p w:rsidR="009410B4" w:rsidRDefault="009410B4" w:rsidP="009410B4">
      <w:r>
        <w:t>DDCC</w:t>
      </w:r>
      <w:r>
        <w:tab/>
        <w:t>District Development Coordination Committee</w:t>
      </w:r>
    </w:p>
    <w:p w:rsidR="009410B4" w:rsidRDefault="009410B4" w:rsidP="009410B4">
      <w:r>
        <w:t>DRC</w:t>
      </w:r>
      <w:r>
        <w:tab/>
      </w:r>
      <w:r>
        <w:tab/>
        <w:t>Democratic Republic of Congo</w:t>
      </w:r>
    </w:p>
    <w:p w:rsidR="009410B4" w:rsidRDefault="009410B4" w:rsidP="009410B4">
      <w:r>
        <w:t>DWU</w:t>
      </w:r>
      <w:r>
        <w:tab/>
        <w:t>Domestic Workers Union</w:t>
      </w:r>
    </w:p>
    <w:p w:rsidR="009410B4" w:rsidRDefault="009410B4" w:rsidP="009410B4">
      <w:r>
        <w:t>FBO</w:t>
      </w:r>
      <w:r>
        <w:tab/>
      </w:r>
      <w:r>
        <w:tab/>
        <w:t>Faith-based Organisation</w:t>
      </w:r>
    </w:p>
    <w:p w:rsidR="009410B4" w:rsidRDefault="009410B4" w:rsidP="009410B4">
      <w:r>
        <w:t>FFTUZ</w:t>
      </w:r>
      <w:r>
        <w:tab/>
        <w:t>Federation of Free Trade Unions of Zambia</w:t>
      </w:r>
    </w:p>
    <w:p w:rsidR="009410B4" w:rsidRDefault="009410B4" w:rsidP="009410B4">
      <w:r>
        <w:t>GBV</w:t>
      </w:r>
      <w:r>
        <w:tab/>
      </w:r>
      <w:r>
        <w:tab/>
        <w:t>Gender-</w:t>
      </w:r>
      <w:r w:rsidR="00A66A5A">
        <w:t>Based Violence</w:t>
      </w:r>
    </w:p>
    <w:p w:rsidR="009410B4" w:rsidRDefault="009410B4" w:rsidP="009410B4">
      <w:r>
        <w:t>GRZ</w:t>
      </w:r>
      <w:r>
        <w:tab/>
      </w:r>
      <w:r>
        <w:tab/>
        <w:t>Government of the Republic of Zambia</w:t>
      </w:r>
    </w:p>
    <w:p w:rsidR="00ED1A78" w:rsidRDefault="00ED1A78" w:rsidP="009410B4">
      <w:r>
        <w:t>GTIP</w:t>
      </w:r>
      <w:r>
        <w:tab/>
      </w:r>
      <w:r>
        <w:tab/>
        <w:t>Global Trafficking in People</w:t>
      </w:r>
    </w:p>
    <w:p w:rsidR="009410B4" w:rsidRDefault="009410B4" w:rsidP="009410B4">
      <w:r>
        <w:t>HT</w:t>
      </w:r>
      <w:r>
        <w:tab/>
      </w:r>
      <w:r>
        <w:tab/>
        <w:t>Human trafficking</w:t>
      </w:r>
    </w:p>
    <w:p w:rsidR="009410B4" w:rsidRPr="00993E40" w:rsidRDefault="009410B4" w:rsidP="009410B4">
      <w:pPr>
        <w:rPr>
          <w:lang w:val="fr-FR"/>
        </w:rPr>
      </w:pPr>
      <w:r w:rsidRPr="00993E40">
        <w:rPr>
          <w:lang w:val="fr-FR"/>
        </w:rPr>
        <w:t>IEC</w:t>
      </w:r>
      <w:r w:rsidRPr="00993E40">
        <w:rPr>
          <w:lang w:val="fr-FR"/>
        </w:rPr>
        <w:tab/>
      </w:r>
      <w:r w:rsidRPr="00993E40">
        <w:rPr>
          <w:lang w:val="fr-FR"/>
        </w:rPr>
        <w:tab/>
        <w:t>Information, Education, Communication</w:t>
      </w:r>
    </w:p>
    <w:p w:rsidR="009410B4" w:rsidRPr="00993E40" w:rsidRDefault="009410B4" w:rsidP="009410B4">
      <w:pPr>
        <w:rPr>
          <w:lang w:val="fr-FR"/>
        </w:rPr>
      </w:pPr>
      <w:r w:rsidRPr="00993E40">
        <w:rPr>
          <w:lang w:val="fr-FR"/>
        </w:rPr>
        <w:t>ILO</w:t>
      </w:r>
      <w:r w:rsidRPr="00993E40">
        <w:rPr>
          <w:lang w:val="fr-FR"/>
        </w:rPr>
        <w:tab/>
      </w:r>
      <w:r w:rsidRPr="00993E40">
        <w:rPr>
          <w:lang w:val="fr-FR"/>
        </w:rPr>
        <w:tab/>
        <w:t>International Labour Organisation</w:t>
      </w:r>
    </w:p>
    <w:p w:rsidR="00F642F7" w:rsidRDefault="009410B4" w:rsidP="00F642F7">
      <w:r>
        <w:t>IOM</w:t>
      </w:r>
      <w:r>
        <w:tab/>
      </w:r>
      <w:r>
        <w:tab/>
        <w:t xml:space="preserve">International </w:t>
      </w:r>
      <w:r w:rsidR="00A66A5A">
        <w:t xml:space="preserve">Organization </w:t>
      </w:r>
      <w:r w:rsidR="00F02F9F">
        <w:t>for</w:t>
      </w:r>
      <w:r>
        <w:t xml:space="preserve"> Migration</w:t>
      </w:r>
    </w:p>
    <w:p w:rsidR="009410B4" w:rsidRDefault="009410B4" w:rsidP="009410B4">
      <w:r>
        <w:t>JP</w:t>
      </w:r>
      <w:r>
        <w:tab/>
      </w:r>
      <w:r>
        <w:tab/>
        <w:t xml:space="preserve">Joint </w:t>
      </w:r>
      <w:r w:rsidR="00A34D01">
        <w:t>Programme</w:t>
      </w:r>
    </w:p>
    <w:p w:rsidR="00206CBD" w:rsidRDefault="00206CBD" w:rsidP="009410B4">
      <w:r>
        <w:t>KRA</w:t>
      </w:r>
      <w:r>
        <w:tab/>
      </w:r>
      <w:r>
        <w:tab/>
        <w:t>Key Result Area</w:t>
      </w:r>
    </w:p>
    <w:p w:rsidR="0041383C" w:rsidRDefault="0041383C" w:rsidP="009410B4">
      <w:r>
        <w:t>MDG</w:t>
      </w:r>
      <w:r>
        <w:tab/>
        <w:t>Millennium Development Goal</w:t>
      </w:r>
    </w:p>
    <w:p w:rsidR="009410B4" w:rsidRDefault="009410B4" w:rsidP="009410B4">
      <w:r>
        <w:t>MIS</w:t>
      </w:r>
      <w:r>
        <w:tab/>
      </w:r>
      <w:r>
        <w:tab/>
      </w:r>
      <w:r w:rsidRPr="00707328">
        <w:t>Management Information Systems</w:t>
      </w:r>
    </w:p>
    <w:p w:rsidR="009410B4" w:rsidRDefault="009410B4" w:rsidP="009410B4">
      <w:r>
        <w:t>MoLSS</w:t>
      </w:r>
      <w:r>
        <w:tab/>
        <w:t>Ministry of Labour and Social Security</w:t>
      </w:r>
    </w:p>
    <w:p w:rsidR="009410B4" w:rsidRDefault="009410B4" w:rsidP="009410B4">
      <w:r>
        <w:t>MoU</w:t>
      </w:r>
      <w:r>
        <w:tab/>
        <w:t>Memorandum of Understanding</w:t>
      </w:r>
    </w:p>
    <w:p w:rsidR="0044594B" w:rsidRDefault="0044594B" w:rsidP="009410B4">
      <w:r>
        <w:t>MCDMCH</w:t>
      </w:r>
      <w:r>
        <w:tab/>
      </w:r>
      <w:r w:rsidR="00336E75">
        <w:t>Ministry of Community Development</w:t>
      </w:r>
      <w:r w:rsidR="0041383C">
        <w:t>,</w:t>
      </w:r>
      <w:r w:rsidR="00336E75">
        <w:t xml:space="preserve"> Mother and Child Health</w:t>
      </w:r>
    </w:p>
    <w:p w:rsidR="009410B4" w:rsidRDefault="009410B4" w:rsidP="009410B4">
      <w:r>
        <w:t>NGO</w:t>
      </w:r>
      <w:r>
        <w:tab/>
      </w:r>
      <w:r>
        <w:tab/>
        <w:t>Non-governmental / non-government Organisation</w:t>
      </w:r>
    </w:p>
    <w:p w:rsidR="00ED1A78" w:rsidRDefault="00ED1A78" w:rsidP="009410B4">
      <w:r>
        <w:t>SOP</w:t>
      </w:r>
      <w:r>
        <w:tab/>
      </w:r>
      <w:r>
        <w:tab/>
        <w:t>Standard Operating Procedures</w:t>
      </w:r>
    </w:p>
    <w:p w:rsidR="00F642F7" w:rsidRDefault="00F642F7" w:rsidP="009410B4">
      <w:r>
        <w:lastRenderedPageBreak/>
        <w:t>SSI</w:t>
      </w:r>
      <w:r>
        <w:tab/>
      </w:r>
      <w:r w:rsidR="00336E75">
        <w:tab/>
        <w:t xml:space="preserve">Semi Structured Interviews </w:t>
      </w:r>
    </w:p>
    <w:p w:rsidR="009410B4" w:rsidRDefault="009410B4" w:rsidP="009410B4">
      <w:r>
        <w:t>OVC</w:t>
      </w:r>
      <w:r>
        <w:tab/>
      </w:r>
      <w:r>
        <w:tab/>
        <w:t>Orphans and vulnerable children</w:t>
      </w:r>
    </w:p>
    <w:p w:rsidR="00F02F9F" w:rsidRDefault="00F02F9F" w:rsidP="009410B4">
      <w:r>
        <w:t>TIP</w:t>
      </w:r>
      <w:r>
        <w:tab/>
      </w:r>
      <w:r>
        <w:tab/>
        <w:t>Trafficking in People</w:t>
      </w:r>
    </w:p>
    <w:p w:rsidR="00ED1A78" w:rsidRDefault="00ED1A78" w:rsidP="009410B4">
      <w:r>
        <w:t>UNDAF</w:t>
      </w:r>
      <w:r>
        <w:tab/>
        <w:t>United Nations Development Assistance Framework</w:t>
      </w:r>
    </w:p>
    <w:p w:rsidR="00ED1A78" w:rsidRDefault="00ED1A78" w:rsidP="009410B4">
      <w:r>
        <w:t>UNDG</w:t>
      </w:r>
      <w:r>
        <w:tab/>
        <w:t>United Nations Development Group</w:t>
      </w:r>
    </w:p>
    <w:p w:rsidR="009410B4" w:rsidRDefault="009410B4" w:rsidP="009410B4">
      <w:r>
        <w:t>UNHCR</w:t>
      </w:r>
      <w:r>
        <w:tab/>
        <w:t>United Nations High Commissioner for Refugees</w:t>
      </w:r>
    </w:p>
    <w:p w:rsidR="009410B4" w:rsidRDefault="009410B4" w:rsidP="009410B4">
      <w:r>
        <w:t>UNICEF</w:t>
      </w:r>
      <w:r>
        <w:tab/>
        <w:t>United Nations Children’s Fund</w:t>
      </w:r>
    </w:p>
    <w:p w:rsidR="009410B4" w:rsidRDefault="00D04106" w:rsidP="009410B4">
      <w:r>
        <w:t>UNJPHT</w:t>
      </w:r>
      <w:r w:rsidR="009410B4">
        <w:tab/>
        <w:t>United Nations Joint Programme on Human Trafficking</w:t>
      </w:r>
    </w:p>
    <w:p w:rsidR="009410B4" w:rsidRDefault="0044594B" w:rsidP="009410B4">
      <w:r>
        <w:t>VoT</w:t>
      </w:r>
      <w:r w:rsidR="009410B4">
        <w:tab/>
      </w:r>
      <w:r w:rsidR="009410B4">
        <w:tab/>
      </w:r>
      <w:r w:rsidR="009410B4" w:rsidRPr="00707328">
        <w:t>Victim of Trafficking</w:t>
      </w:r>
    </w:p>
    <w:p w:rsidR="009410B4" w:rsidRDefault="009410B4" w:rsidP="009410B4">
      <w:r>
        <w:t>VSU</w:t>
      </w:r>
      <w:r>
        <w:tab/>
      </w:r>
      <w:r>
        <w:tab/>
        <w:t>Victim Support Unit</w:t>
      </w:r>
    </w:p>
    <w:p w:rsidR="009410B4" w:rsidRDefault="009410B4" w:rsidP="009410B4">
      <w:r>
        <w:t>ZFE</w:t>
      </w:r>
      <w:r>
        <w:tab/>
      </w:r>
      <w:r>
        <w:tab/>
        <w:t>Zambia Federation of Employers</w:t>
      </w:r>
    </w:p>
    <w:p w:rsidR="009410B4" w:rsidRDefault="009410B4" w:rsidP="009410B4">
      <w:r>
        <w:t>ZNBC</w:t>
      </w:r>
      <w:r>
        <w:tab/>
        <w:t>Zambia National Broadcasting Corporation</w:t>
      </w:r>
    </w:p>
    <w:p w:rsidR="009410B4" w:rsidRDefault="009410B4" w:rsidP="009410B4">
      <w:r>
        <w:t>ZP</w:t>
      </w:r>
      <w:r>
        <w:tab/>
      </w:r>
      <w:r>
        <w:tab/>
        <w:t>Zambia Police</w:t>
      </w:r>
    </w:p>
    <w:p w:rsidR="009410B4" w:rsidRDefault="00A66A5A" w:rsidP="009410B4">
      <w:r>
        <w:t>ZPCSRS</w:t>
      </w:r>
      <w:r w:rsidR="009410B4">
        <w:tab/>
      </w:r>
      <w:r w:rsidR="009410B4" w:rsidRPr="00707328">
        <w:t xml:space="preserve">Zambia Police </w:t>
      </w:r>
      <w:r>
        <w:t>Crime Statistics Reporting</w:t>
      </w:r>
      <w:r w:rsidR="009410B4" w:rsidRPr="00707328">
        <w:t xml:space="preserve"> System</w:t>
      </w:r>
    </w:p>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310C96" w:rsidRDefault="00310C96" w:rsidP="00424D37"/>
    <w:p w:rsidR="002479BF" w:rsidRDefault="002479BF">
      <w:pPr>
        <w:spacing w:before="0" w:after="0" w:line="240" w:lineRule="auto"/>
        <w:ind w:left="0"/>
        <w:jc w:val="left"/>
        <w:rPr>
          <w:b/>
          <w:spacing w:val="5"/>
          <w:sz w:val="32"/>
          <w:szCs w:val="52"/>
        </w:rPr>
      </w:pPr>
      <w:bookmarkStart w:id="33" w:name="_Toc338777699"/>
      <w:bookmarkStart w:id="34" w:name="_Toc341959964"/>
      <w:bookmarkStart w:id="35" w:name="_Toc341960711"/>
      <w:bookmarkStart w:id="36" w:name="_Toc341965730"/>
      <w:bookmarkStart w:id="37" w:name="_Toc342056553"/>
      <w:bookmarkStart w:id="38" w:name="_Toc342056630"/>
      <w:r>
        <w:br w:type="page"/>
      </w:r>
    </w:p>
    <w:p w:rsidR="00310C96" w:rsidRDefault="00310C96" w:rsidP="00424D37">
      <w:pPr>
        <w:pStyle w:val="Title"/>
        <w:spacing w:line="276" w:lineRule="auto"/>
        <w:outlineLvl w:val="0"/>
      </w:pPr>
      <w:bookmarkStart w:id="39" w:name="_Toc342305797"/>
      <w:bookmarkStart w:id="40" w:name="_Toc342319402"/>
      <w:bookmarkStart w:id="41" w:name="_Toc343710651"/>
      <w:bookmarkStart w:id="42" w:name="_Toc343711548"/>
      <w:r>
        <w:lastRenderedPageBreak/>
        <w:t>Table of contents</w:t>
      </w:r>
      <w:bookmarkEnd w:id="33"/>
      <w:bookmarkEnd w:id="34"/>
      <w:bookmarkEnd w:id="35"/>
      <w:bookmarkEnd w:id="36"/>
      <w:bookmarkEnd w:id="37"/>
      <w:bookmarkEnd w:id="38"/>
      <w:bookmarkEnd w:id="39"/>
      <w:bookmarkEnd w:id="40"/>
      <w:bookmarkEnd w:id="41"/>
      <w:bookmarkEnd w:id="42"/>
    </w:p>
    <w:p w:rsidR="00CE05A4" w:rsidRDefault="000B4C93" w:rsidP="00CE05A4">
      <w:pPr>
        <w:pStyle w:val="TOC1"/>
        <w:tabs>
          <w:tab w:val="right" w:leader="dot" w:pos="9350"/>
        </w:tabs>
        <w:rPr>
          <w:rFonts w:asciiTheme="minorHAnsi" w:eastAsiaTheme="minorEastAsia" w:hAnsiTheme="minorHAnsi" w:cstheme="minorBidi"/>
          <w:noProof/>
          <w:lang w:val="en-ZA" w:eastAsia="en-ZA"/>
        </w:rPr>
      </w:pPr>
      <w:r w:rsidRPr="00ED4EA1">
        <w:rPr>
          <w:rFonts w:asciiTheme="minorHAnsi" w:hAnsiTheme="minorHAnsi" w:cstheme="minorHAnsi"/>
        </w:rPr>
        <w:fldChar w:fldCharType="begin"/>
      </w:r>
      <w:r w:rsidR="00310C96" w:rsidRPr="00ED4EA1">
        <w:rPr>
          <w:rFonts w:asciiTheme="minorHAnsi" w:hAnsiTheme="minorHAnsi" w:cstheme="minorHAnsi"/>
        </w:rPr>
        <w:instrText xml:space="preserve"> TOC \o "1-3" \h \z \u </w:instrText>
      </w:r>
      <w:r w:rsidRPr="00ED4EA1">
        <w:rPr>
          <w:rFonts w:asciiTheme="minorHAnsi" w:hAnsiTheme="minorHAnsi" w:cstheme="minorHAnsi"/>
        </w:rPr>
        <w:fldChar w:fldCharType="separate"/>
      </w:r>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549" w:history="1">
        <w:r w:rsidR="00CE05A4" w:rsidRPr="00336394">
          <w:rPr>
            <w:rStyle w:val="Hyperlink"/>
            <w:noProof/>
          </w:rPr>
          <w:t>1</w:t>
        </w:r>
        <w:r w:rsidR="00CE05A4">
          <w:rPr>
            <w:rFonts w:asciiTheme="minorHAnsi" w:eastAsiaTheme="minorEastAsia" w:hAnsiTheme="minorHAnsi" w:cstheme="minorBidi"/>
            <w:noProof/>
            <w:lang w:val="en-ZA" w:eastAsia="en-ZA"/>
          </w:rPr>
          <w:tab/>
        </w:r>
        <w:r w:rsidR="00CE05A4" w:rsidRPr="00336394">
          <w:rPr>
            <w:rStyle w:val="Hyperlink"/>
            <w:noProof/>
          </w:rPr>
          <w:t>Introduction</w:t>
        </w:r>
        <w:r w:rsidR="00CE05A4">
          <w:rPr>
            <w:noProof/>
            <w:webHidden/>
          </w:rPr>
          <w:tab/>
        </w:r>
        <w:r w:rsidR="00CE05A4">
          <w:rPr>
            <w:noProof/>
            <w:webHidden/>
          </w:rPr>
          <w:fldChar w:fldCharType="begin"/>
        </w:r>
        <w:r w:rsidR="00CE05A4">
          <w:rPr>
            <w:noProof/>
            <w:webHidden/>
          </w:rPr>
          <w:instrText xml:space="preserve"> PAGEREF _Toc343711549 \h </w:instrText>
        </w:r>
        <w:r w:rsidR="00CE05A4">
          <w:rPr>
            <w:noProof/>
            <w:webHidden/>
          </w:rPr>
        </w:r>
        <w:r w:rsidR="00CE05A4">
          <w:rPr>
            <w:noProof/>
            <w:webHidden/>
          </w:rPr>
          <w:fldChar w:fldCharType="separate"/>
        </w:r>
        <w:r w:rsidR="00CE05A4">
          <w:rPr>
            <w:noProof/>
            <w:webHidden/>
          </w:rPr>
          <w:t>1</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550" w:history="1">
        <w:r w:rsidR="00CE05A4" w:rsidRPr="00336394">
          <w:rPr>
            <w:rStyle w:val="Hyperlink"/>
            <w:noProof/>
          </w:rPr>
          <w:t>2</w:t>
        </w:r>
        <w:r w:rsidR="00CE05A4">
          <w:rPr>
            <w:rFonts w:asciiTheme="minorHAnsi" w:eastAsiaTheme="minorEastAsia" w:hAnsiTheme="minorHAnsi" w:cstheme="minorBidi"/>
            <w:noProof/>
            <w:lang w:val="en-ZA" w:eastAsia="en-ZA"/>
          </w:rPr>
          <w:tab/>
        </w:r>
        <w:r w:rsidR="00CE05A4" w:rsidRPr="00336394">
          <w:rPr>
            <w:rStyle w:val="Hyperlink"/>
            <w:noProof/>
          </w:rPr>
          <w:t>Background and Context</w:t>
        </w:r>
        <w:r w:rsidR="00CE05A4">
          <w:rPr>
            <w:noProof/>
            <w:webHidden/>
          </w:rPr>
          <w:tab/>
        </w:r>
        <w:r w:rsidR="00CE05A4">
          <w:rPr>
            <w:noProof/>
            <w:webHidden/>
          </w:rPr>
          <w:fldChar w:fldCharType="begin"/>
        </w:r>
        <w:r w:rsidR="00CE05A4">
          <w:rPr>
            <w:noProof/>
            <w:webHidden/>
          </w:rPr>
          <w:instrText xml:space="preserve"> PAGEREF _Toc343711550 \h </w:instrText>
        </w:r>
        <w:r w:rsidR="00CE05A4">
          <w:rPr>
            <w:noProof/>
            <w:webHidden/>
          </w:rPr>
        </w:r>
        <w:r w:rsidR="00CE05A4">
          <w:rPr>
            <w:noProof/>
            <w:webHidden/>
          </w:rPr>
          <w:fldChar w:fldCharType="separate"/>
        </w:r>
        <w:r w:rsidR="00CE05A4">
          <w:rPr>
            <w:noProof/>
            <w:webHidden/>
          </w:rPr>
          <w:t>2</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51" w:history="1">
        <w:r w:rsidR="00CE05A4" w:rsidRPr="00336394">
          <w:rPr>
            <w:rStyle w:val="Hyperlink"/>
            <w:noProof/>
          </w:rPr>
          <w:t>2.1</w:t>
        </w:r>
        <w:r w:rsidR="00CE05A4">
          <w:rPr>
            <w:rFonts w:asciiTheme="minorHAnsi" w:eastAsiaTheme="minorEastAsia" w:hAnsiTheme="minorHAnsi" w:cstheme="minorBidi"/>
            <w:noProof/>
            <w:lang w:val="en-ZA" w:eastAsia="en-ZA"/>
          </w:rPr>
          <w:tab/>
        </w:r>
        <w:r w:rsidR="00CE05A4" w:rsidRPr="00336394">
          <w:rPr>
            <w:rStyle w:val="Hyperlink"/>
            <w:noProof/>
          </w:rPr>
          <w:t>Background to the United Nations Joint Programme on Human Trafficking</w:t>
        </w:r>
        <w:r w:rsidR="00CE05A4">
          <w:rPr>
            <w:noProof/>
            <w:webHidden/>
          </w:rPr>
          <w:tab/>
        </w:r>
        <w:r w:rsidR="00CE05A4">
          <w:rPr>
            <w:noProof/>
            <w:webHidden/>
          </w:rPr>
          <w:fldChar w:fldCharType="begin"/>
        </w:r>
        <w:r w:rsidR="00CE05A4">
          <w:rPr>
            <w:noProof/>
            <w:webHidden/>
          </w:rPr>
          <w:instrText xml:space="preserve"> PAGEREF _Toc343711551 \h </w:instrText>
        </w:r>
        <w:r w:rsidR="00CE05A4">
          <w:rPr>
            <w:noProof/>
            <w:webHidden/>
          </w:rPr>
        </w:r>
        <w:r w:rsidR="00CE05A4">
          <w:rPr>
            <w:noProof/>
            <w:webHidden/>
          </w:rPr>
          <w:fldChar w:fldCharType="separate"/>
        </w:r>
        <w:r w:rsidR="00CE05A4">
          <w:rPr>
            <w:noProof/>
            <w:webHidden/>
          </w:rPr>
          <w:t>2</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52" w:history="1">
        <w:r w:rsidR="00CE05A4" w:rsidRPr="00336394">
          <w:rPr>
            <w:rStyle w:val="Hyperlink"/>
            <w:noProof/>
          </w:rPr>
          <w:t>2.2</w:t>
        </w:r>
        <w:r w:rsidR="00CE05A4">
          <w:rPr>
            <w:rFonts w:asciiTheme="minorHAnsi" w:eastAsiaTheme="minorEastAsia" w:hAnsiTheme="minorHAnsi" w:cstheme="minorBidi"/>
            <w:noProof/>
            <w:lang w:val="en-ZA" w:eastAsia="en-ZA"/>
          </w:rPr>
          <w:tab/>
        </w:r>
        <w:r w:rsidR="00CE05A4" w:rsidRPr="00336394">
          <w:rPr>
            <w:rStyle w:val="Hyperlink"/>
            <w:noProof/>
          </w:rPr>
          <w:t>Prevalence of human trafficking in Zambia</w:t>
        </w:r>
        <w:r w:rsidR="00CE05A4">
          <w:rPr>
            <w:noProof/>
            <w:webHidden/>
          </w:rPr>
          <w:tab/>
        </w:r>
        <w:r w:rsidR="00CE05A4">
          <w:rPr>
            <w:noProof/>
            <w:webHidden/>
          </w:rPr>
          <w:fldChar w:fldCharType="begin"/>
        </w:r>
        <w:r w:rsidR="00CE05A4">
          <w:rPr>
            <w:noProof/>
            <w:webHidden/>
          </w:rPr>
          <w:instrText xml:space="preserve"> PAGEREF _Toc343711552 \h </w:instrText>
        </w:r>
        <w:r w:rsidR="00CE05A4">
          <w:rPr>
            <w:noProof/>
            <w:webHidden/>
          </w:rPr>
        </w:r>
        <w:r w:rsidR="00CE05A4">
          <w:rPr>
            <w:noProof/>
            <w:webHidden/>
          </w:rPr>
          <w:fldChar w:fldCharType="separate"/>
        </w:r>
        <w:r w:rsidR="00CE05A4">
          <w:rPr>
            <w:noProof/>
            <w:webHidden/>
          </w:rPr>
          <w:t>6</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53" w:history="1">
        <w:r w:rsidR="00CE05A4" w:rsidRPr="00336394">
          <w:rPr>
            <w:rStyle w:val="Hyperlink"/>
            <w:noProof/>
          </w:rPr>
          <w:t>2.3</w:t>
        </w:r>
        <w:r w:rsidR="00CE05A4">
          <w:rPr>
            <w:rFonts w:asciiTheme="minorHAnsi" w:eastAsiaTheme="minorEastAsia" w:hAnsiTheme="minorHAnsi" w:cstheme="minorBidi"/>
            <w:noProof/>
            <w:lang w:val="en-ZA" w:eastAsia="en-ZA"/>
          </w:rPr>
          <w:tab/>
        </w:r>
        <w:r w:rsidR="00CE05A4" w:rsidRPr="00336394">
          <w:rPr>
            <w:rStyle w:val="Hyperlink"/>
            <w:noProof/>
          </w:rPr>
          <w:t>Challenges in addressing human trafficking</w:t>
        </w:r>
        <w:r w:rsidR="00CE05A4">
          <w:rPr>
            <w:noProof/>
            <w:webHidden/>
          </w:rPr>
          <w:tab/>
        </w:r>
        <w:r w:rsidR="00CE05A4">
          <w:rPr>
            <w:noProof/>
            <w:webHidden/>
          </w:rPr>
          <w:fldChar w:fldCharType="begin"/>
        </w:r>
        <w:r w:rsidR="00CE05A4">
          <w:rPr>
            <w:noProof/>
            <w:webHidden/>
          </w:rPr>
          <w:instrText xml:space="preserve"> PAGEREF _Toc343711553 \h </w:instrText>
        </w:r>
        <w:r w:rsidR="00CE05A4">
          <w:rPr>
            <w:noProof/>
            <w:webHidden/>
          </w:rPr>
        </w:r>
        <w:r w:rsidR="00CE05A4">
          <w:rPr>
            <w:noProof/>
            <w:webHidden/>
          </w:rPr>
          <w:fldChar w:fldCharType="separate"/>
        </w:r>
        <w:r w:rsidR="00CE05A4">
          <w:rPr>
            <w:noProof/>
            <w:webHidden/>
          </w:rPr>
          <w:t>7</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554" w:history="1">
        <w:r w:rsidR="00CE05A4" w:rsidRPr="00336394">
          <w:rPr>
            <w:rStyle w:val="Hyperlink"/>
            <w:noProof/>
          </w:rPr>
          <w:t>3</w:t>
        </w:r>
        <w:r w:rsidR="00CE05A4">
          <w:rPr>
            <w:rFonts w:asciiTheme="minorHAnsi" w:eastAsiaTheme="minorEastAsia" w:hAnsiTheme="minorHAnsi" w:cstheme="minorBidi"/>
            <w:noProof/>
            <w:lang w:val="en-ZA" w:eastAsia="en-ZA"/>
          </w:rPr>
          <w:tab/>
        </w:r>
        <w:r w:rsidR="00CE05A4" w:rsidRPr="00336394">
          <w:rPr>
            <w:rStyle w:val="Hyperlink"/>
            <w:noProof/>
          </w:rPr>
          <w:t>Purpose and objectives</w:t>
        </w:r>
        <w:r w:rsidR="00CE05A4">
          <w:rPr>
            <w:noProof/>
            <w:webHidden/>
          </w:rPr>
          <w:tab/>
        </w:r>
        <w:r w:rsidR="00CE05A4">
          <w:rPr>
            <w:noProof/>
            <w:webHidden/>
          </w:rPr>
          <w:fldChar w:fldCharType="begin"/>
        </w:r>
        <w:r w:rsidR="00CE05A4">
          <w:rPr>
            <w:noProof/>
            <w:webHidden/>
          </w:rPr>
          <w:instrText xml:space="preserve"> PAGEREF _Toc343711554 \h </w:instrText>
        </w:r>
        <w:r w:rsidR="00CE05A4">
          <w:rPr>
            <w:noProof/>
            <w:webHidden/>
          </w:rPr>
        </w:r>
        <w:r w:rsidR="00CE05A4">
          <w:rPr>
            <w:noProof/>
            <w:webHidden/>
          </w:rPr>
          <w:fldChar w:fldCharType="separate"/>
        </w:r>
        <w:r w:rsidR="00CE05A4">
          <w:rPr>
            <w:noProof/>
            <w:webHidden/>
          </w:rPr>
          <w:t>7</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555" w:history="1">
        <w:r w:rsidR="00CE05A4" w:rsidRPr="00336394">
          <w:rPr>
            <w:rStyle w:val="Hyperlink"/>
            <w:noProof/>
            <w:lang w:eastAsia="en-ZA"/>
          </w:rPr>
          <w:t>4</w:t>
        </w:r>
        <w:r w:rsidR="00CE05A4">
          <w:rPr>
            <w:rFonts w:asciiTheme="minorHAnsi" w:eastAsiaTheme="minorEastAsia" w:hAnsiTheme="minorHAnsi" w:cstheme="minorBidi"/>
            <w:noProof/>
            <w:lang w:val="en-ZA" w:eastAsia="en-ZA"/>
          </w:rPr>
          <w:tab/>
        </w:r>
        <w:r w:rsidR="00CE05A4" w:rsidRPr="00336394">
          <w:rPr>
            <w:rStyle w:val="Hyperlink"/>
            <w:noProof/>
            <w:lang w:eastAsia="en-ZA"/>
          </w:rPr>
          <w:t>Method and sample</w:t>
        </w:r>
        <w:r w:rsidR="00CE05A4">
          <w:rPr>
            <w:noProof/>
            <w:webHidden/>
          </w:rPr>
          <w:tab/>
        </w:r>
        <w:r w:rsidR="00CE05A4">
          <w:rPr>
            <w:noProof/>
            <w:webHidden/>
          </w:rPr>
          <w:fldChar w:fldCharType="begin"/>
        </w:r>
        <w:r w:rsidR="00CE05A4">
          <w:rPr>
            <w:noProof/>
            <w:webHidden/>
          </w:rPr>
          <w:instrText xml:space="preserve"> PAGEREF _Toc343711555 \h </w:instrText>
        </w:r>
        <w:r w:rsidR="00CE05A4">
          <w:rPr>
            <w:noProof/>
            <w:webHidden/>
          </w:rPr>
        </w:r>
        <w:r w:rsidR="00CE05A4">
          <w:rPr>
            <w:noProof/>
            <w:webHidden/>
          </w:rPr>
          <w:fldChar w:fldCharType="separate"/>
        </w:r>
        <w:r w:rsidR="00CE05A4">
          <w:rPr>
            <w:noProof/>
            <w:webHidden/>
          </w:rPr>
          <w:t>8</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56" w:history="1">
        <w:r w:rsidR="00CE05A4" w:rsidRPr="00336394">
          <w:rPr>
            <w:rStyle w:val="Hyperlink"/>
            <w:noProof/>
          </w:rPr>
          <w:t>4.1</w:t>
        </w:r>
        <w:r w:rsidR="00CE05A4">
          <w:rPr>
            <w:rFonts w:asciiTheme="minorHAnsi" w:eastAsiaTheme="minorEastAsia" w:hAnsiTheme="minorHAnsi" w:cstheme="minorBidi"/>
            <w:noProof/>
            <w:lang w:val="en-ZA" w:eastAsia="en-ZA"/>
          </w:rPr>
          <w:tab/>
        </w:r>
        <w:r w:rsidR="00CE05A4" w:rsidRPr="00336394">
          <w:rPr>
            <w:rStyle w:val="Hyperlink"/>
            <w:noProof/>
          </w:rPr>
          <w:t>Approach and method</w:t>
        </w:r>
        <w:r w:rsidR="00CE05A4">
          <w:rPr>
            <w:noProof/>
            <w:webHidden/>
          </w:rPr>
          <w:tab/>
        </w:r>
        <w:r w:rsidR="00CE05A4">
          <w:rPr>
            <w:noProof/>
            <w:webHidden/>
          </w:rPr>
          <w:fldChar w:fldCharType="begin"/>
        </w:r>
        <w:r w:rsidR="00CE05A4">
          <w:rPr>
            <w:noProof/>
            <w:webHidden/>
          </w:rPr>
          <w:instrText xml:space="preserve"> PAGEREF _Toc343711556 \h </w:instrText>
        </w:r>
        <w:r w:rsidR="00CE05A4">
          <w:rPr>
            <w:noProof/>
            <w:webHidden/>
          </w:rPr>
        </w:r>
        <w:r w:rsidR="00CE05A4">
          <w:rPr>
            <w:noProof/>
            <w:webHidden/>
          </w:rPr>
          <w:fldChar w:fldCharType="separate"/>
        </w:r>
        <w:r w:rsidR="00CE05A4">
          <w:rPr>
            <w:noProof/>
            <w:webHidden/>
          </w:rPr>
          <w:t>8</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57" w:history="1">
        <w:r w:rsidR="00CE05A4" w:rsidRPr="00336394">
          <w:rPr>
            <w:rStyle w:val="Hyperlink"/>
            <w:noProof/>
          </w:rPr>
          <w:t>4.1.1</w:t>
        </w:r>
        <w:r w:rsidR="00CE05A4">
          <w:rPr>
            <w:rFonts w:asciiTheme="minorHAnsi" w:eastAsiaTheme="minorEastAsia" w:hAnsiTheme="minorHAnsi" w:cstheme="minorBidi"/>
            <w:noProof/>
            <w:lang w:val="en-ZA" w:eastAsia="en-ZA"/>
          </w:rPr>
          <w:tab/>
        </w:r>
        <w:r w:rsidR="00CE05A4" w:rsidRPr="00336394">
          <w:rPr>
            <w:rStyle w:val="Hyperlink"/>
            <w:noProof/>
          </w:rPr>
          <w:t>Evaluation planning workshop</w:t>
        </w:r>
        <w:r w:rsidR="00CE05A4">
          <w:rPr>
            <w:noProof/>
            <w:webHidden/>
          </w:rPr>
          <w:tab/>
        </w:r>
        <w:r w:rsidR="00CE05A4">
          <w:rPr>
            <w:noProof/>
            <w:webHidden/>
          </w:rPr>
          <w:fldChar w:fldCharType="begin"/>
        </w:r>
        <w:r w:rsidR="00CE05A4">
          <w:rPr>
            <w:noProof/>
            <w:webHidden/>
          </w:rPr>
          <w:instrText xml:space="preserve"> PAGEREF _Toc343711557 \h </w:instrText>
        </w:r>
        <w:r w:rsidR="00CE05A4">
          <w:rPr>
            <w:noProof/>
            <w:webHidden/>
          </w:rPr>
        </w:r>
        <w:r w:rsidR="00CE05A4">
          <w:rPr>
            <w:noProof/>
            <w:webHidden/>
          </w:rPr>
          <w:fldChar w:fldCharType="separate"/>
        </w:r>
        <w:r w:rsidR="00CE05A4">
          <w:rPr>
            <w:noProof/>
            <w:webHidden/>
          </w:rPr>
          <w:t>8</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58" w:history="1">
        <w:r w:rsidR="00CE05A4" w:rsidRPr="00336394">
          <w:rPr>
            <w:rStyle w:val="Hyperlink"/>
            <w:noProof/>
          </w:rPr>
          <w:t>4.1.2</w:t>
        </w:r>
        <w:r w:rsidR="00CE05A4">
          <w:rPr>
            <w:rFonts w:asciiTheme="minorHAnsi" w:eastAsiaTheme="minorEastAsia" w:hAnsiTheme="minorHAnsi" w:cstheme="minorBidi"/>
            <w:noProof/>
            <w:lang w:val="en-ZA" w:eastAsia="en-ZA"/>
          </w:rPr>
          <w:tab/>
        </w:r>
        <w:r w:rsidR="00CE05A4" w:rsidRPr="00336394">
          <w:rPr>
            <w:rStyle w:val="Hyperlink"/>
            <w:noProof/>
          </w:rPr>
          <w:t>Document review</w:t>
        </w:r>
        <w:r w:rsidR="00CE05A4">
          <w:rPr>
            <w:noProof/>
            <w:webHidden/>
          </w:rPr>
          <w:tab/>
        </w:r>
        <w:r w:rsidR="00CE05A4">
          <w:rPr>
            <w:noProof/>
            <w:webHidden/>
          </w:rPr>
          <w:fldChar w:fldCharType="begin"/>
        </w:r>
        <w:r w:rsidR="00CE05A4">
          <w:rPr>
            <w:noProof/>
            <w:webHidden/>
          </w:rPr>
          <w:instrText xml:space="preserve"> PAGEREF _Toc343711558 \h </w:instrText>
        </w:r>
        <w:r w:rsidR="00CE05A4">
          <w:rPr>
            <w:noProof/>
            <w:webHidden/>
          </w:rPr>
        </w:r>
        <w:r w:rsidR="00CE05A4">
          <w:rPr>
            <w:noProof/>
            <w:webHidden/>
          </w:rPr>
          <w:fldChar w:fldCharType="separate"/>
        </w:r>
        <w:r w:rsidR="00CE05A4">
          <w:rPr>
            <w:noProof/>
            <w:webHidden/>
          </w:rPr>
          <w:t>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59" w:history="1">
        <w:r w:rsidR="00CE05A4" w:rsidRPr="00336394">
          <w:rPr>
            <w:rStyle w:val="Hyperlink"/>
            <w:noProof/>
          </w:rPr>
          <w:t>4.1.3</w:t>
        </w:r>
        <w:r w:rsidR="00CE05A4">
          <w:rPr>
            <w:rFonts w:asciiTheme="minorHAnsi" w:eastAsiaTheme="minorEastAsia" w:hAnsiTheme="minorHAnsi" w:cstheme="minorBidi"/>
            <w:noProof/>
            <w:lang w:val="en-ZA" w:eastAsia="en-ZA"/>
          </w:rPr>
          <w:tab/>
        </w:r>
        <w:r w:rsidR="00CE05A4" w:rsidRPr="00336394">
          <w:rPr>
            <w:rStyle w:val="Hyperlink"/>
            <w:noProof/>
          </w:rPr>
          <w:t>Instrument design</w:t>
        </w:r>
        <w:r w:rsidR="00CE05A4">
          <w:rPr>
            <w:noProof/>
            <w:webHidden/>
          </w:rPr>
          <w:tab/>
        </w:r>
        <w:r w:rsidR="00CE05A4">
          <w:rPr>
            <w:noProof/>
            <w:webHidden/>
          </w:rPr>
          <w:fldChar w:fldCharType="begin"/>
        </w:r>
        <w:r w:rsidR="00CE05A4">
          <w:rPr>
            <w:noProof/>
            <w:webHidden/>
          </w:rPr>
          <w:instrText xml:space="preserve"> PAGEREF _Toc343711559 \h </w:instrText>
        </w:r>
        <w:r w:rsidR="00CE05A4">
          <w:rPr>
            <w:noProof/>
            <w:webHidden/>
          </w:rPr>
        </w:r>
        <w:r w:rsidR="00CE05A4">
          <w:rPr>
            <w:noProof/>
            <w:webHidden/>
          </w:rPr>
          <w:fldChar w:fldCharType="separate"/>
        </w:r>
        <w:r w:rsidR="00CE05A4">
          <w:rPr>
            <w:noProof/>
            <w:webHidden/>
          </w:rPr>
          <w:t>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0" w:history="1">
        <w:r w:rsidR="00CE05A4" w:rsidRPr="00336394">
          <w:rPr>
            <w:rStyle w:val="Hyperlink"/>
            <w:noProof/>
          </w:rPr>
          <w:t>4.1.4</w:t>
        </w:r>
        <w:r w:rsidR="00CE05A4">
          <w:rPr>
            <w:rFonts w:asciiTheme="minorHAnsi" w:eastAsiaTheme="minorEastAsia" w:hAnsiTheme="minorHAnsi" w:cstheme="minorBidi"/>
            <w:noProof/>
            <w:lang w:val="en-ZA" w:eastAsia="en-ZA"/>
          </w:rPr>
          <w:tab/>
        </w:r>
        <w:r w:rsidR="00CE05A4" w:rsidRPr="00336394">
          <w:rPr>
            <w:rStyle w:val="Hyperlink"/>
            <w:noProof/>
          </w:rPr>
          <w:t>Fieldworker training and piloting of beneficiary interviews</w:t>
        </w:r>
        <w:r w:rsidR="00CE05A4">
          <w:rPr>
            <w:noProof/>
            <w:webHidden/>
          </w:rPr>
          <w:tab/>
        </w:r>
        <w:r w:rsidR="00CE05A4">
          <w:rPr>
            <w:noProof/>
            <w:webHidden/>
          </w:rPr>
          <w:fldChar w:fldCharType="begin"/>
        </w:r>
        <w:r w:rsidR="00CE05A4">
          <w:rPr>
            <w:noProof/>
            <w:webHidden/>
          </w:rPr>
          <w:instrText xml:space="preserve"> PAGEREF _Toc343711560 \h </w:instrText>
        </w:r>
        <w:r w:rsidR="00CE05A4">
          <w:rPr>
            <w:noProof/>
            <w:webHidden/>
          </w:rPr>
        </w:r>
        <w:r w:rsidR="00CE05A4">
          <w:rPr>
            <w:noProof/>
            <w:webHidden/>
          </w:rPr>
          <w:fldChar w:fldCharType="separate"/>
        </w:r>
        <w:r w:rsidR="00CE05A4">
          <w:rPr>
            <w:noProof/>
            <w:webHidden/>
          </w:rPr>
          <w:t>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1" w:history="1">
        <w:r w:rsidR="00CE05A4" w:rsidRPr="00336394">
          <w:rPr>
            <w:rStyle w:val="Hyperlink"/>
            <w:noProof/>
          </w:rPr>
          <w:t>4.1.5</w:t>
        </w:r>
        <w:r w:rsidR="00CE05A4">
          <w:rPr>
            <w:rFonts w:asciiTheme="minorHAnsi" w:eastAsiaTheme="minorEastAsia" w:hAnsiTheme="minorHAnsi" w:cstheme="minorBidi"/>
            <w:noProof/>
            <w:lang w:val="en-ZA" w:eastAsia="en-ZA"/>
          </w:rPr>
          <w:tab/>
        </w:r>
        <w:r w:rsidR="00CE05A4" w:rsidRPr="00336394">
          <w:rPr>
            <w:rStyle w:val="Hyperlink"/>
            <w:noProof/>
          </w:rPr>
          <w:t>Data collection</w:t>
        </w:r>
        <w:r w:rsidR="00CE05A4">
          <w:rPr>
            <w:noProof/>
            <w:webHidden/>
          </w:rPr>
          <w:tab/>
        </w:r>
        <w:r w:rsidR="00CE05A4">
          <w:rPr>
            <w:noProof/>
            <w:webHidden/>
          </w:rPr>
          <w:fldChar w:fldCharType="begin"/>
        </w:r>
        <w:r w:rsidR="00CE05A4">
          <w:rPr>
            <w:noProof/>
            <w:webHidden/>
          </w:rPr>
          <w:instrText xml:space="preserve"> PAGEREF _Toc343711561 \h </w:instrText>
        </w:r>
        <w:r w:rsidR="00CE05A4">
          <w:rPr>
            <w:noProof/>
            <w:webHidden/>
          </w:rPr>
        </w:r>
        <w:r w:rsidR="00CE05A4">
          <w:rPr>
            <w:noProof/>
            <w:webHidden/>
          </w:rPr>
          <w:fldChar w:fldCharType="separate"/>
        </w:r>
        <w:r w:rsidR="00CE05A4">
          <w:rPr>
            <w:noProof/>
            <w:webHidden/>
          </w:rPr>
          <w:t>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2" w:history="1">
        <w:r w:rsidR="00CE05A4" w:rsidRPr="00336394">
          <w:rPr>
            <w:rStyle w:val="Hyperlink"/>
            <w:noProof/>
          </w:rPr>
          <w:t>4.1.6</w:t>
        </w:r>
        <w:r w:rsidR="00CE05A4">
          <w:rPr>
            <w:rFonts w:asciiTheme="minorHAnsi" w:eastAsiaTheme="minorEastAsia" w:hAnsiTheme="minorHAnsi" w:cstheme="minorBidi"/>
            <w:noProof/>
            <w:lang w:val="en-ZA" w:eastAsia="en-ZA"/>
          </w:rPr>
          <w:tab/>
        </w:r>
        <w:r w:rsidR="00CE05A4" w:rsidRPr="00336394">
          <w:rPr>
            <w:rStyle w:val="Hyperlink"/>
            <w:noProof/>
          </w:rPr>
          <w:t>Data analysis</w:t>
        </w:r>
        <w:r w:rsidR="00CE05A4">
          <w:rPr>
            <w:noProof/>
            <w:webHidden/>
          </w:rPr>
          <w:tab/>
        </w:r>
        <w:r w:rsidR="00CE05A4">
          <w:rPr>
            <w:noProof/>
            <w:webHidden/>
          </w:rPr>
          <w:fldChar w:fldCharType="begin"/>
        </w:r>
        <w:r w:rsidR="00CE05A4">
          <w:rPr>
            <w:noProof/>
            <w:webHidden/>
          </w:rPr>
          <w:instrText xml:space="preserve"> PAGEREF _Toc343711562 \h </w:instrText>
        </w:r>
        <w:r w:rsidR="00CE05A4">
          <w:rPr>
            <w:noProof/>
            <w:webHidden/>
          </w:rPr>
        </w:r>
        <w:r w:rsidR="00CE05A4">
          <w:rPr>
            <w:noProof/>
            <w:webHidden/>
          </w:rPr>
          <w:fldChar w:fldCharType="separate"/>
        </w:r>
        <w:r w:rsidR="00CE05A4">
          <w:rPr>
            <w:noProof/>
            <w:webHidden/>
          </w:rPr>
          <w:t>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3" w:history="1">
        <w:r w:rsidR="00CE05A4" w:rsidRPr="00336394">
          <w:rPr>
            <w:rStyle w:val="Hyperlink"/>
            <w:noProof/>
          </w:rPr>
          <w:t>4.1.7</w:t>
        </w:r>
        <w:r w:rsidR="00CE05A4">
          <w:rPr>
            <w:rFonts w:asciiTheme="minorHAnsi" w:eastAsiaTheme="minorEastAsia" w:hAnsiTheme="minorHAnsi" w:cstheme="minorBidi"/>
            <w:noProof/>
            <w:lang w:val="en-ZA" w:eastAsia="en-ZA"/>
          </w:rPr>
          <w:tab/>
        </w:r>
        <w:r w:rsidR="00CE05A4" w:rsidRPr="00336394">
          <w:rPr>
            <w:rStyle w:val="Hyperlink"/>
            <w:noProof/>
          </w:rPr>
          <w:t>Draft report writing</w:t>
        </w:r>
        <w:r w:rsidR="00CE05A4">
          <w:rPr>
            <w:noProof/>
            <w:webHidden/>
          </w:rPr>
          <w:tab/>
        </w:r>
        <w:r w:rsidR="00CE05A4">
          <w:rPr>
            <w:noProof/>
            <w:webHidden/>
          </w:rPr>
          <w:fldChar w:fldCharType="begin"/>
        </w:r>
        <w:r w:rsidR="00CE05A4">
          <w:rPr>
            <w:noProof/>
            <w:webHidden/>
          </w:rPr>
          <w:instrText xml:space="preserve"> PAGEREF _Toc343711563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4" w:history="1">
        <w:r w:rsidR="00CE05A4" w:rsidRPr="00336394">
          <w:rPr>
            <w:rStyle w:val="Hyperlink"/>
            <w:noProof/>
          </w:rPr>
          <w:t>4.1.8</w:t>
        </w:r>
        <w:r w:rsidR="00CE05A4">
          <w:rPr>
            <w:rFonts w:asciiTheme="minorHAnsi" w:eastAsiaTheme="minorEastAsia" w:hAnsiTheme="minorHAnsi" w:cstheme="minorBidi"/>
            <w:noProof/>
            <w:lang w:val="en-ZA" w:eastAsia="en-ZA"/>
          </w:rPr>
          <w:tab/>
        </w:r>
        <w:r w:rsidR="00CE05A4" w:rsidRPr="00336394">
          <w:rPr>
            <w:rStyle w:val="Hyperlink"/>
            <w:noProof/>
          </w:rPr>
          <w:t>Feedback and recommendations workshop</w:t>
        </w:r>
        <w:r w:rsidR="00CE05A4">
          <w:rPr>
            <w:noProof/>
            <w:webHidden/>
          </w:rPr>
          <w:tab/>
        </w:r>
        <w:r w:rsidR="00CE05A4">
          <w:rPr>
            <w:noProof/>
            <w:webHidden/>
          </w:rPr>
          <w:fldChar w:fldCharType="begin"/>
        </w:r>
        <w:r w:rsidR="00CE05A4">
          <w:rPr>
            <w:noProof/>
            <w:webHidden/>
          </w:rPr>
          <w:instrText xml:space="preserve"> PAGEREF _Toc343711564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65" w:history="1">
        <w:r w:rsidR="00CE05A4" w:rsidRPr="00336394">
          <w:rPr>
            <w:rStyle w:val="Hyperlink"/>
            <w:noProof/>
          </w:rPr>
          <w:t>4.2</w:t>
        </w:r>
        <w:r w:rsidR="00CE05A4">
          <w:rPr>
            <w:rFonts w:asciiTheme="minorHAnsi" w:eastAsiaTheme="minorEastAsia" w:hAnsiTheme="minorHAnsi" w:cstheme="minorBidi"/>
            <w:noProof/>
            <w:lang w:val="en-ZA" w:eastAsia="en-ZA"/>
          </w:rPr>
          <w:tab/>
        </w:r>
        <w:r w:rsidR="00CE05A4" w:rsidRPr="00336394">
          <w:rPr>
            <w:rStyle w:val="Hyperlink"/>
            <w:noProof/>
          </w:rPr>
          <w:t>Qualitative sample</w:t>
        </w:r>
        <w:r w:rsidR="00CE05A4">
          <w:rPr>
            <w:noProof/>
            <w:webHidden/>
          </w:rPr>
          <w:tab/>
        </w:r>
        <w:r w:rsidR="00CE05A4">
          <w:rPr>
            <w:noProof/>
            <w:webHidden/>
          </w:rPr>
          <w:fldChar w:fldCharType="begin"/>
        </w:r>
        <w:r w:rsidR="00CE05A4">
          <w:rPr>
            <w:noProof/>
            <w:webHidden/>
          </w:rPr>
          <w:instrText xml:space="preserve"> PAGEREF _Toc343711565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66" w:history="1">
        <w:r w:rsidR="00CE05A4" w:rsidRPr="00336394">
          <w:rPr>
            <w:rStyle w:val="Hyperlink"/>
            <w:rFonts w:eastAsia="MS Gothic"/>
            <w:noProof/>
          </w:rPr>
          <w:t>4.3</w:t>
        </w:r>
        <w:r w:rsidR="00CE05A4">
          <w:rPr>
            <w:rFonts w:asciiTheme="minorHAnsi" w:eastAsiaTheme="minorEastAsia" w:hAnsiTheme="minorHAnsi" w:cstheme="minorBidi"/>
            <w:noProof/>
            <w:lang w:val="en-ZA" w:eastAsia="en-ZA"/>
          </w:rPr>
          <w:tab/>
        </w:r>
        <w:r w:rsidR="00CE05A4" w:rsidRPr="00336394">
          <w:rPr>
            <w:rStyle w:val="Hyperlink"/>
            <w:rFonts w:eastAsia="MS Gothic"/>
            <w:noProof/>
          </w:rPr>
          <w:t>Quantitative sample</w:t>
        </w:r>
        <w:r w:rsidR="00CE05A4">
          <w:rPr>
            <w:noProof/>
            <w:webHidden/>
          </w:rPr>
          <w:tab/>
        </w:r>
        <w:r w:rsidR="00CE05A4">
          <w:rPr>
            <w:noProof/>
            <w:webHidden/>
          </w:rPr>
          <w:fldChar w:fldCharType="begin"/>
        </w:r>
        <w:r w:rsidR="00CE05A4">
          <w:rPr>
            <w:noProof/>
            <w:webHidden/>
          </w:rPr>
          <w:instrText xml:space="preserve"> PAGEREF _Toc343711566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67" w:history="1">
        <w:r w:rsidR="00CE05A4" w:rsidRPr="00336394">
          <w:rPr>
            <w:rStyle w:val="Hyperlink"/>
            <w:noProof/>
          </w:rPr>
          <w:t>4.3.1</w:t>
        </w:r>
        <w:r w:rsidR="00CE05A4">
          <w:rPr>
            <w:rFonts w:asciiTheme="minorHAnsi" w:eastAsiaTheme="minorEastAsia" w:hAnsiTheme="minorHAnsi" w:cstheme="minorBidi"/>
            <w:noProof/>
            <w:lang w:val="en-ZA" w:eastAsia="en-ZA"/>
          </w:rPr>
          <w:tab/>
        </w:r>
        <w:r w:rsidR="00CE05A4" w:rsidRPr="00336394">
          <w:rPr>
            <w:rStyle w:val="Hyperlink"/>
            <w:noProof/>
          </w:rPr>
          <w:t>Sampling Design</w:t>
        </w:r>
        <w:r w:rsidR="00CE05A4">
          <w:rPr>
            <w:noProof/>
            <w:webHidden/>
          </w:rPr>
          <w:tab/>
        </w:r>
        <w:r w:rsidR="00CE05A4">
          <w:rPr>
            <w:noProof/>
            <w:webHidden/>
          </w:rPr>
          <w:fldChar w:fldCharType="begin"/>
        </w:r>
        <w:r w:rsidR="00CE05A4">
          <w:rPr>
            <w:noProof/>
            <w:webHidden/>
          </w:rPr>
          <w:instrText xml:space="preserve"> PAGEREF _Toc343711567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68" w:history="1">
        <w:r w:rsidR="00CE05A4" w:rsidRPr="00336394">
          <w:rPr>
            <w:rStyle w:val="Hyperlink"/>
            <w:noProof/>
          </w:rPr>
          <w:t>4.4</w:t>
        </w:r>
        <w:r w:rsidR="00CE05A4">
          <w:rPr>
            <w:rFonts w:asciiTheme="minorHAnsi" w:eastAsiaTheme="minorEastAsia" w:hAnsiTheme="minorHAnsi" w:cstheme="minorBidi"/>
            <w:noProof/>
            <w:lang w:val="en-ZA" w:eastAsia="en-ZA"/>
          </w:rPr>
          <w:tab/>
        </w:r>
        <w:r w:rsidR="00CE05A4" w:rsidRPr="00336394">
          <w:rPr>
            <w:rStyle w:val="Hyperlink"/>
            <w:noProof/>
          </w:rPr>
          <w:t>Ethical considerations</w:t>
        </w:r>
        <w:r w:rsidR="00CE05A4">
          <w:rPr>
            <w:noProof/>
            <w:webHidden/>
          </w:rPr>
          <w:tab/>
        </w:r>
        <w:r w:rsidR="00CE05A4">
          <w:rPr>
            <w:noProof/>
            <w:webHidden/>
          </w:rPr>
          <w:fldChar w:fldCharType="begin"/>
        </w:r>
        <w:r w:rsidR="00CE05A4">
          <w:rPr>
            <w:noProof/>
            <w:webHidden/>
          </w:rPr>
          <w:instrText xml:space="preserve"> PAGEREF _Toc343711568 \h </w:instrText>
        </w:r>
        <w:r w:rsidR="00CE05A4">
          <w:rPr>
            <w:noProof/>
            <w:webHidden/>
          </w:rPr>
        </w:r>
        <w:r w:rsidR="00CE05A4">
          <w:rPr>
            <w:noProof/>
            <w:webHidden/>
          </w:rPr>
          <w:fldChar w:fldCharType="separate"/>
        </w:r>
        <w:r w:rsidR="00CE05A4">
          <w:rPr>
            <w:noProof/>
            <w:webHidden/>
          </w:rPr>
          <w:t>10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69" w:history="1">
        <w:r w:rsidR="00CE05A4" w:rsidRPr="00336394">
          <w:rPr>
            <w:rStyle w:val="Hyperlink"/>
            <w:noProof/>
          </w:rPr>
          <w:t>4.5</w:t>
        </w:r>
        <w:r w:rsidR="00CE05A4">
          <w:rPr>
            <w:rFonts w:asciiTheme="minorHAnsi" w:eastAsiaTheme="minorEastAsia" w:hAnsiTheme="minorHAnsi" w:cstheme="minorBidi"/>
            <w:noProof/>
            <w:lang w:val="en-ZA" w:eastAsia="en-ZA"/>
          </w:rPr>
          <w:tab/>
        </w:r>
        <w:r w:rsidR="00CE05A4" w:rsidRPr="00336394">
          <w:rPr>
            <w:rStyle w:val="Hyperlink"/>
            <w:noProof/>
          </w:rPr>
          <w:t>Limitations</w:t>
        </w:r>
        <w:r w:rsidR="00CE05A4">
          <w:rPr>
            <w:noProof/>
            <w:webHidden/>
          </w:rPr>
          <w:tab/>
        </w:r>
        <w:r w:rsidR="00CE05A4">
          <w:rPr>
            <w:noProof/>
            <w:webHidden/>
          </w:rPr>
          <w:fldChar w:fldCharType="begin"/>
        </w:r>
        <w:r w:rsidR="00CE05A4">
          <w:rPr>
            <w:noProof/>
            <w:webHidden/>
          </w:rPr>
          <w:instrText xml:space="preserve"> PAGEREF _Toc343711569 \h </w:instrText>
        </w:r>
        <w:r w:rsidR="00CE05A4">
          <w:rPr>
            <w:noProof/>
            <w:webHidden/>
          </w:rPr>
        </w:r>
        <w:r w:rsidR="00CE05A4">
          <w:rPr>
            <w:noProof/>
            <w:webHidden/>
          </w:rPr>
          <w:fldChar w:fldCharType="separate"/>
        </w:r>
        <w:r w:rsidR="00CE05A4">
          <w:rPr>
            <w:noProof/>
            <w:webHidden/>
          </w:rPr>
          <w:t>11</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570" w:history="1">
        <w:r w:rsidR="00CE05A4" w:rsidRPr="00336394">
          <w:rPr>
            <w:rStyle w:val="Hyperlink"/>
            <w:noProof/>
          </w:rPr>
          <w:t>5</w:t>
        </w:r>
        <w:r w:rsidR="00CE05A4">
          <w:rPr>
            <w:rFonts w:asciiTheme="minorHAnsi" w:eastAsiaTheme="minorEastAsia" w:hAnsiTheme="minorHAnsi" w:cstheme="minorBidi"/>
            <w:noProof/>
            <w:lang w:val="en-ZA" w:eastAsia="en-ZA"/>
          </w:rPr>
          <w:tab/>
        </w:r>
        <w:r w:rsidR="00CE05A4" w:rsidRPr="00336394">
          <w:rPr>
            <w:rStyle w:val="Hyperlink"/>
            <w:noProof/>
          </w:rPr>
          <w:t>Findings</w:t>
        </w:r>
        <w:r w:rsidR="00CE05A4">
          <w:rPr>
            <w:noProof/>
            <w:webHidden/>
          </w:rPr>
          <w:tab/>
        </w:r>
        <w:r w:rsidR="00CE05A4">
          <w:rPr>
            <w:noProof/>
            <w:webHidden/>
          </w:rPr>
          <w:fldChar w:fldCharType="begin"/>
        </w:r>
        <w:r w:rsidR="00CE05A4">
          <w:rPr>
            <w:noProof/>
            <w:webHidden/>
          </w:rPr>
          <w:instrText xml:space="preserve"> PAGEREF _Toc343711570 \h </w:instrText>
        </w:r>
        <w:r w:rsidR="00CE05A4">
          <w:rPr>
            <w:noProof/>
            <w:webHidden/>
          </w:rPr>
        </w:r>
        <w:r w:rsidR="00CE05A4">
          <w:rPr>
            <w:noProof/>
            <w:webHidden/>
          </w:rPr>
          <w:fldChar w:fldCharType="separate"/>
        </w:r>
        <w:r w:rsidR="00CE05A4">
          <w:rPr>
            <w:noProof/>
            <w:webHidden/>
          </w:rPr>
          <w:t>11</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71" w:history="1">
        <w:r w:rsidR="00CE05A4" w:rsidRPr="00336394">
          <w:rPr>
            <w:rStyle w:val="Hyperlink"/>
            <w:noProof/>
          </w:rPr>
          <w:t>5.1</w:t>
        </w:r>
        <w:r w:rsidR="00CE05A4">
          <w:rPr>
            <w:rFonts w:asciiTheme="minorHAnsi" w:eastAsiaTheme="minorEastAsia" w:hAnsiTheme="minorHAnsi" w:cstheme="minorBidi"/>
            <w:noProof/>
            <w:lang w:val="en-ZA" w:eastAsia="en-ZA"/>
          </w:rPr>
          <w:tab/>
        </w:r>
        <w:r w:rsidR="00CE05A4" w:rsidRPr="00336394">
          <w:rPr>
            <w:rStyle w:val="Hyperlink"/>
            <w:noProof/>
          </w:rPr>
          <w:t>Characteristics of the quantitative sample</w:t>
        </w:r>
        <w:r w:rsidR="00CE05A4">
          <w:rPr>
            <w:noProof/>
            <w:webHidden/>
          </w:rPr>
          <w:tab/>
        </w:r>
        <w:r w:rsidR="00CE05A4">
          <w:rPr>
            <w:noProof/>
            <w:webHidden/>
          </w:rPr>
          <w:fldChar w:fldCharType="begin"/>
        </w:r>
        <w:r w:rsidR="00CE05A4">
          <w:rPr>
            <w:noProof/>
            <w:webHidden/>
          </w:rPr>
          <w:instrText xml:space="preserve"> PAGEREF _Toc343711571 \h </w:instrText>
        </w:r>
        <w:r w:rsidR="00CE05A4">
          <w:rPr>
            <w:noProof/>
            <w:webHidden/>
          </w:rPr>
        </w:r>
        <w:r w:rsidR="00CE05A4">
          <w:rPr>
            <w:noProof/>
            <w:webHidden/>
          </w:rPr>
          <w:fldChar w:fldCharType="separate"/>
        </w:r>
        <w:r w:rsidR="00CE05A4">
          <w:rPr>
            <w:noProof/>
            <w:webHidden/>
          </w:rPr>
          <w:t>11</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2" w:history="1">
        <w:r w:rsidR="00CE05A4" w:rsidRPr="00336394">
          <w:rPr>
            <w:rStyle w:val="Hyperlink"/>
            <w:noProof/>
          </w:rPr>
          <w:t>5.1.1</w:t>
        </w:r>
        <w:r w:rsidR="00CE05A4">
          <w:rPr>
            <w:rFonts w:asciiTheme="minorHAnsi" w:eastAsiaTheme="minorEastAsia" w:hAnsiTheme="minorHAnsi" w:cstheme="minorBidi"/>
            <w:noProof/>
            <w:lang w:val="en-ZA" w:eastAsia="en-ZA"/>
          </w:rPr>
          <w:tab/>
        </w:r>
        <w:r w:rsidR="00CE05A4" w:rsidRPr="00336394">
          <w:rPr>
            <w:rStyle w:val="Hyperlink"/>
            <w:noProof/>
          </w:rPr>
          <w:t>Gender</w:t>
        </w:r>
        <w:r w:rsidR="00CE05A4">
          <w:rPr>
            <w:noProof/>
            <w:webHidden/>
          </w:rPr>
          <w:tab/>
        </w:r>
        <w:r w:rsidR="00CE05A4">
          <w:rPr>
            <w:noProof/>
            <w:webHidden/>
          </w:rPr>
          <w:fldChar w:fldCharType="begin"/>
        </w:r>
        <w:r w:rsidR="00CE05A4">
          <w:rPr>
            <w:noProof/>
            <w:webHidden/>
          </w:rPr>
          <w:instrText xml:space="preserve"> PAGEREF _Toc343711572 \h </w:instrText>
        </w:r>
        <w:r w:rsidR="00CE05A4">
          <w:rPr>
            <w:noProof/>
            <w:webHidden/>
          </w:rPr>
        </w:r>
        <w:r w:rsidR="00CE05A4">
          <w:rPr>
            <w:noProof/>
            <w:webHidden/>
          </w:rPr>
          <w:fldChar w:fldCharType="separate"/>
        </w:r>
        <w:r w:rsidR="00CE05A4">
          <w:rPr>
            <w:noProof/>
            <w:webHidden/>
          </w:rPr>
          <w:t>11</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3" w:history="1">
        <w:r w:rsidR="00CE05A4" w:rsidRPr="00336394">
          <w:rPr>
            <w:rStyle w:val="Hyperlink"/>
            <w:noProof/>
          </w:rPr>
          <w:t>5.1.2</w:t>
        </w:r>
        <w:r w:rsidR="00CE05A4">
          <w:rPr>
            <w:rFonts w:asciiTheme="minorHAnsi" w:eastAsiaTheme="minorEastAsia" w:hAnsiTheme="minorHAnsi" w:cstheme="minorBidi"/>
            <w:noProof/>
            <w:lang w:val="en-ZA" w:eastAsia="en-ZA"/>
          </w:rPr>
          <w:tab/>
        </w:r>
        <w:r w:rsidR="00CE05A4" w:rsidRPr="00336394">
          <w:rPr>
            <w:rStyle w:val="Hyperlink"/>
            <w:noProof/>
          </w:rPr>
          <w:t>Age</w:t>
        </w:r>
        <w:r w:rsidR="00CE05A4">
          <w:rPr>
            <w:noProof/>
            <w:webHidden/>
          </w:rPr>
          <w:tab/>
        </w:r>
        <w:r w:rsidR="00CE05A4">
          <w:rPr>
            <w:noProof/>
            <w:webHidden/>
          </w:rPr>
          <w:fldChar w:fldCharType="begin"/>
        </w:r>
        <w:r w:rsidR="00CE05A4">
          <w:rPr>
            <w:noProof/>
            <w:webHidden/>
          </w:rPr>
          <w:instrText xml:space="preserve"> PAGEREF _Toc343711573 \h </w:instrText>
        </w:r>
        <w:r w:rsidR="00CE05A4">
          <w:rPr>
            <w:noProof/>
            <w:webHidden/>
          </w:rPr>
        </w:r>
        <w:r w:rsidR="00CE05A4">
          <w:rPr>
            <w:noProof/>
            <w:webHidden/>
          </w:rPr>
          <w:fldChar w:fldCharType="separate"/>
        </w:r>
        <w:r w:rsidR="00CE05A4">
          <w:rPr>
            <w:noProof/>
            <w:webHidden/>
          </w:rPr>
          <w:t>12</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4" w:history="1">
        <w:r w:rsidR="00CE05A4" w:rsidRPr="00336394">
          <w:rPr>
            <w:rStyle w:val="Hyperlink"/>
            <w:noProof/>
          </w:rPr>
          <w:t>5.1.3</w:t>
        </w:r>
        <w:r w:rsidR="00CE05A4">
          <w:rPr>
            <w:rFonts w:asciiTheme="minorHAnsi" w:eastAsiaTheme="minorEastAsia" w:hAnsiTheme="minorHAnsi" w:cstheme="minorBidi"/>
            <w:noProof/>
            <w:lang w:val="en-ZA" w:eastAsia="en-ZA"/>
          </w:rPr>
          <w:tab/>
        </w:r>
        <w:r w:rsidR="00CE05A4" w:rsidRPr="00336394">
          <w:rPr>
            <w:rStyle w:val="Hyperlink"/>
            <w:noProof/>
          </w:rPr>
          <w:t>Occupation</w:t>
        </w:r>
        <w:r w:rsidR="00CE05A4">
          <w:rPr>
            <w:noProof/>
            <w:webHidden/>
          </w:rPr>
          <w:tab/>
        </w:r>
        <w:r w:rsidR="00CE05A4">
          <w:rPr>
            <w:noProof/>
            <w:webHidden/>
          </w:rPr>
          <w:fldChar w:fldCharType="begin"/>
        </w:r>
        <w:r w:rsidR="00CE05A4">
          <w:rPr>
            <w:noProof/>
            <w:webHidden/>
          </w:rPr>
          <w:instrText xml:space="preserve"> PAGEREF _Toc343711574 \h </w:instrText>
        </w:r>
        <w:r w:rsidR="00CE05A4">
          <w:rPr>
            <w:noProof/>
            <w:webHidden/>
          </w:rPr>
        </w:r>
        <w:r w:rsidR="00CE05A4">
          <w:rPr>
            <w:noProof/>
            <w:webHidden/>
          </w:rPr>
          <w:fldChar w:fldCharType="separate"/>
        </w:r>
        <w:r w:rsidR="00CE05A4">
          <w:rPr>
            <w:noProof/>
            <w:webHidden/>
          </w:rPr>
          <w:t>12</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5" w:history="1">
        <w:r w:rsidR="00CE05A4" w:rsidRPr="00336394">
          <w:rPr>
            <w:rStyle w:val="Hyperlink"/>
            <w:noProof/>
          </w:rPr>
          <w:t>5.1.4</w:t>
        </w:r>
        <w:r w:rsidR="00CE05A4">
          <w:rPr>
            <w:rFonts w:asciiTheme="minorHAnsi" w:eastAsiaTheme="minorEastAsia" w:hAnsiTheme="minorHAnsi" w:cstheme="minorBidi"/>
            <w:noProof/>
            <w:lang w:val="en-ZA" w:eastAsia="en-ZA"/>
          </w:rPr>
          <w:tab/>
        </w:r>
        <w:r w:rsidR="00CE05A4" w:rsidRPr="00336394">
          <w:rPr>
            <w:rStyle w:val="Hyperlink"/>
            <w:noProof/>
          </w:rPr>
          <w:t>Education</w:t>
        </w:r>
        <w:r w:rsidR="00CE05A4">
          <w:rPr>
            <w:noProof/>
            <w:webHidden/>
          </w:rPr>
          <w:tab/>
        </w:r>
        <w:r w:rsidR="00CE05A4">
          <w:rPr>
            <w:noProof/>
            <w:webHidden/>
          </w:rPr>
          <w:fldChar w:fldCharType="begin"/>
        </w:r>
        <w:r w:rsidR="00CE05A4">
          <w:rPr>
            <w:noProof/>
            <w:webHidden/>
          </w:rPr>
          <w:instrText xml:space="preserve"> PAGEREF _Toc343711575 \h </w:instrText>
        </w:r>
        <w:r w:rsidR="00CE05A4">
          <w:rPr>
            <w:noProof/>
            <w:webHidden/>
          </w:rPr>
        </w:r>
        <w:r w:rsidR="00CE05A4">
          <w:rPr>
            <w:noProof/>
            <w:webHidden/>
          </w:rPr>
          <w:fldChar w:fldCharType="separate"/>
        </w:r>
        <w:r w:rsidR="00CE05A4">
          <w:rPr>
            <w:noProof/>
            <w:webHidden/>
          </w:rPr>
          <w:t>13</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6" w:history="1">
        <w:r w:rsidR="00CE05A4" w:rsidRPr="00336394">
          <w:rPr>
            <w:rStyle w:val="Hyperlink"/>
            <w:noProof/>
          </w:rPr>
          <w:t>5.1.5</w:t>
        </w:r>
        <w:r w:rsidR="00CE05A4">
          <w:rPr>
            <w:rFonts w:asciiTheme="minorHAnsi" w:eastAsiaTheme="minorEastAsia" w:hAnsiTheme="minorHAnsi" w:cstheme="minorBidi"/>
            <w:noProof/>
            <w:lang w:val="en-ZA" w:eastAsia="en-ZA"/>
          </w:rPr>
          <w:tab/>
        </w:r>
        <w:r w:rsidR="00CE05A4" w:rsidRPr="00336394">
          <w:rPr>
            <w:rStyle w:val="Hyperlink"/>
            <w:noProof/>
          </w:rPr>
          <w:t>Living Conditions</w:t>
        </w:r>
        <w:r w:rsidR="00CE05A4">
          <w:rPr>
            <w:noProof/>
            <w:webHidden/>
          </w:rPr>
          <w:tab/>
        </w:r>
        <w:r w:rsidR="00CE05A4">
          <w:rPr>
            <w:noProof/>
            <w:webHidden/>
          </w:rPr>
          <w:fldChar w:fldCharType="begin"/>
        </w:r>
        <w:r w:rsidR="00CE05A4">
          <w:rPr>
            <w:noProof/>
            <w:webHidden/>
          </w:rPr>
          <w:instrText xml:space="preserve"> PAGEREF _Toc343711576 \h </w:instrText>
        </w:r>
        <w:r w:rsidR="00CE05A4">
          <w:rPr>
            <w:noProof/>
            <w:webHidden/>
          </w:rPr>
        </w:r>
        <w:r w:rsidR="00CE05A4">
          <w:rPr>
            <w:noProof/>
            <w:webHidden/>
          </w:rPr>
          <w:fldChar w:fldCharType="separate"/>
        </w:r>
        <w:r w:rsidR="00CE05A4">
          <w:rPr>
            <w:noProof/>
            <w:webHidden/>
          </w:rPr>
          <w:t>13</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77" w:history="1">
        <w:r w:rsidR="00CE05A4" w:rsidRPr="00336394">
          <w:rPr>
            <w:rStyle w:val="Hyperlink"/>
            <w:noProof/>
          </w:rPr>
          <w:t>5.2</w:t>
        </w:r>
        <w:r w:rsidR="00CE05A4">
          <w:rPr>
            <w:rFonts w:asciiTheme="minorHAnsi" w:eastAsiaTheme="minorEastAsia" w:hAnsiTheme="minorHAnsi" w:cstheme="minorBidi"/>
            <w:noProof/>
            <w:lang w:val="en-ZA" w:eastAsia="en-ZA"/>
          </w:rPr>
          <w:tab/>
        </w:r>
        <w:r w:rsidR="00CE05A4" w:rsidRPr="00336394">
          <w:rPr>
            <w:rStyle w:val="Hyperlink"/>
            <w:noProof/>
          </w:rPr>
          <w:t>Relevance</w:t>
        </w:r>
        <w:r w:rsidR="00CE05A4">
          <w:rPr>
            <w:noProof/>
            <w:webHidden/>
          </w:rPr>
          <w:tab/>
        </w:r>
        <w:r w:rsidR="00CE05A4">
          <w:rPr>
            <w:noProof/>
            <w:webHidden/>
          </w:rPr>
          <w:fldChar w:fldCharType="begin"/>
        </w:r>
        <w:r w:rsidR="00CE05A4">
          <w:rPr>
            <w:noProof/>
            <w:webHidden/>
          </w:rPr>
          <w:instrText xml:space="preserve"> PAGEREF _Toc343711577 \h </w:instrText>
        </w:r>
        <w:r w:rsidR="00CE05A4">
          <w:rPr>
            <w:noProof/>
            <w:webHidden/>
          </w:rPr>
        </w:r>
        <w:r w:rsidR="00CE05A4">
          <w:rPr>
            <w:noProof/>
            <w:webHidden/>
          </w:rPr>
          <w:fldChar w:fldCharType="separate"/>
        </w:r>
        <w:r w:rsidR="00CE05A4">
          <w:rPr>
            <w:noProof/>
            <w:webHidden/>
          </w:rPr>
          <w:t>14</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8" w:history="1">
        <w:r w:rsidR="00CE05A4" w:rsidRPr="00336394">
          <w:rPr>
            <w:rStyle w:val="Hyperlink"/>
            <w:noProof/>
          </w:rPr>
          <w:t>5.2.1</w:t>
        </w:r>
        <w:r w:rsidR="00CE05A4">
          <w:rPr>
            <w:rFonts w:asciiTheme="minorHAnsi" w:eastAsiaTheme="minorEastAsia" w:hAnsiTheme="minorHAnsi" w:cstheme="minorBidi"/>
            <w:noProof/>
            <w:lang w:val="en-ZA" w:eastAsia="en-ZA"/>
          </w:rPr>
          <w:tab/>
        </w:r>
        <w:r w:rsidR="00CE05A4" w:rsidRPr="00336394">
          <w:rPr>
            <w:rStyle w:val="Hyperlink"/>
            <w:noProof/>
          </w:rPr>
          <w:t>Challenges experienced when tackling Human Trafficking</w:t>
        </w:r>
        <w:r w:rsidR="00CE05A4">
          <w:rPr>
            <w:noProof/>
            <w:webHidden/>
          </w:rPr>
          <w:tab/>
        </w:r>
        <w:r w:rsidR="00CE05A4">
          <w:rPr>
            <w:noProof/>
            <w:webHidden/>
          </w:rPr>
          <w:fldChar w:fldCharType="begin"/>
        </w:r>
        <w:r w:rsidR="00CE05A4">
          <w:rPr>
            <w:noProof/>
            <w:webHidden/>
          </w:rPr>
          <w:instrText xml:space="preserve"> PAGEREF _Toc343711578 \h </w:instrText>
        </w:r>
        <w:r w:rsidR="00CE05A4">
          <w:rPr>
            <w:noProof/>
            <w:webHidden/>
          </w:rPr>
        </w:r>
        <w:r w:rsidR="00CE05A4">
          <w:rPr>
            <w:noProof/>
            <w:webHidden/>
          </w:rPr>
          <w:fldChar w:fldCharType="separate"/>
        </w:r>
        <w:r w:rsidR="00CE05A4">
          <w:rPr>
            <w:noProof/>
            <w:webHidden/>
          </w:rPr>
          <w:t>14</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79" w:history="1">
        <w:r w:rsidR="00CE05A4" w:rsidRPr="00336394">
          <w:rPr>
            <w:rStyle w:val="Hyperlink"/>
            <w:noProof/>
          </w:rPr>
          <w:t>5.2.2</w:t>
        </w:r>
        <w:r w:rsidR="00CE05A4">
          <w:rPr>
            <w:rFonts w:asciiTheme="minorHAnsi" w:eastAsiaTheme="minorEastAsia" w:hAnsiTheme="minorHAnsi" w:cstheme="minorBidi"/>
            <w:noProof/>
            <w:lang w:val="en-ZA" w:eastAsia="en-ZA"/>
          </w:rPr>
          <w:tab/>
        </w:r>
        <w:r w:rsidR="00CE05A4" w:rsidRPr="00336394">
          <w:rPr>
            <w:rStyle w:val="Hyperlink"/>
            <w:noProof/>
          </w:rPr>
          <w:t>Alignment with Policy</w:t>
        </w:r>
        <w:r w:rsidR="00CE05A4">
          <w:rPr>
            <w:noProof/>
            <w:webHidden/>
          </w:rPr>
          <w:tab/>
        </w:r>
        <w:r w:rsidR="00CE05A4">
          <w:rPr>
            <w:noProof/>
            <w:webHidden/>
          </w:rPr>
          <w:fldChar w:fldCharType="begin"/>
        </w:r>
        <w:r w:rsidR="00CE05A4">
          <w:rPr>
            <w:noProof/>
            <w:webHidden/>
          </w:rPr>
          <w:instrText xml:space="preserve"> PAGEREF _Toc343711579 \h </w:instrText>
        </w:r>
        <w:r w:rsidR="00CE05A4">
          <w:rPr>
            <w:noProof/>
            <w:webHidden/>
          </w:rPr>
        </w:r>
        <w:r w:rsidR="00CE05A4">
          <w:rPr>
            <w:noProof/>
            <w:webHidden/>
          </w:rPr>
          <w:fldChar w:fldCharType="separate"/>
        </w:r>
        <w:r w:rsidR="00CE05A4">
          <w:rPr>
            <w:noProof/>
            <w:webHidden/>
          </w:rPr>
          <w:t>16</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0" w:history="1">
        <w:r w:rsidR="00CE05A4" w:rsidRPr="00336394">
          <w:rPr>
            <w:rStyle w:val="Hyperlink"/>
            <w:noProof/>
          </w:rPr>
          <w:t>5.2.3</w:t>
        </w:r>
        <w:r w:rsidR="00CE05A4">
          <w:rPr>
            <w:rFonts w:asciiTheme="minorHAnsi" w:eastAsiaTheme="minorEastAsia" w:hAnsiTheme="minorHAnsi" w:cstheme="minorBidi"/>
            <w:noProof/>
            <w:lang w:val="en-ZA" w:eastAsia="en-ZA"/>
          </w:rPr>
          <w:tab/>
        </w:r>
        <w:r w:rsidR="00CE05A4" w:rsidRPr="00336394">
          <w:rPr>
            <w:rStyle w:val="Hyperlink"/>
            <w:noProof/>
          </w:rPr>
          <w:t>Alignment with One UN, Joint Programming and the UNDAF</w:t>
        </w:r>
        <w:r w:rsidR="00CE05A4">
          <w:rPr>
            <w:noProof/>
            <w:webHidden/>
          </w:rPr>
          <w:tab/>
        </w:r>
        <w:r w:rsidR="00CE05A4">
          <w:rPr>
            <w:noProof/>
            <w:webHidden/>
          </w:rPr>
          <w:fldChar w:fldCharType="begin"/>
        </w:r>
        <w:r w:rsidR="00CE05A4">
          <w:rPr>
            <w:noProof/>
            <w:webHidden/>
          </w:rPr>
          <w:instrText xml:space="preserve"> PAGEREF _Toc343711580 \h </w:instrText>
        </w:r>
        <w:r w:rsidR="00CE05A4">
          <w:rPr>
            <w:noProof/>
            <w:webHidden/>
          </w:rPr>
        </w:r>
        <w:r w:rsidR="00CE05A4">
          <w:rPr>
            <w:noProof/>
            <w:webHidden/>
          </w:rPr>
          <w:fldChar w:fldCharType="separate"/>
        </w:r>
        <w:r w:rsidR="00CE05A4">
          <w:rPr>
            <w:noProof/>
            <w:webHidden/>
          </w:rPr>
          <w:t>17</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1" w:history="1">
        <w:r w:rsidR="00CE05A4" w:rsidRPr="00336394">
          <w:rPr>
            <w:rStyle w:val="Hyperlink"/>
            <w:noProof/>
          </w:rPr>
          <w:t>5.2.4</w:t>
        </w:r>
        <w:r w:rsidR="00CE05A4">
          <w:rPr>
            <w:rFonts w:asciiTheme="minorHAnsi" w:eastAsiaTheme="minorEastAsia" w:hAnsiTheme="minorHAnsi" w:cstheme="minorBidi"/>
            <w:noProof/>
            <w:lang w:val="en-ZA" w:eastAsia="en-ZA"/>
          </w:rPr>
          <w:tab/>
        </w:r>
        <w:r w:rsidR="00CE05A4" w:rsidRPr="00336394">
          <w:rPr>
            <w:rStyle w:val="Hyperlink"/>
            <w:noProof/>
          </w:rPr>
          <w:t>Addressing the needs of programme target groups</w:t>
        </w:r>
        <w:r w:rsidR="00CE05A4">
          <w:rPr>
            <w:noProof/>
            <w:webHidden/>
          </w:rPr>
          <w:tab/>
        </w:r>
        <w:r w:rsidR="00CE05A4">
          <w:rPr>
            <w:noProof/>
            <w:webHidden/>
          </w:rPr>
          <w:fldChar w:fldCharType="begin"/>
        </w:r>
        <w:r w:rsidR="00CE05A4">
          <w:rPr>
            <w:noProof/>
            <w:webHidden/>
          </w:rPr>
          <w:instrText xml:space="preserve"> PAGEREF _Toc343711581 \h </w:instrText>
        </w:r>
        <w:r w:rsidR="00CE05A4">
          <w:rPr>
            <w:noProof/>
            <w:webHidden/>
          </w:rPr>
        </w:r>
        <w:r w:rsidR="00CE05A4">
          <w:rPr>
            <w:noProof/>
            <w:webHidden/>
          </w:rPr>
          <w:fldChar w:fldCharType="separate"/>
        </w:r>
        <w:r w:rsidR="00CE05A4">
          <w:rPr>
            <w:noProof/>
            <w:webHidden/>
          </w:rPr>
          <w:t>20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2" w:history="1">
        <w:r w:rsidR="00CE05A4" w:rsidRPr="00336394">
          <w:rPr>
            <w:rStyle w:val="Hyperlink"/>
            <w:noProof/>
          </w:rPr>
          <w:t>5.2.5</w:t>
        </w:r>
        <w:r w:rsidR="00CE05A4">
          <w:rPr>
            <w:rFonts w:asciiTheme="minorHAnsi" w:eastAsiaTheme="minorEastAsia" w:hAnsiTheme="minorHAnsi" w:cstheme="minorBidi"/>
            <w:noProof/>
            <w:lang w:val="en-ZA" w:eastAsia="en-ZA"/>
          </w:rPr>
          <w:tab/>
        </w:r>
        <w:r w:rsidR="00CE05A4" w:rsidRPr="00336394">
          <w:rPr>
            <w:rStyle w:val="Hyperlink"/>
            <w:noProof/>
          </w:rPr>
          <w:t>Addressing the needs of programme beneficiaries</w:t>
        </w:r>
        <w:r w:rsidR="00CE05A4">
          <w:rPr>
            <w:noProof/>
            <w:webHidden/>
          </w:rPr>
          <w:tab/>
        </w:r>
        <w:r w:rsidR="00CE05A4">
          <w:rPr>
            <w:noProof/>
            <w:webHidden/>
          </w:rPr>
          <w:fldChar w:fldCharType="begin"/>
        </w:r>
        <w:r w:rsidR="00CE05A4">
          <w:rPr>
            <w:noProof/>
            <w:webHidden/>
          </w:rPr>
          <w:instrText xml:space="preserve"> PAGEREF _Toc343711582 \h </w:instrText>
        </w:r>
        <w:r w:rsidR="00CE05A4">
          <w:rPr>
            <w:noProof/>
            <w:webHidden/>
          </w:rPr>
        </w:r>
        <w:r w:rsidR="00CE05A4">
          <w:rPr>
            <w:noProof/>
            <w:webHidden/>
          </w:rPr>
          <w:fldChar w:fldCharType="separate"/>
        </w:r>
        <w:r w:rsidR="00CE05A4">
          <w:rPr>
            <w:noProof/>
            <w:webHidden/>
          </w:rPr>
          <w:t>21</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83" w:history="1">
        <w:r w:rsidR="00CE05A4" w:rsidRPr="00336394">
          <w:rPr>
            <w:rStyle w:val="Hyperlink"/>
            <w:noProof/>
          </w:rPr>
          <w:t>5.3</w:t>
        </w:r>
        <w:r w:rsidR="00CE05A4">
          <w:rPr>
            <w:rFonts w:asciiTheme="minorHAnsi" w:eastAsiaTheme="minorEastAsia" w:hAnsiTheme="minorHAnsi" w:cstheme="minorBidi"/>
            <w:noProof/>
            <w:lang w:val="en-ZA" w:eastAsia="en-ZA"/>
          </w:rPr>
          <w:tab/>
        </w:r>
        <w:r w:rsidR="00CE05A4" w:rsidRPr="00336394">
          <w:rPr>
            <w:rStyle w:val="Hyperlink"/>
            <w:noProof/>
          </w:rPr>
          <w:t>Programme design</w:t>
        </w:r>
        <w:r w:rsidR="00CE05A4">
          <w:rPr>
            <w:noProof/>
            <w:webHidden/>
          </w:rPr>
          <w:tab/>
        </w:r>
        <w:r w:rsidR="00CE05A4">
          <w:rPr>
            <w:noProof/>
            <w:webHidden/>
          </w:rPr>
          <w:fldChar w:fldCharType="begin"/>
        </w:r>
        <w:r w:rsidR="00CE05A4">
          <w:rPr>
            <w:noProof/>
            <w:webHidden/>
          </w:rPr>
          <w:instrText xml:space="preserve"> PAGEREF _Toc343711583 \h </w:instrText>
        </w:r>
        <w:r w:rsidR="00CE05A4">
          <w:rPr>
            <w:noProof/>
            <w:webHidden/>
          </w:rPr>
        </w:r>
        <w:r w:rsidR="00CE05A4">
          <w:rPr>
            <w:noProof/>
            <w:webHidden/>
          </w:rPr>
          <w:fldChar w:fldCharType="separate"/>
        </w:r>
        <w:r w:rsidR="00CE05A4">
          <w:rPr>
            <w:noProof/>
            <w:webHidden/>
          </w:rPr>
          <w:t>23</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84" w:history="1">
        <w:r w:rsidR="00CE05A4" w:rsidRPr="00336394">
          <w:rPr>
            <w:rStyle w:val="Hyperlink"/>
            <w:noProof/>
          </w:rPr>
          <w:t>5.4</w:t>
        </w:r>
        <w:r w:rsidR="00CE05A4">
          <w:rPr>
            <w:rFonts w:asciiTheme="minorHAnsi" w:eastAsiaTheme="minorEastAsia" w:hAnsiTheme="minorHAnsi" w:cstheme="minorBidi"/>
            <w:noProof/>
            <w:lang w:val="en-ZA" w:eastAsia="en-ZA"/>
          </w:rPr>
          <w:tab/>
        </w:r>
        <w:r w:rsidR="00CE05A4" w:rsidRPr="00336394">
          <w:rPr>
            <w:rStyle w:val="Hyperlink"/>
            <w:noProof/>
          </w:rPr>
          <w:t>Management</w:t>
        </w:r>
        <w:r w:rsidR="00CE05A4">
          <w:rPr>
            <w:noProof/>
            <w:webHidden/>
          </w:rPr>
          <w:tab/>
        </w:r>
        <w:r w:rsidR="00CE05A4">
          <w:rPr>
            <w:noProof/>
            <w:webHidden/>
          </w:rPr>
          <w:fldChar w:fldCharType="begin"/>
        </w:r>
        <w:r w:rsidR="00CE05A4">
          <w:rPr>
            <w:noProof/>
            <w:webHidden/>
          </w:rPr>
          <w:instrText xml:space="preserve"> PAGEREF _Toc343711584 \h </w:instrText>
        </w:r>
        <w:r w:rsidR="00CE05A4">
          <w:rPr>
            <w:noProof/>
            <w:webHidden/>
          </w:rPr>
        </w:r>
        <w:r w:rsidR="00CE05A4">
          <w:rPr>
            <w:noProof/>
            <w:webHidden/>
          </w:rPr>
          <w:fldChar w:fldCharType="separate"/>
        </w:r>
        <w:r w:rsidR="00CE05A4">
          <w:rPr>
            <w:noProof/>
            <w:webHidden/>
          </w:rPr>
          <w:t>25</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5" w:history="1">
        <w:r w:rsidR="00CE05A4" w:rsidRPr="00336394">
          <w:rPr>
            <w:rStyle w:val="Hyperlink"/>
            <w:noProof/>
          </w:rPr>
          <w:t>5.4.1</w:t>
        </w:r>
        <w:r w:rsidR="00CE05A4">
          <w:rPr>
            <w:rFonts w:asciiTheme="minorHAnsi" w:eastAsiaTheme="minorEastAsia" w:hAnsiTheme="minorHAnsi" w:cstheme="minorBidi"/>
            <w:noProof/>
            <w:lang w:val="en-ZA" w:eastAsia="en-ZA"/>
          </w:rPr>
          <w:tab/>
        </w:r>
        <w:r w:rsidR="00CE05A4" w:rsidRPr="00336394">
          <w:rPr>
            <w:rStyle w:val="Hyperlink"/>
            <w:noProof/>
          </w:rPr>
          <w:t>UNJPHT actors</w:t>
        </w:r>
        <w:r w:rsidR="00CE05A4">
          <w:rPr>
            <w:noProof/>
            <w:webHidden/>
          </w:rPr>
          <w:tab/>
        </w:r>
        <w:r w:rsidR="00CE05A4">
          <w:rPr>
            <w:noProof/>
            <w:webHidden/>
          </w:rPr>
          <w:fldChar w:fldCharType="begin"/>
        </w:r>
        <w:r w:rsidR="00CE05A4">
          <w:rPr>
            <w:noProof/>
            <w:webHidden/>
          </w:rPr>
          <w:instrText xml:space="preserve"> PAGEREF _Toc343711585 \h </w:instrText>
        </w:r>
        <w:r w:rsidR="00CE05A4">
          <w:rPr>
            <w:noProof/>
            <w:webHidden/>
          </w:rPr>
        </w:r>
        <w:r w:rsidR="00CE05A4">
          <w:rPr>
            <w:noProof/>
            <w:webHidden/>
          </w:rPr>
          <w:fldChar w:fldCharType="separate"/>
        </w:r>
        <w:r w:rsidR="00CE05A4">
          <w:rPr>
            <w:noProof/>
            <w:webHidden/>
          </w:rPr>
          <w:t>25</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6" w:history="1">
        <w:r w:rsidR="00CE05A4" w:rsidRPr="00336394">
          <w:rPr>
            <w:rStyle w:val="Hyperlink"/>
            <w:noProof/>
          </w:rPr>
          <w:t>5.4.2</w:t>
        </w:r>
        <w:r w:rsidR="00CE05A4">
          <w:rPr>
            <w:rFonts w:asciiTheme="minorHAnsi" w:eastAsiaTheme="minorEastAsia" w:hAnsiTheme="minorHAnsi" w:cstheme="minorBidi"/>
            <w:noProof/>
            <w:lang w:val="en-ZA" w:eastAsia="en-ZA"/>
          </w:rPr>
          <w:tab/>
        </w:r>
        <w:r w:rsidR="00CE05A4" w:rsidRPr="00336394">
          <w:rPr>
            <w:rStyle w:val="Hyperlink"/>
            <w:noProof/>
          </w:rPr>
          <w:t>Relationship with the UN agencies</w:t>
        </w:r>
        <w:r w:rsidR="00CE05A4">
          <w:rPr>
            <w:noProof/>
            <w:webHidden/>
          </w:rPr>
          <w:tab/>
        </w:r>
        <w:r w:rsidR="00CE05A4">
          <w:rPr>
            <w:noProof/>
            <w:webHidden/>
          </w:rPr>
          <w:fldChar w:fldCharType="begin"/>
        </w:r>
        <w:r w:rsidR="00CE05A4">
          <w:rPr>
            <w:noProof/>
            <w:webHidden/>
          </w:rPr>
          <w:instrText xml:space="preserve"> PAGEREF _Toc343711586 \h </w:instrText>
        </w:r>
        <w:r w:rsidR="00CE05A4">
          <w:rPr>
            <w:noProof/>
            <w:webHidden/>
          </w:rPr>
        </w:r>
        <w:r w:rsidR="00CE05A4">
          <w:rPr>
            <w:noProof/>
            <w:webHidden/>
          </w:rPr>
          <w:fldChar w:fldCharType="separate"/>
        </w:r>
        <w:r w:rsidR="00CE05A4">
          <w:rPr>
            <w:noProof/>
            <w:webHidden/>
          </w:rPr>
          <w:t>26</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7" w:history="1">
        <w:r w:rsidR="00CE05A4" w:rsidRPr="00336394">
          <w:rPr>
            <w:rStyle w:val="Hyperlink"/>
            <w:noProof/>
          </w:rPr>
          <w:t>5.4.3</w:t>
        </w:r>
        <w:r w:rsidR="00CE05A4">
          <w:rPr>
            <w:rFonts w:asciiTheme="minorHAnsi" w:eastAsiaTheme="minorEastAsia" w:hAnsiTheme="minorHAnsi" w:cstheme="minorBidi"/>
            <w:noProof/>
            <w:lang w:val="en-ZA" w:eastAsia="en-ZA"/>
          </w:rPr>
          <w:tab/>
        </w:r>
        <w:r w:rsidR="00CE05A4" w:rsidRPr="00336394">
          <w:rPr>
            <w:rStyle w:val="Hyperlink"/>
            <w:noProof/>
          </w:rPr>
          <w:t>National management, partnership and coordination</w:t>
        </w:r>
        <w:r w:rsidR="00CE05A4">
          <w:rPr>
            <w:noProof/>
            <w:webHidden/>
          </w:rPr>
          <w:tab/>
        </w:r>
        <w:r w:rsidR="00CE05A4">
          <w:rPr>
            <w:noProof/>
            <w:webHidden/>
          </w:rPr>
          <w:fldChar w:fldCharType="begin"/>
        </w:r>
        <w:r w:rsidR="00CE05A4">
          <w:rPr>
            <w:noProof/>
            <w:webHidden/>
          </w:rPr>
          <w:instrText xml:space="preserve"> PAGEREF _Toc343711587 \h </w:instrText>
        </w:r>
        <w:r w:rsidR="00CE05A4">
          <w:rPr>
            <w:noProof/>
            <w:webHidden/>
          </w:rPr>
        </w:r>
        <w:r w:rsidR="00CE05A4">
          <w:rPr>
            <w:noProof/>
            <w:webHidden/>
          </w:rPr>
          <w:fldChar w:fldCharType="separate"/>
        </w:r>
        <w:r w:rsidR="00CE05A4">
          <w:rPr>
            <w:noProof/>
            <w:webHidden/>
          </w:rPr>
          <w:t>27</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88" w:history="1">
        <w:r w:rsidR="00CE05A4" w:rsidRPr="00336394">
          <w:rPr>
            <w:rStyle w:val="Hyperlink"/>
            <w:noProof/>
          </w:rPr>
          <w:t>5.4.4</w:t>
        </w:r>
        <w:r w:rsidR="00CE05A4">
          <w:rPr>
            <w:rFonts w:asciiTheme="minorHAnsi" w:eastAsiaTheme="minorEastAsia" w:hAnsiTheme="minorHAnsi" w:cstheme="minorBidi"/>
            <w:noProof/>
            <w:lang w:val="en-ZA" w:eastAsia="en-ZA"/>
          </w:rPr>
          <w:tab/>
        </w:r>
        <w:r w:rsidR="00CE05A4" w:rsidRPr="00336394">
          <w:rPr>
            <w:rStyle w:val="Hyperlink"/>
            <w:noProof/>
          </w:rPr>
          <w:t>District management, partnership and coordination</w:t>
        </w:r>
        <w:r w:rsidR="00CE05A4">
          <w:rPr>
            <w:noProof/>
            <w:webHidden/>
          </w:rPr>
          <w:tab/>
        </w:r>
        <w:r w:rsidR="00CE05A4">
          <w:rPr>
            <w:noProof/>
            <w:webHidden/>
          </w:rPr>
          <w:fldChar w:fldCharType="begin"/>
        </w:r>
        <w:r w:rsidR="00CE05A4">
          <w:rPr>
            <w:noProof/>
            <w:webHidden/>
          </w:rPr>
          <w:instrText xml:space="preserve"> PAGEREF _Toc343711588 \h </w:instrText>
        </w:r>
        <w:r w:rsidR="00CE05A4">
          <w:rPr>
            <w:noProof/>
            <w:webHidden/>
          </w:rPr>
        </w:r>
        <w:r w:rsidR="00CE05A4">
          <w:rPr>
            <w:noProof/>
            <w:webHidden/>
          </w:rPr>
          <w:fldChar w:fldCharType="separate"/>
        </w:r>
        <w:r w:rsidR="00CE05A4">
          <w:rPr>
            <w:noProof/>
            <w:webHidden/>
          </w:rPr>
          <w:t>30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89" w:history="1">
        <w:r w:rsidR="00CE05A4" w:rsidRPr="00336394">
          <w:rPr>
            <w:rStyle w:val="Hyperlink"/>
            <w:noProof/>
          </w:rPr>
          <w:t>5.5</w:t>
        </w:r>
        <w:r w:rsidR="00CE05A4">
          <w:rPr>
            <w:rFonts w:asciiTheme="minorHAnsi" w:eastAsiaTheme="minorEastAsia" w:hAnsiTheme="minorHAnsi" w:cstheme="minorBidi"/>
            <w:noProof/>
            <w:lang w:val="en-ZA" w:eastAsia="en-ZA"/>
          </w:rPr>
          <w:tab/>
        </w:r>
        <w:r w:rsidR="00CE05A4" w:rsidRPr="00336394">
          <w:rPr>
            <w:rStyle w:val="Hyperlink"/>
            <w:noProof/>
          </w:rPr>
          <w:t>Effectiveness</w:t>
        </w:r>
        <w:r w:rsidR="00CE05A4">
          <w:rPr>
            <w:noProof/>
            <w:webHidden/>
          </w:rPr>
          <w:tab/>
        </w:r>
        <w:r w:rsidR="00CE05A4">
          <w:rPr>
            <w:noProof/>
            <w:webHidden/>
          </w:rPr>
          <w:fldChar w:fldCharType="begin"/>
        </w:r>
        <w:r w:rsidR="00CE05A4">
          <w:rPr>
            <w:noProof/>
            <w:webHidden/>
          </w:rPr>
          <w:instrText xml:space="preserve"> PAGEREF _Toc343711589 \h </w:instrText>
        </w:r>
        <w:r w:rsidR="00CE05A4">
          <w:rPr>
            <w:noProof/>
            <w:webHidden/>
          </w:rPr>
        </w:r>
        <w:r w:rsidR="00CE05A4">
          <w:rPr>
            <w:noProof/>
            <w:webHidden/>
          </w:rPr>
          <w:fldChar w:fldCharType="separate"/>
        </w:r>
        <w:r w:rsidR="00CE05A4">
          <w:rPr>
            <w:noProof/>
            <w:webHidden/>
          </w:rPr>
          <w:t>31</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0" w:history="1">
        <w:r w:rsidR="00CE05A4" w:rsidRPr="00336394">
          <w:rPr>
            <w:rStyle w:val="Hyperlink"/>
            <w:noProof/>
          </w:rPr>
          <w:t>5.5.1</w:t>
        </w:r>
        <w:r w:rsidR="00CE05A4">
          <w:rPr>
            <w:rFonts w:asciiTheme="minorHAnsi" w:eastAsiaTheme="minorEastAsia" w:hAnsiTheme="minorHAnsi" w:cstheme="minorBidi"/>
            <w:noProof/>
            <w:lang w:val="en-ZA" w:eastAsia="en-ZA"/>
          </w:rPr>
          <w:tab/>
        </w:r>
        <w:r w:rsidR="00CE05A4" w:rsidRPr="00336394">
          <w:rPr>
            <w:rStyle w:val="Hyperlink"/>
            <w:noProof/>
          </w:rPr>
          <w:t>Protection systems and services</w:t>
        </w:r>
        <w:r w:rsidR="00CE05A4">
          <w:rPr>
            <w:noProof/>
            <w:webHidden/>
          </w:rPr>
          <w:tab/>
        </w:r>
        <w:r w:rsidR="00CE05A4">
          <w:rPr>
            <w:noProof/>
            <w:webHidden/>
          </w:rPr>
          <w:fldChar w:fldCharType="begin"/>
        </w:r>
        <w:r w:rsidR="00CE05A4">
          <w:rPr>
            <w:noProof/>
            <w:webHidden/>
          </w:rPr>
          <w:instrText xml:space="preserve"> PAGEREF _Toc343711590 \h </w:instrText>
        </w:r>
        <w:r w:rsidR="00CE05A4">
          <w:rPr>
            <w:noProof/>
            <w:webHidden/>
          </w:rPr>
        </w:r>
        <w:r w:rsidR="00CE05A4">
          <w:rPr>
            <w:noProof/>
            <w:webHidden/>
          </w:rPr>
          <w:fldChar w:fldCharType="separate"/>
        </w:r>
        <w:r w:rsidR="00CE05A4">
          <w:rPr>
            <w:noProof/>
            <w:webHidden/>
          </w:rPr>
          <w:t>32</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1" w:history="1">
        <w:r w:rsidR="00CE05A4" w:rsidRPr="00336394">
          <w:rPr>
            <w:rStyle w:val="Hyperlink"/>
            <w:noProof/>
          </w:rPr>
          <w:t>5.5.2</w:t>
        </w:r>
        <w:r w:rsidR="00CE05A4">
          <w:rPr>
            <w:rFonts w:asciiTheme="minorHAnsi" w:eastAsiaTheme="minorEastAsia" w:hAnsiTheme="minorHAnsi" w:cstheme="minorBidi"/>
            <w:noProof/>
            <w:lang w:val="en-ZA" w:eastAsia="en-ZA"/>
          </w:rPr>
          <w:tab/>
        </w:r>
        <w:r w:rsidR="00CE05A4" w:rsidRPr="00336394">
          <w:rPr>
            <w:rStyle w:val="Hyperlink"/>
            <w:noProof/>
          </w:rPr>
          <w:t>Communication and Public awareness</w:t>
        </w:r>
        <w:r w:rsidR="00CE05A4">
          <w:rPr>
            <w:noProof/>
            <w:webHidden/>
          </w:rPr>
          <w:tab/>
        </w:r>
        <w:r w:rsidR="00CE05A4">
          <w:rPr>
            <w:noProof/>
            <w:webHidden/>
          </w:rPr>
          <w:fldChar w:fldCharType="begin"/>
        </w:r>
        <w:r w:rsidR="00CE05A4">
          <w:rPr>
            <w:noProof/>
            <w:webHidden/>
          </w:rPr>
          <w:instrText xml:space="preserve"> PAGEREF _Toc343711591 \h </w:instrText>
        </w:r>
        <w:r w:rsidR="00CE05A4">
          <w:rPr>
            <w:noProof/>
            <w:webHidden/>
          </w:rPr>
        </w:r>
        <w:r w:rsidR="00CE05A4">
          <w:rPr>
            <w:noProof/>
            <w:webHidden/>
          </w:rPr>
          <w:fldChar w:fldCharType="separate"/>
        </w:r>
        <w:r w:rsidR="00CE05A4">
          <w:rPr>
            <w:noProof/>
            <w:webHidden/>
          </w:rPr>
          <w:t>40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2" w:history="1">
        <w:r w:rsidR="00CE05A4" w:rsidRPr="00336394">
          <w:rPr>
            <w:rStyle w:val="Hyperlink"/>
            <w:noProof/>
          </w:rPr>
          <w:t>5.5.3</w:t>
        </w:r>
        <w:r w:rsidR="00CE05A4">
          <w:rPr>
            <w:rFonts w:asciiTheme="minorHAnsi" w:eastAsiaTheme="minorEastAsia" w:hAnsiTheme="minorHAnsi" w:cstheme="minorBidi"/>
            <w:noProof/>
            <w:lang w:val="en-ZA" w:eastAsia="en-ZA"/>
          </w:rPr>
          <w:tab/>
        </w:r>
        <w:r w:rsidR="00CE05A4" w:rsidRPr="00336394">
          <w:rPr>
            <w:rStyle w:val="Hyperlink"/>
            <w:noProof/>
          </w:rPr>
          <w:t>Capacity building</w:t>
        </w:r>
        <w:r w:rsidR="00CE05A4">
          <w:rPr>
            <w:noProof/>
            <w:webHidden/>
          </w:rPr>
          <w:tab/>
        </w:r>
        <w:r w:rsidR="00CE05A4">
          <w:rPr>
            <w:noProof/>
            <w:webHidden/>
          </w:rPr>
          <w:fldChar w:fldCharType="begin"/>
        </w:r>
        <w:r w:rsidR="00CE05A4">
          <w:rPr>
            <w:noProof/>
            <w:webHidden/>
          </w:rPr>
          <w:instrText xml:space="preserve"> PAGEREF _Toc343711592 \h </w:instrText>
        </w:r>
        <w:r w:rsidR="00CE05A4">
          <w:rPr>
            <w:noProof/>
            <w:webHidden/>
          </w:rPr>
        </w:r>
        <w:r w:rsidR="00CE05A4">
          <w:rPr>
            <w:noProof/>
            <w:webHidden/>
          </w:rPr>
          <w:fldChar w:fldCharType="separate"/>
        </w:r>
        <w:r w:rsidR="00CE05A4">
          <w:rPr>
            <w:noProof/>
            <w:webHidden/>
          </w:rPr>
          <w:t>50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93" w:history="1">
        <w:r w:rsidR="00CE05A4" w:rsidRPr="00336394">
          <w:rPr>
            <w:rStyle w:val="Hyperlink"/>
            <w:noProof/>
          </w:rPr>
          <w:t>5.6</w:t>
        </w:r>
        <w:r w:rsidR="00CE05A4">
          <w:rPr>
            <w:rFonts w:asciiTheme="minorHAnsi" w:eastAsiaTheme="minorEastAsia" w:hAnsiTheme="minorHAnsi" w:cstheme="minorBidi"/>
            <w:noProof/>
            <w:lang w:val="en-ZA" w:eastAsia="en-ZA"/>
          </w:rPr>
          <w:tab/>
        </w:r>
        <w:r w:rsidR="00CE05A4" w:rsidRPr="00336394">
          <w:rPr>
            <w:rStyle w:val="Hyperlink"/>
            <w:noProof/>
          </w:rPr>
          <w:t>Efficiency</w:t>
        </w:r>
        <w:r w:rsidR="00CE05A4">
          <w:rPr>
            <w:noProof/>
            <w:webHidden/>
          </w:rPr>
          <w:tab/>
        </w:r>
        <w:r w:rsidR="00CE05A4">
          <w:rPr>
            <w:noProof/>
            <w:webHidden/>
          </w:rPr>
          <w:fldChar w:fldCharType="begin"/>
        </w:r>
        <w:r w:rsidR="00CE05A4">
          <w:rPr>
            <w:noProof/>
            <w:webHidden/>
          </w:rPr>
          <w:instrText xml:space="preserve"> PAGEREF _Toc343711593 \h </w:instrText>
        </w:r>
        <w:r w:rsidR="00CE05A4">
          <w:rPr>
            <w:noProof/>
            <w:webHidden/>
          </w:rPr>
        </w:r>
        <w:r w:rsidR="00CE05A4">
          <w:rPr>
            <w:noProof/>
            <w:webHidden/>
          </w:rPr>
          <w:fldChar w:fldCharType="separate"/>
        </w:r>
        <w:r w:rsidR="00CE05A4">
          <w:rPr>
            <w:noProof/>
            <w:webHidden/>
          </w:rPr>
          <w:t>57</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4" w:history="1">
        <w:r w:rsidR="00CE05A4" w:rsidRPr="00336394">
          <w:rPr>
            <w:rStyle w:val="Hyperlink"/>
            <w:noProof/>
          </w:rPr>
          <w:t>5.6.1</w:t>
        </w:r>
        <w:r w:rsidR="00CE05A4">
          <w:rPr>
            <w:rFonts w:asciiTheme="minorHAnsi" w:eastAsiaTheme="minorEastAsia" w:hAnsiTheme="minorHAnsi" w:cstheme="minorBidi"/>
            <w:noProof/>
            <w:lang w:val="en-ZA" w:eastAsia="en-ZA"/>
          </w:rPr>
          <w:tab/>
        </w:r>
        <w:r w:rsidR="00CE05A4" w:rsidRPr="00336394">
          <w:rPr>
            <w:rStyle w:val="Hyperlink"/>
            <w:noProof/>
          </w:rPr>
          <w:t>Overall Budget for the programme</w:t>
        </w:r>
        <w:r w:rsidR="00CE05A4">
          <w:rPr>
            <w:noProof/>
            <w:webHidden/>
          </w:rPr>
          <w:tab/>
        </w:r>
        <w:r w:rsidR="00CE05A4">
          <w:rPr>
            <w:noProof/>
            <w:webHidden/>
          </w:rPr>
          <w:fldChar w:fldCharType="begin"/>
        </w:r>
        <w:r w:rsidR="00CE05A4">
          <w:rPr>
            <w:noProof/>
            <w:webHidden/>
          </w:rPr>
          <w:instrText xml:space="preserve"> PAGEREF _Toc343711594 \h </w:instrText>
        </w:r>
        <w:r w:rsidR="00CE05A4">
          <w:rPr>
            <w:noProof/>
            <w:webHidden/>
          </w:rPr>
        </w:r>
        <w:r w:rsidR="00CE05A4">
          <w:rPr>
            <w:noProof/>
            <w:webHidden/>
          </w:rPr>
          <w:fldChar w:fldCharType="separate"/>
        </w:r>
        <w:r w:rsidR="00CE05A4">
          <w:rPr>
            <w:noProof/>
            <w:webHidden/>
          </w:rPr>
          <w:t>57</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5" w:history="1">
        <w:r w:rsidR="00CE05A4" w:rsidRPr="00336394">
          <w:rPr>
            <w:rStyle w:val="Hyperlink"/>
            <w:rFonts w:cstheme="minorHAnsi"/>
            <w:noProof/>
          </w:rPr>
          <w:t>5.6.2</w:t>
        </w:r>
        <w:r w:rsidR="00CE05A4">
          <w:rPr>
            <w:rFonts w:asciiTheme="minorHAnsi" w:eastAsiaTheme="minorEastAsia" w:hAnsiTheme="minorHAnsi" w:cstheme="minorBidi"/>
            <w:noProof/>
            <w:lang w:val="en-ZA" w:eastAsia="en-ZA"/>
          </w:rPr>
          <w:tab/>
        </w:r>
        <w:r w:rsidR="00CE05A4" w:rsidRPr="00336394">
          <w:rPr>
            <w:rStyle w:val="Hyperlink"/>
            <w:noProof/>
          </w:rPr>
          <w:t>Extent to which the project was cost effective and reduced transaction costs</w:t>
        </w:r>
        <w:r w:rsidR="00CE05A4">
          <w:rPr>
            <w:noProof/>
            <w:webHidden/>
          </w:rPr>
          <w:tab/>
        </w:r>
        <w:r w:rsidR="00CE05A4">
          <w:rPr>
            <w:noProof/>
            <w:webHidden/>
          </w:rPr>
          <w:fldChar w:fldCharType="begin"/>
        </w:r>
        <w:r w:rsidR="00CE05A4">
          <w:rPr>
            <w:noProof/>
            <w:webHidden/>
          </w:rPr>
          <w:instrText xml:space="preserve"> PAGEREF _Toc343711595 \h </w:instrText>
        </w:r>
        <w:r w:rsidR="00CE05A4">
          <w:rPr>
            <w:noProof/>
            <w:webHidden/>
          </w:rPr>
        </w:r>
        <w:r w:rsidR="00CE05A4">
          <w:rPr>
            <w:noProof/>
            <w:webHidden/>
          </w:rPr>
          <w:fldChar w:fldCharType="separate"/>
        </w:r>
        <w:r w:rsidR="00CE05A4">
          <w:rPr>
            <w:noProof/>
            <w:webHidden/>
          </w:rPr>
          <w:t>61</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6" w:history="1">
        <w:r w:rsidR="00CE05A4" w:rsidRPr="00336394">
          <w:rPr>
            <w:rStyle w:val="Hyperlink"/>
            <w:noProof/>
          </w:rPr>
          <w:t>5.6.3</w:t>
        </w:r>
        <w:r w:rsidR="00CE05A4">
          <w:rPr>
            <w:rFonts w:asciiTheme="minorHAnsi" w:eastAsiaTheme="minorEastAsia" w:hAnsiTheme="minorHAnsi" w:cstheme="minorBidi"/>
            <w:noProof/>
            <w:lang w:val="en-ZA" w:eastAsia="en-ZA"/>
          </w:rPr>
          <w:tab/>
        </w:r>
        <w:r w:rsidR="00CE05A4" w:rsidRPr="00336394">
          <w:rPr>
            <w:rStyle w:val="Hyperlink"/>
            <w:noProof/>
          </w:rPr>
          <w:t>Scalability</w:t>
        </w:r>
        <w:r w:rsidR="00CE05A4">
          <w:rPr>
            <w:noProof/>
            <w:webHidden/>
          </w:rPr>
          <w:tab/>
        </w:r>
        <w:r w:rsidR="00CE05A4">
          <w:rPr>
            <w:noProof/>
            <w:webHidden/>
          </w:rPr>
          <w:fldChar w:fldCharType="begin"/>
        </w:r>
        <w:r w:rsidR="00CE05A4">
          <w:rPr>
            <w:noProof/>
            <w:webHidden/>
          </w:rPr>
          <w:instrText xml:space="preserve"> PAGEREF _Toc343711596 \h </w:instrText>
        </w:r>
        <w:r w:rsidR="00CE05A4">
          <w:rPr>
            <w:noProof/>
            <w:webHidden/>
          </w:rPr>
        </w:r>
        <w:r w:rsidR="00CE05A4">
          <w:rPr>
            <w:noProof/>
            <w:webHidden/>
          </w:rPr>
          <w:fldChar w:fldCharType="separate"/>
        </w:r>
        <w:r w:rsidR="00CE05A4">
          <w:rPr>
            <w:noProof/>
            <w:webHidden/>
          </w:rPr>
          <w:t>63</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597" w:history="1">
        <w:r w:rsidR="00CE05A4" w:rsidRPr="00336394">
          <w:rPr>
            <w:rStyle w:val="Hyperlink"/>
            <w:noProof/>
          </w:rPr>
          <w:t>5.7</w:t>
        </w:r>
        <w:r w:rsidR="00CE05A4">
          <w:rPr>
            <w:rFonts w:asciiTheme="minorHAnsi" w:eastAsiaTheme="minorEastAsia" w:hAnsiTheme="minorHAnsi" w:cstheme="minorBidi"/>
            <w:noProof/>
            <w:lang w:val="en-ZA" w:eastAsia="en-ZA"/>
          </w:rPr>
          <w:tab/>
        </w:r>
        <w:r w:rsidR="00CE05A4" w:rsidRPr="00336394">
          <w:rPr>
            <w:rStyle w:val="Hyperlink"/>
            <w:noProof/>
          </w:rPr>
          <w:t>Impact</w:t>
        </w:r>
        <w:r w:rsidR="00CE05A4">
          <w:rPr>
            <w:noProof/>
            <w:webHidden/>
          </w:rPr>
          <w:tab/>
        </w:r>
        <w:r w:rsidR="00CE05A4">
          <w:rPr>
            <w:noProof/>
            <w:webHidden/>
          </w:rPr>
          <w:fldChar w:fldCharType="begin"/>
        </w:r>
        <w:r w:rsidR="00CE05A4">
          <w:rPr>
            <w:noProof/>
            <w:webHidden/>
          </w:rPr>
          <w:instrText xml:space="preserve"> PAGEREF _Toc343711597 \h </w:instrText>
        </w:r>
        <w:r w:rsidR="00CE05A4">
          <w:rPr>
            <w:noProof/>
            <w:webHidden/>
          </w:rPr>
        </w:r>
        <w:r w:rsidR="00CE05A4">
          <w:rPr>
            <w:noProof/>
            <w:webHidden/>
          </w:rPr>
          <w:fldChar w:fldCharType="separate"/>
        </w:r>
        <w:r w:rsidR="00CE05A4">
          <w:rPr>
            <w:noProof/>
            <w:webHidden/>
          </w:rPr>
          <w:t>64</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8" w:history="1">
        <w:r w:rsidR="00CE05A4" w:rsidRPr="00336394">
          <w:rPr>
            <w:rStyle w:val="Hyperlink"/>
            <w:noProof/>
          </w:rPr>
          <w:t>5.7.1</w:t>
        </w:r>
        <w:r w:rsidR="00CE05A4">
          <w:rPr>
            <w:rFonts w:asciiTheme="minorHAnsi" w:eastAsiaTheme="minorEastAsia" w:hAnsiTheme="minorHAnsi" w:cstheme="minorBidi"/>
            <w:noProof/>
            <w:lang w:val="en-ZA" w:eastAsia="en-ZA"/>
          </w:rPr>
          <w:tab/>
        </w:r>
        <w:r w:rsidR="00CE05A4" w:rsidRPr="00336394">
          <w:rPr>
            <w:rStyle w:val="Hyperlink"/>
            <w:noProof/>
          </w:rPr>
          <w:t>Impact of communication and public awareness raising activities</w:t>
        </w:r>
        <w:r w:rsidR="00CE05A4">
          <w:rPr>
            <w:noProof/>
            <w:webHidden/>
          </w:rPr>
          <w:tab/>
        </w:r>
        <w:r w:rsidR="00CE05A4">
          <w:rPr>
            <w:noProof/>
            <w:webHidden/>
          </w:rPr>
          <w:fldChar w:fldCharType="begin"/>
        </w:r>
        <w:r w:rsidR="00CE05A4">
          <w:rPr>
            <w:noProof/>
            <w:webHidden/>
          </w:rPr>
          <w:instrText xml:space="preserve"> PAGEREF _Toc343711598 \h </w:instrText>
        </w:r>
        <w:r w:rsidR="00CE05A4">
          <w:rPr>
            <w:noProof/>
            <w:webHidden/>
          </w:rPr>
        </w:r>
        <w:r w:rsidR="00CE05A4">
          <w:rPr>
            <w:noProof/>
            <w:webHidden/>
          </w:rPr>
          <w:fldChar w:fldCharType="separate"/>
        </w:r>
        <w:r w:rsidR="00CE05A4">
          <w:rPr>
            <w:noProof/>
            <w:webHidden/>
          </w:rPr>
          <w:t>65</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599" w:history="1">
        <w:r w:rsidR="00CE05A4" w:rsidRPr="00336394">
          <w:rPr>
            <w:rStyle w:val="Hyperlink"/>
            <w:noProof/>
          </w:rPr>
          <w:t>5.7.2</w:t>
        </w:r>
        <w:r w:rsidR="00CE05A4">
          <w:rPr>
            <w:rFonts w:asciiTheme="minorHAnsi" w:eastAsiaTheme="minorEastAsia" w:hAnsiTheme="minorHAnsi" w:cstheme="minorBidi"/>
            <w:noProof/>
            <w:lang w:val="en-ZA" w:eastAsia="en-ZA"/>
          </w:rPr>
          <w:tab/>
        </w:r>
        <w:r w:rsidR="00CE05A4" w:rsidRPr="00336394">
          <w:rPr>
            <w:rStyle w:val="Hyperlink"/>
            <w:noProof/>
          </w:rPr>
          <w:t>Impact of capacity building and strengthening of protection systems and services</w:t>
        </w:r>
        <w:r w:rsidR="00CE05A4">
          <w:rPr>
            <w:noProof/>
            <w:webHidden/>
          </w:rPr>
          <w:tab/>
        </w:r>
        <w:r w:rsidR="00CE05A4">
          <w:rPr>
            <w:noProof/>
            <w:webHidden/>
          </w:rPr>
          <w:fldChar w:fldCharType="begin"/>
        </w:r>
        <w:r w:rsidR="00CE05A4">
          <w:rPr>
            <w:noProof/>
            <w:webHidden/>
          </w:rPr>
          <w:instrText xml:space="preserve"> PAGEREF _Toc343711599 \h </w:instrText>
        </w:r>
        <w:r w:rsidR="00CE05A4">
          <w:rPr>
            <w:noProof/>
            <w:webHidden/>
          </w:rPr>
        </w:r>
        <w:r w:rsidR="00CE05A4">
          <w:rPr>
            <w:noProof/>
            <w:webHidden/>
          </w:rPr>
          <w:fldChar w:fldCharType="separate"/>
        </w:r>
        <w:r w:rsidR="00CE05A4">
          <w:rPr>
            <w:noProof/>
            <w:webHidden/>
          </w:rPr>
          <w:t>80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0" w:history="1">
        <w:r w:rsidR="00CE05A4" w:rsidRPr="00336394">
          <w:rPr>
            <w:rStyle w:val="Hyperlink"/>
            <w:noProof/>
          </w:rPr>
          <w:t>5.7.3</w:t>
        </w:r>
        <w:r w:rsidR="00CE05A4">
          <w:rPr>
            <w:rFonts w:asciiTheme="minorHAnsi" w:eastAsiaTheme="minorEastAsia" w:hAnsiTheme="minorHAnsi" w:cstheme="minorBidi"/>
            <w:noProof/>
            <w:lang w:val="en-ZA" w:eastAsia="en-ZA"/>
          </w:rPr>
          <w:tab/>
        </w:r>
        <w:r w:rsidR="00CE05A4" w:rsidRPr="00336394">
          <w:rPr>
            <w:rStyle w:val="Hyperlink"/>
            <w:noProof/>
          </w:rPr>
          <w:t>Overall impact of programme on number of HT cases reported</w:t>
        </w:r>
        <w:r w:rsidR="00CE05A4">
          <w:rPr>
            <w:noProof/>
            <w:webHidden/>
          </w:rPr>
          <w:tab/>
        </w:r>
        <w:r w:rsidR="00CE05A4">
          <w:rPr>
            <w:noProof/>
            <w:webHidden/>
          </w:rPr>
          <w:fldChar w:fldCharType="begin"/>
        </w:r>
        <w:r w:rsidR="00CE05A4">
          <w:rPr>
            <w:noProof/>
            <w:webHidden/>
          </w:rPr>
          <w:instrText xml:space="preserve"> PAGEREF _Toc343711600 \h </w:instrText>
        </w:r>
        <w:r w:rsidR="00CE05A4">
          <w:rPr>
            <w:noProof/>
            <w:webHidden/>
          </w:rPr>
        </w:r>
        <w:r w:rsidR="00CE05A4">
          <w:rPr>
            <w:noProof/>
            <w:webHidden/>
          </w:rPr>
          <w:fldChar w:fldCharType="separate"/>
        </w:r>
        <w:r w:rsidR="00CE05A4">
          <w:rPr>
            <w:noProof/>
            <w:webHidden/>
          </w:rPr>
          <w:t>81</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01" w:history="1">
        <w:r w:rsidR="00CE05A4" w:rsidRPr="00336394">
          <w:rPr>
            <w:rStyle w:val="Hyperlink"/>
            <w:noProof/>
            <w:lang w:val="en-ZA"/>
          </w:rPr>
          <w:t>5.8</w:t>
        </w:r>
        <w:r w:rsidR="00CE05A4">
          <w:rPr>
            <w:rFonts w:asciiTheme="minorHAnsi" w:eastAsiaTheme="minorEastAsia" w:hAnsiTheme="minorHAnsi" w:cstheme="minorBidi"/>
            <w:noProof/>
            <w:lang w:val="en-ZA" w:eastAsia="en-ZA"/>
          </w:rPr>
          <w:tab/>
        </w:r>
        <w:r w:rsidR="00CE05A4" w:rsidRPr="00336394">
          <w:rPr>
            <w:rStyle w:val="Hyperlink"/>
            <w:noProof/>
            <w:lang w:val="en-ZA"/>
          </w:rPr>
          <w:t>Achievement of four Key Result Areas</w:t>
        </w:r>
        <w:r w:rsidR="00CE05A4">
          <w:rPr>
            <w:noProof/>
            <w:webHidden/>
          </w:rPr>
          <w:tab/>
        </w:r>
        <w:r w:rsidR="00CE05A4">
          <w:rPr>
            <w:noProof/>
            <w:webHidden/>
          </w:rPr>
          <w:fldChar w:fldCharType="begin"/>
        </w:r>
        <w:r w:rsidR="00CE05A4">
          <w:rPr>
            <w:noProof/>
            <w:webHidden/>
          </w:rPr>
          <w:instrText xml:space="preserve"> PAGEREF _Toc343711601 \h </w:instrText>
        </w:r>
        <w:r w:rsidR="00CE05A4">
          <w:rPr>
            <w:noProof/>
            <w:webHidden/>
          </w:rPr>
        </w:r>
        <w:r w:rsidR="00CE05A4">
          <w:rPr>
            <w:noProof/>
            <w:webHidden/>
          </w:rPr>
          <w:fldChar w:fldCharType="separate"/>
        </w:r>
        <w:r w:rsidR="00CE05A4">
          <w:rPr>
            <w:noProof/>
            <w:webHidden/>
          </w:rPr>
          <w:t>83</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2" w:history="1">
        <w:r w:rsidR="00CE05A4" w:rsidRPr="00336394">
          <w:rPr>
            <w:rStyle w:val="Hyperlink"/>
            <w:noProof/>
          </w:rPr>
          <w:t>5.8.1</w:t>
        </w:r>
        <w:r w:rsidR="00CE05A4">
          <w:rPr>
            <w:rFonts w:asciiTheme="minorHAnsi" w:eastAsiaTheme="minorEastAsia" w:hAnsiTheme="minorHAnsi" w:cstheme="minorBidi"/>
            <w:noProof/>
            <w:lang w:val="en-ZA" w:eastAsia="en-ZA"/>
          </w:rPr>
          <w:tab/>
        </w:r>
        <w:r w:rsidR="00CE05A4" w:rsidRPr="00336394">
          <w:rPr>
            <w:rStyle w:val="Hyperlink"/>
            <w:noProof/>
          </w:rPr>
          <w:t>KRA 1.1 GRZ in cooperation with non-state actors successfully implements programmes to increase awareness of and resilience to trafficking amongst vulnerable groups (street children, girls, boys, young women, rural people, the poor).</w:t>
        </w:r>
        <w:r w:rsidR="00CE05A4">
          <w:rPr>
            <w:noProof/>
            <w:webHidden/>
          </w:rPr>
          <w:tab/>
        </w:r>
        <w:r w:rsidR="00CE05A4">
          <w:rPr>
            <w:noProof/>
            <w:webHidden/>
          </w:rPr>
          <w:fldChar w:fldCharType="begin"/>
        </w:r>
        <w:r w:rsidR="00CE05A4">
          <w:rPr>
            <w:noProof/>
            <w:webHidden/>
          </w:rPr>
          <w:instrText xml:space="preserve"> PAGEREF _Toc343711602 \h </w:instrText>
        </w:r>
        <w:r w:rsidR="00CE05A4">
          <w:rPr>
            <w:noProof/>
            <w:webHidden/>
          </w:rPr>
        </w:r>
        <w:r w:rsidR="00CE05A4">
          <w:rPr>
            <w:noProof/>
            <w:webHidden/>
          </w:rPr>
          <w:fldChar w:fldCharType="separate"/>
        </w:r>
        <w:r w:rsidR="00CE05A4">
          <w:rPr>
            <w:noProof/>
            <w:webHidden/>
          </w:rPr>
          <w:t>83</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3" w:history="1">
        <w:r w:rsidR="00CE05A4" w:rsidRPr="00336394">
          <w:rPr>
            <w:rStyle w:val="Hyperlink"/>
            <w:noProof/>
          </w:rPr>
          <w:t>5.8.2</w:t>
        </w:r>
        <w:r w:rsidR="00CE05A4">
          <w:rPr>
            <w:rFonts w:asciiTheme="minorHAnsi" w:eastAsiaTheme="minorEastAsia" w:hAnsiTheme="minorHAnsi" w:cstheme="minorBidi"/>
            <w:noProof/>
            <w:lang w:val="en-ZA" w:eastAsia="en-ZA"/>
          </w:rPr>
          <w:tab/>
        </w:r>
        <w:r w:rsidR="00CE05A4" w:rsidRPr="00336394">
          <w:rPr>
            <w:rStyle w:val="Hyperlink"/>
            <w:noProof/>
          </w:rPr>
          <w:t>KRA 1.2</w:t>
        </w:r>
        <w:r w:rsidR="00CE05A4" w:rsidRPr="00336394">
          <w:rPr>
            <w:rStyle w:val="Hyperlink"/>
            <w:b/>
            <w:noProof/>
          </w:rPr>
          <w:t xml:space="preserve"> </w:t>
        </w:r>
        <w:r w:rsidR="00CE05A4" w:rsidRPr="00336394">
          <w:rPr>
            <w:rStyle w:val="Hyperlink"/>
            <w:noProof/>
          </w:rPr>
          <w:t>GRZ in cooperation with non-state actors successfully creates a protective social environment against trafficking, developing broad based vigilance including diverse community, local actors, householders and employers</w:t>
        </w:r>
        <w:r w:rsidR="00CE05A4">
          <w:rPr>
            <w:noProof/>
            <w:webHidden/>
          </w:rPr>
          <w:tab/>
        </w:r>
        <w:r w:rsidR="00CE05A4">
          <w:rPr>
            <w:noProof/>
            <w:webHidden/>
          </w:rPr>
          <w:fldChar w:fldCharType="begin"/>
        </w:r>
        <w:r w:rsidR="00CE05A4">
          <w:rPr>
            <w:noProof/>
            <w:webHidden/>
          </w:rPr>
          <w:instrText xml:space="preserve"> PAGEREF _Toc343711603 \h </w:instrText>
        </w:r>
        <w:r w:rsidR="00CE05A4">
          <w:rPr>
            <w:noProof/>
            <w:webHidden/>
          </w:rPr>
        </w:r>
        <w:r w:rsidR="00CE05A4">
          <w:rPr>
            <w:noProof/>
            <w:webHidden/>
          </w:rPr>
          <w:fldChar w:fldCharType="separate"/>
        </w:r>
        <w:r w:rsidR="00CE05A4">
          <w:rPr>
            <w:noProof/>
            <w:webHidden/>
          </w:rPr>
          <w:t>83</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4" w:history="1">
        <w:r w:rsidR="00CE05A4" w:rsidRPr="00336394">
          <w:rPr>
            <w:rStyle w:val="Hyperlink"/>
            <w:noProof/>
          </w:rPr>
          <w:t>5.8.3</w:t>
        </w:r>
        <w:r w:rsidR="00CE05A4">
          <w:rPr>
            <w:rFonts w:asciiTheme="minorHAnsi" w:eastAsiaTheme="minorEastAsia" w:hAnsiTheme="minorHAnsi" w:cstheme="minorBidi"/>
            <w:noProof/>
            <w:lang w:val="en-ZA" w:eastAsia="en-ZA"/>
          </w:rPr>
          <w:tab/>
        </w:r>
        <w:r w:rsidR="00CE05A4" w:rsidRPr="00336394">
          <w:rPr>
            <w:rStyle w:val="Hyperlink"/>
            <w:noProof/>
          </w:rPr>
          <w:t>KRA 2.1 Capacity of GRZ law enforcement and judiciary officials to detect and respond to cases of trafficking increased</w:t>
        </w:r>
        <w:r w:rsidR="00CE05A4">
          <w:rPr>
            <w:noProof/>
            <w:webHidden/>
          </w:rPr>
          <w:tab/>
        </w:r>
        <w:r w:rsidR="00CE05A4">
          <w:rPr>
            <w:noProof/>
            <w:webHidden/>
          </w:rPr>
          <w:fldChar w:fldCharType="begin"/>
        </w:r>
        <w:r w:rsidR="00CE05A4">
          <w:rPr>
            <w:noProof/>
            <w:webHidden/>
          </w:rPr>
          <w:instrText xml:space="preserve"> PAGEREF _Toc343711604 \h </w:instrText>
        </w:r>
        <w:r w:rsidR="00CE05A4">
          <w:rPr>
            <w:noProof/>
            <w:webHidden/>
          </w:rPr>
        </w:r>
        <w:r w:rsidR="00CE05A4">
          <w:rPr>
            <w:noProof/>
            <w:webHidden/>
          </w:rPr>
          <w:fldChar w:fldCharType="separate"/>
        </w:r>
        <w:r w:rsidR="00CE05A4">
          <w:rPr>
            <w:noProof/>
            <w:webHidden/>
          </w:rPr>
          <w:t>84</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5" w:history="1">
        <w:r w:rsidR="00CE05A4" w:rsidRPr="00336394">
          <w:rPr>
            <w:rStyle w:val="Hyperlink"/>
            <w:noProof/>
          </w:rPr>
          <w:t>5.8.4</w:t>
        </w:r>
        <w:r w:rsidR="00CE05A4">
          <w:rPr>
            <w:rFonts w:asciiTheme="minorHAnsi" w:eastAsiaTheme="minorEastAsia" w:hAnsiTheme="minorHAnsi" w:cstheme="minorBidi"/>
            <w:noProof/>
            <w:lang w:val="en-ZA" w:eastAsia="en-ZA"/>
          </w:rPr>
          <w:tab/>
        </w:r>
        <w:r w:rsidR="00CE05A4" w:rsidRPr="00336394">
          <w:rPr>
            <w:rStyle w:val="Hyperlink"/>
            <w:noProof/>
          </w:rPr>
          <w:t>KRA 2.2 Capacity of GRZ officials and non-state agencies and actors to provide appropriate services to meet the comprehensive needs of victims of trafficking increased</w:t>
        </w:r>
        <w:r w:rsidR="00CE05A4">
          <w:rPr>
            <w:noProof/>
            <w:webHidden/>
          </w:rPr>
          <w:tab/>
        </w:r>
        <w:r w:rsidR="00CE05A4">
          <w:rPr>
            <w:noProof/>
            <w:webHidden/>
          </w:rPr>
          <w:fldChar w:fldCharType="begin"/>
        </w:r>
        <w:r w:rsidR="00CE05A4">
          <w:rPr>
            <w:noProof/>
            <w:webHidden/>
          </w:rPr>
          <w:instrText xml:space="preserve"> PAGEREF _Toc343711605 \h </w:instrText>
        </w:r>
        <w:r w:rsidR="00CE05A4">
          <w:rPr>
            <w:noProof/>
            <w:webHidden/>
          </w:rPr>
        </w:r>
        <w:r w:rsidR="00CE05A4">
          <w:rPr>
            <w:noProof/>
            <w:webHidden/>
          </w:rPr>
          <w:fldChar w:fldCharType="separate"/>
        </w:r>
        <w:r w:rsidR="00CE05A4">
          <w:rPr>
            <w:noProof/>
            <w:webHidden/>
          </w:rPr>
          <w:t>84</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06" w:history="1">
        <w:r w:rsidR="00CE05A4" w:rsidRPr="00336394">
          <w:rPr>
            <w:rStyle w:val="Hyperlink"/>
            <w:noProof/>
          </w:rPr>
          <w:t>5.9</w:t>
        </w:r>
        <w:r w:rsidR="00CE05A4">
          <w:rPr>
            <w:rFonts w:asciiTheme="minorHAnsi" w:eastAsiaTheme="minorEastAsia" w:hAnsiTheme="minorHAnsi" w:cstheme="minorBidi"/>
            <w:noProof/>
            <w:lang w:val="en-ZA" w:eastAsia="en-ZA"/>
          </w:rPr>
          <w:tab/>
        </w:r>
        <w:r w:rsidR="00CE05A4" w:rsidRPr="00336394">
          <w:rPr>
            <w:rStyle w:val="Hyperlink"/>
            <w:noProof/>
          </w:rPr>
          <w:t>Sustainability</w:t>
        </w:r>
        <w:r w:rsidR="00CE05A4">
          <w:rPr>
            <w:noProof/>
            <w:webHidden/>
          </w:rPr>
          <w:tab/>
        </w:r>
        <w:r w:rsidR="00CE05A4">
          <w:rPr>
            <w:noProof/>
            <w:webHidden/>
          </w:rPr>
          <w:fldChar w:fldCharType="begin"/>
        </w:r>
        <w:r w:rsidR="00CE05A4">
          <w:rPr>
            <w:noProof/>
            <w:webHidden/>
          </w:rPr>
          <w:instrText xml:space="preserve"> PAGEREF _Toc343711606 \h </w:instrText>
        </w:r>
        <w:r w:rsidR="00CE05A4">
          <w:rPr>
            <w:noProof/>
            <w:webHidden/>
          </w:rPr>
        </w:r>
        <w:r w:rsidR="00CE05A4">
          <w:rPr>
            <w:noProof/>
            <w:webHidden/>
          </w:rPr>
          <w:fldChar w:fldCharType="separate"/>
        </w:r>
        <w:r w:rsidR="00CE05A4">
          <w:rPr>
            <w:noProof/>
            <w:webHidden/>
          </w:rPr>
          <w:t>85</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7" w:history="1">
        <w:r w:rsidR="00CE05A4" w:rsidRPr="00336394">
          <w:rPr>
            <w:rStyle w:val="Hyperlink"/>
            <w:noProof/>
          </w:rPr>
          <w:t>5.9.1</w:t>
        </w:r>
        <w:r w:rsidR="00CE05A4">
          <w:rPr>
            <w:rFonts w:asciiTheme="minorHAnsi" w:eastAsiaTheme="minorEastAsia" w:hAnsiTheme="minorHAnsi" w:cstheme="minorBidi"/>
            <w:noProof/>
            <w:lang w:val="en-ZA" w:eastAsia="en-ZA"/>
          </w:rPr>
          <w:tab/>
        </w:r>
        <w:r w:rsidR="00CE05A4" w:rsidRPr="00336394">
          <w:rPr>
            <w:rStyle w:val="Hyperlink"/>
            <w:noProof/>
          </w:rPr>
          <w:t>Results being sustained</w:t>
        </w:r>
        <w:r w:rsidR="00CE05A4">
          <w:rPr>
            <w:noProof/>
            <w:webHidden/>
          </w:rPr>
          <w:tab/>
        </w:r>
        <w:r w:rsidR="00CE05A4">
          <w:rPr>
            <w:noProof/>
            <w:webHidden/>
          </w:rPr>
          <w:fldChar w:fldCharType="begin"/>
        </w:r>
        <w:r w:rsidR="00CE05A4">
          <w:rPr>
            <w:noProof/>
            <w:webHidden/>
          </w:rPr>
          <w:instrText xml:space="preserve"> PAGEREF _Toc343711607 \h </w:instrText>
        </w:r>
        <w:r w:rsidR="00CE05A4">
          <w:rPr>
            <w:noProof/>
            <w:webHidden/>
          </w:rPr>
        </w:r>
        <w:r w:rsidR="00CE05A4">
          <w:rPr>
            <w:noProof/>
            <w:webHidden/>
          </w:rPr>
          <w:fldChar w:fldCharType="separate"/>
        </w:r>
        <w:r w:rsidR="00CE05A4">
          <w:rPr>
            <w:noProof/>
            <w:webHidden/>
          </w:rPr>
          <w:t>85</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8" w:history="1">
        <w:r w:rsidR="00CE05A4" w:rsidRPr="00336394">
          <w:rPr>
            <w:rStyle w:val="Hyperlink"/>
            <w:noProof/>
          </w:rPr>
          <w:t>5.9.2</w:t>
        </w:r>
        <w:r w:rsidR="00CE05A4">
          <w:rPr>
            <w:rFonts w:asciiTheme="minorHAnsi" w:eastAsiaTheme="minorEastAsia" w:hAnsiTheme="minorHAnsi" w:cstheme="minorBidi"/>
            <w:noProof/>
            <w:lang w:val="en-ZA" w:eastAsia="en-ZA"/>
          </w:rPr>
          <w:tab/>
        </w:r>
        <w:r w:rsidR="00CE05A4" w:rsidRPr="00336394">
          <w:rPr>
            <w:rStyle w:val="Hyperlink"/>
            <w:noProof/>
          </w:rPr>
          <w:t>Institutionalisation being sustained</w:t>
        </w:r>
        <w:r w:rsidR="00CE05A4">
          <w:rPr>
            <w:noProof/>
            <w:webHidden/>
          </w:rPr>
          <w:tab/>
        </w:r>
        <w:r w:rsidR="00CE05A4">
          <w:rPr>
            <w:noProof/>
            <w:webHidden/>
          </w:rPr>
          <w:fldChar w:fldCharType="begin"/>
        </w:r>
        <w:r w:rsidR="00CE05A4">
          <w:rPr>
            <w:noProof/>
            <w:webHidden/>
          </w:rPr>
          <w:instrText xml:space="preserve"> PAGEREF _Toc343711608 \h </w:instrText>
        </w:r>
        <w:r w:rsidR="00CE05A4">
          <w:rPr>
            <w:noProof/>
            <w:webHidden/>
          </w:rPr>
        </w:r>
        <w:r w:rsidR="00CE05A4">
          <w:rPr>
            <w:noProof/>
            <w:webHidden/>
          </w:rPr>
          <w:fldChar w:fldCharType="separate"/>
        </w:r>
        <w:r w:rsidR="00CE05A4">
          <w:rPr>
            <w:noProof/>
            <w:webHidden/>
          </w:rPr>
          <w:t>86</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09" w:history="1">
        <w:r w:rsidR="00CE05A4" w:rsidRPr="00336394">
          <w:rPr>
            <w:rStyle w:val="Hyperlink"/>
            <w:noProof/>
          </w:rPr>
          <w:t>5.9.3</w:t>
        </w:r>
        <w:r w:rsidR="00CE05A4">
          <w:rPr>
            <w:rFonts w:asciiTheme="minorHAnsi" w:eastAsiaTheme="minorEastAsia" w:hAnsiTheme="minorHAnsi" w:cstheme="minorBidi"/>
            <w:noProof/>
            <w:lang w:val="en-ZA" w:eastAsia="en-ZA"/>
          </w:rPr>
          <w:tab/>
        </w:r>
        <w:r w:rsidR="00CE05A4" w:rsidRPr="00336394">
          <w:rPr>
            <w:rStyle w:val="Hyperlink"/>
            <w:noProof/>
          </w:rPr>
          <w:t>Financial sustainability</w:t>
        </w:r>
        <w:r w:rsidR="00CE05A4">
          <w:rPr>
            <w:noProof/>
            <w:webHidden/>
          </w:rPr>
          <w:tab/>
        </w:r>
        <w:r w:rsidR="00CE05A4">
          <w:rPr>
            <w:noProof/>
            <w:webHidden/>
          </w:rPr>
          <w:fldChar w:fldCharType="begin"/>
        </w:r>
        <w:r w:rsidR="00CE05A4">
          <w:rPr>
            <w:noProof/>
            <w:webHidden/>
          </w:rPr>
          <w:instrText xml:space="preserve"> PAGEREF _Toc343711609 \h </w:instrText>
        </w:r>
        <w:r w:rsidR="00CE05A4">
          <w:rPr>
            <w:noProof/>
            <w:webHidden/>
          </w:rPr>
        </w:r>
        <w:r w:rsidR="00CE05A4">
          <w:rPr>
            <w:noProof/>
            <w:webHidden/>
          </w:rPr>
          <w:fldChar w:fldCharType="separate"/>
        </w:r>
        <w:r w:rsidR="00CE05A4">
          <w:rPr>
            <w:noProof/>
            <w:webHidden/>
          </w:rPr>
          <w:t>86</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10" w:history="1">
        <w:r w:rsidR="00CE05A4" w:rsidRPr="00336394">
          <w:rPr>
            <w:rStyle w:val="Hyperlink"/>
            <w:noProof/>
          </w:rPr>
          <w:t>5.9.4</w:t>
        </w:r>
        <w:r w:rsidR="00CE05A4">
          <w:rPr>
            <w:rFonts w:asciiTheme="minorHAnsi" w:eastAsiaTheme="minorEastAsia" w:hAnsiTheme="minorHAnsi" w:cstheme="minorBidi"/>
            <w:noProof/>
            <w:lang w:val="en-ZA" w:eastAsia="en-ZA"/>
          </w:rPr>
          <w:tab/>
        </w:r>
        <w:r w:rsidR="00CE05A4" w:rsidRPr="00336394">
          <w:rPr>
            <w:rStyle w:val="Hyperlink"/>
            <w:noProof/>
          </w:rPr>
          <w:t>Joint approach contribution to sustainability</w:t>
        </w:r>
        <w:r w:rsidR="00CE05A4">
          <w:rPr>
            <w:noProof/>
            <w:webHidden/>
          </w:rPr>
          <w:tab/>
        </w:r>
        <w:r w:rsidR="00CE05A4">
          <w:rPr>
            <w:noProof/>
            <w:webHidden/>
          </w:rPr>
          <w:fldChar w:fldCharType="begin"/>
        </w:r>
        <w:r w:rsidR="00CE05A4">
          <w:rPr>
            <w:noProof/>
            <w:webHidden/>
          </w:rPr>
          <w:instrText xml:space="preserve"> PAGEREF _Toc343711610 \h </w:instrText>
        </w:r>
        <w:r w:rsidR="00CE05A4">
          <w:rPr>
            <w:noProof/>
            <w:webHidden/>
          </w:rPr>
        </w:r>
        <w:r w:rsidR="00CE05A4">
          <w:rPr>
            <w:noProof/>
            <w:webHidden/>
          </w:rPr>
          <w:fldChar w:fldCharType="separate"/>
        </w:r>
        <w:r w:rsidR="00CE05A4">
          <w:rPr>
            <w:noProof/>
            <w:webHidden/>
          </w:rPr>
          <w:t>87</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11" w:history="1">
        <w:r w:rsidR="00CE05A4" w:rsidRPr="00336394">
          <w:rPr>
            <w:rStyle w:val="Hyperlink"/>
            <w:noProof/>
          </w:rPr>
          <w:t>5.9.5</w:t>
        </w:r>
        <w:r w:rsidR="00CE05A4">
          <w:rPr>
            <w:rFonts w:asciiTheme="minorHAnsi" w:eastAsiaTheme="minorEastAsia" w:hAnsiTheme="minorHAnsi" w:cstheme="minorBidi"/>
            <w:noProof/>
            <w:lang w:val="en-ZA" w:eastAsia="en-ZA"/>
          </w:rPr>
          <w:tab/>
        </w:r>
        <w:r w:rsidR="00CE05A4" w:rsidRPr="00336394">
          <w:rPr>
            <w:rStyle w:val="Hyperlink"/>
            <w:noProof/>
          </w:rPr>
          <w:t>Case Study on community buy in and ownership in Kazungula</w:t>
        </w:r>
        <w:r w:rsidR="00CE05A4">
          <w:rPr>
            <w:noProof/>
            <w:webHidden/>
          </w:rPr>
          <w:tab/>
        </w:r>
        <w:r w:rsidR="00CE05A4">
          <w:rPr>
            <w:noProof/>
            <w:webHidden/>
          </w:rPr>
          <w:fldChar w:fldCharType="begin"/>
        </w:r>
        <w:r w:rsidR="00CE05A4">
          <w:rPr>
            <w:noProof/>
            <w:webHidden/>
          </w:rPr>
          <w:instrText xml:space="preserve"> PAGEREF _Toc343711611 \h </w:instrText>
        </w:r>
        <w:r w:rsidR="00CE05A4">
          <w:rPr>
            <w:noProof/>
            <w:webHidden/>
          </w:rPr>
        </w:r>
        <w:r w:rsidR="00CE05A4">
          <w:rPr>
            <w:noProof/>
            <w:webHidden/>
          </w:rPr>
          <w:fldChar w:fldCharType="separate"/>
        </w:r>
        <w:r w:rsidR="00CE05A4">
          <w:rPr>
            <w:noProof/>
            <w:webHidden/>
          </w:rPr>
          <w:t>88</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12" w:history="1">
        <w:r w:rsidR="00CE05A4" w:rsidRPr="00336394">
          <w:rPr>
            <w:rStyle w:val="Hyperlink"/>
            <w:noProof/>
          </w:rPr>
          <w:t>5.10</w:t>
        </w:r>
        <w:r w:rsidR="00CE05A4">
          <w:rPr>
            <w:rFonts w:asciiTheme="minorHAnsi" w:eastAsiaTheme="minorEastAsia" w:hAnsiTheme="minorHAnsi" w:cstheme="minorBidi"/>
            <w:noProof/>
            <w:lang w:val="en-ZA" w:eastAsia="en-ZA"/>
          </w:rPr>
          <w:tab/>
        </w:r>
        <w:r w:rsidR="00CE05A4" w:rsidRPr="00336394">
          <w:rPr>
            <w:rStyle w:val="Hyperlink"/>
            <w:noProof/>
          </w:rPr>
          <w:t>Cross cutting issues</w:t>
        </w:r>
        <w:r w:rsidR="00CE05A4">
          <w:rPr>
            <w:noProof/>
            <w:webHidden/>
          </w:rPr>
          <w:tab/>
        </w:r>
        <w:r w:rsidR="00CE05A4">
          <w:rPr>
            <w:noProof/>
            <w:webHidden/>
          </w:rPr>
          <w:fldChar w:fldCharType="begin"/>
        </w:r>
        <w:r w:rsidR="00CE05A4">
          <w:rPr>
            <w:noProof/>
            <w:webHidden/>
          </w:rPr>
          <w:instrText xml:space="preserve"> PAGEREF _Toc343711612 \h </w:instrText>
        </w:r>
        <w:r w:rsidR="00CE05A4">
          <w:rPr>
            <w:noProof/>
            <w:webHidden/>
          </w:rPr>
        </w:r>
        <w:r w:rsidR="00CE05A4">
          <w:rPr>
            <w:noProof/>
            <w:webHidden/>
          </w:rPr>
          <w:fldChar w:fldCharType="separate"/>
        </w:r>
        <w:r w:rsidR="00CE05A4">
          <w:rPr>
            <w:noProof/>
            <w:webHidden/>
          </w:rPr>
          <w:t>89</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13" w:history="1">
        <w:r w:rsidR="00CE05A4" w:rsidRPr="00336394">
          <w:rPr>
            <w:rStyle w:val="Hyperlink"/>
            <w:noProof/>
          </w:rPr>
          <w:t>5.10.1</w:t>
        </w:r>
        <w:r w:rsidR="00CE05A4">
          <w:rPr>
            <w:rFonts w:asciiTheme="minorHAnsi" w:eastAsiaTheme="minorEastAsia" w:hAnsiTheme="minorHAnsi" w:cstheme="minorBidi"/>
            <w:noProof/>
            <w:lang w:val="en-ZA" w:eastAsia="en-ZA"/>
          </w:rPr>
          <w:tab/>
        </w:r>
        <w:r w:rsidR="00CE05A4" w:rsidRPr="00336394">
          <w:rPr>
            <w:rStyle w:val="Hyperlink"/>
            <w:noProof/>
          </w:rPr>
          <w:t>Integration of gender into UNJPHT</w:t>
        </w:r>
        <w:r w:rsidR="00CE05A4">
          <w:rPr>
            <w:noProof/>
            <w:webHidden/>
          </w:rPr>
          <w:tab/>
        </w:r>
        <w:r w:rsidR="00CE05A4">
          <w:rPr>
            <w:noProof/>
            <w:webHidden/>
          </w:rPr>
          <w:fldChar w:fldCharType="begin"/>
        </w:r>
        <w:r w:rsidR="00CE05A4">
          <w:rPr>
            <w:noProof/>
            <w:webHidden/>
          </w:rPr>
          <w:instrText xml:space="preserve"> PAGEREF _Toc343711613 \h </w:instrText>
        </w:r>
        <w:r w:rsidR="00CE05A4">
          <w:rPr>
            <w:noProof/>
            <w:webHidden/>
          </w:rPr>
        </w:r>
        <w:r w:rsidR="00CE05A4">
          <w:rPr>
            <w:noProof/>
            <w:webHidden/>
          </w:rPr>
          <w:fldChar w:fldCharType="separate"/>
        </w:r>
        <w:r w:rsidR="00CE05A4">
          <w:rPr>
            <w:noProof/>
            <w:webHidden/>
          </w:rPr>
          <w:t>90</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14" w:history="1">
        <w:r w:rsidR="00CE05A4" w:rsidRPr="00336394">
          <w:rPr>
            <w:rStyle w:val="Hyperlink"/>
            <w:noProof/>
          </w:rPr>
          <w:t>5.10.2</w:t>
        </w:r>
        <w:r w:rsidR="00CE05A4">
          <w:rPr>
            <w:rFonts w:asciiTheme="minorHAnsi" w:eastAsiaTheme="minorEastAsia" w:hAnsiTheme="minorHAnsi" w:cstheme="minorBidi"/>
            <w:noProof/>
            <w:lang w:val="en-ZA" w:eastAsia="en-ZA"/>
          </w:rPr>
          <w:tab/>
        </w:r>
        <w:r w:rsidR="00CE05A4" w:rsidRPr="00336394">
          <w:rPr>
            <w:rStyle w:val="Hyperlink"/>
            <w:noProof/>
          </w:rPr>
          <w:t>Integration of Human Rights Approach</w:t>
        </w:r>
        <w:r w:rsidR="00CE05A4">
          <w:rPr>
            <w:noProof/>
            <w:webHidden/>
          </w:rPr>
          <w:tab/>
        </w:r>
        <w:r w:rsidR="00CE05A4">
          <w:rPr>
            <w:noProof/>
            <w:webHidden/>
          </w:rPr>
          <w:fldChar w:fldCharType="begin"/>
        </w:r>
        <w:r w:rsidR="00CE05A4">
          <w:rPr>
            <w:noProof/>
            <w:webHidden/>
          </w:rPr>
          <w:instrText xml:space="preserve"> PAGEREF _Toc343711614 \h </w:instrText>
        </w:r>
        <w:r w:rsidR="00CE05A4">
          <w:rPr>
            <w:noProof/>
            <w:webHidden/>
          </w:rPr>
        </w:r>
        <w:r w:rsidR="00CE05A4">
          <w:rPr>
            <w:noProof/>
            <w:webHidden/>
          </w:rPr>
          <w:fldChar w:fldCharType="separate"/>
        </w:r>
        <w:r w:rsidR="00CE05A4">
          <w:rPr>
            <w:noProof/>
            <w:webHidden/>
          </w:rPr>
          <w:t>92</w:t>
        </w:r>
        <w:r w:rsidR="00CE05A4">
          <w:rPr>
            <w:noProof/>
            <w:webHidden/>
          </w:rPr>
          <w:fldChar w:fldCharType="end"/>
        </w:r>
      </w:hyperlink>
    </w:p>
    <w:p w:rsidR="00CE05A4" w:rsidRDefault="00793DC6">
      <w:pPr>
        <w:pStyle w:val="TOC3"/>
        <w:tabs>
          <w:tab w:val="left" w:pos="1320"/>
          <w:tab w:val="right" w:leader="dot" w:pos="9350"/>
        </w:tabs>
        <w:rPr>
          <w:rFonts w:asciiTheme="minorHAnsi" w:eastAsiaTheme="minorEastAsia" w:hAnsiTheme="minorHAnsi" w:cstheme="minorBidi"/>
          <w:noProof/>
          <w:lang w:val="en-ZA" w:eastAsia="en-ZA"/>
        </w:rPr>
      </w:pPr>
      <w:hyperlink w:anchor="_Toc343711615" w:history="1">
        <w:r w:rsidR="00CE05A4" w:rsidRPr="00336394">
          <w:rPr>
            <w:rStyle w:val="Hyperlink"/>
            <w:noProof/>
          </w:rPr>
          <w:t>5.10.3</w:t>
        </w:r>
        <w:r w:rsidR="00CE05A4">
          <w:rPr>
            <w:rFonts w:asciiTheme="minorHAnsi" w:eastAsiaTheme="minorEastAsia" w:hAnsiTheme="minorHAnsi" w:cstheme="minorBidi"/>
            <w:noProof/>
            <w:lang w:val="en-ZA" w:eastAsia="en-ZA"/>
          </w:rPr>
          <w:tab/>
        </w:r>
        <w:r w:rsidR="00CE05A4" w:rsidRPr="00336394">
          <w:rPr>
            <w:rStyle w:val="Hyperlink"/>
            <w:noProof/>
          </w:rPr>
          <w:t>Integration of Victim Centred Approach</w:t>
        </w:r>
        <w:r w:rsidR="00CE05A4">
          <w:rPr>
            <w:noProof/>
            <w:webHidden/>
          </w:rPr>
          <w:tab/>
        </w:r>
        <w:r w:rsidR="00CE05A4">
          <w:rPr>
            <w:noProof/>
            <w:webHidden/>
          </w:rPr>
          <w:fldChar w:fldCharType="begin"/>
        </w:r>
        <w:r w:rsidR="00CE05A4">
          <w:rPr>
            <w:noProof/>
            <w:webHidden/>
          </w:rPr>
          <w:instrText xml:space="preserve"> PAGEREF _Toc343711615 \h </w:instrText>
        </w:r>
        <w:r w:rsidR="00CE05A4">
          <w:rPr>
            <w:noProof/>
            <w:webHidden/>
          </w:rPr>
        </w:r>
        <w:r w:rsidR="00CE05A4">
          <w:rPr>
            <w:noProof/>
            <w:webHidden/>
          </w:rPr>
          <w:fldChar w:fldCharType="separate"/>
        </w:r>
        <w:r w:rsidR="00CE05A4">
          <w:rPr>
            <w:noProof/>
            <w:webHidden/>
          </w:rPr>
          <w:t>93</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616" w:history="1">
        <w:r w:rsidR="00CE05A4" w:rsidRPr="00336394">
          <w:rPr>
            <w:rStyle w:val="Hyperlink"/>
            <w:noProof/>
          </w:rPr>
          <w:t>6</w:t>
        </w:r>
        <w:r w:rsidR="00CE05A4">
          <w:rPr>
            <w:rFonts w:asciiTheme="minorHAnsi" w:eastAsiaTheme="minorEastAsia" w:hAnsiTheme="minorHAnsi" w:cstheme="minorBidi"/>
            <w:noProof/>
            <w:lang w:val="en-ZA" w:eastAsia="en-ZA"/>
          </w:rPr>
          <w:tab/>
        </w:r>
        <w:r w:rsidR="00CE05A4" w:rsidRPr="00336394">
          <w:rPr>
            <w:rStyle w:val="Hyperlink"/>
            <w:noProof/>
          </w:rPr>
          <w:t>Conclusion</w:t>
        </w:r>
        <w:r w:rsidR="00CE05A4">
          <w:rPr>
            <w:noProof/>
            <w:webHidden/>
          </w:rPr>
          <w:tab/>
        </w:r>
        <w:r w:rsidR="00CE05A4">
          <w:rPr>
            <w:noProof/>
            <w:webHidden/>
          </w:rPr>
          <w:fldChar w:fldCharType="begin"/>
        </w:r>
        <w:r w:rsidR="00CE05A4">
          <w:rPr>
            <w:noProof/>
            <w:webHidden/>
          </w:rPr>
          <w:instrText xml:space="preserve"> PAGEREF _Toc343711616 \h </w:instrText>
        </w:r>
        <w:r w:rsidR="00CE05A4">
          <w:rPr>
            <w:noProof/>
            <w:webHidden/>
          </w:rPr>
        </w:r>
        <w:r w:rsidR="00CE05A4">
          <w:rPr>
            <w:noProof/>
            <w:webHidden/>
          </w:rPr>
          <w:fldChar w:fldCharType="separate"/>
        </w:r>
        <w:r w:rsidR="00CE05A4">
          <w:rPr>
            <w:noProof/>
            <w:webHidden/>
          </w:rPr>
          <w:t>94</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617" w:history="1">
        <w:r w:rsidR="00CE05A4" w:rsidRPr="00336394">
          <w:rPr>
            <w:rStyle w:val="Hyperlink"/>
            <w:noProof/>
          </w:rPr>
          <w:t>7</w:t>
        </w:r>
        <w:r w:rsidR="00CE05A4">
          <w:rPr>
            <w:rFonts w:asciiTheme="minorHAnsi" w:eastAsiaTheme="minorEastAsia" w:hAnsiTheme="minorHAnsi" w:cstheme="minorBidi"/>
            <w:noProof/>
            <w:lang w:val="en-ZA" w:eastAsia="en-ZA"/>
          </w:rPr>
          <w:tab/>
        </w:r>
        <w:r w:rsidR="00CE05A4" w:rsidRPr="00336394">
          <w:rPr>
            <w:rStyle w:val="Hyperlink"/>
            <w:noProof/>
          </w:rPr>
          <w:t>Lessons learned</w:t>
        </w:r>
        <w:r w:rsidR="00CE05A4">
          <w:rPr>
            <w:noProof/>
            <w:webHidden/>
          </w:rPr>
          <w:tab/>
        </w:r>
        <w:r w:rsidR="00CE05A4">
          <w:rPr>
            <w:noProof/>
            <w:webHidden/>
          </w:rPr>
          <w:fldChar w:fldCharType="begin"/>
        </w:r>
        <w:r w:rsidR="00CE05A4">
          <w:rPr>
            <w:noProof/>
            <w:webHidden/>
          </w:rPr>
          <w:instrText xml:space="preserve"> PAGEREF _Toc343711617 \h </w:instrText>
        </w:r>
        <w:r w:rsidR="00CE05A4">
          <w:rPr>
            <w:noProof/>
            <w:webHidden/>
          </w:rPr>
        </w:r>
        <w:r w:rsidR="00CE05A4">
          <w:rPr>
            <w:noProof/>
            <w:webHidden/>
          </w:rPr>
          <w:fldChar w:fldCharType="separate"/>
        </w:r>
        <w:r w:rsidR="00CE05A4">
          <w:rPr>
            <w:noProof/>
            <w:webHidden/>
          </w:rPr>
          <w:t>98</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18" w:history="1">
        <w:r w:rsidR="00CE05A4" w:rsidRPr="00336394">
          <w:rPr>
            <w:rStyle w:val="Hyperlink"/>
            <w:noProof/>
          </w:rPr>
          <w:t>7.1</w:t>
        </w:r>
        <w:r w:rsidR="00CE05A4">
          <w:rPr>
            <w:rFonts w:asciiTheme="minorHAnsi" w:eastAsiaTheme="minorEastAsia" w:hAnsiTheme="minorHAnsi" w:cstheme="minorBidi"/>
            <w:noProof/>
            <w:lang w:val="en-ZA" w:eastAsia="en-ZA"/>
          </w:rPr>
          <w:tab/>
        </w:r>
        <w:r w:rsidR="00CE05A4" w:rsidRPr="00336394">
          <w:rPr>
            <w:rStyle w:val="Hyperlink"/>
            <w:noProof/>
          </w:rPr>
          <w:t>Lessons learned from UNJPHT for next phase</w:t>
        </w:r>
        <w:r w:rsidR="00CE05A4">
          <w:rPr>
            <w:noProof/>
            <w:webHidden/>
          </w:rPr>
          <w:tab/>
        </w:r>
        <w:r w:rsidR="00CE05A4">
          <w:rPr>
            <w:noProof/>
            <w:webHidden/>
          </w:rPr>
          <w:fldChar w:fldCharType="begin"/>
        </w:r>
        <w:r w:rsidR="00CE05A4">
          <w:rPr>
            <w:noProof/>
            <w:webHidden/>
          </w:rPr>
          <w:instrText xml:space="preserve"> PAGEREF _Toc343711618 \h </w:instrText>
        </w:r>
        <w:r w:rsidR="00CE05A4">
          <w:rPr>
            <w:noProof/>
            <w:webHidden/>
          </w:rPr>
        </w:r>
        <w:r w:rsidR="00CE05A4">
          <w:rPr>
            <w:noProof/>
            <w:webHidden/>
          </w:rPr>
          <w:fldChar w:fldCharType="separate"/>
        </w:r>
        <w:r w:rsidR="00CE05A4">
          <w:rPr>
            <w:noProof/>
            <w:webHidden/>
          </w:rPr>
          <w:t>98</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19" w:history="1">
        <w:r w:rsidR="00CE05A4" w:rsidRPr="00336394">
          <w:rPr>
            <w:rStyle w:val="Hyperlink"/>
            <w:noProof/>
          </w:rPr>
          <w:t>7.2</w:t>
        </w:r>
        <w:r w:rsidR="00CE05A4">
          <w:rPr>
            <w:rFonts w:asciiTheme="minorHAnsi" w:eastAsiaTheme="minorEastAsia" w:hAnsiTheme="minorHAnsi" w:cstheme="minorBidi"/>
            <w:noProof/>
            <w:lang w:val="en-ZA" w:eastAsia="en-ZA"/>
          </w:rPr>
          <w:tab/>
        </w:r>
        <w:r w:rsidR="00CE05A4" w:rsidRPr="00336394">
          <w:rPr>
            <w:rStyle w:val="Hyperlink"/>
            <w:noProof/>
          </w:rPr>
          <w:t>Lessons learned for similar UN joint programmes</w:t>
        </w:r>
        <w:r w:rsidR="00CE05A4">
          <w:rPr>
            <w:noProof/>
            <w:webHidden/>
          </w:rPr>
          <w:tab/>
        </w:r>
        <w:r w:rsidR="00CE05A4">
          <w:rPr>
            <w:noProof/>
            <w:webHidden/>
          </w:rPr>
          <w:fldChar w:fldCharType="begin"/>
        </w:r>
        <w:r w:rsidR="00CE05A4">
          <w:rPr>
            <w:noProof/>
            <w:webHidden/>
          </w:rPr>
          <w:instrText xml:space="preserve"> PAGEREF _Toc343711619 \h </w:instrText>
        </w:r>
        <w:r w:rsidR="00CE05A4">
          <w:rPr>
            <w:noProof/>
            <w:webHidden/>
          </w:rPr>
        </w:r>
        <w:r w:rsidR="00CE05A4">
          <w:rPr>
            <w:noProof/>
            <w:webHidden/>
          </w:rPr>
          <w:fldChar w:fldCharType="separate"/>
        </w:r>
        <w:r w:rsidR="00CE05A4">
          <w:rPr>
            <w:noProof/>
            <w:webHidden/>
          </w:rPr>
          <w:t>99</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0" w:history="1">
        <w:r w:rsidR="00CE05A4" w:rsidRPr="00336394">
          <w:rPr>
            <w:rStyle w:val="Hyperlink"/>
            <w:noProof/>
          </w:rPr>
          <w:t>7.3</w:t>
        </w:r>
        <w:r w:rsidR="00CE05A4">
          <w:rPr>
            <w:rFonts w:asciiTheme="minorHAnsi" w:eastAsiaTheme="minorEastAsia" w:hAnsiTheme="minorHAnsi" w:cstheme="minorBidi"/>
            <w:noProof/>
            <w:lang w:val="en-ZA" w:eastAsia="en-ZA"/>
          </w:rPr>
          <w:tab/>
        </w:r>
        <w:r w:rsidR="00CE05A4" w:rsidRPr="00336394">
          <w:rPr>
            <w:rStyle w:val="Hyperlink"/>
            <w:noProof/>
          </w:rPr>
          <w:t>Approaches identified as models that could be applied or scaled up</w:t>
        </w:r>
        <w:r w:rsidR="00CE05A4">
          <w:rPr>
            <w:noProof/>
            <w:webHidden/>
          </w:rPr>
          <w:tab/>
        </w:r>
        <w:r w:rsidR="00CE05A4">
          <w:rPr>
            <w:noProof/>
            <w:webHidden/>
          </w:rPr>
          <w:fldChar w:fldCharType="begin"/>
        </w:r>
        <w:r w:rsidR="00CE05A4">
          <w:rPr>
            <w:noProof/>
            <w:webHidden/>
          </w:rPr>
          <w:instrText xml:space="preserve"> PAGEREF _Toc343711620 \h </w:instrText>
        </w:r>
        <w:r w:rsidR="00CE05A4">
          <w:rPr>
            <w:noProof/>
            <w:webHidden/>
          </w:rPr>
        </w:r>
        <w:r w:rsidR="00CE05A4">
          <w:rPr>
            <w:noProof/>
            <w:webHidden/>
          </w:rPr>
          <w:fldChar w:fldCharType="separate"/>
        </w:r>
        <w:r w:rsidR="00CE05A4">
          <w:rPr>
            <w:noProof/>
            <w:webHidden/>
          </w:rPr>
          <w:t>99</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1" w:history="1">
        <w:r w:rsidR="00CE05A4" w:rsidRPr="00336394">
          <w:rPr>
            <w:rStyle w:val="Hyperlink"/>
            <w:noProof/>
          </w:rPr>
          <w:t>7.4</w:t>
        </w:r>
        <w:r w:rsidR="00CE05A4">
          <w:rPr>
            <w:rFonts w:asciiTheme="minorHAnsi" w:eastAsiaTheme="minorEastAsia" w:hAnsiTheme="minorHAnsi" w:cstheme="minorBidi"/>
            <w:noProof/>
            <w:lang w:val="en-ZA" w:eastAsia="en-ZA"/>
          </w:rPr>
          <w:tab/>
        </w:r>
        <w:r w:rsidR="00CE05A4" w:rsidRPr="00336394">
          <w:rPr>
            <w:rStyle w:val="Hyperlink"/>
            <w:noProof/>
          </w:rPr>
          <w:t>Good examples of programming that have created policies, advocacy opportunities and partnerships that effectively promote coordination, systems and services to prevent and respond to HT</w:t>
        </w:r>
        <w:r w:rsidR="00CE05A4">
          <w:rPr>
            <w:noProof/>
            <w:webHidden/>
          </w:rPr>
          <w:tab/>
        </w:r>
        <w:r w:rsidR="00CE05A4">
          <w:rPr>
            <w:noProof/>
            <w:webHidden/>
          </w:rPr>
          <w:fldChar w:fldCharType="begin"/>
        </w:r>
        <w:r w:rsidR="00CE05A4">
          <w:rPr>
            <w:noProof/>
            <w:webHidden/>
          </w:rPr>
          <w:instrText xml:space="preserve"> PAGEREF _Toc343711621 \h </w:instrText>
        </w:r>
        <w:r w:rsidR="00CE05A4">
          <w:rPr>
            <w:noProof/>
            <w:webHidden/>
          </w:rPr>
        </w:r>
        <w:r w:rsidR="00CE05A4">
          <w:rPr>
            <w:noProof/>
            <w:webHidden/>
          </w:rPr>
          <w:fldChar w:fldCharType="separate"/>
        </w:r>
        <w:r w:rsidR="00CE05A4">
          <w:rPr>
            <w:noProof/>
            <w:webHidden/>
          </w:rPr>
          <w:t>100</w:t>
        </w:r>
        <w:r w:rsidR="00CE05A4">
          <w:rPr>
            <w:noProof/>
            <w:webHidden/>
          </w:rPr>
          <w:fldChar w:fldCharType="end"/>
        </w:r>
      </w:hyperlink>
    </w:p>
    <w:p w:rsidR="00CE05A4" w:rsidRDefault="00793DC6">
      <w:pPr>
        <w:pStyle w:val="TOC1"/>
        <w:tabs>
          <w:tab w:val="left" w:pos="440"/>
          <w:tab w:val="right" w:leader="dot" w:pos="9350"/>
        </w:tabs>
        <w:rPr>
          <w:rFonts w:asciiTheme="minorHAnsi" w:eastAsiaTheme="minorEastAsia" w:hAnsiTheme="minorHAnsi" w:cstheme="minorBidi"/>
          <w:noProof/>
          <w:lang w:val="en-ZA" w:eastAsia="en-ZA"/>
        </w:rPr>
      </w:pPr>
      <w:hyperlink w:anchor="_Toc343711622" w:history="1">
        <w:r w:rsidR="00CE05A4" w:rsidRPr="00336394">
          <w:rPr>
            <w:rStyle w:val="Hyperlink"/>
            <w:noProof/>
          </w:rPr>
          <w:t>8</w:t>
        </w:r>
        <w:r w:rsidR="00CE05A4">
          <w:rPr>
            <w:rFonts w:asciiTheme="minorHAnsi" w:eastAsiaTheme="minorEastAsia" w:hAnsiTheme="minorHAnsi" w:cstheme="minorBidi"/>
            <w:noProof/>
            <w:lang w:val="en-ZA" w:eastAsia="en-ZA"/>
          </w:rPr>
          <w:tab/>
        </w:r>
        <w:r w:rsidR="00CE05A4" w:rsidRPr="00336394">
          <w:rPr>
            <w:rStyle w:val="Hyperlink"/>
            <w:noProof/>
          </w:rPr>
          <w:t>Recommendations</w:t>
        </w:r>
        <w:r w:rsidR="00CE05A4">
          <w:rPr>
            <w:noProof/>
            <w:webHidden/>
          </w:rPr>
          <w:tab/>
        </w:r>
        <w:r w:rsidR="00CE05A4">
          <w:rPr>
            <w:noProof/>
            <w:webHidden/>
          </w:rPr>
          <w:fldChar w:fldCharType="begin"/>
        </w:r>
        <w:r w:rsidR="00CE05A4">
          <w:rPr>
            <w:noProof/>
            <w:webHidden/>
          </w:rPr>
          <w:instrText xml:space="preserve"> PAGEREF _Toc343711622 \h </w:instrText>
        </w:r>
        <w:r w:rsidR="00CE05A4">
          <w:rPr>
            <w:noProof/>
            <w:webHidden/>
          </w:rPr>
        </w:r>
        <w:r w:rsidR="00CE05A4">
          <w:rPr>
            <w:noProof/>
            <w:webHidden/>
          </w:rPr>
          <w:fldChar w:fldCharType="separate"/>
        </w:r>
        <w:r w:rsidR="00CE05A4">
          <w:rPr>
            <w:noProof/>
            <w:webHidden/>
          </w:rPr>
          <w:t>100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3" w:history="1">
        <w:r w:rsidR="00CE05A4" w:rsidRPr="00336394">
          <w:rPr>
            <w:rStyle w:val="Hyperlink"/>
            <w:noProof/>
          </w:rPr>
          <w:t>8.1</w:t>
        </w:r>
        <w:r w:rsidR="00CE05A4">
          <w:rPr>
            <w:rFonts w:asciiTheme="minorHAnsi" w:eastAsiaTheme="minorEastAsia" w:hAnsiTheme="minorHAnsi" w:cstheme="minorBidi"/>
            <w:noProof/>
            <w:lang w:val="en-ZA" w:eastAsia="en-ZA"/>
          </w:rPr>
          <w:tab/>
        </w:r>
        <w:r w:rsidR="00CE05A4" w:rsidRPr="00336394">
          <w:rPr>
            <w:rStyle w:val="Hyperlink"/>
            <w:noProof/>
          </w:rPr>
          <w:t>Recommendations for next phase of UNJPHT (planning)</w:t>
        </w:r>
        <w:r w:rsidR="00CE05A4">
          <w:rPr>
            <w:noProof/>
            <w:webHidden/>
          </w:rPr>
          <w:tab/>
        </w:r>
        <w:r w:rsidR="00CE05A4">
          <w:rPr>
            <w:noProof/>
            <w:webHidden/>
          </w:rPr>
          <w:fldChar w:fldCharType="begin"/>
        </w:r>
        <w:r w:rsidR="00CE05A4">
          <w:rPr>
            <w:noProof/>
            <w:webHidden/>
          </w:rPr>
          <w:instrText xml:space="preserve"> PAGEREF _Toc343711623 \h </w:instrText>
        </w:r>
        <w:r w:rsidR="00CE05A4">
          <w:rPr>
            <w:noProof/>
            <w:webHidden/>
          </w:rPr>
        </w:r>
        <w:r w:rsidR="00CE05A4">
          <w:rPr>
            <w:noProof/>
            <w:webHidden/>
          </w:rPr>
          <w:fldChar w:fldCharType="separate"/>
        </w:r>
        <w:r w:rsidR="00CE05A4">
          <w:rPr>
            <w:noProof/>
            <w:webHidden/>
          </w:rPr>
          <w:t>100</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4" w:history="1">
        <w:r w:rsidR="00CE05A4" w:rsidRPr="00336394">
          <w:rPr>
            <w:rStyle w:val="Hyperlink"/>
            <w:noProof/>
          </w:rPr>
          <w:t>8.2</w:t>
        </w:r>
        <w:r w:rsidR="00CE05A4">
          <w:rPr>
            <w:rFonts w:asciiTheme="minorHAnsi" w:eastAsiaTheme="minorEastAsia" w:hAnsiTheme="minorHAnsi" w:cstheme="minorBidi"/>
            <w:noProof/>
            <w:lang w:val="en-ZA" w:eastAsia="en-ZA"/>
          </w:rPr>
          <w:tab/>
        </w:r>
        <w:r w:rsidR="00CE05A4" w:rsidRPr="00336394">
          <w:rPr>
            <w:rStyle w:val="Hyperlink"/>
            <w:noProof/>
          </w:rPr>
          <w:t>Recommendations for next phase of UNJPHT (Protection and capacity building)</w:t>
        </w:r>
        <w:r w:rsidR="00CE05A4">
          <w:rPr>
            <w:noProof/>
            <w:webHidden/>
          </w:rPr>
          <w:tab/>
        </w:r>
        <w:r w:rsidR="00CE05A4">
          <w:rPr>
            <w:noProof/>
            <w:webHidden/>
          </w:rPr>
          <w:fldChar w:fldCharType="begin"/>
        </w:r>
        <w:r w:rsidR="00CE05A4">
          <w:rPr>
            <w:noProof/>
            <w:webHidden/>
          </w:rPr>
          <w:instrText xml:space="preserve"> PAGEREF _Toc343711624 \h </w:instrText>
        </w:r>
        <w:r w:rsidR="00CE05A4">
          <w:rPr>
            <w:noProof/>
            <w:webHidden/>
          </w:rPr>
        </w:r>
        <w:r w:rsidR="00CE05A4">
          <w:rPr>
            <w:noProof/>
            <w:webHidden/>
          </w:rPr>
          <w:fldChar w:fldCharType="separate"/>
        </w:r>
        <w:r w:rsidR="00CE05A4">
          <w:rPr>
            <w:noProof/>
            <w:webHidden/>
          </w:rPr>
          <w:t>101</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5" w:history="1">
        <w:r w:rsidR="00CE05A4" w:rsidRPr="00336394">
          <w:rPr>
            <w:rStyle w:val="Hyperlink"/>
            <w:noProof/>
          </w:rPr>
          <w:t>8.3</w:t>
        </w:r>
        <w:r w:rsidR="00CE05A4">
          <w:rPr>
            <w:rFonts w:asciiTheme="minorHAnsi" w:eastAsiaTheme="minorEastAsia" w:hAnsiTheme="minorHAnsi" w:cstheme="minorBidi"/>
            <w:noProof/>
            <w:lang w:val="en-ZA" w:eastAsia="en-ZA"/>
          </w:rPr>
          <w:tab/>
        </w:r>
        <w:r w:rsidR="00CE05A4" w:rsidRPr="00336394">
          <w:rPr>
            <w:rStyle w:val="Hyperlink"/>
            <w:noProof/>
          </w:rPr>
          <w:t>Recommendations for next phase of UNJPHT (Institutional and awareness)</w:t>
        </w:r>
        <w:r w:rsidR="00CE05A4">
          <w:rPr>
            <w:noProof/>
            <w:webHidden/>
          </w:rPr>
          <w:tab/>
        </w:r>
        <w:r w:rsidR="00CE05A4">
          <w:rPr>
            <w:noProof/>
            <w:webHidden/>
          </w:rPr>
          <w:fldChar w:fldCharType="begin"/>
        </w:r>
        <w:r w:rsidR="00CE05A4">
          <w:rPr>
            <w:noProof/>
            <w:webHidden/>
          </w:rPr>
          <w:instrText xml:space="preserve"> PAGEREF _Toc343711625 \h </w:instrText>
        </w:r>
        <w:r w:rsidR="00CE05A4">
          <w:rPr>
            <w:noProof/>
            <w:webHidden/>
          </w:rPr>
        </w:r>
        <w:r w:rsidR="00CE05A4">
          <w:rPr>
            <w:noProof/>
            <w:webHidden/>
          </w:rPr>
          <w:fldChar w:fldCharType="separate"/>
        </w:r>
        <w:r w:rsidR="00CE05A4">
          <w:rPr>
            <w:noProof/>
            <w:webHidden/>
          </w:rPr>
          <w:t>101</w:t>
        </w:r>
        <w:r w:rsidR="00CE05A4">
          <w:rPr>
            <w:noProof/>
            <w:webHidden/>
          </w:rPr>
          <w:fldChar w:fldCharType="end"/>
        </w:r>
      </w:hyperlink>
    </w:p>
    <w:p w:rsidR="00CE05A4" w:rsidRDefault="00793DC6">
      <w:pPr>
        <w:pStyle w:val="TOC2"/>
        <w:tabs>
          <w:tab w:val="left" w:pos="880"/>
          <w:tab w:val="right" w:leader="dot" w:pos="9350"/>
        </w:tabs>
        <w:rPr>
          <w:rFonts w:asciiTheme="minorHAnsi" w:eastAsiaTheme="minorEastAsia" w:hAnsiTheme="minorHAnsi" w:cstheme="minorBidi"/>
          <w:noProof/>
          <w:lang w:val="en-ZA" w:eastAsia="en-ZA"/>
        </w:rPr>
      </w:pPr>
      <w:hyperlink w:anchor="_Toc343711626" w:history="1">
        <w:r w:rsidR="00CE05A4" w:rsidRPr="00336394">
          <w:rPr>
            <w:rStyle w:val="Hyperlink"/>
            <w:noProof/>
          </w:rPr>
          <w:t>8.4</w:t>
        </w:r>
        <w:r w:rsidR="00CE05A4">
          <w:rPr>
            <w:rFonts w:asciiTheme="minorHAnsi" w:eastAsiaTheme="minorEastAsia" w:hAnsiTheme="minorHAnsi" w:cstheme="minorBidi"/>
            <w:noProof/>
            <w:lang w:val="en-ZA" w:eastAsia="en-ZA"/>
          </w:rPr>
          <w:tab/>
        </w:r>
        <w:r w:rsidR="00CE05A4" w:rsidRPr="00336394">
          <w:rPr>
            <w:rStyle w:val="Hyperlink"/>
            <w:noProof/>
          </w:rPr>
          <w:t>Recommendations for next phase of UNJPHT (Institutional)</w:t>
        </w:r>
        <w:r w:rsidR="00CE05A4">
          <w:rPr>
            <w:noProof/>
            <w:webHidden/>
          </w:rPr>
          <w:tab/>
        </w:r>
        <w:r w:rsidR="00CE05A4">
          <w:rPr>
            <w:noProof/>
            <w:webHidden/>
          </w:rPr>
          <w:fldChar w:fldCharType="begin"/>
        </w:r>
        <w:r w:rsidR="00CE05A4">
          <w:rPr>
            <w:noProof/>
            <w:webHidden/>
          </w:rPr>
          <w:instrText xml:space="preserve"> PAGEREF _Toc343711626 \h </w:instrText>
        </w:r>
        <w:r w:rsidR="00CE05A4">
          <w:rPr>
            <w:noProof/>
            <w:webHidden/>
          </w:rPr>
        </w:r>
        <w:r w:rsidR="00CE05A4">
          <w:rPr>
            <w:noProof/>
            <w:webHidden/>
          </w:rPr>
          <w:fldChar w:fldCharType="separate"/>
        </w:r>
        <w:r w:rsidR="00CE05A4">
          <w:rPr>
            <w:noProof/>
            <w:webHidden/>
          </w:rPr>
          <w:t>102</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27" w:history="1">
        <w:r w:rsidR="00CE05A4" w:rsidRPr="00336394">
          <w:rPr>
            <w:rStyle w:val="Hyperlink"/>
            <w:noProof/>
            <w:lang w:val="en-ZA"/>
          </w:rPr>
          <w:t>Appendix A:  UNJPHT Logframe</w:t>
        </w:r>
        <w:r w:rsidR="00CE05A4">
          <w:rPr>
            <w:noProof/>
            <w:webHidden/>
          </w:rPr>
          <w:tab/>
        </w:r>
        <w:r w:rsidR="00CE05A4">
          <w:rPr>
            <w:noProof/>
            <w:webHidden/>
          </w:rPr>
          <w:fldChar w:fldCharType="begin"/>
        </w:r>
        <w:r w:rsidR="00CE05A4">
          <w:rPr>
            <w:noProof/>
            <w:webHidden/>
          </w:rPr>
          <w:instrText xml:space="preserve"> PAGEREF _Toc343711627 \h </w:instrText>
        </w:r>
        <w:r w:rsidR="00CE05A4">
          <w:rPr>
            <w:noProof/>
            <w:webHidden/>
          </w:rPr>
        </w:r>
        <w:r w:rsidR="00CE05A4">
          <w:rPr>
            <w:noProof/>
            <w:webHidden/>
          </w:rPr>
          <w:fldChar w:fldCharType="separate"/>
        </w:r>
        <w:r w:rsidR="00CE05A4">
          <w:rPr>
            <w:noProof/>
            <w:webHidden/>
          </w:rPr>
          <w:t>103</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28" w:history="1">
        <w:r w:rsidR="00CE05A4" w:rsidRPr="00336394">
          <w:rPr>
            <w:rStyle w:val="Hyperlink"/>
            <w:noProof/>
            <w:lang w:val="en-ZA"/>
          </w:rPr>
          <w:t>Appendix B:  Terms of reference</w:t>
        </w:r>
        <w:r w:rsidR="00CE05A4">
          <w:rPr>
            <w:noProof/>
            <w:webHidden/>
          </w:rPr>
          <w:tab/>
        </w:r>
        <w:r w:rsidR="00CE05A4">
          <w:rPr>
            <w:noProof/>
            <w:webHidden/>
          </w:rPr>
          <w:fldChar w:fldCharType="begin"/>
        </w:r>
        <w:r w:rsidR="00CE05A4">
          <w:rPr>
            <w:noProof/>
            <w:webHidden/>
          </w:rPr>
          <w:instrText xml:space="preserve"> PAGEREF _Toc343711628 \h </w:instrText>
        </w:r>
        <w:r w:rsidR="00CE05A4">
          <w:rPr>
            <w:noProof/>
            <w:webHidden/>
          </w:rPr>
        </w:r>
        <w:r w:rsidR="00CE05A4">
          <w:rPr>
            <w:noProof/>
            <w:webHidden/>
          </w:rPr>
          <w:fldChar w:fldCharType="separate"/>
        </w:r>
        <w:r w:rsidR="00CE05A4">
          <w:rPr>
            <w:noProof/>
            <w:webHidden/>
          </w:rPr>
          <w:t>104</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29" w:history="1">
        <w:r w:rsidR="00CE05A4" w:rsidRPr="00336394">
          <w:rPr>
            <w:rStyle w:val="Hyperlink"/>
            <w:noProof/>
            <w:lang w:val="en-ZA"/>
          </w:rPr>
          <w:t>Appendix C:  Method and sample</w:t>
        </w:r>
        <w:r w:rsidR="00CE05A4">
          <w:rPr>
            <w:noProof/>
            <w:webHidden/>
          </w:rPr>
          <w:tab/>
        </w:r>
        <w:r w:rsidR="00CE05A4">
          <w:rPr>
            <w:noProof/>
            <w:webHidden/>
          </w:rPr>
          <w:fldChar w:fldCharType="begin"/>
        </w:r>
        <w:r w:rsidR="00CE05A4">
          <w:rPr>
            <w:noProof/>
            <w:webHidden/>
          </w:rPr>
          <w:instrText xml:space="preserve"> PAGEREF _Toc343711629 \h </w:instrText>
        </w:r>
        <w:r w:rsidR="00CE05A4">
          <w:rPr>
            <w:noProof/>
            <w:webHidden/>
          </w:rPr>
        </w:r>
        <w:r w:rsidR="00CE05A4">
          <w:rPr>
            <w:noProof/>
            <w:webHidden/>
          </w:rPr>
          <w:fldChar w:fldCharType="separate"/>
        </w:r>
        <w:r w:rsidR="00CE05A4">
          <w:rPr>
            <w:noProof/>
            <w:webHidden/>
          </w:rPr>
          <w:t>105</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30" w:history="1">
        <w:r w:rsidR="00CE05A4" w:rsidRPr="00336394">
          <w:rPr>
            <w:rStyle w:val="Hyperlink"/>
            <w:noProof/>
            <w:lang w:val="en-ZA"/>
          </w:rPr>
          <w:t>Appendix D:  Satellite view of villages and compounds visited for quantitative survey</w:t>
        </w:r>
        <w:r w:rsidR="00CE05A4">
          <w:rPr>
            <w:noProof/>
            <w:webHidden/>
          </w:rPr>
          <w:tab/>
        </w:r>
        <w:r w:rsidR="00CE05A4">
          <w:rPr>
            <w:noProof/>
            <w:webHidden/>
          </w:rPr>
          <w:fldChar w:fldCharType="begin"/>
        </w:r>
        <w:r w:rsidR="00CE05A4">
          <w:rPr>
            <w:noProof/>
            <w:webHidden/>
          </w:rPr>
          <w:instrText xml:space="preserve"> PAGEREF _Toc343711630 \h </w:instrText>
        </w:r>
        <w:r w:rsidR="00CE05A4">
          <w:rPr>
            <w:noProof/>
            <w:webHidden/>
          </w:rPr>
        </w:r>
        <w:r w:rsidR="00CE05A4">
          <w:rPr>
            <w:noProof/>
            <w:webHidden/>
          </w:rPr>
          <w:fldChar w:fldCharType="separate"/>
        </w:r>
        <w:r w:rsidR="00CE05A4">
          <w:rPr>
            <w:noProof/>
            <w:webHidden/>
          </w:rPr>
          <w:t>118</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31" w:history="1">
        <w:r w:rsidR="00CE05A4" w:rsidRPr="00336394">
          <w:rPr>
            <w:rStyle w:val="Hyperlink"/>
            <w:noProof/>
            <w:lang w:val="en-ZA"/>
          </w:rPr>
          <w:t>Appendix E:  Ethical clearance letter</w:t>
        </w:r>
        <w:r w:rsidR="00CE05A4">
          <w:rPr>
            <w:noProof/>
            <w:webHidden/>
          </w:rPr>
          <w:tab/>
        </w:r>
        <w:r w:rsidR="00CE05A4">
          <w:rPr>
            <w:noProof/>
            <w:webHidden/>
          </w:rPr>
          <w:fldChar w:fldCharType="begin"/>
        </w:r>
        <w:r w:rsidR="00CE05A4">
          <w:rPr>
            <w:noProof/>
            <w:webHidden/>
          </w:rPr>
          <w:instrText xml:space="preserve"> PAGEREF _Toc343711631 \h </w:instrText>
        </w:r>
        <w:r w:rsidR="00CE05A4">
          <w:rPr>
            <w:noProof/>
            <w:webHidden/>
          </w:rPr>
        </w:r>
        <w:r w:rsidR="00CE05A4">
          <w:rPr>
            <w:noProof/>
            <w:webHidden/>
          </w:rPr>
          <w:fldChar w:fldCharType="separate"/>
        </w:r>
        <w:r w:rsidR="00CE05A4">
          <w:rPr>
            <w:noProof/>
            <w:webHidden/>
          </w:rPr>
          <w:t>119</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32" w:history="1">
        <w:r w:rsidR="00CE05A4" w:rsidRPr="00336394">
          <w:rPr>
            <w:rStyle w:val="Hyperlink"/>
            <w:noProof/>
            <w:lang w:val="en-ZA"/>
          </w:rPr>
          <w:t>Appendix F:  Integrated effectiveness table</w:t>
        </w:r>
        <w:r w:rsidR="00CE05A4">
          <w:rPr>
            <w:noProof/>
            <w:webHidden/>
          </w:rPr>
          <w:tab/>
        </w:r>
        <w:r w:rsidR="00CE05A4">
          <w:rPr>
            <w:noProof/>
            <w:webHidden/>
          </w:rPr>
          <w:fldChar w:fldCharType="begin"/>
        </w:r>
        <w:r w:rsidR="00CE05A4">
          <w:rPr>
            <w:noProof/>
            <w:webHidden/>
          </w:rPr>
          <w:instrText xml:space="preserve"> PAGEREF _Toc343711632 \h </w:instrText>
        </w:r>
        <w:r w:rsidR="00CE05A4">
          <w:rPr>
            <w:noProof/>
            <w:webHidden/>
          </w:rPr>
        </w:r>
        <w:r w:rsidR="00CE05A4">
          <w:rPr>
            <w:noProof/>
            <w:webHidden/>
          </w:rPr>
          <w:fldChar w:fldCharType="separate"/>
        </w:r>
        <w:r w:rsidR="00CE05A4">
          <w:rPr>
            <w:noProof/>
            <w:webHidden/>
          </w:rPr>
          <w:t>120</w:t>
        </w:r>
        <w:r w:rsidR="00CE05A4">
          <w:rPr>
            <w:noProof/>
            <w:webHidden/>
          </w:rPr>
          <w:fldChar w:fldCharType="end"/>
        </w:r>
      </w:hyperlink>
    </w:p>
    <w:p w:rsidR="00CE05A4" w:rsidRDefault="00793DC6">
      <w:pPr>
        <w:pStyle w:val="TOC1"/>
        <w:tabs>
          <w:tab w:val="right" w:leader="dot" w:pos="9350"/>
        </w:tabs>
        <w:rPr>
          <w:rFonts w:asciiTheme="minorHAnsi" w:eastAsiaTheme="minorEastAsia" w:hAnsiTheme="minorHAnsi" w:cstheme="minorBidi"/>
          <w:noProof/>
          <w:lang w:val="en-ZA" w:eastAsia="en-ZA"/>
        </w:rPr>
      </w:pPr>
      <w:hyperlink w:anchor="_Toc343711633" w:history="1">
        <w:r w:rsidR="00CE05A4" w:rsidRPr="00336394">
          <w:rPr>
            <w:rStyle w:val="Hyperlink"/>
            <w:noProof/>
            <w:lang w:val="en-ZA"/>
          </w:rPr>
          <w:t>Appendix G:  List of documents reviewed</w:t>
        </w:r>
        <w:r w:rsidR="00CE05A4">
          <w:rPr>
            <w:noProof/>
            <w:webHidden/>
          </w:rPr>
          <w:tab/>
        </w:r>
        <w:r w:rsidR="00CE05A4">
          <w:rPr>
            <w:noProof/>
            <w:webHidden/>
          </w:rPr>
          <w:fldChar w:fldCharType="begin"/>
        </w:r>
        <w:r w:rsidR="00CE05A4">
          <w:rPr>
            <w:noProof/>
            <w:webHidden/>
          </w:rPr>
          <w:instrText xml:space="preserve"> PAGEREF _Toc343711633 \h </w:instrText>
        </w:r>
        <w:r w:rsidR="00CE05A4">
          <w:rPr>
            <w:noProof/>
            <w:webHidden/>
          </w:rPr>
        </w:r>
        <w:r w:rsidR="00CE05A4">
          <w:rPr>
            <w:noProof/>
            <w:webHidden/>
          </w:rPr>
          <w:fldChar w:fldCharType="separate"/>
        </w:r>
        <w:r w:rsidR="00CE05A4">
          <w:rPr>
            <w:noProof/>
            <w:webHidden/>
          </w:rPr>
          <w:t>121</w:t>
        </w:r>
        <w:r w:rsidR="00CE05A4">
          <w:rPr>
            <w:noProof/>
            <w:webHidden/>
          </w:rPr>
          <w:fldChar w:fldCharType="end"/>
        </w:r>
      </w:hyperlink>
    </w:p>
    <w:p w:rsidR="00B0019A" w:rsidRDefault="000B4C93" w:rsidP="00BB012B">
      <w:pPr>
        <w:spacing w:line="240" w:lineRule="auto"/>
        <w:rPr>
          <w:rFonts w:asciiTheme="minorHAnsi" w:hAnsiTheme="minorHAnsi" w:cstheme="minorHAnsi"/>
        </w:rPr>
      </w:pPr>
      <w:r w:rsidRPr="00ED4EA1">
        <w:rPr>
          <w:rFonts w:asciiTheme="minorHAnsi" w:hAnsiTheme="minorHAnsi" w:cstheme="minorHAnsi"/>
        </w:rPr>
        <w:fldChar w:fldCharType="end"/>
      </w:r>
    </w:p>
    <w:p w:rsidR="00CE05A4" w:rsidRDefault="00336E75" w:rsidP="00B0019A">
      <w:pPr>
        <w:spacing w:line="240" w:lineRule="auto"/>
        <w:ind w:left="0"/>
        <w:rPr>
          <w:noProof/>
        </w:rPr>
      </w:pPr>
      <w:r>
        <w:rPr>
          <w:rFonts w:asciiTheme="minorHAnsi" w:hAnsiTheme="minorHAnsi" w:cstheme="minorHAnsi"/>
          <w:b/>
        </w:rPr>
        <w:t xml:space="preserve">List of tables </w:t>
      </w:r>
      <w:r w:rsidR="000B4C93">
        <w:rPr>
          <w:rFonts w:asciiTheme="minorHAnsi" w:hAnsiTheme="minorHAnsi" w:cstheme="minorHAnsi"/>
          <w:b/>
        </w:rPr>
        <w:fldChar w:fldCharType="begin"/>
      </w:r>
      <w:r w:rsidR="00B0019A" w:rsidRPr="00B0019A">
        <w:rPr>
          <w:rFonts w:asciiTheme="minorHAnsi" w:hAnsiTheme="minorHAnsi" w:cstheme="minorHAnsi"/>
          <w:b/>
        </w:rPr>
        <w:instrText xml:space="preserve"> TOC \h \z \c "Table" </w:instrText>
      </w:r>
      <w:r w:rsidR="000B4C93">
        <w:rPr>
          <w:rFonts w:asciiTheme="minorHAnsi" w:hAnsiTheme="minorHAnsi" w:cstheme="minorHAnsi"/>
          <w:b/>
        </w:rPr>
        <w:fldChar w:fldCharType="separate"/>
      </w:r>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4" w:history="1">
        <w:r w:rsidR="00CE05A4" w:rsidRPr="00065589">
          <w:rPr>
            <w:rStyle w:val="Hyperlink"/>
            <w:noProof/>
          </w:rPr>
          <w:t>Table 1 Framework for the National Policy to Combat HT (2007)</w:t>
        </w:r>
        <w:r w:rsidR="00CE05A4">
          <w:rPr>
            <w:noProof/>
            <w:webHidden/>
          </w:rPr>
          <w:tab/>
        </w:r>
        <w:r w:rsidR="00CE05A4">
          <w:rPr>
            <w:noProof/>
            <w:webHidden/>
          </w:rPr>
          <w:fldChar w:fldCharType="begin"/>
        </w:r>
        <w:r w:rsidR="00CE05A4">
          <w:rPr>
            <w:noProof/>
            <w:webHidden/>
          </w:rPr>
          <w:instrText xml:space="preserve"> PAGEREF _Toc343711634 \h </w:instrText>
        </w:r>
        <w:r w:rsidR="00CE05A4">
          <w:rPr>
            <w:noProof/>
            <w:webHidden/>
          </w:rPr>
        </w:r>
        <w:r w:rsidR="00CE05A4">
          <w:rPr>
            <w:noProof/>
            <w:webHidden/>
          </w:rPr>
          <w:fldChar w:fldCharType="separate"/>
        </w:r>
        <w:r w:rsidR="00CE05A4">
          <w:rPr>
            <w:noProof/>
            <w:webHidden/>
          </w:rPr>
          <w:t>16</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5" w:history="1">
        <w:r w:rsidR="00CE05A4" w:rsidRPr="00065589">
          <w:rPr>
            <w:rStyle w:val="Hyperlink"/>
            <w:noProof/>
          </w:rPr>
          <w:t>Table 2  Budget breakdown per agency over 3 year period (in Euros)</w:t>
        </w:r>
        <w:r w:rsidR="00CE05A4">
          <w:rPr>
            <w:noProof/>
            <w:webHidden/>
          </w:rPr>
          <w:tab/>
        </w:r>
        <w:r w:rsidR="00CE05A4">
          <w:rPr>
            <w:noProof/>
            <w:webHidden/>
          </w:rPr>
          <w:fldChar w:fldCharType="begin"/>
        </w:r>
        <w:r w:rsidR="00CE05A4">
          <w:rPr>
            <w:noProof/>
            <w:webHidden/>
          </w:rPr>
          <w:instrText xml:space="preserve"> PAGEREF _Toc343711635 \h </w:instrText>
        </w:r>
        <w:r w:rsidR="00CE05A4">
          <w:rPr>
            <w:noProof/>
            <w:webHidden/>
          </w:rPr>
        </w:r>
        <w:r w:rsidR="00CE05A4">
          <w:rPr>
            <w:noProof/>
            <w:webHidden/>
          </w:rPr>
          <w:fldChar w:fldCharType="separate"/>
        </w:r>
        <w:r w:rsidR="00CE05A4">
          <w:rPr>
            <w:noProof/>
            <w:webHidden/>
          </w:rPr>
          <w:t>57</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6" w:history="1">
        <w:r w:rsidR="00CE05A4" w:rsidRPr="00065589">
          <w:rPr>
            <w:rStyle w:val="Hyperlink"/>
            <w:noProof/>
          </w:rPr>
          <w:t>Table 3  Districts covered by qualitative fieldwork</w:t>
        </w:r>
        <w:r w:rsidR="00CE05A4">
          <w:rPr>
            <w:noProof/>
            <w:webHidden/>
          </w:rPr>
          <w:tab/>
        </w:r>
        <w:r w:rsidR="00CE05A4">
          <w:rPr>
            <w:noProof/>
            <w:webHidden/>
          </w:rPr>
          <w:fldChar w:fldCharType="begin"/>
        </w:r>
        <w:r w:rsidR="00CE05A4">
          <w:rPr>
            <w:noProof/>
            <w:webHidden/>
          </w:rPr>
          <w:instrText xml:space="preserve"> PAGEREF _Toc343711636 \h </w:instrText>
        </w:r>
        <w:r w:rsidR="00CE05A4">
          <w:rPr>
            <w:noProof/>
            <w:webHidden/>
          </w:rPr>
        </w:r>
        <w:r w:rsidR="00CE05A4">
          <w:rPr>
            <w:noProof/>
            <w:webHidden/>
          </w:rPr>
          <w:fldChar w:fldCharType="separate"/>
        </w:r>
        <w:r w:rsidR="00CE05A4">
          <w:rPr>
            <w:noProof/>
            <w:webHidden/>
          </w:rPr>
          <w:t>110</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7" w:history="1">
        <w:r w:rsidR="00CE05A4" w:rsidRPr="00065589">
          <w:rPr>
            <w:rStyle w:val="Hyperlink"/>
            <w:noProof/>
          </w:rPr>
          <w:t>Table 4  Sample of national stakeholders</w:t>
        </w:r>
        <w:r w:rsidR="00CE05A4">
          <w:rPr>
            <w:noProof/>
            <w:webHidden/>
          </w:rPr>
          <w:tab/>
        </w:r>
        <w:r w:rsidR="00CE05A4">
          <w:rPr>
            <w:noProof/>
            <w:webHidden/>
          </w:rPr>
          <w:fldChar w:fldCharType="begin"/>
        </w:r>
        <w:r w:rsidR="00CE05A4">
          <w:rPr>
            <w:noProof/>
            <w:webHidden/>
          </w:rPr>
          <w:instrText xml:space="preserve"> PAGEREF _Toc343711637 \h </w:instrText>
        </w:r>
        <w:r w:rsidR="00CE05A4">
          <w:rPr>
            <w:noProof/>
            <w:webHidden/>
          </w:rPr>
        </w:r>
        <w:r w:rsidR="00CE05A4">
          <w:rPr>
            <w:noProof/>
            <w:webHidden/>
          </w:rPr>
          <w:fldChar w:fldCharType="separate"/>
        </w:r>
        <w:r w:rsidR="00CE05A4">
          <w:rPr>
            <w:noProof/>
            <w:webHidden/>
          </w:rPr>
          <w:t>111</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8" w:history="1">
        <w:r w:rsidR="00CE05A4" w:rsidRPr="00065589">
          <w:rPr>
            <w:rStyle w:val="Hyperlink"/>
            <w:noProof/>
          </w:rPr>
          <w:t>Table 5  Sample of district level stakeholders</w:t>
        </w:r>
        <w:r w:rsidR="00CE05A4">
          <w:rPr>
            <w:noProof/>
            <w:webHidden/>
          </w:rPr>
          <w:tab/>
        </w:r>
        <w:r w:rsidR="00CE05A4">
          <w:rPr>
            <w:noProof/>
            <w:webHidden/>
          </w:rPr>
          <w:fldChar w:fldCharType="begin"/>
        </w:r>
        <w:r w:rsidR="00CE05A4">
          <w:rPr>
            <w:noProof/>
            <w:webHidden/>
          </w:rPr>
          <w:instrText xml:space="preserve"> PAGEREF _Toc343711638 \h </w:instrText>
        </w:r>
        <w:r w:rsidR="00CE05A4">
          <w:rPr>
            <w:noProof/>
            <w:webHidden/>
          </w:rPr>
        </w:r>
        <w:r w:rsidR="00CE05A4">
          <w:rPr>
            <w:noProof/>
            <w:webHidden/>
          </w:rPr>
          <w:fldChar w:fldCharType="separate"/>
        </w:r>
        <w:r w:rsidR="00CE05A4">
          <w:rPr>
            <w:noProof/>
            <w:webHidden/>
          </w:rPr>
          <w:t>111</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39" w:history="1">
        <w:r w:rsidR="00CE05A4" w:rsidRPr="00065589">
          <w:rPr>
            <w:rStyle w:val="Hyperlink"/>
            <w:noProof/>
          </w:rPr>
          <w:t>Table 6  Sample for case studies</w:t>
        </w:r>
        <w:r w:rsidR="00CE05A4">
          <w:rPr>
            <w:noProof/>
            <w:webHidden/>
          </w:rPr>
          <w:tab/>
        </w:r>
        <w:r w:rsidR="00CE05A4">
          <w:rPr>
            <w:noProof/>
            <w:webHidden/>
          </w:rPr>
          <w:fldChar w:fldCharType="begin"/>
        </w:r>
        <w:r w:rsidR="00CE05A4">
          <w:rPr>
            <w:noProof/>
            <w:webHidden/>
          </w:rPr>
          <w:instrText xml:space="preserve"> PAGEREF _Toc343711639 \h </w:instrText>
        </w:r>
        <w:r w:rsidR="00CE05A4">
          <w:rPr>
            <w:noProof/>
            <w:webHidden/>
          </w:rPr>
        </w:r>
        <w:r w:rsidR="00CE05A4">
          <w:rPr>
            <w:noProof/>
            <w:webHidden/>
          </w:rPr>
          <w:fldChar w:fldCharType="separate"/>
        </w:r>
        <w:r w:rsidR="00CE05A4">
          <w:rPr>
            <w:noProof/>
            <w:webHidden/>
          </w:rPr>
          <w:t>114</w:t>
        </w:r>
        <w:r w:rsidR="00CE05A4">
          <w:rPr>
            <w:noProof/>
            <w:webHidden/>
          </w:rPr>
          <w:fldChar w:fldCharType="end"/>
        </w:r>
      </w:hyperlink>
    </w:p>
    <w:p w:rsidR="00CE05A4"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1640" w:history="1">
        <w:r w:rsidR="00CE05A4" w:rsidRPr="00065589">
          <w:rPr>
            <w:rStyle w:val="Hyperlink"/>
            <w:noProof/>
          </w:rPr>
          <w:t>Table 7  Quantitative sample</w:t>
        </w:r>
        <w:r w:rsidR="00CE05A4">
          <w:rPr>
            <w:noProof/>
            <w:webHidden/>
          </w:rPr>
          <w:tab/>
        </w:r>
        <w:r w:rsidR="00CE05A4">
          <w:rPr>
            <w:noProof/>
            <w:webHidden/>
          </w:rPr>
          <w:fldChar w:fldCharType="begin"/>
        </w:r>
        <w:r w:rsidR="00CE05A4">
          <w:rPr>
            <w:noProof/>
            <w:webHidden/>
          </w:rPr>
          <w:instrText xml:space="preserve"> PAGEREF _Toc343711640 \h </w:instrText>
        </w:r>
        <w:r w:rsidR="00CE05A4">
          <w:rPr>
            <w:noProof/>
            <w:webHidden/>
          </w:rPr>
        </w:r>
        <w:r w:rsidR="00CE05A4">
          <w:rPr>
            <w:noProof/>
            <w:webHidden/>
          </w:rPr>
          <w:fldChar w:fldCharType="separate"/>
        </w:r>
        <w:r w:rsidR="00CE05A4">
          <w:rPr>
            <w:noProof/>
            <w:webHidden/>
          </w:rPr>
          <w:t>116</w:t>
        </w:r>
        <w:r w:rsidR="00CE05A4">
          <w:rPr>
            <w:noProof/>
            <w:webHidden/>
          </w:rPr>
          <w:fldChar w:fldCharType="end"/>
        </w:r>
      </w:hyperlink>
    </w:p>
    <w:p w:rsidR="007C4442" w:rsidRDefault="000B4C93" w:rsidP="00B0019A">
      <w:pPr>
        <w:spacing w:line="240" w:lineRule="auto"/>
        <w:ind w:left="0"/>
        <w:rPr>
          <w:noProof/>
        </w:rPr>
      </w:pPr>
      <w:r>
        <w:rPr>
          <w:rFonts w:asciiTheme="minorHAnsi" w:hAnsiTheme="minorHAnsi" w:cstheme="minorHAnsi"/>
        </w:rPr>
        <w:fldChar w:fldCharType="end"/>
      </w:r>
      <w:r w:rsidR="00B0019A" w:rsidRPr="00B0019A">
        <w:rPr>
          <w:rFonts w:asciiTheme="minorHAnsi" w:hAnsiTheme="minorHAnsi" w:cstheme="minorHAnsi"/>
          <w:b/>
        </w:rPr>
        <w:t>Table of figures</w:t>
      </w:r>
      <w:r>
        <w:rPr>
          <w:rStyle w:val="Hyperlink"/>
          <w:noProof/>
        </w:rPr>
        <w:fldChar w:fldCharType="begin"/>
      </w:r>
      <w:r w:rsidR="00B0019A" w:rsidRPr="00B0019A">
        <w:rPr>
          <w:rStyle w:val="Hyperlink"/>
          <w:noProof/>
        </w:rPr>
        <w:instrText xml:space="preserve"> TOC \h \z \c "Figure" </w:instrText>
      </w:r>
      <w:r>
        <w:rPr>
          <w:rStyle w:val="Hyperlink"/>
          <w:noProof/>
        </w:rPr>
        <w:fldChar w:fldCharType="separate"/>
      </w:r>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4" w:history="1">
        <w:r w:rsidR="007C4442" w:rsidRPr="00BA7EAD">
          <w:rPr>
            <w:rStyle w:val="Hyperlink"/>
            <w:noProof/>
          </w:rPr>
          <w:t>Figure 1Gender breakdown of sample</w:t>
        </w:r>
        <w:r w:rsidR="007C4442">
          <w:rPr>
            <w:noProof/>
            <w:webHidden/>
          </w:rPr>
          <w:tab/>
        </w:r>
        <w:r w:rsidR="007C4442">
          <w:rPr>
            <w:noProof/>
            <w:webHidden/>
          </w:rPr>
          <w:fldChar w:fldCharType="begin"/>
        </w:r>
        <w:r w:rsidR="007C4442">
          <w:rPr>
            <w:noProof/>
            <w:webHidden/>
          </w:rPr>
          <w:instrText xml:space="preserve"> PAGEREF _Toc343710744 \h </w:instrText>
        </w:r>
        <w:r w:rsidR="007C4442">
          <w:rPr>
            <w:noProof/>
            <w:webHidden/>
          </w:rPr>
        </w:r>
        <w:r w:rsidR="007C4442">
          <w:rPr>
            <w:noProof/>
            <w:webHidden/>
          </w:rPr>
          <w:fldChar w:fldCharType="separate"/>
        </w:r>
        <w:r w:rsidR="00CE05A4">
          <w:rPr>
            <w:noProof/>
            <w:webHidden/>
          </w:rPr>
          <w:t>11</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5" w:history="1">
        <w:r w:rsidR="007C4442" w:rsidRPr="00BA7EAD">
          <w:rPr>
            <w:rStyle w:val="Hyperlink"/>
            <w:noProof/>
          </w:rPr>
          <w:t>Figure 2Age distribution of sample</w:t>
        </w:r>
        <w:r w:rsidR="007C4442">
          <w:rPr>
            <w:noProof/>
            <w:webHidden/>
          </w:rPr>
          <w:tab/>
        </w:r>
        <w:r w:rsidR="007C4442">
          <w:rPr>
            <w:noProof/>
            <w:webHidden/>
          </w:rPr>
          <w:fldChar w:fldCharType="begin"/>
        </w:r>
        <w:r w:rsidR="007C4442">
          <w:rPr>
            <w:noProof/>
            <w:webHidden/>
          </w:rPr>
          <w:instrText xml:space="preserve"> PAGEREF _Toc343710745 \h </w:instrText>
        </w:r>
        <w:r w:rsidR="007C4442">
          <w:rPr>
            <w:noProof/>
            <w:webHidden/>
          </w:rPr>
        </w:r>
        <w:r w:rsidR="007C4442">
          <w:rPr>
            <w:noProof/>
            <w:webHidden/>
          </w:rPr>
          <w:fldChar w:fldCharType="separate"/>
        </w:r>
        <w:r w:rsidR="00CE05A4">
          <w:rPr>
            <w:noProof/>
            <w:webHidden/>
          </w:rPr>
          <w:t>12</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6" w:history="1">
        <w:r w:rsidR="007C4442" w:rsidRPr="00BA7EAD">
          <w:rPr>
            <w:rStyle w:val="Hyperlink"/>
            <w:noProof/>
          </w:rPr>
          <w:t>Figure 3Occupation by province</w:t>
        </w:r>
        <w:r w:rsidR="007C4442">
          <w:rPr>
            <w:noProof/>
            <w:webHidden/>
          </w:rPr>
          <w:tab/>
        </w:r>
        <w:r w:rsidR="007C4442">
          <w:rPr>
            <w:noProof/>
            <w:webHidden/>
          </w:rPr>
          <w:fldChar w:fldCharType="begin"/>
        </w:r>
        <w:r w:rsidR="007C4442">
          <w:rPr>
            <w:noProof/>
            <w:webHidden/>
          </w:rPr>
          <w:instrText xml:space="preserve"> PAGEREF _Toc343710746 \h </w:instrText>
        </w:r>
        <w:r w:rsidR="007C4442">
          <w:rPr>
            <w:noProof/>
            <w:webHidden/>
          </w:rPr>
        </w:r>
        <w:r w:rsidR="007C4442">
          <w:rPr>
            <w:noProof/>
            <w:webHidden/>
          </w:rPr>
          <w:fldChar w:fldCharType="separate"/>
        </w:r>
        <w:r w:rsidR="00CE05A4">
          <w:rPr>
            <w:noProof/>
            <w:webHidden/>
          </w:rPr>
          <w:t>12</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7" w:history="1">
        <w:r w:rsidR="007C4442" w:rsidRPr="00BA7EAD">
          <w:rPr>
            <w:rStyle w:val="Hyperlink"/>
            <w:noProof/>
          </w:rPr>
          <w:t>Figure 4:  Education by province</w:t>
        </w:r>
        <w:r w:rsidR="007C4442">
          <w:rPr>
            <w:noProof/>
            <w:webHidden/>
          </w:rPr>
          <w:tab/>
        </w:r>
        <w:r w:rsidR="007C4442">
          <w:rPr>
            <w:noProof/>
            <w:webHidden/>
          </w:rPr>
          <w:fldChar w:fldCharType="begin"/>
        </w:r>
        <w:r w:rsidR="007C4442">
          <w:rPr>
            <w:noProof/>
            <w:webHidden/>
          </w:rPr>
          <w:instrText xml:space="preserve"> PAGEREF _Toc343710747 \h </w:instrText>
        </w:r>
        <w:r w:rsidR="007C4442">
          <w:rPr>
            <w:noProof/>
            <w:webHidden/>
          </w:rPr>
        </w:r>
        <w:r w:rsidR="007C4442">
          <w:rPr>
            <w:noProof/>
            <w:webHidden/>
          </w:rPr>
          <w:fldChar w:fldCharType="separate"/>
        </w:r>
        <w:r w:rsidR="00CE05A4">
          <w:rPr>
            <w:noProof/>
            <w:webHidden/>
          </w:rPr>
          <w:t>13</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8" w:history="1">
        <w:r w:rsidR="007C4442" w:rsidRPr="00BA7EAD">
          <w:rPr>
            <w:rStyle w:val="Hyperlink"/>
            <w:noProof/>
          </w:rPr>
          <w:t>Figure 5: Outline of UNDAF for the Republic of Zambia Outcome level 3:</w:t>
        </w:r>
        <w:r w:rsidR="007C4442">
          <w:rPr>
            <w:noProof/>
            <w:webHidden/>
          </w:rPr>
          <w:tab/>
        </w:r>
        <w:r w:rsidR="007C4442">
          <w:rPr>
            <w:noProof/>
            <w:webHidden/>
          </w:rPr>
          <w:fldChar w:fldCharType="begin"/>
        </w:r>
        <w:r w:rsidR="007C4442">
          <w:rPr>
            <w:noProof/>
            <w:webHidden/>
          </w:rPr>
          <w:instrText xml:space="preserve"> PAGEREF _Toc343710748 \h </w:instrText>
        </w:r>
        <w:r w:rsidR="007C4442">
          <w:rPr>
            <w:noProof/>
            <w:webHidden/>
          </w:rPr>
        </w:r>
        <w:r w:rsidR="007C4442">
          <w:rPr>
            <w:noProof/>
            <w:webHidden/>
          </w:rPr>
          <w:fldChar w:fldCharType="separate"/>
        </w:r>
        <w:r w:rsidR="00CE05A4">
          <w:rPr>
            <w:noProof/>
            <w:webHidden/>
          </w:rPr>
          <w:t>19</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49" w:history="1">
        <w:r w:rsidR="007C4442" w:rsidRPr="00BA7EAD">
          <w:rPr>
            <w:rStyle w:val="Hyperlink"/>
            <w:noProof/>
          </w:rPr>
          <w:t>Figure 6 Source: Sources of information by province</w:t>
        </w:r>
        <w:r w:rsidR="007C4442">
          <w:rPr>
            <w:noProof/>
            <w:webHidden/>
          </w:rPr>
          <w:tab/>
        </w:r>
        <w:r w:rsidR="007C4442">
          <w:rPr>
            <w:noProof/>
            <w:webHidden/>
          </w:rPr>
          <w:fldChar w:fldCharType="begin"/>
        </w:r>
        <w:r w:rsidR="007C4442">
          <w:rPr>
            <w:noProof/>
            <w:webHidden/>
          </w:rPr>
          <w:instrText xml:space="preserve"> PAGEREF _Toc343710749 \h </w:instrText>
        </w:r>
        <w:r w:rsidR="007C4442">
          <w:rPr>
            <w:noProof/>
            <w:webHidden/>
          </w:rPr>
        </w:r>
        <w:r w:rsidR="007C4442">
          <w:rPr>
            <w:noProof/>
            <w:webHidden/>
          </w:rPr>
          <w:fldChar w:fldCharType="separate"/>
        </w:r>
        <w:r w:rsidR="00CE05A4">
          <w:rPr>
            <w:noProof/>
            <w:webHidden/>
          </w:rPr>
          <w:t>44</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0" w:history="1">
        <w:r w:rsidR="007C4442" w:rsidRPr="00BA7EAD">
          <w:rPr>
            <w:rStyle w:val="Hyperlink"/>
            <w:noProof/>
          </w:rPr>
          <w:t>Figure 7</w:t>
        </w:r>
        <w:r w:rsidR="007C4442" w:rsidRPr="00BA7EAD">
          <w:rPr>
            <w:rStyle w:val="Hyperlink"/>
            <w:rFonts w:eastAsia="MS Mincho"/>
            <w:bCs/>
            <w:noProof/>
            <w:lang w:eastAsia="ja-JP"/>
          </w:rPr>
          <w:t>Primary source of information by district</w:t>
        </w:r>
        <w:r w:rsidR="007C4442">
          <w:rPr>
            <w:noProof/>
            <w:webHidden/>
          </w:rPr>
          <w:tab/>
        </w:r>
        <w:r w:rsidR="007C4442">
          <w:rPr>
            <w:noProof/>
            <w:webHidden/>
          </w:rPr>
          <w:fldChar w:fldCharType="begin"/>
        </w:r>
        <w:r w:rsidR="007C4442">
          <w:rPr>
            <w:noProof/>
            <w:webHidden/>
          </w:rPr>
          <w:instrText xml:space="preserve"> PAGEREF _Toc343710750 \h </w:instrText>
        </w:r>
        <w:r w:rsidR="007C4442">
          <w:rPr>
            <w:noProof/>
            <w:webHidden/>
          </w:rPr>
        </w:r>
        <w:r w:rsidR="007C4442">
          <w:rPr>
            <w:noProof/>
            <w:webHidden/>
          </w:rPr>
          <w:fldChar w:fldCharType="separate"/>
        </w:r>
        <w:r w:rsidR="00CE05A4">
          <w:rPr>
            <w:noProof/>
            <w:webHidden/>
          </w:rPr>
          <w:t>45</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1" w:history="1">
        <w:r w:rsidR="007C4442" w:rsidRPr="00BA7EAD">
          <w:rPr>
            <w:rStyle w:val="Hyperlink"/>
            <w:noProof/>
          </w:rPr>
          <w:t>Figure 8 Percentages of budget breakdown per agency and joint components</w:t>
        </w:r>
        <w:r w:rsidR="007C4442">
          <w:rPr>
            <w:noProof/>
            <w:webHidden/>
          </w:rPr>
          <w:tab/>
        </w:r>
        <w:r w:rsidR="007C4442">
          <w:rPr>
            <w:noProof/>
            <w:webHidden/>
          </w:rPr>
          <w:fldChar w:fldCharType="begin"/>
        </w:r>
        <w:r w:rsidR="007C4442">
          <w:rPr>
            <w:noProof/>
            <w:webHidden/>
          </w:rPr>
          <w:instrText xml:space="preserve"> PAGEREF _Toc343710751 \h </w:instrText>
        </w:r>
        <w:r w:rsidR="007C4442">
          <w:rPr>
            <w:noProof/>
            <w:webHidden/>
          </w:rPr>
        </w:r>
        <w:r w:rsidR="007C4442">
          <w:rPr>
            <w:noProof/>
            <w:webHidden/>
          </w:rPr>
          <w:fldChar w:fldCharType="separate"/>
        </w:r>
        <w:r w:rsidR="00CE05A4">
          <w:rPr>
            <w:noProof/>
            <w:webHidden/>
          </w:rPr>
          <w:t>58</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2" w:history="1">
        <w:r w:rsidR="007C4442" w:rsidRPr="00BA7EAD">
          <w:rPr>
            <w:rStyle w:val="Hyperlink"/>
            <w:noProof/>
          </w:rPr>
          <w:t>Figure 9 Expenditure as at 14 September, 2012 across agencies</w:t>
        </w:r>
        <w:r w:rsidR="007C4442">
          <w:rPr>
            <w:noProof/>
            <w:webHidden/>
          </w:rPr>
          <w:tab/>
        </w:r>
        <w:r w:rsidR="007C4442">
          <w:rPr>
            <w:noProof/>
            <w:webHidden/>
          </w:rPr>
          <w:fldChar w:fldCharType="begin"/>
        </w:r>
        <w:r w:rsidR="007C4442">
          <w:rPr>
            <w:noProof/>
            <w:webHidden/>
          </w:rPr>
          <w:instrText xml:space="preserve"> PAGEREF _Toc343710752 \h </w:instrText>
        </w:r>
        <w:r w:rsidR="007C4442">
          <w:rPr>
            <w:noProof/>
            <w:webHidden/>
          </w:rPr>
        </w:r>
        <w:r w:rsidR="007C4442">
          <w:rPr>
            <w:noProof/>
            <w:webHidden/>
          </w:rPr>
          <w:fldChar w:fldCharType="separate"/>
        </w:r>
        <w:r w:rsidR="00CE05A4">
          <w:rPr>
            <w:noProof/>
            <w:webHidden/>
          </w:rPr>
          <w:t>58</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3" w:history="1">
        <w:r w:rsidR="007C4442" w:rsidRPr="00BA7EAD">
          <w:rPr>
            <w:rStyle w:val="Hyperlink"/>
            <w:noProof/>
          </w:rPr>
          <w:t>Figure 10  Expenses Consolidation across Agencies per Sub-programme</w:t>
        </w:r>
        <w:r w:rsidR="007C4442">
          <w:rPr>
            <w:noProof/>
            <w:webHidden/>
          </w:rPr>
          <w:tab/>
        </w:r>
        <w:r w:rsidR="007C4442">
          <w:rPr>
            <w:noProof/>
            <w:webHidden/>
          </w:rPr>
          <w:fldChar w:fldCharType="begin"/>
        </w:r>
        <w:r w:rsidR="007C4442">
          <w:rPr>
            <w:noProof/>
            <w:webHidden/>
          </w:rPr>
          <w:instrText xml:space="preserve"> PAGEREF _Toc343710753 \h </w:instrText>
        </w:r>
        <w:r w:rsidR="007C4442">
          <w:rPr>
            <w:noProof/>
            <w:webHidden/>
          </w:rPr>
        </w:r>
        <w:r w:rsidR="007C4442">
          <w:rPr>
            <w:noProof/>
            <w:webHidden/>
          </w:rPr>
          <w:fldChar w:fldCharType="separate"/>
        </w:r>
        <w:r w:rsidR="00CE05A4">
          <w:rPr>
            <w:noProof/>
            <w:webHidden/>
          </w:rPr>
          <w:t>60</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4" w:history="1">
        <w:r w:rsidR="007C4442" w:rsidRPr="00BA7EAD">
          <w:rPr>
            <w:rStyle w:val="Hyperlink"/>
            <w:noProof/>
          </w:rPr>
          <w:t>Figure 11  Source: Percentage of population with good conceptual understanding by province</w:t>
        </w:r>
        <w:r w:rsidR="007C4442">
          <w:rPr>
            <w:noProof/>
            <w:webHidden/>
          </w:rPr>
          <w:tab/>
        </w:r>
        <w:r w:rsidR="007C4442">
          <w:rPr>
            <w:noProof/>
            <w:webHidden/>
          </w:rPr>
          <w:fldChar w:fldCharType="begin"/>
        </w:r>
        <w:r w:rsidR="007C4442">
          <w:rPr>
            <w:noProof/>
            <w:webHidden/>
          </w:rPr>
          <w:instrText xml:space="preserve"> PAGEREF _Toc343710754 \h </w:instrText>
        </w:r>
        <w:r w:rsidR="007C4442">
          <w:rPr>
            <w:noProof/>
            <w:webHidden/>
          </w:rPr>
        </w:r>
        <w:r w:rsidR="007C4442">
          <w:rPr>
            <w:noProof/>
            <w:webHidden/>
          </w:rPr>
          <w:fldChar w:fldCharType="separate"/>
        </w:r>
        <w:r w:rsidR="00CE05A4">
          <w:rPr>
            <w:noProof/>
            <w:webHidden/>
          </w:rPr>
          <w:t>66</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5" w:history="1">
        <w:r w:rsidR="007C4442" w:rsidRPr="00BA7EAD">
          <w:rPr>
            <w:rStyle w:val="Hyperlink"/>
            <w:noProof/>
          </w:rPr>
          <w:t>Figure 12  Source: Percentage of population with good conceptual understanding by district</w:t>
        </w:r>
        <w:r w:rsidR="007C4442">
          <w:rPr>
            <w:noProof/>
            <w:webHidden/>
          </w:rPr>
          <w:tab/>
        </w:r>
        <w:r w:rsidR="007C4442">
          <w:rPr>
            <w:noProof/>
            <w:webHidden/>
          </w:rPr>
          <w:fldChar w:fldCharType="begin"/>
        </w:r>
        <w:r w:rsidR="007C4442">
          <w:rPr>
            <w:noProof/>
            <w:webHidden/>
          </w:rPr>
          <w:instrText xml:space="preserve"> PAGEREF _Toc343710755 \h </w:instrText>
        </w:r>
        <w:r w:rsidR="007C4442">
          <w:rPr>
            <w:noProof/>
            <w:webHidden/>
          </w:rPr>
        </w:r>
        <w:r w:rsidR="007C4442">
          <w:rPr>
            <w:noProof/>
            <w:webHidden/>
          </w:rPr>
          <w:fldChar w:fldCharType="separate"/>
        </w:r>
        <w:r w:rsidR="00CE05A4">
          <w:rPr>
            <w:noProof/>
            <w:webHidden/>
          </w:rPr>
          <w:t>66</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6" w:history="1">
        <w:r w:rsidR="007C4442" w:rsidRPr="00BA7EAD">
          <w:rPr>
            <w:rStyle w:val="Hyperlink"/>
            <w:b/>
            <w:noProof/>
          </w:rPr>
          <w:t>Figure 13  Source: Percentage of people who think case is HT by province 2012</w:t>
        </w:r>
        <w:r w:rsidR="007C4442">
          <w:rPr>
            <w:noProof/>
            <w:webHidden/>
          </w:rPr>
          <w:tab/>
        </w:r>
        <w:r w:rsidR="007C4442">
          <w:rPr>
            <w:noProof/>
            <w:webHidden/>
          </w:rPr>
          <w:fldChar w:fldCharType="begin"/>
        </w:r>
        <w:r w:rsidR="007C4442">
          <w:rPr>
            <w:noProof/>
            <w:webHidden/>
          </w:rPr>
          <w:instrText xml:space="preserve"> PAGEREF _Toc343710756 \h </w:instrText>
        </w:r>
        <w:r w:rsidR="007C4442">
          <w:rPr>
            <w:noProof/>
            <w:webHidden/>
          </w:rPr>
        </w:r>
        <w:r w:rsidR="007C4442">
          <w:rPr>
            <w:noProof/>
            <w:webHidden/>
          </w:rPr>
          <w:fldChar w:fldCharType="separate"/>
        </w:r>
        <w:r w:rsidR="00CE05A4">
          <w:rPr>
            <w:noProof/>
            <w:webHidden/>
          </w:rPr>
          <w:t>68</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7" w:history="1">
        <w:r w:rsidR="007C4442" w:rsidRPr="00BA7EAD">
          <w:rPr>
            <w:rStyle w:val="Hyperlink"/>
            <w:noProof/>
          </w:rPr>
          <w:t>Figure 14  Source: Percentage of people who think case is HT by district</w:t>
        </w:r>
        <w:r w:rsidR="007C4442">
          <w:rPr>
            <w:noProof/>
            <w:webHidden/>
          </w:rPr>
          <w:tab/>
        </w:r>
        <w:r w:rsidR="007C4442">
          <w:rPr>
            <w:noProof/>
            <w:webHidden/>
          </w:rPr>
          <w:fldChar w:fldCharType="begin"/>
        </w:r>
        <w:r w:rsidR="007C4442">
          <w:rPr>
            <w:noProof/>
            <w:webHidden/>
          </w:rPr>
          <w:instrText xml:space="preserve"> PAGEREF _Toc343710757 \h </w:instrText>
        </w:r>
        <w:r w:rsidR="007C4442">
          <w:rPr>
            <w:noProof/>
            <w:webHidden/>
          </w:rPr>
        </w:r>
        <w:r w:rsidR="007C4442">
          <w:rPr>
            <w:noProof/>
            <w:webHidden/>
          </w:rPr>
          <w:fldChar w:fldCharType="separate"/>
        </w:r>
        <w:r w:rsidR="00CE05A4">
          <w:rPr>
            <w:noProof/>
            <w:webHidden/>
          </w:rPr>
          <w:t>69</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8" w:history="1">
        <w:r w:rsidR="007C4442" w:rsidRPr="00BA7EAD">
          <w:rPr>
            <w:rStyle w:val="Hyperlink"/>
            <w:noProof/>
          </w:rPr>
          <w:t>Figure 15Conceptual understanding vs practical knowledge by province</w:t>
        </w:r>
        <w:r w:rsidR="007C4442">
          <w:rPr>
            <w:noProof/>
            <w:webHidden/>
          </w:rPr>
          <w:tab/>
        </w:r>
        <w:r w:rsidR="007C4442">
          <w:rPr>
            <w:noProof/>
            <w:webHidden/>
          </w:rPr>
          <w:fldChar w:fldCharType="begin"/>
        </w:r>
        <w:r w:rsidR="007C4442">
          <w:rPr>
            <w:noProof/>
            <w:webHidden/>
          </w:rPr>
          <w:instrText xml:space="preserve"> PAGEREF _Toc343710758 \h </w:instrText>
        </w:r>
        <w:r w:rsidR="007C4442">
          <w:rPr>
            <w:noProof/>
            <w:webHidden/>
          </w:rPr>
        </w:r>
        <w:r w:rsidR="007C4442">
          <w:rPr>
            <w:noProof/>
            <w:webHidden/>
          </w:rPr>
          <w:fldChar w:fldCharType="separate"/>
        </w:r>
        <w:r w:rsidR="00CE05A4">
          <w:rPr>
            <w:noProof/>
            <w:webHidden/>
          </w:rPr>
          <w:t>70</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59" w:history="1">
        <w:r w:rsidR="007C4442" w:rsidRPr="00BA7EAD">
          <w:rPr>
            <w:rStyle w:val="Hyperlink"/>
            <w:noProof/>
          </w:rPr>
          <w:t>Figure 16Conceptual understanding vs practical knowledge by district</w:t>
        </w:r>
        <w:r w:rsidR="007C4442">
          <w:rPr>
            <w:noProof/>
            <w:webHidden/>
          </w:rPr>
          <w:tab/>
        </w:r>
        <w:r w:rsidR="007C4442">
          <w:rPr>
            <w:noProof/>
            <w:webHidden/>
          </w:rPr>
          <w:fldChar w:fldCharType="begin"/>
        </w:r>
        <w:r w:rsidR="007C4442">
          <w:rPr>
            <w:noProof/>
            <w:webHidden/>
          </w:rPr>
          <w:instrText xml:space="preserve"> PAGEREF _Toc343710759 \h </w:instrText>
        </w:r>
        <w:r w:rsidR="007C4442">
          <w:rPr>
            <w:noProof/>
            <w:webHidden/>
          </w:rPr>
        </w:r>
        <w:r w:rsidR="007C4442">
          <w:rPr>
            <w:noProof/>
            <w:webHidden/>
          </w:rPr>
          <w:fldChar w:fldCharType="separate"/>
        </w:r>
        <w:r w:rsidR="00CE05A4">
          <w:rPr>
            <w:noProof/>
            <w:webHidden/>
          </w:rPr>
          <w:t>70</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0" w:history="1">
        <w:r w:rsidR="007C4442" w:rsidRPr="00BA7EAD">
          <w:rPr>
            <w:rStyle w:val="Hyperlink"/>
            <w:noProof/>
          </w:rPr>
          <w:t>Figure 17Percentage of population received/heard of job offer by province</w:t>
        </w:r>
        <w:r w:rsidR="007C4442">
          <w:rPr>
            <w:noProof/>
            <w:webHidden/>
          </w:rPr>
          <w:tab/>
        </w:r>
        <w:r w:rsidR="007C4442">
          <w:rPr>
            <w:noProof/>
            <w:webHidden/>
          </w:rPr>
          <w:fldChar w:fldCharType="begin"/>
        </w:r>
        <w:r w:rsidR="007C4442">
          <w:rPr>
            <w:noProof/>
            <w:webHidden/>
          </w:rPr>
          <w:instrText xml:space="preserve"> PAGEREF _Toc343710760 \h </w:instrText>
        </w:r>
        <w:r w:rsidR="007C4442">
          <w:rPr>
            <w:noProof/>
            <w:webHidden/>
          </w:rPr>
        </w:r>
        <w:r w:rsidR="007C4442">
          <w:rPr>
            <w:noProof/>
            <w:webHidden/>
          </w:rPr>
          <w:fldChar w:fldCharType="separate"/>
        </w:r>
        <w:r w:rsidR="00CE05A4">
          <w:rPr>
            <w:noProof/>
            <w:webHidden/>
          </w:rPr>
          <w:t>71</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1" w:history="1">
        <w:r w:rsidR="007C4442" w:rsidRPr="00BA7EAD">
          <w:rPr>
            <w:rStyle w:val="Hyperlink"/>
            <w:noProof/>
          </w:rPr>
          <w:t>Figure 18Percentage of population received/heard of job offer by district</w:t>
        </w:r>
        <w:r w:rsidR="007C4442">
          <w:rPr>
            <w:noProof/>
            <w:webHidden/>
          </w:rPr>
          <w:tab/>
        </w:r>
        <w:r w:rsidR="007C4442">
          <w:rPr>
            <w:noProof/>
            <w:webHidden/>
          </w:rPr>
          <w:fldChar w:fldCharType="begin"/>
        </w:r>
        <w:r w:rsidR="007C4442">
          <w:rPr>
            <w:noProof/>
            <w:webHidden/>
          </w:rPr>
          <w:instrText xml:space="preserve"> PAGEREF _Toc343710761 \h </w:instrText>
        </w:r>
        <w:r w:rsidR="007C4442">
          <w:rPr>
            <w:noProof/>
            <w:webHidden/>
          </w:rPr>
        </w:r>
        <w:r w:rsidR="007C4442">
          <w:rPr>
            <w:noProof/>
            <w:webHidden/>
          </w:rPr>
          <w:fldChar w:fldCharType="separate"/>
        </w:r>
        <w:r w:rsidR="00CE05A4">
          <w:rPr>
            <w:noProof/>
            <w:webHidden/>
          </w:rPr>
          <w:t>72</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2" w:history="1">
        <w:r w:rsidR="007C4442" w:rsidRPr="00BA7EAD">
          <w:rPr>
            <w:rStyle w:val="Hyperlink"/>
            <w:noProof/>
          </w:rPr>
          <w:t>Figure 19  Source: Percentage of population that heard of Talkline 990 by province</w:t>
        </w:r>
        <w:r w:rsidR="007C4442">
          <w:rPr>
            <w:noProof/>
            <w:webHidden/>
          </w:rPr>
          <w:tab/>
        </w:r>
        <w:r w:rsidR="007C4442">
          <w:rPr>
            <w:noProof/>
            <w:webHidden/>
          </w:rPr>
          <w:fldChar w:fldCharType="begin"/>
        </w:r>
        <w:r w:rsidR="007C4442">
          <w:rPr>
            <w:noProof/>
            <w:webHidden/>
          </w:rPr>
          <w:instrText xml:space="preserve"> PAGEREF _Toc343710762 \h </w:instrText>
        </w:r>
        <w:r w:rsidR="007C4442">
          <w:rPr>
            <w:noProof/>
            <w:webHidden/>
          </w:rPr>
        </w:r>
        <w:r w:rsidR="007C4442">
          <w:rPr>
            <w:noProof/>
            <w:webHidden/>
          </w:rPr>
          <w:fldChar w:fldCharType="separate"/>
        </w:r>
        <w:r w:rsidR="00CE05A4">
          <w:rPr>
            <w:noProof/>
            <w:webHidden/>
          </w:rPr>
          <w:t>76</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3" w:history="1">
        <w:r w:rsidR="007C4442" w:rsidRPr="00BA7EAD">
          <w:rPr>
            <w:rStyle w:val="Hyperlink"/>
            <w:noProof/>
          </w:rPr>
          <w:t>Figure 20Percentage of population that heard of Talkline 990 by district</w:t>
        </w:r>
        <w:r w:rsidR="007C4442">
          <w:rPr>
            <w:noProof/>
            <w:webHidden/>
          </w:rPr>
          <w:tab/>
        </w:r>
        <w:r w:rsidR="007C4442">
          <w:rPr>
            <w:noProof/>
            <w:webHidden/>
          </w:rPr>
          <w:fldChar w:fldCharType="begin"/>
        </w:r>
        <w:r w:rsidR="007C4442">
          <w:rPr>
            <w:noProof/>
            <w:webHidden/>
          </w:rPr>
          <w:instrText xml:space="preserve"> PAGEREF _Toc343710763 \h </w:instrText>
        </w:r>
        <w:r w:rsidR="007C4442">
          <w:rPr>
            <w:noProof/>
            <w:webHidden/>
          </w:rPr>
        </w:r>
        <w:r w:rsidR="007C4442">
          <w:rPr>
            <w:noProof/>
            <w:webHidden/>
          </w:rPr>
          <w:fldChar w:fldCharType="separate"/>
        </w:r>
        <w:r w:rsidR="00CE05A4">
          <w:rPr>
            <w:noProof/>
            <w:webHidden/>
          </w:rPr>
          <w:t>76</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4" w:history="1">
        <w:r w:rsidR="007C4442" w:rsidRPr="00BA7EAD">
          <w:rPr>
            <w:rStyle w:val="Hyperlink"/>
            <w:noProof/>
          </w:rPr>
          <w:t>Figure 21  Source: Attitudes to VoTs - Percentage of people who think statement is true/false by province</w:t>
        </w:r>
        <w:r w:rsidR="007C4442">
          <w:rPr>
            <w:noProof/>
            <w:webHidden/>
          </w:rPr>
          <w:tab/>
        </w:r>
        <w:r w:rsidR="007C4442">
          <w:rPr>
            <w:noProof/>
            <w:webHidden/>
          </w:rPr>
          <w:fldChar w:fldCharType="begin"/>
        </w:r>
        <w:r w:rsidR="007C4442">
          <w:rPr>
            <w:noProof/>
            <w:webHidden/>
          </w:rPr>
          <w:instrText xml:space="preserve"> PAGEREF _Toc343710764 \h </w:instrText>
        </w:r>
        <w:r w:rsidR="007C4442">
          <w:rPr>
            <w:noProof/>
            <w:webHidden/>
          </w:rPr>
        </w:r>
        <w:r w:rsidR="007C4442">
          <w:rPr>
            <w:noProof/>
            <w:webHidden/>
          </w:rPr>
          <w:fldChar w:fldCharType="separate"/>
        </w:r>
        <w:r w:rsidR="00CE05A4">
          <w:rPr>
            <w:noProof/>
            <w:webHidden/>
          </w:rPr>
          <w:t>78</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5" w:history="1">
        <w:r w:rsidR="007C4442" w:rsidRPr="00BA7EAD">
          <w:rPr>
            <w:rStyle w:val="Hyperlink"/>
            <w:noProof/>
          </w:rPr>
          <w:t>Figure 22 Attitudes to VoTs – percentage of people who think statement is true/false by district</w:t>
        </w:r>
        <w:r w:rsidR="005E0C17">
          <w:rPr>
            <w:rStyle w:val="Hyperlink"/>
            <w:noProof/>
          </w:rPr>
          <w:t xml:space="preserve"> </w:t>
        </w:r>
        <w:r w:rsidR="007C4442">
          <w:rPr>
            <w:noProof/>
            <w:webHidden/>
          </w:rPr>
          <w:tab/>
        </w:r>
        <w:r w:rsidR="007C4442">
          <w:rPr>
            <w:noProof/>
            <w:webHidden/>
          </w:rPr>
          <w:fldChar w:fldCharType="begin"/>
        </w:r>
        <w:r w:rsidR="007C4442">
          <w:rPr>
            <w:noProof/>
            <w:webHidden/>
          </w:rPr>
          <w:instrText xml:space="preserve"> PAGEREF _Toc343710765 \h </w:instrText>
        </w:r>
        <w:r w:rsidR="007C4442">
          <w:rPr>
            <w:noProof/>
            <w:webHidden/>
          </w:rPr>
        </w:r>
        <w:r w:rsidR="007C4442">
          <w:rPr>
            <w:noProof/>
            <w:webHidden/>
          </w:rPr>
          <w:fldChar w:fldCharType="separate"/>
        </w:r>
        <w:r w:rsidR="00CE05A4">
          <w:rPr>
            <w:noProof/>
            <w:webHidden/>
          </w:rPr>
          <w:t>78</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6" w:history="1">
        <w:r w:rsidR="007C4442" w:rsidRPr="00BA7EAD">
          <w:rPr>
            <w:rStyle w:val="Hyperlink"/>
            <w:noProof/>
          </w:rPr>
          <w:t>Figure 23 Percentage of people who sent away/took in a child by province</w:t>
        </w:r>
        <w:r w:rsidR="007C4442">
          <w:rPr>
            <w:noProof/>
            <w:webHidden/>
          </w:rPr>
          <w:tab/>
        </w:r>
        <w:r w:rsidR="007C4442">
          <w:rPr>
            <w:noProof/>
            <w:webHidden/>
          </w:rPr>
          <w:fldChar w:fldCharType="begin"/>
        </w:r>
        <w:r w:rsidR="007C4442">
          <w:rPr>
            <w:noProof/>
            <w:webHidden/>
          </w:rPr>
          <w:instrText xml:space="preserve"> PAGEREF _Toc343710766 \h </w:instrText>
        </w:r>
        <w:r w:rsidR="007C4442">
          <w:rPr>
            <w:noProof/>
            <w:webHidden/>
          </w:rPr>
        </w:r>
        <w:r w:rsidR="007C4442">
          <w:rPr>
            <w:noProof/>
            <w:webHidden/>
          </w:rPr>
          <w:fldChar w:fldCharType="separate"/>
        </w:r>
        <w:r w:rsidR="00CE05A4">
          <w:rPr>
            <w:noProof/>
            <w:webHidden/>
          </w:rPr>
          <w:t>80</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7" w:history="1">
        <w:r w:rsidR="007C4442" w:rsidRPr="00BA7EAD">
          <w:rPr>
            <w:rStyle w:val="Hyperlink"/>
            <w:noProof/>
          </w:rPr>
          <w:t>Figure 24  Percentage of people who sent away/took in a child by district</w:t>
        </w:r>
        <w:r w:rsidR="007C4442">
          <w:rPr>
            <w:noProof/>
            <w:webHidden/>
          </w:rPr>
          <w:tab/>
        </w:r>
        <w:r w:rsidR="007C4442">
          <w:rPr>
            <w:noProof/>
            <w:webHidden/>
          </w:rPr>
          <w:fldChar w:fldCharType="begin"/>
        </w:r>
        <w:r w:rsidR="007C4442">
          <w:rPr>
            <w:noProof/>
            <w:webHidden/>
          </w:rPr>
          <w:instrText xml:space="preserve"> PAGEREF _Toc343710767 \h </w:instrText>
        </w:r>
        <w:r w:rsidR="007C4442">
          <w:rPr>
            <w:noProof/>
            <w:webHidden/>
          </w:rPr>
        </w:r>
        <w:r w:rsidR="007C4442">
          <w:rPr>
            <w:noProof/>
            <w:webHidden/>
          </w:rPr>
          <w:fldChar w:fldCharType="separate"/>
        </w:r>
        <w:r w:rsidR="00CE05A4">
          <w:rPr>
            <w:noProof/>
            <w:webHidden/>
          </w:rPr>
          <w:t>80</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8" w:history="1">
        <w:r w:rsidR="007C4442" w:rsidRPr="00BA7EAD">
          <w:rPr>
            <w:rStyle w:val="Hyperlink"/>
            <w:noProof/>
          </w:rPr>
          <w:t>Figure 25  Evaluation process diagram</w:t>
        </w:r>
        <w:r w:rsidR="007C4442">
          <w:rPr>
            <w:noProof/>
            <w:webHidden/>
          </w:rPr>
          <w:tab/>
        </w:r>
        <w:r w:rsidR="007C4442">
          <w:rPr>
            <w:noProof/>
            <w:webHidden/>
          </w:rPr>
          <w:fldChar w:fldCharType="begin"/>
        </w:r>
        <w:r w:rsidR="007C4442">
          <w:rPr>
            <w:noProof/>
            <w:webHidden/>
          </w:rPr>
          <w:instrText xml:space="preserve"> PAGEREF _Toc343710768 \h </w:instrText>
        </w:r>
        <w:r w:rsidR="007C4442">
          <w:rPr>
            <w:noProof/>
            <w:webHidden/>
          </w:rPr>
        </w:r>
        <w:r w:rsidR="007C4442">
          <w:rPr>
            <w:noProof/>
            <w:webHidden/>
          </w:rPr>
          <w:fldChar w:fldCharType="separate"/>
        </w:r>
        <w:r w:rsidR="00CE05A4">
          <w:rPr>
            <w:noProof/>
            <w:webHidden/>
          </w:rPr>
          <w:t>105</w:t>
        </w:r>
        <w:r w:rsidR="007C4442">
          <w:rPr>
            <w:noProof/>
            <w:webHidden/>
          </w:rPr>
          <w:fldChar w:fldCharType="end"/>
        </w:r>
      </w:hyperlink>
    </w:p>
    <w:p w:rsidR="007C4442" w:rsidRDefault="00793DC6">
      <w:pPr>
        <w:pStyle w:val="TableofFigures"/>
        <w:tabs>
          <w:tab w:val="right" w:leader="dot" w:pos="9350"/>
        </w:tabs>
        <w:rPr>
          <w:rFonts w:asciiTheme="minorHAnsi" w:eastAsiaTheme="minorEastAsia" w:hAnsiTheme="minorHAnsi" w:cstheme="minorBidi"/>
          <w:noProof/>
          <w:lang w:val="en-ZA" w:eastAsia="en-ZA"/>
        </w:rPr>
      </w:pPr>
      <w:hyperlink w:anchor="_Toc343710769" w:history="1">
        <w:r w:rsidR="007C4442" w:rsidRPr="00BA7EAD">
          <w:rPr>
            <w:rStyle w:val="Hyperlink"/>
            <w:noProof/>
          </w:rPr>
          <w:t>Figure 26  Qualitative data analysis process</w:t>
        </w:r>
        <w:r w:rsidR="007C4442">
          <w:rPr>
            <w:noProof/>
            <w:webHidden/>
          </w:rPr>
          <w:tab/>
        </w:r>
        <w:r w:rsidR="007C4442">
          <w:rPr>
            <w:noProof/>
            <w:webHidden/>
          </w:rPr>
          <w:fldChar w:fldCharType="begin"/>
        </w:r>
        <w:r w:rsidR="007C4442">
          <w:rPr>
            <w:noProof/>
            <w:webHidden/>
          </w:rPr>
          <w:instrText xml:space="preserve"> PAGEREF _Toc343710769 \h </w:instrText>
        </w:r>
        <w:r w:rsidR="007C4442">
          <w:rPr>
            <w:noProof/>
            <w:webHidden/>
          </w:rPr>
        </w:r>
        <w:r w:rsidR="007C4442">
          <w:rPr>
            <w:noProof/>
            <w:webHidden/>
          </w:rPr>
          <w:fldChar w:fldCharType="separate"/>
        </w:r>
        <w:r w:rsidR="00CE05A4">
          <w:rPr>
            <w:noProof/>
            <w:webHidden/>
          </w:rPr>
          <w:t>109</w:t>
        </w:r>
        <w:r w:rsidR="007C4442">
          <w:rPr>
            <w:noProof/>
            <w:webHidden/>
          </w:rPr>
          <w:fldChar w:fldCharType="end"/>
        </w:r>
      </w:hyperlink>
    </w:p>
    <w:p w:rsidR="001946DE" w:rsidRDefault="000B4C93" w:rsidP="00297746">
      <w:pPr>
        <w:pStyle w:val="TableofFigures"/>
        <w:tabs>
          <w:tab w:val="right" w:leader="dot" w:pos="9350"/>
        </w:tabs>
        <w:rPr>
          <w:rFonts w:cs="Arial"/>
        </w:rPr>
      </w:pPr>
      <w:r>
        <w:rPr>
          <w:rFonts w:asciiTheme="minorHAnsi" w:hAnsiTheme="minorHAnsi" w:cstheme="minorHAnsi"/>
        </w:rPr>
        <w:fldChar w:fldCharType="end"/>
      </w:r>
    </w:p>
    <w:p w:rsidR="001946DE" w:rsidRDefault="001946DE" w:rsidP="00424D37">
      <w:pPr>
        <w:rPr>
          <w:rFonts w:cs="Arial"/>
        </w:rPr>
        <w:sectPr w:rsidR="001946DE" w:rsidSect="007C4442">
          <w:headerReference w:type="default" r:id="rId13"/>
          <w:footerReference w:type="default" r:id="rId14"/>
          <w:footerReference w:type="first" r:id="rId15"/>
          <w:pgSz w:w="12240" w:h="15840"/>
          <w:pgMar w:top="1440" w:right="1440" w:bottom="1440" w:left="1440" w:header="737" w:footer="708" w:gutter="0"/>
          <w:pgNumType w:fmt="lowerRoman"/>
          <w:cols w:space="708"/>
          <w:titlePg/>
          <w:docGrid w:linePitch="360"/>
        </w:sectPr>
      </w:pPr>
    </w:p>
    <w:p w:rsidR="002B0EDE" w:rsidRDefault="002B0EDE" w:rsidP="00424D37">
      <w:pPr>
        <w:pStyle w:val="Heading1"/>
        <w:spacing w:line="276" w:lineRule="auto"/>
      </w:pPr>
      <w:bookmarkStart w:id="43" w:name="_Toc343711549"/>
      <w:bookmarkStart w:id="44" w:name="_Toc191442132"/>
      <w:r>
        <w:lastRenderedPageBreak/>
        <w:t>Introduction</w:t>
      </w:r>
      <w:bookmarkEnd w:id="43"/>
    </w:p>
    <w:p w:rsidR="00F93A50" w:rsidRDefault="00F93A50" w:rsidP="0061752C">
      <w:r>
        <w:t xml:space="preserve">Over the course of the past two decades, trafficking in human beings – especially of women and children - has become an issue of increasing global concern. This is compounded by the fact that information and concrete evidence related to trafficking is still largely lacking. Nevertheless, areas that were previously unrecognized as key trafficking regions in terms of risk and prevalence are now being identified as such, including Eastern and Southern Africa. </w:t>
      </w:r>
    </w:p>
    <w:p w:rsidR="00F93A50" w:rsidRDefault="00F93A50" w:rsidP="0061752C">
      <w:r>
        <w:t>Most countries in these regions are considered to be ‘source’ countries, from which victims are obtained, or ‘transit’ countries, through which traffickers pass, together with their victims, en route to destination or receiving countries</w:t>
      </w:r>
      <w:r>
        <w:rPr>
          <w:vertAlign w:val="superscript"/>
        </w:rPr>
        <w:footnoteReference w:id="3"/>
      </w:r>
      <w:r>
        <w:t>. South Africa is perceived as one of the latter; however, evidence is increasingly pointing to trafficking networks that operate not only within but also between Africa and a variety of overseas destinations, including Europe and the United States of America.</w:t>
      </w:r>
    </w:p>
    <w:p w:rsidR="00F93A50" w:rsidRDefault="00F93A50" w:rsidP="0061752C">
      <w:r>
        <w:t xml:space="preserve">Zambia is considered to be both a </w:t>
      </w:r>
      <w:r w:rsidR="00921CCB">
        <w:t>source</w:t>
      </w:r>
      <w:r w:rsidR="00A66A5A">
        <w:t xml:space="preserve">, </w:t>
      </w:r>
      <w:r>
        <w:t xml:space="preserve">transit </w:t>
      </w:r>
      <w:r w:rsidR="00A66A5A">
        <w:t xml:space="preserve">and </w:t>
      </w:r>
      <w:r w:rsidR="0041383C">
        <w:t xml:space="preserve">- </w:t>
      </w:r>
      <w:r w:rsidR="00A66A5A">
        <w:t>to a lesser extent</w:t>
      </w:r>
      <w:r w:rsidR="0041383C">
        <w:t xml:space="preserve"> -</w:t>
      </w:r>
      <w:r w:rsidR="00A66A5A">
        <w:t xml:space="preserve"> a destination </w:t>
      </w:r>
      <w:r>
        <w:t>country. Neighbour to eight other states, this landlocked African country with a long history of offering refuge and asylum</w:t>
      </w:r>
      <w:r>
        <w:rPr>
          <w:vertAlign w:val="superscript"/>
        </w:rPr>
        <w:footnoteReference w:id="4"/>
      </w:r>
      <w:r>
        <w:t xml:space="preserve"> is currently one of the forerunners in the anti-trafficking movement on the continent. Instrumental in this is the support offered by the United Nations Joint Programme on Human Trafficking (</w:t>
      </w:r>
      <w:r w:rsidR="00D04106">
        <w:t>UNJPHT</w:t>
      </w:r>
      <w:r>
        <w:t xml:space="preserve">) to the Government of the Republic of Zambia (GRZ). </w:t>
      </w:r>
    </w:p>
    <w:p w:rsidR="00210D0E" w:rsidRDefault="00F93A50" w:rsidP="002479BF">
      <w:r>
        <w:t xml:space="preserve">This document reports upon the effectiveness, relevance, efficiency, impact and sustainability of the </w:t>
      </w:r>
      <w:r w:rsidR="00D04106">
        <w:t>UNJPHT</w:t>
      </w:r>
      <w:r>
        <w:t xml:space="preserve">. </w:t>
      </w:r>
      <w:r w:rsidR="004D2112">
        <w:t xml:space="preserve"> It commences with a discussion of the background and context of human trafficking in Zambia followed by the </w:t>
      </w:r>
      <w:r w:rsidR="00921CCB">
        <w:t xml:space="preserve">evaluation </w:t>
      </w:r>
      <w:r w:rsidR="004D2112">
        <w:t xml:space="preserve">purpose and objectives.  The </w:t>
      </w:r>
      <w:r w:rsidR="00921CCB">
        <w:t xml:space="preserve">study </w:t>
      </w:r>
      <w:r w:rsidR="004D2112">
        <w:t>method and sample are prese</w:t>
      </w:r>
      <w:r w:rsidR="00210D0E">
        <w:t>nted thereafter and the section</w:t>
      </w:r>
      <w:r w:rsidR="004D2112">
        <w:t xml:space="preserve"> that follow</w:t>
      </w:r>
      <w:r w:rsidR="00210D0E">
        <w:t>s</w:t>
      </w:r>
      <w:r w:rsidR="004D2112">
        <w:t xml:space="preserve"> presents the findings of qualitative and quantitative analysis according to key themes covered in the evaluation</w:t>
      </w:r>
      <w:r w:rsidR="00210D0E">
        <w:t>.  The key lessons learnt are presented next and, based upon these and evaluation</w:t>
      </w:r>
      <w:r w:rsidR="00210D0E" w:rsidRPr="007A50B9">
        <w:t xml:space="preserve"> findings</w:t>
      </w:r>
      <w:r w:rsidR="00D04106">
        <w:t>,</w:t>
      </w:r>
      <w:r w:rsidR="00210D0E" w:rsidRPr="007A50B9">
        <w:t xml:space="preserve"> it concludes with a list of recommendations to facilitate the planning and implementation of future, similar interventions in the important and on-going battle against human trafficking.</w:t>
      </w:r>
    </w:p>
    <w:p w:rsidR="00EB1174" w:rsidRDefault="00EB1174" w:rsidP="002479BF"/>
    <w:p w:rsidR="00EB1174" w:rsidRDefault="00EB1174" w:rsidP="002479BF"/>
    <w:p w:rsidR="00EB1174" w:rsidRPr="007A50B9" w:rsidRDefault="00EB1174" w:rsidP="002479BF"/>
    <w:p w:rsidR="00310C96" w:rsidRDefault="00310C96" w:rsidP="00424D37">
      <w:pPr>
        <w:pStyle w:val="Heading1"/>
        <w:spacing w:line="276" w:lineRule="auto"/>
      </w:pPr>
      <w:bookmarkStart w:id="45" w:name="_Toc343711550"/>
      <w:r w:rsidRPr="00A25B24">
        <w:lastRenderedPageBreak/>
        <w:t>Background and Context</w:t>
      </w:r>
      <w:bookmarkEnd w:id="45"/>
    </w:p>
    <w:p w:rsidR="00A376D3" w:rsidRPr="00AE4390" w:rsidRDefault="00A376D3" w:rsidP="00A376D3">
      <w:pPr>
        <w:pStyle w:val="Heading2"/>
        <w:rPr>
          <w:i/>
        </w:rPr>
      </w:pPr>
      <w:bookmarkStart w:id="46" w:name="_Toc343711551"/>
      <w:r w:rsidRPr="00AE4390">
        <w:t>Background to the United Nations Joint</w:t>
      </w:r>
      <w:r>
        <w:t xml:space="preserve"> Programme on Human Trafficking</w:t>
      </w:r>
      <w:bookmarkEnd w:id="46"/>
    </w:p>
    <w:p w:rsidR="004942E5" w:rsidRPr="00AE4390" w:rsidRDefault="004942E5" w:rsidP="004942E5">
      <w:r w:rsidRPr="00AE4390">
        <w:t xml:space="preserve">The United Nations Protocol to Prevent, Suppress and Punish Trafficking in Persons, Especially Women and Children, Supplementing the United Nations Convention against Transnational Organized Crime (2000:2) defines ‘trafficking in persons’ as follows: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w:t>
      </w:r>
      <w:r>
        <w:t xml:space="preserve">for the purpose of exploitation.”  </w:t>
      </w:r>
      <w:r w:rsidRPr="00AE4390">
        <w:t>This protocol only came into effect in December 2003. However, according to the UNODC Global Report on Human Trafficking (2009), it has inspired widespread legislative response, with the number of countries adopting anti-trafficking legislation doubling in the five years between 2003 and 2008.</w:t>
      </w:r>
    </w:p>
    <w:p w:rsidR="004942E5" w:rsidRPr="00AE4390" w:rsidRDefault="004942E5" w:rsidP="004942E5">
      <w:r w:rsidRPr="00AE4390">
        <w:t xml:space="preserve">One of these countries is Zambia, whose Government has recognized the threat posed to Zambian society by human trafficking and who has thus made substantial strides in addressing it. Following Zambia’s ratification of the United Nation’s Protocol in 2005, it domesticated the Protocol via the enactment of the Anti-Human Trafficking Act No 11 of 2008. </w:t>
      </w:r>
      <w:r>
        <w:t xml:space="preserve">Furthermore, a </w:t>
      </w:r>
      <w:r w:rsidRPr="00AE4390">
        <w:t xml:space="preserve">National Policy to Combat Human Trafficking </w:t>
      </w:r>
      <w:r>
        <w:t xml:space="preserve">was drafted </w:t>
      </w:r>
      <w:r w:rsidRPr="00AE4390">
        <w:t>in 2007. This Policy recognises that trafficking violates fundamental human rights and provides a guiding framework within which to design and implement interventions to prevent trafficking, protect and support victims, and prosecute offenders</w:t>
      </w:r>
      <w:r w:rsidRPr="00AE4390">
        <w:rPr>
          <w:vertAlign w:val="superscript"/>
        </w:rPr>
        <w:footnoteReference w:id="5"/>
      </w:r>
      <w:r w:rsidRPr="00AE4390">
        <w:t xml:space="preserve">. The National Policy also emphasizes the strategic importance of adopting a multi-sectoral approach to encourage linkages and cooperation amongst key stakeholders. </w:t>
      </w:r>
    </w:p>
    <w:p w:rsidR="004942E5" w:rsidRDefault="004942E5" w:rsidP="004942E5">
      <w:r w:rsidRPr="00AE4390">
        <w:t xml:space="preserve">For </w:t>
      </w:r>
      <w:r>
        <w:t>National P</w:t>
      </w:r>
      <w:r w:rsidRPr="00AE4390">
        <w:t xml:space="preserve">olicy </w:t>
      </w:r>
      <w:r>
        <w:t xml:space="preserve">and Act </w:t>
      </w:r>
      <w:r w:rsidRPr="00AE4390">
        <w:t xml:space="preserve">implementation, the GRZ is to appoint a national, inter-ministerial committee on human trafficking, chaired by the Permanent Secretary of the Ministry of Home Affairs (MoHA), to oversee and coordinate all activities related to human trafficking (HT).  To date, committee members have been identified and are in the process of being officially appointed. In the interim, however, a </w:t>
      </w:r>
      <w:r>
        <w:t xml:space="preserve">number of </w:t>
      </w:r>
      <w:r w:rsidRPr="00AE4390">
        <w:t>comprehensive National Action Plan</w:t>
      </w:r>
      <w:r>
        <w:t>s</w:t>
      </w:r>
      <w:r w:rsidRPr="00AE4390">
        <w:t xml:space="preserve"> (NAP)</w:t>
      </w:r>
      <w:r>
        <w:t xml:space="preserve"> have been developed with the assistance of the UNJPHT to ensure full implem</w:t>
      </w:r>
      <w:r w:rsidR="00245593">
        <w:t xml:space="preserve">entation of the National Policy </w:t>
      </w:r>
      <w:r>
        <w:t>- the first of these was formulated in 2010, followed by a second NAP for 2011. The third NAP will cover an extended period, from 2012 to 2014</w:t>
      </w:r>
      <w:r w:rsidRPr="00AE4390">
        <w:t xml:space="preserve">. </w:t>
      </w:r>
    </w:p>
    <w:p w:rsidR="004942E5" w:rsidRDefault="004942E5" w:rsidP="004942E5">
      <w:r w:rsidRPr="00AE4390">
        <w:t>A key component of the NAP is its ‘reach’ out to – and inclusion of - non-state organisations in an attempt to encourage their material, human and technical support of the GRZ in its anti-trafficking efforts. Thus the NAP provides for a strengthening of the GRZ’s response to human trafficking and the development of strategic partnerships with key non-state actors.</w:t>
      </w:r>
    </w:p>
    <w:p w:rsidR="004942E5" w:rsidRDefault="004942E5" w:rsidP="004942E5">
      <w:r>
        <w:lastRenderedPageBreak/>
        <w:t xml:space="preserve">Playing a key role in the drafting of the National Act and Policy was the </w:t>
      </w:r>
      <w:r w:rsidRPr="000F117B">
        <w:t>Counter-Trafficking Department, located within the I</w:t>
      </w:r>
      <w:r>
        <w:t xml:space="preserve">nternational </w:t>
      </w:r>
      <w:r w:rsidRPr="000F117B">
        <w:t>O</w:t>
      </w:r>
      <w:r>
        <w:t xml:space="preserve">rganization </w:t>
      </w:r>
      <w:r w:rsidRPr="00187BAE">
        <w:t>for Migration (IOM). This department</w:t>
      </w:r>
      <w:r w:rsidRPr="000F117B">
        <w:t xml:space="preserve"> </w:t>
      </w:r>
      <w:r>
        <w:t>ha</w:t>
      </w:r>
      <w:r w:rsidRPr="000F117B">
        <w:t xml:space="preserve">s </w:t>
      </w:r>
      <w:r>
        <w:t xml:space="preserve">been operational since 2005 and is responsible for </w:t>
      </w:r>
      <w:r w:rsidRPr="000F117B">
        <w:t>the i</w:t>
      </w:r>
      <w:r>
        <w:t>mplementation of a number of</w:t>
      </w:r>
      <w:r w:rsidRPr="000F117B">
        <w:t xml:space="preserve"> anti-trafficking projects, facilitated by the United States Global Trafficking in Persons (GTIP) fund.</w:t>
      </w:r>
      <w:r>
        <w:t xml:space="preserve"> These projects centre around the following core components:</w:t>
      </w:r>
    </w:p>
    <w:p w:rsidR="004942E5" w:rsidRDefault="004942E5" w:rsidP="00EB49A1">
      <w:pPr>
        <w:pStyle w:val="ListParagraph"/>
        <w:numPr>
          <w:ilvl w:val="0"/>
          <w:numId w:val="29"/>
        </w:numPr>
      </w:pPr>
      <w:r>
        <w:t>Training of trainers within Law Enforcement, including the Zambia Police, Immigration officials and members of the Zambia Judiciary (prosecutors),</w:t>
      </w:r>
    </w:p>
    <w:p w:rsidR="004942E5" w:rsidRDefault="004942E5" w:rsidP="00EB49A1">
      <w:pPr>
        <w:pStyle w:val="ListParagraph"/>
        <w:numPr>
          <w:ilvl w:val="0"/>
          <w:numId w:val="29"/>
        </w:numPr>
      </w:pPr>
      <w:r>
        <w:t>Facilitation of networking amongst civil society stakeholders, coupled with the development of a civil society counter-trafficking manual and a Service Provider’s Directory for victim of trafficking (VoT) support,</w:t>
      </w:r>
    </w:p>
    <w:p w:rsidR="004942E5" w:rsidRDefault="004942E5" w:rsidP="00EB49A1">
      <w:pPr>
        <w:pStyle w:val="ListParagraph"/>
        <w:numPr>
          <w:ilvl w:val="0"/>
          <w:numId w:val="29"/>
        </w:numPr>
      </w:pPr>
      <w:r>
        <w:t>Provision of direct assistance to VoTs and stranded migrants</w:t>
      </w:r>
      <w:r>
        <w:rPr>
          <w:rStyle w:val="FootnoteReference"/>
        </w:rPr>
        <w:footnoteReference w:id="6"/>
      </w:r>
      <w:r>
        <w:t>, and</w:t>
      </w:r>
    </w:p>
    <w:p w:rsidR="004942E5" w:rsidRDefault="004942E5" w:rsidP="00EB49A1">
      <w:pPr>
        <w:pStyle w:val="ListParagraph"/>
        <w:numPr>
          <w:ilvl w:val="0"/>
          <w:numId w:val="29"/>
        </w:numPr>
      </w:pPr>
      <w:r>
        <w:t>VoT shelter rehabilitation and facilitation of adoption of minimum standards of care by service providers.</w:t>
      </w:r>
    </w:p>
    <w:p w:rsidR="004942E5" w:rsidRDefault="004942E5" w:rsidP="004942E5">
      <w:r>
        <w:t xml:space="preserve">A number of other associated programmes are being implemented by the Counter-Trafficking Department, including the roll out of border management systems; collaborative planning and operation of an immigration database to ensure that HT issues are addressed and that adequate reporting mechanisms are set in place; working with law enforcement personnel in the development of standard operating procedures (SOPs); and an upcoming vulnerable migrant support programme including the establishment of victim-friendly interview spaces at border control facilities. </w:t>
      </w:r>
    </w:p>
    <w:p w:rsidR="004942E5" w:rsidRPr="00187BAE" w:rsidRDefault="004942E5" w:rsidP="004942E5">
      <w:r w:rsidRPr="00187BAE">
        <w:t>Other examples of interagency and multiple stakeholder projects of cooperation aimed at addressing issues around exploitative labour practices, child labour, and related human trafficking offences include:</w:t>
      </w:r>
    </w:p>
    <w:p w:rsidR="004942E5" w:rsidRPr="00187BAE" w:rsidRDefault="004942E5" w:rsidP="00EB49A1">
      <w:pPr>
        <w:pStyle w:val="ListParagraph"/>
        <w:numPr>
          <w:ilvl w:val="0"/>
          <w:numId w:val="29"/>
        </w:numPr>
      </w:pPr>
      <w:r w:rsidRPr="00187BAE">
        <w:t xml:space="preserve">The </w:t>
      </w:r>
      <w:r w:rsidRPr="00187BAE">
        <w:rPr>
          <w:i/>
        </w:rPr>
        <w:t>Understanding Children’s Work</w:t>
      </w:r>
      <w:r w:rsidRPr="00187BAE">
        <w:t xml:space="preserve"> (UCW) project, initiated in December 2000 by the ILO, UNICEF and World Bank, to facilitate improved understanding on child labour, its causes and effects, and how it might be measured, plus the creation of effective policies to address these issues</w:t>
      </w:r>
      <w:r w:rsidRPr="00187BAE">
        <w:rPr>
          <w:rStyle w:val="FootnoteReference"/>
        </w:rPr>
        <w:footnoteReference w:id="7"/>
      </w:r>
      <w:r w:rsidRPr="00187BAE">
        <w:t>.</w:t>
      </w:r>
    </w:p>
    <w:p w:rsidR="004942E5" w:rsidRPr="00187BAE" w:rsidRDefault="004942E5" w:rsidP="00EB49A1">
      <w:pPr>
        <w:pStyle w:val="ListParagraph"/>
        <w:numPr>
          <w:ilvl w:val="0"/>
          <w:numId w:val="29"/>
        </w:numPr>
      </w:pPr>
      <w:r w:rsidRPr="00187BAE">
        <w:t xml:space="preserve">The </w:t>
      </w:r>
      <w:r w:rsidRPr="00187BAE">
        <w:rPr>
          <w:i/>
        </w:rPr>
        <w:t>Zambia Decent Work Country Programme</w:t>
      </w:r>
      <w:r w:rsidRPr="00187BAE">
        <w:t xml:space="preserve"> (Z-DWCP), in which the International Labor Organization (ILO) – in conjunction with GRZ stakeholders, such as the Ministry of Labour and Social Security (MoLSS); the Zambia Congress of Trade Unions (ZCTU); the Zambia Federation of Employers (ZFE); and the Federation of Free Trade Unions of Zambia (FFTUZ) – aims to </w:t>
      </w:r>
      <w:r w:rsidRPr="00187BAE">
        <w:lastRenderedPageBreak/>
        <w:t>coordinate and align technical assistance, support and resources around three priority outcomes, including action against child labour and trafficking issues</w:t>
      </w:r>
      <w:r w:rsidRPr="00187BAE">
        <w:rPr>
          <w:rStyle w:val="FootnoteReference"/>
        </w:rPr>
        <w:footnoteReference w:id="8"/>
      </w:r>
      <w:r w:rsidRPr="00187BAE">
        <w:t>.</w:t>
      </w:r>
    </w:p>
    <w:p w:rsidR="004942E5" w:rsidRPr="00187BAE" w:rsidRDefault="004942E5" w:rsidP="004942E5">
      <w:r w:rsidRPr="00187BAE">
        <w:t>With the aim of facilitating heightened levels of coordination and collaboration amongst these various initiatives and stakeholders - and the national programme of action - and to allow for a more specific focus upon human trafficking, the United Nations Country Team in Zambia elected to establish a joint programme against HT to provide support to the GRZ over a three-year period (September 2009 – August 2012) in its efforts to counteract such trafficking. Thus, the UNJPHT, comprised of the International Organization for Migration (IOM), the International Labor Organization (ILO) and the United Nations Children’s Fund (UNICEF), was established in 2008 with funding from the European Commission and other donors</w:t>
      </w:r>
      <w:r w:rsidRPr="00187BAE">
        <w:rPr>
          <w:rStyle w:val="FootnoteReference"/>
        </w:rPr>
        <w:footnoteReference w:id="9"/>
      </w:r>
      <w:r w:rsidRPr="00187BAE">
        <w:t>. The aim of the Joint Programme is to reduce the incidence of HT whilst improving the response to cases thereof – thus mirroring the scope of Zambia’s National Policy</w:t>
      </w:r>
      <w:r w:rsidRPr="00187BAE">
        <w:rPr>
          <w:vertAlign w:val="superscript"/>
        </w:rPr>
        <w:footnoteReference w:id="10"/>
      </w:r>
      <w:r w:rsidRPr="00187BAE">
        <w:t>.</w:t>
      </w:r>
      <w:r w:rsidR="00844042" w:rsidRPr="00187BAE">
        <w:t xml:space="preserve">  The key intended programme results are outlined below and are contained in the project logframe in appendix A.</w:t>
      </w:r>
    </w:p>
    <w:p w:rsidR="004942E5" w:rsidRPr="00187BAE" w:rsidRDefault="004942E5" w:rsidP="004942E5">
      <w:pPr>
        <w:rPr>
          <w:rFonts w:cs="Calibri"/>
        </w:rPr>
      </w:pPr>
      <w:r w:rsidRPr="00187BAE">
        <w:rPr>
          <w:rFonts w:cs="Calibri"/>
        </w:rPr>
        <w:t>The main purposes of the programme are:</w:t>
      </w:r>
    </w:p>
    <w:p w:rsidR="004942E5" w:rsidRPr="00187BAE" w:rsidRDefault="004942E5" w:rsidP="00EB49A1">
      <w:pPr>
        <w:numPr>
          <w:ilvl w:val="0"/>
          <w:numId w:val="19"/>
        </w:numPr>
        <w:spacing w:line="240" w:lineRule="auto"/>
        <w:rPr>
          <w:rFonts w:cs="Calibri"/>
        </w:rPr>
      </w:pPr>
      <w:r w:rsidRPr="00187BAE">
        <w:rPr>
          <w:rFonts w:cs="Calibri"/>
        </w:rPr>
        <w:t>To support GRZ programmes to reduce the incidence of human trafficking</w:t>
      </w:r>
    </w:p>
    <w:p w:rsidR="004942E5" w:rsidRPr="00AE4390" w:rsidRDefault="004942E5" w:rsidP="00EB49A1">
      <w:pPr>
        <w:numPr>
          <w:ilvl w:val="0"/>
          <w:numId w:val="19"/>
        </w:numPr>
        <w:spacing w:line="240" w:lineRule="auto"/>
        <w:rPr>
          <w:rFonts w:cs="Calibri"/>
        </w:rPr>
      </w:pPr>
      <w:r w:rsidRPr="00AE4390">
        <w:rPr>
          <w:rFonts w:cs="Calibri"/>
        </w:rPr>
        <w:t>To build capacity amongst public officials, service providers and non-state actors to detect and respond to cases of trafficking</w:t>
      </w:r>
    </w:p>
    <w:p w:rsidR="004942E5" w:rsidRPr="00AE4390" w:rsidRDefault="004942E5" w:rsidP="004942E5">
      <w:r w:rsidRPr="00AE4390">
        <w:t>The key results areas to achieve the overall objective and purposes are:</w:t>
      </w:r>
    </w:p>
    <w:p w:rsidR="004942E5" w:rsidRPr="00AE4390" w:rsidRDefault="004942E5" w:rsidP="00EB49A1">
      <w:pPr>
        <w:pStyle w:val="ListParagraph"/>
        <w:numPr>
          <w:ilvl w:val="0"/>
          <w:numId w:val="21"/>
        </w:numPr>
      </w:pPr>
      <w:r w:rsidRPr="00AE4390">
        <w:t xml:space="preserve">Results Area 1.1: GRZ in cooperation with non-state actors successfully implements programmes to </w:t>
      </w:r>
      <w:r w:rsidRPr="00251362">
        <w:rPr>
          <w:b/>
        </w:rPr>
        <w:t>increase awareness and resilience</w:t>
      </w:r>
      <w:r w:rsidRPr="00AE4390">
        <w:t xml:space="preserve"> to trafficking amongst vulnerable groups (girls, boys, young women and the poor);</w:t>
      </w:r>
    </w:p>
    <w:p w:rsidR="004942E5" w:rsidRPr="00AE4390" w:rsidRDefault="004942E5" w:rsidP="00EB49A1">
      <w:pPr>
        <w:pStyle w:val="ListParagraph"/>
        <w:numPr>
          <w:ilvl w:val="0"/>
          <w:numId w:val="21"/>
        </w:numPr>
      </w:pPr>
      <w:r w:rsidRPr="00AE4390">
        <w:t xml:space="preserve">Results Area 2.1: GRZ in cooperation with non-state actors successfully creates a </w:t>
      </w:r>
      <w:r w:rsidRPr="00251362">
        <w:rPr>
          <w:b/>
        </w:rPr>
        <w:t>protective social environment</w:t>
      </w:r>
      <w:r w:rsidRPr="00AE4390">
        <w:t xml:space="preserve"> against trafficking, developed broad based vigilance including employers, diverse community actors and households;</w:t>
      </w:r>
    </w:p>
    <w:p w:rsidR="004942E5" w:rsidRDefault="004942E5" w:rsidP="00EB49A1">
      <w:pPr>
        <w:pStyle w:val="ListParagraph"/>
        <w:numPr>
          <w:ilvl w:val="0"/>
          <w:numId w:val="21"/>
        </w:numPr>
      </w:pPr>
      <w:r w:rsidRPr="00AE4390">
        <w:t xml:space="preserve">Results Area 3.1: </w:t>
      </w:r>
      <w:r w:rsidRPr="00251362">
        <w:rPr>
          <w:b/>
        </w:rPr>
        <w:t>Capacity</w:t>
      </w:r>
      <w:r w:rsidRPr="00AE4390">
        <w:t xml:space="preserve"> of GRZ law enforcement and judiciary officials to detect and respond to</w:t>
      </w:r>
      <w:r>
        <w:t xml:space="preserve"> cases of trafficking increased;</w:t>
      </w:r>
    </w:p>
    <w:p w:rsidR="004942E5" w:rsidRDefault="004942E5" w:rsidP="00EB49A1">
      <w:pPr>
        <w:pStyle w:val="ListParagraph"/>
        <w:numPr>
          <w:ilvl w:val="0"/>
          <w:numId w:val="21"/>
        </w:numPr>
      </w:pPr>
      <w:r w:rsidRPr="00AE4390">
        <w:t xml:space="preserve">Results Area 3.2: </w:t>
      </w:r>
      <w:r w:rsidRPr="00251362">
        <w:rPr>
          <w:b/>
        </w:rPr>
        <w:t>Capacity</w:t>
      </w:r>
      <w:r w:rsidRPr="00AE4390">
        <w:t xml:space="preserve"> of GRZ officials and non-state agencies and actors to provide appropriate services to meet the comprehensive needs of victims of trafficking increased.</w:t>
      </w:r>
    </w:p>
    <w:p w:rsidR="004942E5" w:rsidRDefault="004942E5" w:rsidP="004942E5">
      <w:r>
        <w:t>In terms of the specific responsibilities of each of the UNJPHT agencies, the following may be noted:</w:t>
      </w:r>
    </w:p>
    <w:tbl>
      <w:tblPr>
        <w:tblStyle w:val="TableGrid"/>
        <w:tblW w:w="0" w:type="auto"/>
        <w:tblInd w:w="284" w:type="dxa"/>
        <w:tblLook w:val="04A0" w:firstRow="1" w:lastRow="0" w:firstColumn="1" w:lastColumn="0" w:noHBand="0" w:noVBand="1"/>
      </w:tblPr>
      <w:tblGrid>
        <w:gridCol w:w="1100"/>
        <w:gridCol w:w="7938"/>
      </w:tblGrid>
      <w:tr w:rsidR="00CE06DC" w:rsidTr="00CE06DC">
        <w:tc>
          <w:tcPr>
            <w:tcW w:w="1100" w:type="dxa"/>
          </w:tcPr>
          <w:p w:rsidR="00CE06DC" w:rsidRDefault="00CE06DC" w:rsidP="00C1205E">
            <w:pPr>
              <w:ind w:left="0"/>
            </w:pPr>
            <w:r>
              <w:t>ILO</w:t>
            </w:r>
          </w:p>
        </w:tc>
        <w:tc>
          <w:tcPr>
            <w:tcW w:w="7938" w:type="dxa"/>
          </w:tcPr>
          <w:p w:rsidR="00CE06DC" w:rsidRDefault="00CE06DC" w:rsidP="00C1205E">
            <w:pPr>
              <w:ind w:left="0"/>
            </w:pPr>
            <w:r>
              <w:t>P</w:t>
            </w:r>
            <w:r w:rsidRPr="00C2645F">
              <w:t>rovi</w:t>
            </w:r>
            <w:r>
              <w:t xml:space="preserve">sion of </w:t>
            </w:r>
            <w:r w:rsidRPr="00C2645F">
              <w:t xml:space="preserve">technical expertise in the design of tools for MoLSS, employer and worker </w:t>
            </w:r>
            <w:r w:rsidRPr="00C2645F">
              <w:lastRenderedPageBreak/>
              <w:t xml:space="preserve">organisations and </w:t>
            </w:r>
            <w:r>
              <w:t>capacity-</w:t>
            </w:r>
            <w:r w:rsidRPr="00C2645F">
              <w:t>building</w:t>
            </w:r>
            <w:r>
              <w:t xml:space="preserve"> amongst these </w:t>
            </w:r>
            <w:r w:rsidRPr="00C2645F">
              <w:t>actors in support of the programme.</w:t>
            </w:r>
          </w:p>
          <w:p w:rsidR="00CE06DC" w:rsidRDefault="00CE06DC" w:rsidP="00C1205E">
            <w:pPr>
              <w:ind w:left="0"/>
            </w:pPr>
            <w:r>
              <w:t>S</w:t>
            </w:r>
            <w:r w:rsidRPr="00C2645F">
              <w:t>upport</w:t>
            </w:r>
            <w:r>
              <w:t xml:space="preserve"> of</w:t>
            </w:r>
            <w:r w:rsidRPr="00C2645F">
              <w:t xml:space="preserve"> GRZ in capacity</w:t>
            </w:r>
            <w:r>
              <w:t>-</w:t>
            </w:r>
            <w:r w:rsidRPr="00C2645F">
              <w:t xml:space="preserve">building of </w:t>
            </w:r>
            <w:r>
              <w:t xml:space="preserve">VoT </w:t>
            </w:r>
            <w:r w:rsidRPr="00C2645F">
              <w:t>service providers</w:t>
            </w:r>
            <w:r>
              <w:t xml:space="preserve">. </w:t>
            </w:r>
          </w:p>
          <w:p w:rsidR="00CE06DC" w:rsidRPr="00033E65" w:rsidRDefault="00CE06DC" w:rsidP="00C1205E">
            <w:pPr>
              <w:ind w:left="0"/>
            </w:pPr>
            <w:r w:rsidRPr="00033E65">
              <w:t>Developed code of conduct for employers of domestic workers</w:t>
            </w:r>
          </w:p>
          <w:p w:rsidR="00CE06DC" w:rsidRPr="00033E65" w:rsidRDefault="00CE06DC" w:rsidP="00C1205E">
            <w:pPr>
              <w:ind w:left="0"/>
            </w:pPr>
            <w:r w:rsidRPr="00033E65">
              <w:t>Revised the labour inspection forms to include sections on forced labour and human trafficking</w:t>
            </w:r>
          </w:p>
          <w:p w:rsidR="00CE06DC" w:rsidRPr="00033E65" w:rsidRDefault="00CE06DC" w:rsidP="00C1205E">
            <w:pPr>
              <w:ind w:left="0"/>
            </w:pPr>
            <w:r w:rsidRPr="00033E65">
              <w:t>Conducted awareness raising campaign on domestic workers rights using the statutory instrument on minimum wages and conditions of employment order number 3 together with Ministry of Labour and Social Security.</w:t>
            </w:r>
          </w:p>
          <w:p w:rsidR="00CE06DC" w:rsidRPr="00033E65" w:rsidRDefault="00CE06DC" w:rsidP="00C1205E">
            <w:pPr>
              <w:ind w:left="0"/>
            </w:pPr>
            <w:r w:rsidRPr="00033E65">
              <w:t>Conducted awareness raising campaign on domestic workers rights together with the Domestic Workers Union using the "MORE" concept</w:t>
            </w:r>
          </w:p>
          <w:p w:rsidR="00CE06DC" w:rsidRDefault="00CE06DC" w:rsidP="00C1205E">
            <w:pPr>
              <w:ind w:left="0"/>
            </w:pPr>
            <w:r w:rsidRPr="00033E65">
              <w:t>Conducted awareness raising campaign on forced labour and human trafficking targeting for Private Employment Agencies</w:t>
            </w:r>
          </w:p>
        </w:tc>
      </w:tr>
      <w:tr w:rsidR="00CE06DC" w:rsidTr="00CE06DC">
        <w:tc>
          <w:tcPr>
            <w:tcW w:w="1100" w:type="dxa"/>
          </w:tcPr>
          <w:p w:rsidR="00CE06DC" w:rsidRDefault="00CE06DC" w:rsidP="00C1205E">
            <w:pPr>
              <w:ind w:left="0"/>
            </w:pPr>
            <w:r>
              <w:lastRenderedPageBreak/>
              <w:t>UNICEF</w:t>
            </w:r>
          </w:p>
        </w:tc>
        <w:tc>
          <w:tcPr>
            <w:tcW w:w="7938" w:type="dxa"/>
          </w:tcPr>
          <w:p w:rsidR="00CE06DC" w:rsidRDefault="00CE06DC" w:rsidP="00C1205E">
            <w:pPr>
              <w:ind w:left="0"/>
            </w:pPr>
            <w:r w:rsidRPr="004868A9">
              <w:t xml:space="preserve">UNICEF </w:t>
            </w:r>
            <w:r>
              <w:t>facilitated cooperation and collaboration between state and non-state actors at national level.</w:t>
            </w:r>
          </w:p>
          <w:p w:rsidR="00CE06DC" w:rsidRDefault="00CE06DC" w:rsidP="00C1205E">
            <w:pPr>
              <w:ind w:left="0"/>
            </w:pPr>
            <w:r>
              <w:t>L</w:t>
            </w:r>
            <w:r w:rsidRPr="004868A9">
              <w:t>ead</w:t>
            </w:r>
            <w:r>
              <w:t xml:space="preserve"> organisation</w:t>
            </w:r>
            <w:r w:rsidRPr="004868A9">
              <w:t xml:space="preserve"> in</w:t>
            </w:r>
            <w:r>
              <w:t xml:space="preserve"> supporting the Break the Chain</w:t>
            </w:r>
            <w:r w:rsidRPr="004868A9">
              <w:t xml:space="preserve"> awareness-raising </w:t>
            </w:r>
            <w:r>
              <w:t xml:space="preserve">campaign together with the </w:t>
            </w:r>
            <w:r w:rsidRPr="004868A9">
              <w:t>Ministry of Community Development</w:t>
            </w:r>
            <w:r>
              <w:t>,</w:t>
            </w:r>
            <w:r w:rsidRPr="004868A9">
              <w:t xml:space="preserve"> Mother and Child Health</w:t>
            </w:r>
            <w:r>
              <w:t xml:space="preserve"> (MCDMCH). Activities included </w:t>
            </w:r>
            <w:r w:rsidRPr="00033E65">
              <w:t>community mobile video shows; 13 series call in community radio</w:t>
            </w:r>
            <w:r>
              <w:t>;</w:t>
            </w:r>
            <w:r w:rsidRPr="00033E65">
              <w:t xml:space="preserve"> community drama activities; school debates; community musical activities; break the chain sports for advocacy; “Cycling against Human Trafficking” where 6 cyclists cycled from Kazungula (border with Namibia, Zimbabwe and Botswana) to Kasumbalesa (border with Democratic Republic of Congo). </w:t>
            </w:r>
            <w:r w:rsidRPr="004868A9">
              <w:t xml:space="preserve"> </w:t>
            </w:r>
          </w:p>
          <w:p w:rsidR="00CE06DC" w:rsidRDefault="00CE06DC" w:rsidP="00C1205E">
            <w:pPr>
              <w:ind w:left="0"/>
            </w:pPr>
            <w:r>
              <w:t>D</w:t>
            </w:r>
            <w:r w:rsidRPr="004868A9">
              <w:t>evelopment of awareness raising mate</w:t>
            </w:r>
            <w:r>
              <w:t xml:space="preserve">rials for general dissemination. </w:t>
            </w:r>
            <w:r w:rsidRPr="00033E65">
              <w:t xml:space="preserve">Multi-media messages and materials were produced and disseminated for radio, print and video. </w:t>
            </w:r>
            <w:r>
              <w:t xml:space="preserve">Capacity building of media personnel to cover stories on HT. </w:t>
            </w:r>
          </w:p>
          <w:p w:rsidR="00CE06DC" w:rsidRDefault="00CE06DC" w:rsidP="00C1205E">
            <w:pPr>
              <w:ind w:left="0"/>
            </w:pPr>
            <w:r>
              <w:t>Lead organisation</w:t>
            </w:r>
            <w:r>
              <w:rPr>
                <w:rStyle w:val="FootnoteReference"/>
              </w:rPr>
              <w:footnoteReference w:id="11"/>
            </w:r>
            <w:r>
              <w:t xml:space="preserve"> on the research to establish the nature, extent and drivers of internal trafficking for domestic work.</w:t>
            </w:r>
          </w:p>
          <w:p w:rsidR="00CE06DC" w:rsidRDefault="00CE06DC" w:rsidP="00C1205E">
            <w:pPr>
              <w:ind w:left="0"/>
            </w:pPr>
            <w:r>
              <w:t xml:space="preserve">Supported the formation of 10 Children’s Coalition, </w:t>
            </w:r>
            <w:r w:rsidRPr="00033E65">
              <w:t>with children actively engaged in promoting messages about human trafficking through school debates and other events.</w:t>
            </w:r>
          </w:p>
          <w:p w:rsidR="00CE06DC" w:rsidRDefault="00CE06DC" w:rsidP="00C1205E">
            <w:pPr>
              <w:ind w:left="0"/>
            </w:pPr>
            <w:r>
              <w:t>L</w:t>
            </w:r>
            <w:r w:rsidRPr="004868A9">
              <w:t>eads social and community mobilisation activities, including the support and capacity</w:t>
            </w:r>
            <w:r>
              <w:t>-</w:t>
            </w:r>
            <w:r w:rsidRPr="004868A9">
              <w:t xml:space="preserve">building of district coalitions to </w:t>
            </w:r>
            <w:r>
              <w:t xml:space="preserve">conduct awareness activities and </w:t>
            </w:r>
            <w:r w:rsidRPr="004868A9">
              <w:t xml:space="preserve">facilitate </w:t>
            </w:r>
            <w:r>
              <w:t xml:space="preserve">the </w:t>
            </w:r>
            <w:r w:rsidRPr="004868A9">
              <w:t xml:space="preserve">implementation of the anti-HT Act. </w:t>
            </w:r>
          </w:p>
        </w:tc>
      </w:tr>
      <w:tr w:rsidR="00CE06DC" w:rsidRPr="00377430" w:rsidTr="00CE06DC">
        <w:tc>
          <w:tcPr>
            <w:tcW w:w="1100" w:type="dxa"/>
          </w:tcPr>
          <w:p w:rsidR="00CE06DC" w:rsidRDefault="00CE06DC" w:rsidP="00C1205E">
            <w:pPr>
              <w:ind w:left="0"/>
            </w:pPr>
            <w:r>
              <w:t>IOM</w:t>
            </w:r>
          </w:p>
        </w:tc>
        <w:tc>
          <w:tcPr>
            <w:tcW w:w="7938" w:type="dxa"/>
          </w:tcPr>
          <w:p w:rsidR="00CE06DC" w:rsidRPr="00033E65" w:rsidRDefault="00CE06DC" w:rsidP="00C1205E">
            <w:pPr>
              <w:ind w:left="0"/>
            </w:pPr>
            <w:r w:rsidRPr="00033E65">
              <w:t xml:space="preserve">Assistance to ZP in the revision of crime statistics reporting systems; including for the collection of data on human trafficking and other reportable victim offences (such as gender based violence and defilement).  This project has facilitated the updating of ZP reporting forms, used at police posts for collection of data on criminal offences.  </w:t>
            </w:r>
          </w:p>
          <w:p w:rsidR="00CE06DC" w:rsidRPr="00033E65" w:rsidRDefault="00CE06DC" w:rsidP="00C1205E">
            <w:pPr>
              <w:ind w:left="0"/>
            </w:pPr>
            <w:r w:rsidRPr="00033E65">
              <w:lastRenderedPageBreak/>
              <w:t xml:space="preserve">Support of ZP in development of an electronic data collection, management and reporting system called the Electronic Occurrence Book (E-OB).  IOM and Zambia Police are currently installing the system in three of Zambia’s ten provinces and providing training for police officers on its use.  </w:t>
            </w:r>
          </w:p>
          <w:p w:rsidR="00CE06DC" w:rsidRPr="00033E65" w:rsidRDefault="00CE06DC" w:rsidP="00C1205E">
            <w:pPr>
              <w:ind w:left="0"/>
            </w:pPr>
            <w:r w:rsidRPr="00033E65">
              <w:t>IOM has worked with the MCDMCH, plus other stakeholders, to create a manual outlinin</w:t>
            </w:r>
            <w:r>
              <w:t>g minimum standards for service providers conducting protection services</w:t>
            </w:r>
            <w:r w:rsidRPr="00033E65">
              <w:t xml:space="preserve"> for VoTs. The manual aims to outline the relevant provisions of the Act and its implications for direct assistance of trafficked persons and is designed to be used d</w:t>
            </w:r>
            <w:r>
              <w:t>uring service provider training. Training on service providers have been conducted using the manual. G</w:t>
            </w:r>
            <w:r w:rsidRPr="00033E65">
              <w:t>uide</w:t>
            </w:r>
            <w:r>
              <w:t>lines have also been produced</w:t>
            </w:r>
            <w:r w:rsidRPr="00033E65">
              <w:t xml:space="preserve"> for service providers who provide direct assistance to VoTs.</w:t>
            </w:r>
            <w:r>
              <w:t xml:space="preserve"> A National Referral Mechanism for the Protection of Victims of Trafficking was developed and printed</w:t>
            </w:r>
            <w:r>
              <w:rPr>
                <w:rStyle w:val="FootnoteReference"/>
              </w:rPr>
              <w:footnoteReference w:id="12"/>
            </w:r>
            <w:r>
              <w:t>.</w:t>
            </w:r>
          </w:p>
          <w:p w:rsidR="00CE06DC" w:rsidRPr="00033E65" w:rsidRDefault="00CE06DC" w:rsidP="00C1205E">
            <w:pPr>
              <w:ind w:left="0"/>
            </w:pPr>
            <w:r w:rsidRPr="00033E65">
              <w:t>The organisation has also developed a Counter Trafficking Service Provider Directory - a register of organisations in Zambia that offer support and protective services for victims of human trafficking.</w:t>
            </w:r>
            <w:r>
              <w:t xml:space="preserve"> An electronic database was furthermore developed for the National Secretariat on Human Trafficking to capture contact details for actors in Zambia involved in the response to trafficking.  This was accompanied by the training for National Secretariat staff on the use of the database.</w:t>
            </w:r>
          </w:p>
          <w:p w:rsidR="00CE06DC" w:rsidRPr="00033E65" w:rsidRDefault="00CE06DC" w:rsidP="00C1205E">
            <w:pPr>
              <w:ind w:left="0"/>
            </w:pPr>
            <w:r w:rsidRPr="00033E65">
              <w:t>Support to ZP for imp</w:t>
            </w:r>
            <w:r>
              <w:t>rovements to the 991 Emergency Helpl</w:t>
            </w:r>
            <w:r w:rsidRPr="00033E65">
              <w:t xml:space="preserve">ine, including procurement of telecommunications equipment, development of Standard Operating Procedures for operators, and training on the SOPs.  </w:t>
            </w:r>
            <w:r>
              <w:t>IOM has supported Zambia Police Service’s 991 Emergency helpline in the improvement of provision of advisory and referral services for victim of trafficking, people at risk for trafficking and those with concerns regarding trafficking and the general public.</w:t>
            </w:r>
            <w:r w:rsidRPr="00033E65">
              <w:t xml:space="preserve"> </w:t>
            </w:r>
          </w:p>
          <w:p w:rsidR="00CE06DC" w:rsidRPr="00377430" w:rsidRDefault="00CE06DC" w:rsidP="00C1205E">
            <w:pPr>
              <w:ind w:left="0"/>
              <w:rPr>
                <w:highlight w:val="yellow"/>
              </w:rPr>
            </w:pPr>
            <w:r w:rsidRPr="00033E65">
              <w:t>IOM has worked in partnership with CHAMP to improve operation of a Trafficking Talkline, staffed by counsellors trained in telephone counselling and interviewing techniques for VoTs.</w:t>
            </w:r>
            <w:r>
              <w:t xml:space="preserve"> The improvements have included the development and installation of electronic data entry, management and reporting; inclusion of a referral system; training of counselors including the promotion of the talkline to increase the calls.</w:t>
            </w:r>
          </w:p>
        </w:tc>
      </w:tr>
    </w:tbl>
    <w:p w:rsidR="00A376D3" w:rsidRDefault="00A376D3" w:rsidP="00A376D3"/>
    <w:p w:rsidR="009915A7" w:rsidRPr="00AE4390" w:rsidRDefault="009915A7" w:rsidP="0061752C">
      <w:pPr>
        <w:pStyle w:val="Heading2"/>
      </w:pPr>
      <w:bookmarkStart w:id="47" w:name="_Toc343711552"/>
      <w:r w:rsidRPr="00AE4390">
        <w:t>Prevalence of human trafficking in Zambia</w:t>
      </w:r>
      <w:bookmarkEnd w:id="47"/>
    </w:p>
    <w:p w:rsidR="00F50542" w:rsidRDefault="009915A7" w:rsidP="0061752C">
      <w:r w:rsidRPr="00AE4390">
        <w:t>Previous reports</w:t>
      </w:r>
      <w:r w:rsidRPr="00AE4390">
        <w:rPr>
          <w:vertAlign w:val="superscript"/>
        </w:rPr>
        <w:footnoteReference w:id="13"/>
      </w:r>
      <w:r w:rsidRPr="00AE4390">
        <w:t xml:space="preserve"> indicate that HT is occurring both within and across Zambia’s borders</w:t>
      </w:r>
      <w:r w:rsidR="00F50542">
        <w:t xml:space="preserve">. The </w:t>
      </w:r>
      <w:r w:rsidR="00F50542" w:rsidRPr="00F50542">
        <w:rPr>
          <w:i/>
        </w:rPr>
        <w:t>Trafficking In Pe</w:t>
      </w:r>
      <w:r w:rsidR="00F02F9F">
        <w:rPr>
          <w:i/>
        </w:rPr>
        <w:t>ople</w:t>
      </w:r>
      <w:r w:rsidR="00F50542">
        <w:t xml:space="preserve"> report</w:t>
      </w:r>
      <w:r w:rsidR="000F0581">
        <w:t>s for 2010, 2011 and 2012 note</w:t>
      </w:r>
      <w:r w:rsidR="00F50542">
        <w:t xml:space="preserve"> that the country serves as a source, transit and destination point for men, women and children, who are generally used for forced labour or sexual exploitation purposes</w:t>
      </w:r>
      <w:r w:rsidRPr="00AE4390">
        <w:t xml:space="preserve">. </w:t>
      </w:r>
      <w:r w:rsidR="000F0581">
        <w:t xml:space="preserve">Orphans and street children are particularly vulnerable to such </w:t>
      </w:r>
      <w:r w:rsidR="000F0581">
        <w:lastRenderedPageBreak/>
        <w:t xml:space="preserve">practices. </w:t>
      </w:r>
      <w:r w:rsidRPr="00AE4390">
        <w:t>The</w:t>
      </w:r>
      <w:r w:rsidR="00F50542">
        <w:t xml:space="preserve"> true</w:t>
      </w:r>
      <w:r w:rsidRPr="00AE4390">
        <w:t xml:space="preserve"> extent and prevalence of such HT is, however, difficult to determine due to a paucity of statistical data. </w:t>
      </w:r>
    </w:p>
    <w:p w:rsidR="00F50542" w:rsidRDefault="00F50542" w:rsidP="0061752C">
      <w:r>
        <w:t>T</w:t>
      </w:r>
      <w:r w:rsidR="009915A7" w:rsidRPr="00AE4390">
        <w:t>rans-border trafficking ta</w:t>
      </w:r>
      <w:r>
        <w:t>kes</w:t>
      </w:r>
      <w:r w:rsidR="009915A7" w:rsidRPr="00AE4390">
        <w:t xml:space="preserve"> place from countries such as the Democratic Republic of Congo (DRC), Zimbabwe, Malawi</w:t>
      </w:r>
      <w:r w:rsidR="00DF13C6">
        <w:t>, Mozambique</w:t>
      </w:r>
      <w:r w:rsidR="009915A7" w:rsidRPr="00AE4390">
        <w:t xml:space="preserve"> and Tanzania. </w:t>
      </w:r>
      <w:r w:rsidR="00DF13C6">
        <w:t xml:space="preserve">Chinese, Indian and Lebanese males are reported to be trafficked to and through Zambia to work at various Chinese- and Indian-owned mines in the Copperbelt region, or as construction labourers. Even when such workers are recruited for employment purposes, their conditions of employment are </w:t>
      </w:r>
      <w:r w:rsidR="000F0581">
        <w:t xml:space="preserve">such that it is likened to that of </w:t>
      </w:r>
      <w:r w:rsidR="00DF13C6">
        <w:t xml:space="preserve">forced labour.  </w:t>
      </w:r>
      <w:r w:rsidR="009915A7" w:rsidRPr="00AE4390">
        <w:t>It is also claimed that Zambia serves as a ‘regrouping point’</w:t>
      </w:r>
      <w:r w:rsidR="009915A7" w:rsidRPr="00AE4390">
        <w:rPr>
          <w:vertAlign w:val="superscript"/>
        </w:rPr>
        <w:footnoteReference w:id="14"/>
      </w:r>
      <w:r w:rsidR="009915A7" w:rsidRPr="00AE4390">
        <w:t xml:space="preserve"> in the transfer of people to countries such as </w:t>
      </w:r>
      <w:r w:rsidR="00B8652D">
        <w:t xml:space="preserve">South Africa, </w:t>
      </w:r>
      <w:r w:rsidR="009915A7" w:rsidRPr="00AE4390">
        <w:t xml:space="preserve">Europe and the United States. </w:t>
      </w:r>
      <w:r>
        <w:t>Such activity is linked to the increasing prevalence of organised</w:t>
      </w:r>
      <w:r w:rsidR="000F0581">
        <w:t>, HT</w:t>
      </w:r>
      <w:r>
        <w:t xml:space="preserve"> criminal groups operating from strategic locations such as South Africa. </w:t>
      </w:r>
    </w:p>
    <w:p w:rsidR="009915A7" w:rsidRPr="00AE4390" w:rsidRDefault="009915A7" w:rsidP="006C69D8">
      <w:r w:rsidRPr="00AE4390">
        <w:t>Besides such international trafficking, the most common form of HT in Zambia is internal,</w:t>
      </w:r>
      <w:r w:rsidR="000F0581">
        <w:t xml:space="preserve"> and involves</w:t>
      </w:r>
      <w:r w:rsidRPr="00AE4390">
        <w:t xml:space="preserve"> women and children – particularly girls – </w:t>
      </w:r>
      <w:r w:rsidR="00F50542">
        <w:t xml:space="preserve">who are recruited from rural areas to work in the towns and cities. </w:t>
      </w:r>
      <w:r w:rsidR="000F0581">
        <w:t xml:space="preserve">Here they are used as </w:t>
      </w:r>
      <w:r w:rsidRPr="00AE4390">
        <w:t xml:space="preserve">domestic </w:t>
      </w:r>
      <w:r w:rsidR="00DF13C6">
        <w:t>labour</w:t>
      </w:r>
      <w:r w:rsidR="000F0581">
        <w:t>,</w:t>
      </w:r>
      <w:r w:rsidR="00DF13C6">
        <w:t xml:space="preserve"> or </w:t>
      </w:r>
      <w:r w:rsidR="000F0581">
        <w:t xml:space="preserve">as </w:t>
      </w:r>
      <w:r w:rsidR="00DF13C6">
        <w:t>forced labour on farms</w:t>
      </w:r>
      <w:r w:rsidR="000F0581">
        <w:t>, in small businesses,</w:t>
      </w:r>
      <w:r w:rsidR="00DF13C6">
        <w:t xml:space="preserve"> and in the textile or construction industries. Women and children are also often trafficked for the purpose of </w:t>
      </w:r>
      <w:r w:rsidR="006C69D8">
        <w:t>commercial sexual exploitation.</w:t>
      </w:r>
    </w:p>
    <w:p w:rsidR="009915A7" w:rsidRPr="00AE4390" w:rsidRDefault="009915A7" w:rsidP="0061752C">
      <w:pPr>
        <w:pStyle w:val="Heading2"/>
      </w:pPr>
      <w:bookmarkStart w:id="48" w:name="_Toc343711553"/>
      <w:r w:rsidRPr="00AE4390">
        <w:t>Challenges in addressing human trafficking</w:t>
      </w:r>
      <w:bookmarkEnd w:id="48"/>
    </w:p>
    <w:p w:rsidR="009915A7" w:rsidRPr="00AE4390" w:rsidRDefault="009915A7" w:rsidP="0061752C">
      <w:r w:rsidRPr="00AE4390">
        <w:t>HT in Zambia is underpinned by poverty, unemployment, and a lack of access to education opportunities, all of which contribute towards high levels of vulnerability to the ‘lures’ offered by HT perpetrators. Poverty levels are exacerbated by Zambia’s ‘orphan crisis’</w:t>
      </w:r>
      <w:r w:rsidRPr="00AE4390">
        <w:rPr>
          <w:vertAlign w:val="superscript"/>
        </w:rPr>
        <w:footnoteReference w:id="15"/>
      </w:r>
      <w:r w:rsidRPr="00AE4390">
        <w:t>, where resource-poor families are often required to offer shelter and care to orphans, thus further depleting minimal income streams. Refugees from countries such as Angola, the DRC and Rwanda are also particularly vulnerable to trafficking due to the limitations on employment opportunities for refugees and their unwillingness to return to their countries of origin</w:t>
      </w:r>
      <w:r w:rsidRPr="00AE4390">
        <w:rPr>
          <w:vertAlign w:val="superscript"/>
        </w:rPr>
        <w:footnoteReference w:id="16"/>
      </w:r>
      <w:r w:rsidRPr="00AE4390">
        <w:t xml:space="preserve">. </w:t>
      </w:r>
    </w:p>
    <w:p w:rsidR="00186ADC" w:rsidRDefault="00C52190" w:rsidP="00C52190">
      <w:pPr>
        <w:pStyle w:val="Heading1"/>
        <w:spacing w:line="276" w:lineRule="auto"/>
      </w:pPr>
      <w:bookmarkStart w:id="49" w:name="_Toc343711554"/>
      <w:r>
        <w:t>Purpose and objectives</w:t>
      </w:r>
      <w:bookmarkEnd w:id="49"/>
    </w:p>
    <w:p w:rsidR="00510F0A" w:rsidRPr="00810EB5" w:rsidRDefault="00510F0A" w:rsidP="00510F0A">
      <w:pPr>
        <w:rPr>
          <w:lang w:val="en-ZA"/>
        </w:rPr>
      </w:pPr>
      <w:r w:rsidRPr="00810EB5">
        <w:rPr>
          <w:lang w:val="en-ZA"/>
        </w:rPr>
        <w:t>The ov</w:t>
      </w:r>
      <w:r>
        <w:rPr>
          <w:lang w:val="en-ZA"/>
        </w:rPr>
        <w:t>erall purpose of the assignment was</w:t>
      </w:r>
      <w:r w:rsidRPr="00810EB5">
        <w:rPr>
          <w:lang w:val="en-ZA"/>
        </w:rPr>
        <w:t xml:space="preserve"> to carry out an evaluation of the </w:t>
      </w:r>
      <w:r w:rsidR="00995D38">
        <w:rPr>
          <w:lang w:val="en-ZA"/>
        </w:rPr>
        <w:t xml:space="preserve">EC funded project of the </w:t>
      </w:r>
      <w:r w:rsidR="00D04106">
        <w:rPr>
          <w:lang w:val="en-ZA"/>
        </w:rPr>
        <w:t>UNJPHT</w:t>
      </w:r>
      <w:r>
        <w:rPr>
          <w:lang w:val="en-ZA"/>
        </w:rPr>
        <w:t>HT (Sep</w:t>
      </w:r>
      <w:r w:rsidR="000C51D5">
        <w:rPr>
          <w:lang w:val="en-ZA"/>
        </w:rPr>
        <w:t xml:space="preserve">tember 2009 - 31 August 2012).  </w:t>
      </w:r>
      <w:r w:rsidRPr="00810EB5">
        <w:rPr>
          <w:lang w:val="en-ZA"/>
        </w:rPr>
        <w:t>The</w:t>
      </w:r>
      <w:r w:rsidR="00305727">
        <w:rPr>
          <w:lang w:val="en-ZA"/>
        </w:rPr>
        <w:t xml:space="preserve"> findings from the</w:t>
      </w:r>
      <w:r w:rsidRPr="00810EB5">
        <w:rPr>
          <w:lang w:val="en-ZA"/>
        </w:rPr>
        <w:t xml:space="preserve"> evaluation will be used to:</w:t>
      </w:r>
    </w:p>
    <w:p w:rsidR="00510F0A" w:rsidRPr="00810EB5" w:rsidRDefault="00510F0A" w:rsidP="004F0225">
      <w:pPr>
        <w:widowControl w:val="0"/>
        <w:numPr>
          <w:ilvl w:val="0"/>
          <w:numId w:val="8"/>
        </w:numPr>
        <w:suppressAutoHyphens/>
        <w:spacing w:before="0" w:after="0"/>
        <w:rPr>
          <w:lang w:val="en-ZA"/>
        </w:rPr>
      </w:pPr>
      <w:r w:rsidRPr="00810EB5">
        <w:rPr>
          <w:lang w:val="en-ZA"/>
        </w:rPr>
        <w:t xml:space="preserve">guide development of a second phase of the </w:t>
      </w:r>
      <w:r w:rsidR="00D04106">
        <w:rPr>
          <w:lang w:val="en-ZA"/>
        </w:rPr>
        <w:t>UNJPHT</w:t>
      </w:r>
    </w:p>
    <w:p w:rsidR="00510F0A" w:rsidRPr="00810EB5" w:rsidRDefault="00510F0A" w:rsidP="004F0225">
      <w:pPr>
        <w:widowControl w:val="0"/>
        <w:numPr>
          <w:ilvl w:val="0"/>
          <w:numId w:val="8"/>
        </w:numPr>
        <w:suppressAutoHyphens/>
        <w:spacing w:before="0" w:after="0"/>
        <w:rPr>
          <w:lang w:val="en-ZA"/>
        </w:rPr>
      </w:pPr>
      <w:r w:rsidRPr="00810EB5">
        <w:rPr>
          <w:lang w:val="en-ZA"/>
        </w:rPr>
        <w:t>enhance learning on joint programming in the context of ONE UN in Zambia</w:t>
      </w:r>
    </w:p>
    <w:p w:rsidR="00510F0A" w:rsidRPr="00810EB5" w:rsidRDefault="00510F0A" w:rsidP="004F0225">
      <w:pPr>
        <w:widowControl w:val="0"/>
        <w:numPr>
          <w:ilvl w:val="0"/>
          <w:numId w:val="8"/>
        </w:numPr>
        <w:suppressAutoHyphens/>
        <w:spacing w:before="0" w:after="0"/>
        <w:rPr>
          <w:lang w:val="en-ZA"/>
        </w:rPr>
      </w:pPr>
      <w:r w:rsidRPr="00810EB5">
        <w:rPr>
          <w:lang w:val="en-ZA"/>
        </w:rPr>
        <w:t xml:space="preserve">share with partners including government, civil society, bilateral donors and UN partners to </w:t>
      </w:r>
      <w:r w:rsidRPr="00810EB5">
        <w:rPr>
          <w:lang w:val="en-ZA"/>
        </w:rPr>
        <w:lastRenderedPageBreak/>
        <w:t>strengthen knowledge management.</w:t>
      </w:r>
    </w:p>
    <w:p w:rsidR="00510F0A" w:rsidRPr="00203FBF" w:rsidRDefault="00510F0A" w:rsidP="00510F0A">
      <w:pPr>
        <w:rPr>
          <w:lang w:val="en-ZA"/>
        </w:rPr>
      </w:pPr>
      <w:r w:rsidRPr="00203FBF">
        <w:rPr>
          <w:lang w:val="en-ZA"/>
        </w:rPr>
        <w:t>More specifically, the obje</w:t>
      </w:r>
      <w:r>
        <w:rPr>
          <w:lang w:val="en-ZA"/>
        </w:rPr>
        <w:t>ctives of the evaluation were</w:t>
      </w:r>
      <w:r w:rsidRPr="00203FBF">
        <w:rPr>
          <w:lang w:val="en-ZA"/>
        </w:rPr>
        <w:t xml:space="preserve"> to:</w:t>
      </w:r>
    </w:p>
    <w:p w:rsidR="00510F0A" w:rsidRPr="00810EB5" w:rsidRDefault="00510F0A" w:rsidP="004F0225">
      <w:pPr>
        <w:widowControl w:val="0"/>
        <w:numPr>
          <w:ilvl w:val="0"/>
          <w:numId w:val="6"/>
        </w:numPr>
        <w:suppressAutoHyphens/>
        <w:spacing w:before="0" w:after="0"/>
        <w:rPr>
          <w:lang w:val="en-ZA"/>
        </w:rPr>
      </w:pPr>
      <w:r w:rsidRPr="00810EB5">
        <w:rPr>
          <w:lang w:val="en-ZA"/>
        </w:rPr>
        <w:t xml:space="preserve">Gain a clear understanding of how and to what extent the </w:t>
      </w:r>
      <w:r w:rsidR="00D04106">
        <w:rPr>
          <w:lang w:val="en-ZA"/>
        </w:rPr>
        <w:t>UNJPHT</w:t>
      </w:r>
      <w:r w:rsidRPr="00810EB5">
        <w:rPr>
          <w:lang w:val="en-ZA"/>
        </w:rPr>
        <w:t xml:space="preserve"> is on target to achieve its overall objective and key results</w:t>
      </w:r>
    </w:p>
    <w:p w:rsidR="00510F0A" w:rsidRPr="00810EB5" w:rsidRDefault="00510F0A" w:rsidP="004F0225">
      <w:pPr>
        <w:widowControl w:val="0"/>
        <w:numPr>
          <w:ilvl w:val="0"/>
          <w:numId w:val="6"/>
        </w:numPr>
        <w:suppressAutoHyphens/>
        <w:spacing w:before="0" w:after="0"/>
        <w:rPr>
          <w:lang w:val="en-ZA"/>
        </w:rPr>
      </w:pPr>
      <w:r w:rsidRPr="00810EB5">
        <w:rPr>
          <w:lang w:val="en-ZA"/>
        </w:rPr>
        <w:t xml:space="preserve">Determine the following with regard to the </w:t>
      </w:r>
      <w:r w:rsidR="00D04106">
        <w:rPr>
          <w:lang w:val="en-ZA"/>
        </w:rPr>
        <w:t>UNJPHT</w:t>
      </w:r>
      <w:r w:rsidRPr="00810EB5">
        <w:rPr>
          <w:lang w:val="en-ZA"/>
        </w:rPr>
        <w:t xml:space="preserve"> as an approach to combat human trafficking in Zambia:</w:t>
      </w:r>
    </w:p>
    <w:p w:rsidR="00510F0A" w:rsidRPr="00810EB5" w:rsidRDefault="00510F0A" w:rsidP="004F0225">
      <w:pPr>
        <w:widowControl w:val="0"/>
        <w:numPr>
          <w:ilvl w:val="0"/>
          <w:numId w:val="7"/>
        </w:numPr>
        <w:suppressAutoHyphens/>
        <w:spacing w:before="0" w:after="0"/>
        <w:rPr>
          <w:lang w:val="en-ZA"/>
        </w:rPr>
      </w:pPr>
      <w:r w:rsidRPr="00810EB5">
        <w:rPr>
          <w:lang w:val="en-ZA"/>
        </w:rPr>
        <w:t>Relevance</w:t>
      </w:r>
    </w:p>
    <w:p w:rsidR="00510F0A" w:rsidRPr="00810EB5" w:rsidRDefault="00510F0A" w:rsidP="004F0225">
      <w:pPr>
        <w:widowControl w:val="0"/>
        <w:numPr>
          <w:ilvl w:val="0"/>
          <w:numId w:val="7"/>
        </w:numPr>
        <w:suppressAutoHyphens/>
        <w:spacing w:before="0" w:after="0"/>
        <w:rPr>
          <w:lang w:val="en-ZA"/>
        </w:rPr>
      </w:pPr>
      <w:r w:rsidRPr="00810EB5">
        <w:rPr>
          <w:lang w:val="en-ZA"/>
        </w:rPr>
        <w:t>Effectiveness</w:t>
      </w:r>
    </w:p>
    <w:p w:rsidR="00510F0A" w:rsidRPr="00810EB5" w:rsidRDefault="00510F0A" w:rsidP="004F0225">
      <w:pPr>
        <w:widowControl w:val="0"/>
        <w:numPr>
          <w:ilvl w:val="0"/>
          <w:numId w:val="7"/>
        </w:numPr>
        <w:suppressAutoHyphens/>
        <w:spacing w:before="0" w:after="0"/>
        <w:rPr>
          <w:lang w:val="en-ZA"/>
        </w:rPr>
      </w:pPr>
      <w:r w:rsidRPr="00810EB5">
        <w:rPr>
          <w:lang w:val="en-ZA"/>
        </w:rPr>
        <w:t>Efficiency</w:t>
      </w:r>
    </w:p>
    <w:p w:rsidR="00510F0A" w:rsidRPr="00810EB5" w:rsidRDefault="00510F0A" w:rsidP="004F0225">
      <w:pPr>
        <w:widowControl w:val="0"/>
        <w:numPr>
          <w:ilvl w:val="0"/>
          <w:numId w:val="7"/>
        </w:numPr>
        <w:suppressAutoHyphens/>
        <w:spacing w:before="0" w:after="0"/>
        <w:rPr>
          <w:lang w:val="en-ZA"/>
        </w:rPr>
      </w:pPr>
      <w:r w:rsidRPr="00810EB5">
        <w:rPr>
          <w:lang w:val="en-ZA"/>
        </w:rPr>
        <w:t>Impact</w:t>
      </w:r>
    </w:p>
    <w:p w:rsidR="00510F0A" w:rsidRPr="00810EB5" w:rsidRDefault="00510F0A" w:rsidP="004F0225">
      <w:pPr>
        <w:widowControl w:val="0"/>
        <w:numPr>
          <w:ilvl w:val="0"/>
          <w:numId w:val="7"/>
        </w:numPr>
        <w:suppressAutoHyphens/>
        <w:spacing w:before="0" w:after="0"/>
        <w:rPr>
          <w:lang w:val="en-ZA"/>
        </w:rPr>
      </w:pPr>
      <w:r w:rsidRPr="00810EB5">
        <w:rPr>
          <w:lang w:val="en-ZA"/>
        </w:rPr>
        <w:t>Sustainability</w:t>
      </w:r>
    </w:p>
    <w:p w:rsidR="00510F0A" w:rsidRPr="00810EB5" w:rsidRDefault="00510F0A" w:rsidP="004F0225">
      <w:pPr>
        <w:widowControl w:val="0"/>
        <w:numPr>
          <w:ilvl w:val="0"/>
          <w:numId w:val="6"/>
        </w:numPr>
        <w:suppressAutoHyphens/>
        <w:spacing w:before="0" w:after="0"/>
        <w:rPr>
          <w:lang w:val="en-ZA"/>
        </w:rPr>
      </w:pPr>
      <w:r w:rsidRPr="00810EB5">
        <w:rPr>
          <w:lang w:val="en-ZA"/>
        </w:rPr>
        <w:t xml:space="preserve">Assess to what extent the </w:t>
      </w:r>
      <w:r w:rsidR="00D04106">
        <w:rPr>
          <w:lang w:val="en-ZA"/>
        </w:rPr>
        <w:t>UNJPHT</w:t>
      </w:r>
      <w:r w:rsidRPr="00810EB5">
        <w:rPr>
          <w:lang w:val="en-ZA"/>
        </w:rPr>
        <w:t xml:space="preserve"> addressed gender and human rights based approaches.</w:t>
      </w:r>
    </w:p>
    <w:p w:rsidR="00510F0A" w:rsidRPr="00810EB5" w:rsidRDefault="00510F0A" w:rsidP="004F0225">
      <w:pPr>
        <w:widowControl w:val="0"/>
        <w:numPr>
          <w:ilvl w:val="0"/>
          <w:numId w:val="6"/>
        </w:numPr>
        <w:suppressAutoHyphens/>
        <w:spacing w:before="0" w:after="0"/>
        <w:rPr>
          <w:lang w:val="en-ZA"/>
        </w:rPr>
      </w:pPr>
      <w:r w:rsidRPr="00810EB5">
        <w:rPr>
          <w:lang w:val="en-ZA"/>
        </w:rPr>
        <w:t xml:space="preserve">Determine to what extent the approach of a UN Joint Programme contributed to programme results. This includes a </w:t>
      </w:r>
      <w:r w:rsidRPr="00D12B14">
        <w:rPr>
          <w:bCs/>
          <w:lang w:val="en-ZA"/>
        </w:rPr>
        <w:t>cost analysis</w:t>
      </w:r>
      <w:r w:rsidRPr="00810EB5">
        <w:rPr>
          <w:b/>
          <w:bCs/>
          <w:lang w:val="en-ZA"/>
        </w:rPr>
        <w:t xml:space="preserve"> </w:t>
      </w:r>
      <w:r w:rsidRPr="00810EB5">
        <w:rPr>
          <w:lang w:val="en-ZA"/>
        </w:rPr>
        <w:t>to determine cost efficiency, cost implications on sustainability and scalability of the programme.</w:t>
      </w:r>
    </w:p>
    <w:p w:rsidR="00510F0A" w:rsidRPr="00810EB5" w:rsidRDefault="00510F0A" w:rsidP="004F0225">
      <w:pPr>
        <w:widowControl w:val="0"/>
        <w:numPr>
          <w:ilvl w:val="0"/>
          <w:numId w:val="6"/>
        </w:numPr>
        <w:suppressAutoHyphens/>
        <w:spacing w:before="0" w:after="0"/>
        <w:rPr>
          <w:lang w:val="en-ZA"/>
        </w:rPr>
      </w:pPr>
      <w:r w:rsidRPr="00810EB5">
        <w:rPr>
          <w:lang w:val="en-ZA"/>
        </w:rPr>
        <w:t>Provide high quality documentation for improving understanding and knowledge on programming to combat human trafficking and benefits of UN Joint Programming as an approach.</w:t>
      </w:r>
    </w:p>
    <w:p w:rsidR="00510F0A" w:rsidRPr="000C51D5" w:rsidRDefault="00510F0A" w:rsidP="004F0225">
      <w:pPr>
        <w:widowControl w:val="0"/>
        <w:numPr>
          <w:ilvl w:val="0"/>
          <w:numId w:val="6"/>
        </w:numPr>
        <w:suppressAutoHyphens/>
        <w:spacing w:before="0" w:after="0"/>
      </w:pPr>
      <w:r w:rsidRPr="00810EB5">
        <w:rPr>
          <w:lang w:val="en-ZA"/>
        </w:rPr>
        <w:t>Contribute to knowledge management through sharing knowledge and information with partners at local, regional and global levels on programmes to combat human trafficking</w:t>
      </w:r>
      <w:r w:rsidR="000C51D5">
        <w:rPr>
          <w:lang w:val="en-ZA"/>
        </w:rPr>
        <w:t>.</w:t>
      </w:r>
    </w:p>
    <w:p w:rsidR="000C51D5" w:rsidRPr="00305727" w:rsidRDefault="000C51D5" w:rsidP="000C51D5">
      <w:r w:rsidRPr="00187BAE">
        <w:t xml:space="preserve">The full terms of reference for this study is contained in </w:t>
      </w:r>
      <w:r w:rsidR="00CE4B6D" w:rsidRPr="00187BAE">
        <w:t>appendix B</w:t>
      </w:r>
      <w:r w:rsidRPr="00187BAE">
        <w:t xml:space="preserve"> of the report.</w:t>
      </w:r>
    </w:p>
    <w:p w:rsidR="00310C96" w:rsidRDefault="006B4ADB" w:rsidP="00424D37">
      <w:pPr>
        <w:pStyle w:val="Heading1"/>
        <w:spacing w:line="276" w:lineRule="auto"/>
        <w:rPr>
          <w:lang w:eastAsia="en-ZA"/>
        </w:rPr>
      </w:pPr>
      <w:bookmarkStart w:id="50" w:name="_Toc343711555"/>
      <w:r>
        <w:rPr>
          <w:lang w:eastAsia="en-ZA"/>
        </w:rPr>
        <w:t>M</w:t>
      </w:r>
      <w:r w:rsidR="00310C96">
        <w:rPr>
          <w:lang w:eastAsia="en-ZA"/>
        </w:rPr>
        <w:t>ethod and sample</w:t>
      </w:r>
      <w:bookmarkEnd w:id="50"/>
    </w:p>
    <w:p w:rsidR="00026737" w:rsidRDefault="00026737" w:rsidP="00026737">
      <w:bookmarkStart w:id="51" w:name="_Toc239837123"/>
      <w:bookmarkStart w:id="52" w:name="_Toc239838280"/>
      <w:bookmarkStart w:id="53" w:name="_Toc242859145"/>
      <w:r>
        <w:t xml:space="preserve">Outlined below is a summary of the method and sample for the evaluation.  The full method and </w:t>
      </w:r>
      <w:r w:rsidRPr="00187BAE">
        <w:t xml:space="preserve">sample is contained in appendix </w:t>
      </w:r>
      <w:r w:rsidR="00CE4B6D" w:rsidRPr="00187BAE">
        <w:t>C</w:t>
      </w:r>
      <w:r w:rsidRPr="00187BAE">
        <w:t xml:space="preserve"> of this report.</w:t>
      </w:r>
      <w:r>
        <w:t xml:space="preserve">  </w:t>
      </w:r>
    </w:p>
    <w:p w:rsidR="00310C96" w:rsidRDefault="00310C96" w:rsidP="00424D37">
      <w:pPr>
        <w:pStyle w:val="Heading2"/>
      </w:pPr>
      <w:bookmarkStart w:id="54" w:name="_Toc343711556"/>
      <w:r>
        <w:t xml:space="preserve">Approach and </w:t>
      </w:r>
      <w:bookmarkEnd w:id="51"/>
      <w:bookmarkEnd w:id="52"/>
      <w:bookmarkEnd w:id="53"/>
      <w:r>
        <w:t>method</w:t>
      </w:r>
      <w:bookmarkEnd w:id="54"/>
    </w:p>
    <w:p w:rsidR="005910BB" w:rsidRDefault="00D329D5" w:rsidP="008068D8">
      <w:r w:rsidRPr="00164967">
        <w:t xml:space="preserve">The evaluation employed a </w:t>
      </w:r>
      <w:r w:rsidR="00A871EA">
        <w:t xml:space="preserve">participatory, </w:t>
      </w:r>
      <w:r w:rsidRPr="00164967">
        <w:t>mixed method approach, combining qualit</w:t>
      </w:r>
      <w:r>
        <w:t>at</w:t>
      </w:r>
      <w:r w:rsidRPr="00164967">
        <w:t>ive and quantitative methods.</w:t>
      </w:r>
      <w:r>
        <w:t xml:space="preserve">  </w:t>
      </w:r>
      <w:bookmarkStart w:id="55" w:name="_Toc239834595"/>
      <w:bookmarkStart w:id="56" w:name="_Toc239837125"/>
      <w:bookmarkStart w:id="57" w:name="_Toc239838282"/>
      <w:bookmarkStart w:id="58" w:name="_Toc242859147"/>
      <w:r w:rsidR="005910BB" w:rsidRPr="004D7D05">
        <w:rPr>
          <w:lang w:val="en-GB"/>
        </w:rPr>
        <w:t>The research process and methods employed are described below.</w:t>
      </w:r>
    </w:p>
    <w:p w:rsidR="00310C96" w:rsidRPr="00A25B24" w:rsidRDefault="00310C96" w:rsidP="00424D37">
      <w:pPr>
        <w:pStyle w:val="Heading3"/>
        <w:spacing w:line="276" w:lineRule="auto"/>
      </w:pPr>
      <w:bookmarkStart w:id="59" w:name="_Toc343711557"/>
      <w:r w:rsidRPr="00A25B24">
        <w:t>Evaluation planning workshop</w:t>
      </w:r>
      <w:bookmarkEnd w:id="55"/>
      <w:bookmarkEnd w:id="56"/>
      <w:bookmarkEnd w:id="57"/>
      <w:bookmarkEnd w:id="58"/>
      <w:bookmarkEnd w:id="59"/>
    </w:p>
    <w:p w:rsidR="00117DBC" w:rsidRDefault="004F4F60" w:rsidP="004F4F60">
      <w:r>
        <w:rPr>
          <w:rFonts w:cs="Arial"/>
          <w:lang w:eastAsia="ar-SA"/>
        </w:rPr>
        <w:t>On 19 September a</w:t>
      </w:r>
      <w:r w:rsidRPr="00A25B24">
        <w:rPr>
          <w:rFonts w:cs="Arial"/>
          <w:lang w:eastAsia="ar-SA"/>
        </w:rPr>
        <w:t xml:space="preserve"> planning workshop was held </w:t>
      </w:r>
      <w:r>
        <w:rPr>
          <w:rFonts w:cs="Arial"/>
          <w:lang w:eastAsia="ar-SA"/>
        </w:rPr>
        <w:t>with</w:t>
      </w:r>
      <w:r>
        <w:t xml:space="preserve"> the </w:t>
      </w:r>
      <w:r w:rsidR="00D04106">
        <w:t>UNJPHT</w:t>
      </w:r>
      <w:r>
        <w:t xml:space="preserve"> team members and other key stakeholders</w:t>
      </w:r>
      <w:r w:rsidR="00A871EA">
        <w:t xml:space="preserve"> </w:t>
      </w:r>
      <w:r>
        <w:t xml:space="preserve">to clarify the scope and expected outcomes of the evaluation; to identify the scope of work, methods, key questions and samples; and to agree on the time frames, roles and responsibilities.  </w:t>
      </w:r>
    </w:p>
    <w:p w:rsidR="00310C96" w:rsidRDefault="00310C96" w:rsidP="00424D37">
      <w:pPr>
        <w:pStyle w:val="Heading3"/>
        <w:spacing w:line="276" w:lineRule="auto"/>
      </w:pPr>
      <w:bookmarkStart w:id="60" w:name="_Toc343711558"/>
      <w:r>
        <w:lastRenderedPageBreak/>
        <w:t>Document review</w:t>
      </w:r>
      <w:bookmarkEnd w:id="60"/>
    </w:p>
    <w:p w:rsidR="005C7828" w:rsidRDefault="005C7828" w:rsidP="00E75F03">
      <w:pPr>
        <w:rPr>
          <w:lang w:val="en-ZA"/>
        </w:rPr>
      </w:pPr>
      <w:bookmarkStart w:id="61" w:name="_Toc239834596"/>
      <w:bookmarkStart w:id="62" w:name="_Toc239837126"/>
      <w:bookmarkStart w:id="63" w:name="_Toc239838283"/>
      <w:bookmarkStart w:id="64" w:name="_Toc242859148"/>
      <w:bookmarkStart w:id="65" w:name="_Toc337143385"/>
      <w:r>
        <w:rPr>
          <w:lang w:val="en-ZA"/>
        </w:rPr>
        <w:t xml:space="preserve">A review of relevant documents related to the programme was conducted.  </w:t>
      </w:r>
      <w:r w:rsidR="00A871EA">
        <w:rPr>
          <w:lang w:val="en-ZA"/>
        </w:rPr>
        <w:t xml:space="preserve">A </w:t>
      </w:r>
      <w:r w:rsidR="005910BB">
        <w:rPr>
          <w:lang w:val="en-ZA"/>
        </w:rPr>
        <w:t xml:space="preserve">full list of all documents reviewed is contained </w:t>
      </w:r>
      <w:r w:rsidR="00117DBC">
        <w:rPr>
          <w:lang w:val="en-ZA"/>
        </w:rPr>
        <w:t>in appendix G</w:t>
      </w:r>
      <w:r w:rsidR="005910BB">
        <w:rPr>
          <w:lang w:val="en-ZA"/>
        </w:rPr>
        <w:t xml:space="preserve"> of this report.</w:t>
      </w:r>
    </w:p>
    <w:p w:rsidR="00310C96" w:rsidRDefault="00310C96" w:rsidP="00424D37">
      <w:pPr>
        <w:pStyle w:val="Heading3"/>
        <w:spacing w:line="276" w:lineRule="auto"/>
      </w:pPr>
      <w:bookmarkStart w:id="66" w:name="_Toc343711559"/>
      <w:r w:rsidRPr="00A25B24">
        <w:t>Instrument design</w:t>
      </w:r>
      <w:bookmarkEnd w:id="61"/>
      <w:bookmarkEnd w:id="62"/>
      <w:bookmarkEnd w:id="63"/>
      <w:bookmarkEnd w:id="64"/>
      <w:bookmarkEnd w:id="65"/>
      <w:bookmarkEnd w:id="66"/>
    </w:p>
    <w:p w:rsidR="006C5A42" w:rsidRPr="006C5A42" w:rsidRDefault="006C5A42" w:rsidP="0061752C">
      <w:pPr>
        <w:pStyle w:val="Heading4"/>
        <w:rPr>
          <w:lang w:val="en-ZA"/>
        </w:rPr>
      </w:pPr>
      <w:r w:rsidRPr="006C5A42">
        <w:rPr>
          <w:lang w:val="en-ZA"/>
        </w:rPr>
        <w:t>Qualitative instruments</w:t>
      </w:r>
    </w:p>
    <w:p w:rsidR="006C2D7E" w:rsidRDefault="00310C96" w:rsidP="00D130B7">
      <w:r w:rsidRPr="00A25B24">
        <w:rPr>
          <w:rFonts w:cs="Arial"/>
        </w:rPr>
        <w:t xml:space="preserve">Based on the evaluation planning workshop and the document review, </w:t>
      </w:r>
      <w:r w:rsidR="00D130B7">
        <w:rPr>
          <w:rFonts w:cs="Arial"/>
        </w:rPr>
        <w:t xml:space="preserve">a total of </w:t>
      </w:r>
      <w:r w:rsidR="00251362">
        <w:rPr>
          <w:rFonts w:cs="Arial"/>
        </w:rPr>
        <w:t>12</w:t>
      </w:r>
      <w:r w:rsidR="00A4513A">
        <w:rPr>
          <w:rFonts w:cs="Arial"/>
        </w:rPr>
        <w:t xml:space="preserve"> </w:t>
      </w:r>
      <w:r>
        <w:rPr>
          <w:rFonts w:cs="Arial"/>
        </w:rPr>
        <w:t>qualitative</w:t>
      </w:r>
      <w:r w:rsidR="00A4513A">
        <w:rPr>
          <w:rFonts w:cs="Arial"/>
        </w:rPr>
        <w:t xml:space="preserve"> </w:t>
      </w:r>
      <w:r w:rsidR="00A871EA">
        <w:rPr>
          <w:rFonts w:cs="Arial"/>
        </w:rPr>
        <w:t>instruments were designed.</w:t>
      </w:r>
    </w:p>
    <w:p w:rsidR="006C5A42" w:rsidRPr="006C5A42" w:rsidRDefault="006C5A42" w:rsidP="0061752C">
      <w:pPr>
        <w:pStyle w:val="Heading4"/>
      </w:pPr>
      <w:r w:rsidRPr="006C5A42">
        <w:t>Quantitative instrument</w:t>
      </w:r>
    </w:p>
    <w:p w:rsidR="006C5A42" w:rsidRPr="005D1F50" w:rsidRDefault="00964A57" w:rsidP="00A871EA">
      <w:r w:rsidRPr="00D610D8">
        <w:t xml:space="preserve">The final survey instrument consisted of 60 questions </w:t>
      </w:r>
      <w:r w:rsidR="00A871EA">
        <w:t>which was</w:t>
      </w:r>
      <w:r>
        <w:t xml:space="preserve"> formatted for administration on handheld devices (Android-powered touchscreen mobile phones) running a software called iForm (www.iformbuilder.com). </w:t>
      </w:r>
    </w:p>
    <w:p w:rsidR="00D130B7" w:rsidRDefault="00D130B7" w:rsidP="00D130B7">
      <w:pPr>
        <w:pStyle w:val="Heading3"/>
      </w:pPr>
      <w:bookmarkStart w:id="67" w:name="_Toc343711560"/>
      <w:r>
        <w:t>Fieldworker training and piloting</w:t>
      </w:r>
      <w:r w:rsidR="00F143FB">
        <w:t xml:space="preserve"> of beneficiary interviews</w:t>
      </w:r>
      <w:bookmarkEnd w:id="67"/>
    </w:p>
    <w:p w:rsidR="00F143FB" w:rsidRDefault="00F143FB" w:rsidP="00F143FB">
      <w:r>
        <w:t>The qualitative fieldwork team</w:t>
      </w:r>
      <w:r w:rsidR="00223098">
        <w:t xml:space="preserve"> was managed by Southern Hemisphere and </w:t>
      </w:r>
      <w:r>
        <w:t xml:space="preserve">consisted of </w:t>
      </w:r>
      <w:r w:rsidR="00223098">
        <w:t>four fieldwork teams made up of one</w:t>
      </w:r>
      <w:r>
        <w:t xml:space="preserve"> senior </w:t>
      </w:r>
      <w:r w:rsidR="00223098">
        <w:t>and one</w:t>
      </w:r>
      <w:r>
        <w:t xml:space="preserve"> local </w:t>
      </w:r>
      <w:r w:rsidR="00223098">
        <w:t xml:space="preserve">consultant.  </w:t>
      </w:r>
      <w:r>
        <w:t>The quantitative team consisted of six fieldworkers who were trained and supervised in field by an ikapadata team member.</w:t>
      </w:r>
    </w:p>
    <w:p w:rsidR="00A871EA" w:rsidRDefault="00F143FB" w:rsidP="00A871EA">
      <w:r>
        <w:t>The training of fieldworkers took place on 22 October</w:t>
      </w:r>
      <w:r w:rsidR="004F56D9">
        <w:t xml:space="preserve"> and p</w:t>
      </w:r>
      <w:r>
        <w:t xml:space="preserve">ilot interviews were then conducted with three beneficiaries and the instrument was revised following feedback in the bigger group. </w:t>
      </w:r>
    </w:p>
    <w:p w:rsidR="00310C96" w:rsidRDefault="00310C96" w:rsidP="00A871EA">
      <w:pPr>
        <w:pStyle w:val="Heading3"/>
      </w:pPr>
      <w:bookmarkStart w:id="68" w:name="_Toc343711561"/>
      <w:r>
        <w:t>Data collection</w:t>
      </w:r>
      <w:bookmarkEnd w:id="68"/>
    </w:p>
    <w:p w:rsidR="00310C96" w:rsidRDefault="00310C96" w:rsidP="0061752C">
      <w:pPr>
        <w:pStyle w:val="Heading4"/>
        <w:rPr>
          <w:lang w:val="en-ZA"/>
        </w:rPr>
      </w:pPr>
      <w:r w:rsidRPr="00DC1EF2">
        <w:rPr>
          <w:lang w:val="en-ZA"/>
        </w:rPr>
        <w:t>Qualitative fieldwork</w:t>
      </w:r>
    </w:p>
    <w:p w:rsidR="00A871EA" w:rsidRPr="00A871EA" w:rsidRDefault="00CB2D28" w:rsidP="00A871EA">
      <w:pPr>
        <w:rPr>
          <w:lang w:val="en-ZA"/>
        </w:rPr>
      </w:pPr>
      <w:r>
        <w:rPr>
          <w:lang w:val="en-ZA"/>
        </w:rPr>
        <w:t>Face to face semi-structured i</w:t>
      </w:r>
      <w:r w:rsidR="009C48FA">
        <w:rPr>
          <w:lang w:val="en-ZA"/>
        </w:rPr>
        <w:t>nterviews</w:t>
      </w:r>
      <w:r>
        <w:rPr>
          <w:lang w:val="en-ZA"/>
        </w:rPr>
        <w:t>, focus group discussions and one stakeholder workshop was conducted</w:t>
      </w:r>
      <w:r w:rsidR="009C48FA">
        <w:rPr>
          <w:lang w:val="en-ZA"/>
        </w:rPr>
        <w:t xml:space="preserve"> with national</w:t>
      </w:r>
      <w:r w:rsidR="00A871EA">
        <w:rPr>
          <w:lang w:val="en-ZA"/>
        </w:rPr>
        <w:t xml:space="preserve"> and district level </w:t>
      </w:r>
      <w:r w:rsidR="009C48FA">
        <w:rPr>
          <w:lang w:val="en-ZA"/>
        </w:rPr>
        <w:t>stak</w:t>
      </w:r>
      <w:r>
        <w:rPr>
          <w:lang w:val="en-ZA"/>
        </w:rPr>
        <w:t>eholders</w:t>
      </w:r>
      <w:r w:rsidR="00952150">
        <w:rPr>
          <w:lang w:val="en-ZA"/>
        </w:rPr>
        <w:t xml:space="preserve"> on</w:t>
      </w:r>
      <w:r w:rsidR="00A871EA">
        <w:rPr>
          <w:lang w:val="en-ZA"/>
        </w:rPr>
        <w:t xml:space="preserve"> 23 October – 4 November</w:t>
      </w:r>
      <w:r w:rsidR="009C77C8">
        <w:rPr>
          <w:lang w:val="en-ZA"/>
        </w:rPr>
        <w:t xml:space="preserve">.  </w:t>
      </w:r>
      <w:r w:rsidR="00B63BC6">
        <w:t xml:space="preserve">Data was collected for three case studies in </w:t>
      </w:r>
      <w:r w:rsidR="005347C2">
        <w:t>Kazungula</w:t>
      </w:r>
      <w:r w:rsidR="00B63BC6">
        <w:t xml:space="preserve">, Nakonde and Lusaka districts.  </w:t>
      </w:r>
    </w:p>
    <w:p w:rsidR="00310C96" w:rsidRDefault="00310C96" w:rsidP="00A871EA">
      <w:pPr>
        <w:pStyle w:val="Heading4"/>
      </w:pPr>
      <w:r w:rsidRPr="00DC1EF2">
        <w:t>Quantitative fieldwork</w:t>
      </w:r>
    </w:p>
    <w:p w:rsidR="008000AA" w:rsidRPr="006C2D7E" w:rsidRDefault="00000DB8" w:rsidP="00E75F03">
      <w:r>
        <w:t>The data collection was carried out at five different research sites (Mulenga, Lubengele, Lufu, Mgamphulo and Mkanda) in three different districts (Kitwe, Chililabombwe and Chipata) and two provinces (Copperbelt and Eastern) through 420 valid face-to-face inter</w:t>
      </w:r>
      <w:r w:rsidR="00121159">
        <w:t>views with programme beneficiaries.</w:t>
      </w:r>
    </w:p>
    <w:p w:rsidR="00310C96" w:rsidRDefault="0054678D" w:rsidP="00424D37">
      <w:pPr>
        <w:pStyle w:val="Heading3"/>
        <w:spacing w:line="276" w:lineRule="auto"/>
      </w:pPr>
      <w:bookmarkStart w:id="69" w:name="_Toc343711562"/>
      <w:r>
        <w:t>Data analysis</w:t>
      </w:r>
      <w:bookmarkEnd w:id="69"/>
    </w:p>
    <w:p w:rsidR="0054678D" w:rsidRPr="0054678D" w:rsidRDefault="0054678D" w:rsidP="0054678D">
      <w:pPr>
        <w:pStyle w:val="Heading4"/>
        <w:rPr>
          <w:webHidden/>
          <w:lang w:val="en-ZA"/>
        </w:rPr>
      </w:pPr>
      <w:r>
        <w:rPr>
          <w:webHidden/>
          <w:lang w:val="en-ZA"/>
        </w:rPr>
        <w:t>Qualitative data analysis</w:t>
      </w:r>
    </w:p>
    <w:p w:rsidR="00A871EA" w:rsidRDefault="0039050B" w:rsidP="004358EB">
      <w:r>
        <w:t xml:space="preserve">Thematic analysis, which is one of the most common approaches employed in qualitative research, was used to analyse the data.  </w:t>
      </w:r>
      <w:bookmarkStart w:id="70" w:name="_Toc239834599"/>
      <w:bookmarkStart w:id="71" w:name="_Toc239837129"/>
      <w:bookmarkStart w:id="72" w:name="_Toc239838286"/>
      <w:bookmarkStart w:id="73" w:name="_Toc242859151"/>
      <w:r w:rsidR="004358EB">
        <w:t>The validity of the findings was assessed or triangulated by cross checking the information</w:t>
      </w:r>
      <w:r w:rsidR="00142B1A">
        <w:t xml:space="preserve"> a)</w:t>
      </w:r>
      <w:r w:rsidR="004358EB">
        <w:t xml:space="preserve"> across </w:t>
      </w:r>
      <w:r w:rsidR="00142B1A">
        <w:t>different stakeholder groups b)</w:t>
      </w:r>
      <w:r w:rsidR="004358EB">
        <w:t xml:space="preserve"> with the quantitative data and </w:t>
      </w:r>
      <w:r w:rsidR="00142B1A">
        <w:t xml:space="preserve">c) </w:t>
      </w:r>
      <w:r w:rsidR="00142B1A">
        <w:lastRenderedPageBreak/>
        <w:t xml:space="preserve">the relevant </w:t>
      </w:r>
      <w:r w:rsidR="004358EB">
        <w:t>document</w:t>
      </w:r>
      <w:r w:rsidR="00142B1A">
        <w:t>s</w:t>
      </w:r>
      <w:r w:rsidR="004358EB">
        <w:t xml:space="preserve">.  The type of respondent was also taken into consideration (i.e. national and district; state, non-state and beneficiary groups).  NVIVO 10 software was used </w:t>
      </w:r>
      <w:r w:rsidR="004358EB" w:rsidRPr="00F66E5E">
        <w:t>to analyse the</w:t>
      </w:r>
      <w:r w:rsidR="004358EB">
        <w:t xml:space="preserve"> qualitative</w:t>
      </w:r>
      <w:r w:rsidR="004358EB" w:rsidRPr="00F66E5E">
        <w:t xml:space="preserve"> data. </w:t>
      </w:r>
    </w:p>
    <w:p w:rsidR="0054678D" w:rsidRDefault="0054678D" w:rsidP="00A871EA">
      <w:pPr>
        <w:pStyle w:val="Heading4"/>
      </w:pPr>
      <w:r>
        <w:t>Quantitative data analysis</w:t>
      </w:r>
    </w:p>
    <w:p w:rsidR="00A871EA" w:rsidRDefault="005D287A" w:rsidP="00A871EA">
      <w:r>
        <w:t>For quantitative data t</w:t>
      </w:r>
      <w:r w:rsidR="008B6709" w:rsidRPr="005D1F50">
        <w:t>he dataset wa</w:t>
      </w:r>
      <w:r w:rsidR="002D481D">
        <w:t>s cleaned and analysed using SPSS</w:t>
      </w:r>
      <w:r w:rsidR="008B6709" w:rsidRPr="005D1F50">
        <w:t xml:space="preserve">. The sample was stratified and weighted </w:t>
      </w:r>
      <w:r w:rsidR="008B6709">
        <w:t>by districts</w:t>
      </w:r>
      <w:r w:rsidR="008B6709" w:rsidRPr="005D1F50">
        <w:t xml:space="preserve"> and results are presented accordingly. </w:t>
      </w:r>
      <w:r w:rsidR="008B6709">
        <w:t xml:space="preserve">Besides the breakdown by districts, the data was also analysed in terms of the urban/rural divide which runs along provincial lines. </w:t>
      </w:r>
    </w:p>
    <w:p w:rsidR="00142B1A" w:rsidRDefault="00142B1A" w:rsidP="00142B1A">
      <w:pPr>
        <w:pStyle w:val="Heading3"/>
      </w:pPr>
      <w:bookmarkStart w:id="74" w:name="_Toc343711563"/>
      <w:r>
        <w:t>Draft report writing</w:t>
      </w:r>
      <w:bookmarkEnd w:id="74"/>
    </w:p>
    <w:p w:rsidR="00142B1A" w:rsidRPr="004D7D05" w:rsidRDefault="00142B1A" w:rsidP="00142B1A">
      <w:pPr>
        <w:rPr>
          <w:lang w:val="en-GB"/>
        </w:rPr>
      </w:pPr>
      <w:r w:rsidRPr="004D7D05">
        <w:rPr>
          <w:lang w:val="en-GB"/>
        </w:rPr>
        <w:t xml:space="preserve">The draft report was written and submitted to </w:t>
      </w:r>
      <w:r>
        <w:rPr>
          <w:lang w:val="en-GB"/>
        </w:rPr>
        <w:t xml:space="preserve">the UNJPHT team and the expert advisor </w:t>
      </w:r>
      <w:r w:rsidRPr="00142B1A">
        <w:t>Panadda Changmanee</w:t>
      </w:r>
      <w:r w:rsidR="008B7A7F">
        <w:t>,</w:t>
      </w:r>
      <w:r w:rsidRPr="00142B1A">
        <w:t xml:space="preserve"> an International Expert (PAN International Consulting)</w:t>
      </w:r>
      <w:r>
        <w:rPr>
          <w:rStyle w:val="FootnoteReference"/>
        </w:rPr>
        <w:footnoteReference w:id="17"/>
      </w:r>
      <w:r>
        <w:rPr>
          <w:b/>
        </w:rPr>
        <w:t xml:space="preserve"> </w:t>
      </w:r>
      <w:r w:rsidRPr="004D7D05">
        <w:rPr>
          <w:lang w:val="en-GB"/>
        </w:rPr>
        <w:t>for commen</w:t>
      </w:r>
      <w:r w:rsidR="005C15F4">
        <w:rPr>
          <w:lang w:val="en-GB"/>
        </w:rPr>
        <w:t>t</w:t>
      </w:r>
      <w:r w:rsidR="008B7A7F">
        <w:rPr>
          <w:lang w:val="en-GB"/>
        </w:rPr>
        <w:t>s</w:t>
      </w:r>
      <w:r w:rsidR="005C15F4">
        <w:rPr>
          <w:lang w:val="en-GB"/>
        </w:rPr>
        <w:t xml:space="preserve"> and input which were integrated</w:t>
      </w:r>
      <w:r>
        <w:rPr>
          <w:lang w:val="en-GB"/>
        </w:rPr>
        <w:t xml:space="preserve"> into the final report.</w:t>
      </w:r>
    </w:p>
    <w:p w:rsidR="00310C96" w:rsidRPr="00666270" w:rsidRDefault="00310C96" w:rsidP="00666270">
      <w:pPr>
        <w:pStyle w:val="Heading3"/>
        <w:rPr>
          <w:rStyle w:val="Heading3Char"/>
          <w:bCs/>
          <w:i/>
        </w:rPr>
      </w:pPr>
      <w:bookmarkStart w:id="75" w:name="_Toc343711564"/>
      <w:r w:rsidRPr="00666270">
        <w:rPr>
          <w:rStyle w:val="Heading3Char"/>
          <w:bCs/>
          <w:i/>
        </w:rPr>
        <w:t xml:space="preserve">Feedback </w:t>
      </w:r>
      <w:r w:rsidR="00E75F03" w:rsidRPr="00666270">
        <w:rPr>
          <w:rStyle w:val="Heading3Char"/>
          <w:bCs/>
          <w:i/>
        </w:rPr>
        <w:t>and recommendations</w:t>
      </w:r>
      <w:r w:rsidRPr="00666270">
        <w:rPr>
          <w:rStyle w:val="Heading3Char"/>
          <w:bCs/>
          <w:i/>
        </w:rPr>
        <w:t xml:space="preserve"> workshop</w:t>
      </w:r>
      <w:bookmarkEnd w:id="70"/>
      <w:bookmarkEnd w:id="71"/>
      <w:bookmarkEnd w:id="72"/>
      <w:bookmarkEnd w:id="73"/>
      <w:bookmarkEnd w:id="75"/>
    </w:p>
    <w:p w:rsidR="00A871EA" w:rsidRDefault="00310C96" w:rsidP="00A871EA">
      <w:r w:rsidRPr="00A25B24">
        <w:t xml:space="preserve">A feedback and recommendations workshop </w:t>
      </w:r>
      <w:r w:rsidR="00A871EA">
        <w:t>was held on 13 December to present</w:t>
      </w:r>
      <w:r w:rsidRPr="00A25B24">
        <w:t xml:space="preserve"> the findings </w:t>
      </w:r>
      <w:r w:rsidR="00A871EA">
        <w:t>and discuss</w:t>
      </w:r>
      <w:r w:rsidR="00666270">
        <w:t xml:space="preserve"> and finalise</w:t>
      </w:r>
      <w:r w:rsidR="00A871EA">
        <w:t xml:space="preserve"> the</w:t>
      </w:r>
      <w:r w:rsidRPr="00A25B24">
        <w:t xml:space="preserve"> recomme</w:t>
      </w:r>
      <w:bookmarkStart w:id="76" w:name="_Toc239834601"/>
      <w:bookmarkStart w:id="77" w:name="_Toc239837131"/>
      <w:bookmarkStart w:id="78" w:name="_Toc239838288"/>
      <w:bookmarkStart w:id="79" w:name="_Toc242859153"/>
      <w:r w:rsidR="00A871EA">
        <w:t>ndations</w:t>
      </w:r>
      <w:r w:rsidR="00142B1A">
        <w:t xml:space="preserve"> for inclusion into the final report</w:t>
      </w:r>
      <w:r w:rsidR="00A871EA">
        <w:t>.</w:t>
      </w:r>
    </w:p>
    <w:p w:rsidR="00310C96" w:rsidRDefault="00C67279" w:rsidP="00A871EA">
      <w:pPr>
        <w:pStyle w:val="Heading2"/>
      </w:pPr>
      <w:bookmarkStart w:id="80" w:name="_Toc343711565"/>
      <w:r>
        <w:t>Qualitative s</w:t>
      </w:r>
      <w:r w:rsidR="00310C96" w:rsidRPr="00B238BD">
        <w:t>ample</w:t>
      </w:r>
      <w:bookmarkEnd w:id="76"/>
      <w:bookmarkEnd w:id="77"/>
      <w:bookmarkEnd w:id="78"/>
      <w:bookmarkEnd w:id="79"/>
      <w:bookmarkEnd w:id="80"/>
    </w:p>
    <w:p w:rsidR="00310C96" w:rsidRDefault="008F0EAC" w:rsidP="00424D37">
      <w:pPr>
        <w:rPr>
          <w:lang w:val="en-GB"/>
        </w:rPr>
      </w:pPr>
      <w:r>
        <w:rPr>
          <w:lang w:val="en-GB"/>
        </w:rPr>
        <w:t>A total of 8</w:t>
      </w:r>
      <w:r w:rsidR="009733E7">
        <w:rPr>
          <w:lang w:val="en-GB"/>
        </w:rPr>
        <w:t>5</w:t>
      </w:r>
      <w:r>
        <w:rPr>
          <w:lang w:val="en-GB"/>
        </w:rPr>
        <w:t xml:space="preserve"> semi-structured interviews, 1 stakeholder workshop and 16 focus group discussions were conducted</w:t>
      </w:r>
      <w:r w:rsidR="00A871EA">
        <w:rPr>
          <w:lang w:val="en-GB"/>
        </w:rPr>
        <w:t xml:space="preserve"> at both national and district level</w:t>
      </w:r>
      <w:r w:rsidR="00666270">
        <w:rPr>
          <w:lang w:val="en-GB"/>
        </w:rPr>
        <w:t xml:space="preserve"> with a pre-defined set of state and non-state stakeholders and beneficiaries</w:t>
      </w:r>
      <w:r w:rsidR="00A871EA">
        <w:rPr>
          <w:lang w:val="en-GB"/>
        </w:rPr>
        <w:t xml:space="preserve">.  Eight districts across six provinces were visited.  Full details of the sample </w:t>
      </w:r>
      <w:r w:rsidR="00666270">
        <w:rPr>
          <w:lang w:val="en-GB"/>
        </w:rPr>
        <w:t>is contained in appendix C of this report.</w:t>
      </w:r>
    </w:p>
    <w:p w:rsidR="00310C96" w:rsidRDefault="00C67279" w:rsidP="00C67279">
      <w:pPr>
        <w:pStyle w:val="Heading2"/>
        <w:rPr>
          <w:rFonts w:eastAsia="MS Gothic"/>
        </w:rPr>
      </w:pPr>
      <w:bookmarkStart w:id="81" w:name="_Toc343711566"/>
      <w:bookmarkStart w:id="82" w:name="OLE_LINK1"/>
      <w:bookmarkStart w:id="83" w:name="OLE_LINK2"/>
      <w:bookmarkStart w:id="84" w:name="OLE_LINK3"/>
      <w:r w:rsidRPr="00C67279">
        <w:rPr>
          <w:rFonts w:eastAsia="MS Gothic"/>
        </w:rPr>
        <w:t>Quantitative sample</w:t>
      </w:r>
      <w:bookmarkEnd w:id="81"/>
    </w:p>
    <w:p w:rsidR="00285986" w:rsidRDefault="00285986" w:rsidP="00285986">
      <w:pPr>
        <w:pStyle w:val="Heading3"/>
      </w:pPr>
      <w:bookmarkStart w:id="85" w:name="_Toc337461795"/>
      <w:bookmarkStart w:id="86" w:name="_Toc343711567"/>
      <w:r w:rsidRPr="00E627A2">
        <w:t>Sampling Design</w:t>
      </w:r>
      <w:bookmarkEnd w:id="85"/>
      <w:bookmarkEnd w:id="86"/>
    </w:p>
    <w:p w:rsidR="00A376D3" w:rsidRPr="005D1F50" w:rsidRDefault="00A376D3" w:rsidP="00A376D3">
      <w:r w:rsidRPr="005D1F50">
        <w:t>The survey sample comprises adults aged 18 years or older living in five communities that were targeted by the UNJPHT’s awarene</w:t>
      </w:r>
      <w:r>
        <w:t xml:space="preserve">ss campaign. A systematic sampling strategy was employed in order to approximate a random sample (see Appendix </w:t>
      </w:r>
      <w:r w:rsidR="00666270">
        <w:t xml:space="preserve">C </w:t>
      </w:r>
      <w:r>
        <w:t>for a detailed rundown of the sampling strategy and satellite images of the survey research sites).</w:t>
      </w:r>
    </w:p>
    <w:p w:rsidR="00310C96" w:rsidRDefault="00310C96" w:rsidP="00424D37">
      <w:pPr>
        <w:pStyle w:val="Heading2"/>
      </w:pPr>
      <w:bookmarkStart w:id="87" w:name="_Toc343711568"/>
      <w:bookmarkEnd w:id="82"/>
      <w:bookmarkEnd w:id="83"/>
      <w:bookmarkEnd w:id="84"/>
      <w:r>
        <w:t>Ethical considerations</w:t>
      </w:r>
      <w:bookmarkEnd w:id="87"/>
    </w:p>
    <w:p w:rsidR="00310C96" w:rsidRDefault="00F553FA" w:rsidP="00424D37">
      <w:pPr>
        <w:rPr>
          <w:lang w:val="en-GB"/>
        </w:rPr>
      </w:pPr>
      <w:r>
        <w:rPr>
          <w:lang w:val="en-GB"/>
        </w:rPr>
        <w:t xml:space="preserve">The evaluation instruments underwent an ethics approval process.  The letter of approval is contained </w:t>
      </w:r>
      <w:r w:rsidRPr="00403A58">
        <w:rPr>
          <w:lang w:val="en-GB"/>
        </w:rPr>
        <w:t xml:space="preserve">in appendix </w:t>
      </w:r>
      <w:r w:rsidR="004F497D">
        <w:rPr>
          <w:lang w:val="en-GB"/>
        </w:rPr>
        <w:t>E</w:t>
      </w:r>
      <w:r>
        <w:rPr>
          <w:lang w:val="en-GB"/>
        </w:rPr>
        <w:t xml:space="preserve"> of this report.</w:t>
      </w:r>
      <w:r w:rsidR="00666270">
        <w:rPr>
          <w:lang w:val="en-GB"/>
        </w:rPr>
        <w:t xml:space="preserve">  </w:t>
      </w:r>
      <w:r w:rsidR="00A76A01">
        <w:rPr>
          <w:lang w:val="en-GB"/>
        </w:rPr>
        <w:t>R</w:t>
      </w:r>
      <w:r w:rsidR="00310C96">
        <w:rPr>
          <w:lang w:val="en-GB"/>
        </w:rPr>
        <w:t xml:space="preserve">esearch ethics were </w:t>
      </w:r>
      <w:r w:rsidR="00A76A01">
        <w:rPr>
          <w:lang w:val="en-GB"/>
        </w:rPr>
        <w:t>adhered to throughout the study (see appendix C for details of ethical considerations).</w:t>
      </w:r>
    </w:p>
    <w:p w:rsidR="00310C96" w:rsidRDefault="00310C96" w:rsidP="00424D37">
      <w:pPr>
        <w:pStyle w:val="Heading2"/>
      </w:pPr>
      <w:bookmarkStart w:id="88" w:name="_Toc239834605"/>
      <w:bookmarkStart w:id="89" w:name="_Toc239837135"/>
      <w:bookmarkStart w:id="90" w:name="_Toc239838292"/>
      <w:bookmarkStart w:id="91" w:name="_Toc242859155"/>
      <w:bookmarkStart w:id="92" w:name="_Toc343711569"/>
      <w:r w:rsidRPr="00A25B24">
        <w:lastRenderedPageBreak/>
        <w:t>Limitations</w:t>
      </w:r>
      <w:bookmarkEnd w:id="88"/>
      <w:bookmarkEnd w:id="89"/>
      <w:bookmarkEnd w:id="90"/>
      <w:bookmarkEnd w:id="91"/>
      <w:bookmarkEnd w:id="92"/>
    </w:p>
    <w:p w:rsidR="00A76A01" w:rsidRPr="00A76A01" w:rsidRDefault="001D319E" w:rsidP="00A76A01">
      <w:r>
        <w:t>The main</w:t>
      </w:r>
      <w:r w:rsidR="00A76A01">
        <w:t xml:space="preserve"> limitations of this study </w:t>
      </w:r>
      <w:r>
        <w:t>were:  l</w:t>
      </w:r>
      <w:r w:rsidR="00A76A01">
        <w:t>imited information about research sites; lack of baseline data for public awareness on HT before programme roll-out; and availability of interviewees</w:t>
      </w:r>
      <w:r w:rsidR="00464B9E">
        <w:t>.</w:t>
      </w:r>
    </w:p>
    <w:p w:rsidR="002917A0" w:rsidRDefault="002917A0" w:rsidP="002917A0">
      <w:pPr>
        <w:pStyle w:val="Heading1"/>
        <w:spacing w:line="276" w:lineRule="auto"/>
      </w:pPr>
      <w:bookmarkStart w:id="93" w:name="_Toc343711570"/>
      <w:r>
        <w:t>Findings</w:t>
      </w:r>
      <w:bookmarkEnd w:id="93"/>
    </w:p>
    <w:p w:rsidR="006550E2" w:rsidRDefault="004F20E8" w:rsidP="002917A0">
      <w:r w:rsidRPr="00C05827">
        <w:t xml:space="preserve">This chapter presents the findings of the </w:t>
      </w:r>
      <w:r w:rsidR="00C05827" w:rsidRPr="00C05827">
        <w:t>qualitative and quan</w:t>
      </w:r>
      <w:r w:rsidR="00584DFF">
        <w:t>titative data collection.  It begins with a description of the characteristics of the quantitative sample and is then</w:t>
      </w:r>
      <w:r w:rsidR="00C05827" w:rsidRPr="00C05827">
        <w:t xml:space="preserve"> </w:t>
      </w:r>
      <w:r w:rsidR="00D12B14">
        <w:t>organis</w:t>
      </w:r>
      <w:r w:rsidR="00C05827" w:rsidRPr="00C05827">
        <w:t>ed</w:t>
      </w:r>
      <w:r w:rsidR="00C05827">
        <w:t xml:space="preserve"> according to the key criteria which the evaluation sought to investigate with regards to the </w:t>
      </w:r>
      <w:r w:rsidR="00D04106">
        <w:t>UNJPHT</w:t>
      </w:r>
      <w:r w:rsidR="00C05827">
        <w:t xml:space="preserve"> intervention, namely relevance, project design, management, effectiveness, efficiency, </w:t>
      </w:r>
      <w:r w:rsidR="00245593">
        <w:t>impact,</w:t>
      </w:r>
      <w:r w:rsidR="007959DE">
        <w:t xml:space="preserve"> </w:t>
      </w:r>
      <w:r w:rsidR="00C05827">
        <w:t>sustainability and cross cutting issues.</w:t>
      </w:r>
    </w:p>
    <w:p w:rsidR="001A3541" w:rsidRDefault="00584DFF" w:rsidP="00584DFF">
      <w:pPr>
        <w:pStyle w:val="Heading2"/>
      </w:pPr>
      <w:bookmarkStart w:id="94" w:name="_Toc343711571"/>
      <w:r>
        <w:t>Characteristics of the quantitative sample</w:t>
      </w:r>
      <w:bookmarkEnd w:id="94"/>
    </w:p>
    <w:p w:rsidR="00CF17EE" w:rsidRPr="004D7D05" w:rsidRDefault="00CF17EE" w:rsidP="00CF17EE">
      <w:pPr>
        <w:rPr>
          <w:lang w:val="en-GB"/>
        </w:rPr>
      </w:pPr>
      <w:r w:rsidRPr="004D7D05">
        <w:rPr>
          <w:lang w:val="en-GB"/>
        </w:rPr>
        <w:t>This section presents the</w:t>
      </w:r>
      <w:r>
        <w:rPr>
          <w:lang w:val="en-GB"/>
        </w:rPr>
        <w:t xml:space="preserve"> basic and household characteristics of those people who participated in the quantitative</w:t>
      </w:r>
      <w:r w:rsidRPr="004D7D05">
        <w:rPr>
          <w:lang w:val="en-GB"/>
        </w:rPr>
        <w:t xml:space="preserve"> </w:t>
      </w:r>
      <w:r>
        <w:rPr>
          <w:lang w:val="en-GB"/>
        </w:rPr>
        <w:t>survey.  It includes details on their gender, age, occupation, education and living conditions.</w:t>
      </w:r>
    </w:p>
    <w:p w:rsidR="00584DFF" w:rsidRPr="00741708" w:rsidRDefault="00584DFF" w:rsidP="00584DFF">
      <w:pPr>
        <w:pStyle w:val="Heading3"/>
      </w:pPr>
      <w:bookmarkStart w:id="95" w:name="_Toc343711572"/>
      <w:r w:rsidRPr="00741708">
        <w:t>Gender</w:t>
      </w:r>
      <w:bookmarkEnd w:id="95"/>
    </w:p>
    <w:p w:rsidR="00584DFF" w:rsidRDefault="00584DFF" w:rsidP="00584DFF">
      <w:pPr>
        <w:keepNext/>
        <w:jc w:val="center"/>
      </w:pPr>
      <w:r w:rsidRPr="00B626A2">
        <w:rPr>
          <w:noProof/>
        </w:rPr>
        <w:drawing>
          <wp:inline distT="0" distB="0" distL="0" distR="0" wp14:anchorId="0C64DCEB" wp14:editId="147BD2F4">
            <wp:extent cx="1828800" cy="18288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rsidR="00584DFF" w:rsidRPr="00285986" w:rsidRDefault="00584DFF" w:rsidP="00584DFF">
      <w:pPr>
        <w:pStyle w:val="Caption"/>
        <w:jc w:val="center"/>
      </w:pPr>
      <w:bookmarkStart w:id="96" w:name="_Toc343710744"/>
      <w:r w:rsidRPr="00285986">
        <w:t xml:space="preserve">Figure </w:t>
      </w:r>
      <w:r w:rsidR="00793DC6">
        <w:fldChar w:fldCharType="begin"/>
      </w:r>
      <w:r w:rsidR="00793DC6">
        <w:instrText xml:space="preserve"> SEQ Figure \* ARABIC </w:instrText>
      </w:r>
      <w:r w:rsidR="00793DC6">
        <w:fldChar w:fldCharType="separate"/>
      </w:r>
      <w:r w:rsidR="00187BAE">
        <w:rPr>
          <w:noProof/>
        </w:rPr>
        <w:t>1</w:t>
      </w:r>
      <w:r w:rsidR="00793DC6">
        <w:rPr>
          <w:noProof/>
        </w:rPr>
        <w:fldChar w:fldCharType="end"/>
      </w:r>
      <w:r>
        <w:t>Gender breakdown of sample</w:t>
      </w:r>
      <w:r w:rsidRPr="00285986">
        <w:t xml:space="preserve"> (n=420, unweighted)</w:t>
      </w:r>
      <w:bookmarkEnd w:id="96"/>
    </w:p>
    <w:p w:rsidR="00584DFF" w:rsidRPr="005D1F50" w:rsidRDefault="00584DFF" w:rsidP="00584DFF">
      <w:r w:rsidRPr="005D1F50">
        <w:t xml:space="preserve">The sample is made up of a significantly higher proportion of females than males despite using random sampling methods. To some extent this can be explained by a generally higher proportion of females within the surveyed households – based on the household rosters 56% of all members of households included in the survey were female. </w:t>
      </w:r>
    </w:p>
    <w:p w:rsidR="00584DFF" w:rsidRPr="00285986" w:rsidRDefault="00584DFF" w:rsidP="00584DFF">
      <w:pPr>
        <w:pStyle w:val="Heading3"/>
      </w:pPr>
      <w:bookmarkStart w:id="97" w:name="_Toc343711573"/>
      <w:r w:rsidRPr="00285986">
        <w:lastRenderedPageBreak/>
        <w:t>Age</w:t>
      </w:r>
      <w:bookmarkEnd w:id="97"/>
    </w:p>
    <w:p w:rsidR="00584DFF" w:rsidRDefault="00584DFF" w:rsidP="00584DFF">
      <w:pPr>
        <w:keepNext/>
        <w:jc w:val="center"/>
      </w:pPr>
      <w:r w:rsidRPr="00B626A2">
        <w:rPr>
          <w:rFonts w:ascii="Helvetica" w:hAnsi="Helvetica" w:cs="Helvetica"/>
          <w:noProof/>
          <w:sz w:val="24"/>
        </w:rPr>
        <w:drawing>
          <wp:inline distT="0" distB="0" distL="0" distR="0" wp14:anchorId="6D589B3A" wp14:editId="7B47EFEF">
            <wp:extent cx="4175185" cy="2509076"/>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0742" cy="2512415"/>
                    </a:xfrm>
                    <a:prstGeom prst="rect">
                      <a:avLst/>
                    </a:prstGeom>
                    <a:noFill/>
                    <a:ln>
                      <a:noFill/>
                    </a:ln>
                  </pic:spPr>
                </pic:pic>
              </a:graphicData>
            </a:graphic>
          </wp:inline>
        </w:drawing>
      </w:r>
    </w:p>
    <w:p w:rsidR="00584DFF" w:rsidRPr="00285986" w:rsidRDefault="00584DFF" w:rsidP="00584DFF">
      <w:pPr>
        <w:pStyle w:val="Caption"/>
        <w:jc w:val="center"/>
      </w:pPr>
      <w:bookmarkStart w:id="98" w:name="_Toc343710745"/>
      <w:r w:rsidRPr="00285986">
        <w:t xml:space="preserve">Figure </w:t>
      </w:r>
      <w:r w:rsidR="00793DC6">
        <w:fldChar w:fldCharType="begin"/>
      </w:r>
      <w:r w:rsidR="00793DC6">
        <w:instrText xml:space="preserve"> SEQ Figure \* ARABIC </w:instrText>
      </w:r>
      <w:r w:rsidR="00793DC6">
        <w:fldChar w:fldCharType="separate"/>
      </w:r>
      <w:r w:rsidR="00187BAE">
        <w:rPr>
          <w:noProof/>
        </w:rPr>
        <w:t>2</w:t>
      </w:r>
      <w:r w:rsidR="00793DC6">
        <w:rPr>
          <w:noProof/>
        </w:rPr>
        <w:fldChar w:fldCharType="end"/>
      </w:r>
      <w:r>
        <w:t>Age distribution of sample</w:t>
      </w:r>
      <w:r w:rsidRPr="00285986">
        <w:t xml:space="preserve"> (n=420, weighted)</w:t>
      </w:r>
      <w:bookmarkEnd w:id="98"/>
    </w:p>
    <w:p w:rsidR="00584DFF" w:rsidRDefault="00584DFF" w:rsidP="00584DFF">
      <w:r w:rsidRPr="005D1F50">
        <w:t>The age distribution for both provinces mirrors the results of rural-urban migration; the proportion of respondents aged 18 to 25 (the age group included in the survey most vulnerable to human trafficking) is significantly higher in the Copperbelt, where mining offers job opportunities to young Zambians from rural areas. The reverse effect is visible in the rural areas of Eastern Province where young respondents represent the smallest of the three age groups.</w:t>
      </w:r>
    </w:p>
    <w:p w:rsidR="00584DFF" w:rsidRPr="00285986" w:rsidRDefault="00584DFF" w:rsidP="00584DFF">
      <w:pPr>
        <w:pStyle w:val="Heading3"/>
      </w:pPr>
      <w:bookmarkStart w:id="99" w:name="_Toc343711574"/>
      <w:r w:rsidRPr="00285986">
        <w:t>Occupation</w:t>
      </w:r>
      <w:bookmarkEnd w:id="99"/>
    </w:p>
    <w:p w:rsidR="00584DFF" w:rsidRDefault="00584DFF" w:rsidP="00584DFF">
      <w:pPr>
        <w:pStyle w:val="Header4b"/>
        <w:keepNext/>
        <w:spacing w:line="276" w:lineRule="auto"/>
        <w:jc w:val="center"/>
      </w:pPr>
      <w:r w:rsidRPr="00B626A2">
        <w:rPr>
          <w:rFonts w:ascii="Helvetica" w:hAnsi="Helvetica" w:cs="Helvetica"/>
          <w:noProof/>
          <w:sz w:val="24"/>
          <w:lang w:eastAsia="en-US"/>
        </w:rPr>
        <w:drawing>
          <wp:inline distT="0" distB="0" distL="0" distR="0" wp14:anchorId="11CCAB5F" wp14:editId="73D7259D">
            <wp:extent cx="5943600" cy="2540091"/>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540091"/>
                    </a:xfrm>
                    <a:prstGeom prst="rect">
                      <a:avLst/>
                    </a:prstGeom>
                    <a:noFill/>
                    <a:ln>
                      <a:noFill/>
                    </a:ln>
                  </pic:spPr>
                </pic:pic>
              </a:graphicData>
            </a:graphic>
          </wp:inline>
        </w:drawing>
      </w:r>
    </w:p>
    <w:p w:rsidR="00584DFF" w:rsidRPr="00285986" w:rsidRDefault="00584DFF" w:rsidP="00584DFF">
      <w:pPr>
        <w:pStyle w:val="Caption"/>
        <w:jc w:val="center"/>
      </w:pPr>
      <w:bookmarkStart w:id="100" w:name="_Toc343710746"/>
      <w:r w:rsidRPr="00285986">
        <w:t xml:space="preserve">Figure </w:t>
      </w:r>
      <w:r w:rsidR="00793DC6">
        <w:fldChar w:fldCharType="begin"/>
      </w:r>
      <w:r w:rsidR="00793DC6">
        <w:instrText xml:space="preserve"> SEQ Figure \* ARABIC </w:instrText>
      </w:r>
      <w:r w:rsidR="00793DC6">
        <w:fldChar w:fldCharType="separate"/>
      </w:r>
      <w:r w:rsidR="00187BAE">
        <w:rPr>
          <w:noProof/>
        </w:rPr>
        <w:t>3</w:t>
      </w:r>
      <w:r w:rsidR="00793DC6">
        <w:rPr>
          <w:noProof/>
        </w:rPr>
        <w:fldChar w:fldCharType="end"/>
      </w:r>
      <w:r>
        <w:t>Occupation by province</w:t>
      </w:r>
      <w:r w:rsidRPr="00285986">
        <w:t xml:space="preserve"> (n=420, weighted)</w:t>
      </w:r>
      <w:bookmarkEnd w:id="100"/>
    </w:p>
    <w:p w:rsidR="00584DFF" w:rsidRPr="005D1F50" w:rsidRDefault="00584DFF" w:rsidP="00584DFF">
      <w:r w:rsidRPr="005D1F50">
        <w:t xml:space="preserve">The high unemployment rate of 44% in the Copperbelt compared to only 13% in Eastern Province is slightly misleading as subsistence farming makes up a substantial proportion of employment in </w:t>
      </w:r>
      <w:r w:rsidRPr="005D1F50">
        <w:lastRenderedPageBreak/>
        <w:t>Eastern Province while the fluctuations of the mining sector have massive impacts on employment in the Copperbelt.</w:t>
      </w:r>
    </w:p>
    <w:p w:rsidR="00584DFF" w:rsidRPr="00285986" w:rsidRDefault="00584DFF" w:rsidP="00584DFF">
      <w:pPr>
        <w:pStyle w:val="Heading3"/>
      </w:pPr>
      <w:bookmarkStart w:id="101" w:name="_Toc343711575"/>
      <w:r w:rsidRPr="00285986">
        <w:t>Education</w:t>
      </w:r>
      <w:bookmarkEnd w:id="101"/>
    </w:p>
    <w:p w:rsidR="00584DFF" w:rsidRDefault="00584DFF" w:rsidP="00584DFF">
      <w:pPr>
        <w:keepNext/>
        <w:jc w:val="center"/>
      </w:pPr>
      <w:r w:rsidRPr="00B626A2">
        <w:rPr>
          <w:rFonts w:ascii="Helvetica" w:hAnsi="Helvetica" w:cs="Helvetica"/>
          <w:noProof/>
          <w:sz w:val="24"/>
        </w:rPr>
        <w:drawing>
          <wp:inline distT="0" distB="0" distL="0" distR="0" wp14:anchorId="1FCAEA87" wp14:editId="46940580">
            <wp:extent cx="4572000" cy="254577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8085" cy="2549161"/>
                    </a:xfrm>
                    <a:prstGeom prst="rect">
                      <a:avLst/>
                    </a:prstGeom>
                    <a:noFill/>
                    <a:ln>
                      <a:noFill/>
                    </a:ln>
                  </pic:spPr>
                </pic:pic>
              </a:graphicData>
            </a:graphic>
          </wp:inline>
        </w:drawing>
      </w:r>
    </w:p>
    <w:p w:rsidR="00584DFF" w:rsidRPr="00285986" w:rsidRDefault="00584DFF" w:rsidP="00584DFF">
      <w:pPr>
        <w:pStyle w:val="Caption"/>
        <w:jc w:val="center"/>
      </w:pPr>
      <w:bookmarkStart w:id="102" w:name="_Toc343710747"/>
      <w:r w:rsidRPr="00285986">
        <w:t xml:space="preserve">Figure </w:t>
      </w:r>
      <w:r w:rsidR="00793DC6">
        <w:fldChar w:fldCharType="begin"/>
      </w:r>
      <w:r w:rsidR="00793DC6">
        <w:instrText xml:space="preserve"> SEQ Figure \* ARABIC </w:instrText>
      </w:r>
      <w:r w:rsidR="00793DC6">
        <w:fldChar w:fldCharType="separate"/>
      </w:r>
      <w:r w:rsidR="00187BAE">
        <w:rPr>
          <w:noProof/>
        </w:rPr>
        <w:t>4</w:t>
      </w:r>
      <w:r w:rsidR="00793DC6">
        <w:rPr>
          <w:noProof/>
        </w:rPr>
        <w:fldChar w:fldCharType="end"/>
      </w:r>
      <w:r w:rsidRPr="00285986">
        <w:t xml:space="preserve">:  </w:t>
      </w:r>
      <w:r>
        <w:t>Education by province</w:t>
      </w:r>
      <w:r w:rsidRPr="00285986">
        <w:t xml:space="preserve"> (n=420, weighted)</w:t>
      </w:r>
      <w:bookmarkEnd w:id="102"/>
    </w:p>
    <w:p w:rsidR="00584DFF" w:rsidRPr="005D1F50" w:rsidRDefault="00584DFF" w:rsidP="00584DFF">
      <w:r w:rsidRPr="005D1F50">
        <w:t xml:space="preserve">The numbers for education are again illustrative for the urban/rural divide: one quarter of </w:t>
      </w:r>
      <w:r>
        <w:t xml:space="preserve">the </w:t>
      </w:r>
      <w:r w:rsidRPr="005D1F50">
        <w:t xml:space="preserve">population in the Eastern Province </w:t>
      </w:r>
      <w:r>
        <w:t>has</w:t>
      </w:r>
      <w:r w:rsidRPr="005D1F50">
        <w:t xml:space="preserve"> no formal education. A further 40% have not completed primary school and only 5% have completed secondary school. In comparison almost a quarter (23%) of the population in the Copperbelt have completed secondary school only 6% have no formal education whatsoever.</w:t>
      </w:r>
    </w:p>
    <w:p w:rsidR="00584DFF" w:rsidRPr="00285986" w:rsidRDefault="00584DFF" w:rsidP="00584DFF">
      <w:pPr>
        <w:pStyle w:val="Heading3"/>
      </w:pPr>
      <w:bookmarkStart w:id="103" w:name="_Toc343711576"/>
      <w:r w:rsidRPr="00285986">
        <w:t>Living Conditions</w:t>
      </w:r>
      <w:bookmarkEnd w:id="103"/>
    </w:p>
    <w:p w:rsidR="00584DFF" w:rsidRPr="005D1F50" w:rsidRDefault="00584DFF" w:rsidP="00584DFF">
      <w:r w:rsidRPr="005D1F50">
        <w:t>The results reflect the qualitative difference in living conditions between the peri-urban setting in the Copperbelt and the rural setting in Eastern Province. While virtually all households in the villages around Chipata are getting their drinking water from a communal well, the same is true for only 39% of households in the Copperbelt, where 3 out of 5 households either store their drinking water (e.g. jerry cans, containers) or get it from the tap.</w:t>
      </w:r>
    </w:p>
    <w:p w:rsidR="00584DFF" w:rsidRPr="005D1F50" w:rsidRDefault="00584DFF" w:rsidP="00584DFF">
      <w:r w:rsidRPr="005D1F50">
        <w:t>Accordingly, 8</w:t>
      </w:r>
      <w:r>
        <w:t>4</w:t>
      </w:r>
      <w:r w:rsidRPr="005D1F50">
        <w:t>% of rural households use a pit toilet while 1</w:t>
      </w:r>
      <w:r>
        <w:t>6</w:t>
      </w:r>
      <w:r w:rsidRPr="005D1F50">
        <w:t>% use the bush. Pit toilets are also common in the urban areas with 76%, but 24% of households there also maintain that they have access to a flush toilet.</w:t>
      </w:r>
    </w:p>
    <w:p w:rsidR="00584DFF" w:rsidRPr="005D1F50" w:rsidRDefault="00584DFF" w:rsidP="00584DFF">
      <w:r w:rsidRPr="005D1F50">
        <w:t xml:space="preserve">In terms of housing, virtually all urban households’ dwellings have either </w:t>
      </w:r>
      <w:r>
        <w:t xml:space="preserve">an iron (85%) or asbestos (13%) </w:t>
      </w:r>
      <w:r w:rsidRPr="005D1F50">
        <w:t xml:space="preserve">roof and most have finished (77%) opposed to natural (23%) flooring, while almost all rural households’ roofs are made of grass (95%) and floors are usually natural (93%). Similarly 4 out of 10 households in urban areas have electricity while the same is true for only 1 out of 10 households in the Eastern Province (all solar-powered). It is therefore no surprise that virtually none of the </w:t>
      </w:r>
      <w:r w:rsidRPr="005D1F50">
        <w:lastRenderedPageBreak/>
        <w:t>surveyed households in the rural areas has a refrigerator, while 17% of those asked in the Copperbelt do have one in their household.</w:t>
      </w:r>
    </w:p>
    <w:p w:rsidR="00584DFF" w:rsidRPr="005D1F50" w:rsidRDefault="00584DFF" w:rsidP="00584DFF">
      <w:r w:rsidRPr="005D1F50">
        <w:t>Also different fuel is used for cooking and heating in the two areas; in the Copperbelt the great majority uses charcoal (</w:t>
      </w:r>
      <w:r>
        <w:t>80</w:t>
      </w:r>
      <w:r w:rsidRPr="005D1F50">
        <w:t>%), followed by electricity (2</w:t>
      </w:r>
      <w:r>
        <w:t>0</w:t>
      </w:r>
      <w:r w:rsidRPr="005D1F50">
        <w:t>%), whereas in the Eastern Province almost everyone uses wood (97%, 3% charcoal).</w:t>
      </w:r>
    </w:p>
    <w:p w:rsidR="00584DFF" w:rsidRPr="005D1F50" w:rsidRDefault="00584DFF" w:rsidP="00584DFF">
      <w:r w:rsidRPr="005D1F50">
        <w:t>The unavailability of electricity in rural areas translates into an uneven access to media; while a good 46% of households have in the Eastern Province a radio (assumingly largely battery-powered) in their household, only 3% say that the same about a TV. In contrast just about two thirds of households in the Copperbelt have a radio and almost half (4</w:t>
      </w:r>
      <w:r>
        <w:t>8</w:t>
      </w:r>
      <w:r w:rsidRPr="005D1F50">
        <w:t>%) a TV in their household. Accordingly, almost a third (31%) of households had a DVD/VHS player, the same being true for only 2% of households in the Eastern Province. Interestingly, cellphone adoption is relatively widespread in both places, even if to significantly different degrees: 77% for urban households vs 38% for rural households.</w:t>
      </w:r>
    </w:p>
    <w:p w:rsidR="00584DFF" w:rsidRDefault="00584DFF" w:rsidP="00584DFF">
      <w:r w:rsidRPr="005D1F50">
        <w:t>However, illustrating the general high level of poverty that applies to both areas, only 5% claim that their household owns a car (less than 1% in rural areas).</w:t>
      </w:r>
    </w:p>
    <w:p w:rsidR="006550E2" w:rsidRPr="00472142" w:rsidRDefault="006550E2" w:rsidP="00472142">
      <w:pPr>
        <w:pStyle w:val="Heading2"/>
      </w:pPr>
      <w:bookmarkStart w:id="104" w:name="_Toc343711577"/>
      <w:r w:rsidRPr="00472142">
        <w:t>Relevance</w:t>
      </w:r>
      <w:bookmarkEnd w:id="104"/>
    </w:p>
    <w:p w:rsidR="00472142" w:rsidRPr="00AE4390" w:rsidRDefault="00472142" w:rsidP="00187BAE">
      <w:r w:rsidRPr="00AE4390">
        <w:t xml:space="preserve">In this section, the </w:t>
      </w:r>
      <w:r w:rsidR="00D04106">
        <w:t>UNJPHT</w:t>
      </w:r>
      <w:r w:rsidRPr="00AE4390">
        <w:t xml:space="preserve"> is evaluated in terms of its level of relevance</w:t>
      </w:r>
      <w:r w:rsidRPr="00AE4390">
        <w:rPr>
          <w:vertAlign w:val="superscript"/>
        </w:rPr>
        <w:footnoteReference w:id="18"/>
      </w:r>
      <w:r w:rsidRPr="00AE4390">
        <w:t xml:space="preserve">, with specific focus upon the following </w:t>
      </w:r>
      <w:r w:rsidR="00C05827">
        <w:t xml:space="preserve">questions: </w:t>
      </w:r>
      <w:r w:rsidRPr="00AE4390">
        <w:rPr>
          <w:i/>
        </w:rPr>
        <w:t xml:space="preserve">Are the priorities of the </w:t>
      </w:r>
      <w:r w:rsidR="00D04106">
        <w:rPr>
          <w:i/>
        </w:rPr>
        <w:t>UNJPHT</w:t>
      </w:r>
      <w:r w:rsidRPr="00AE4390">
        <w:rPr>
          <w:i/>
        </w:rPr>
        <w:t xml:space="preserve"> aligned to the objectives of national policy; as well as international anti-HT goals and targets?</w:t>
      </w:r>
      <w:r w:rsidRPr="00AE4390">
        <w:t xml:space="preserve">, </w:t>
      </w:r>
      <w:r w:rsidRPr="00AE4390">
        <w:rPr>
          <w:i/>
        </w:rPr>
        <w:t>How does the programme align with the concepts of joint programming and ‘One UN’?</w:t>
      </w:r>
      <w:r w:rsidR="00393D2E">
        <w:rPr>
          <w:i/>
        </w:rPr>
        <w:t xml:space="preserve"> </w:t>
      </w:r>
      <w:r w:rsidRPr="00AE4390">
        <w:t>and</w:t>
      </w:r>
      <w:r w:rsidRPr="00AE4390">
        <w:rPr>
          <w:i/>
        </w:rPr>
        <w:t xml:space="preserve"> </w:t>
      </w:r>
      <w:r w:rsidR="00245593">
        <w:rPr>
          <w:i/>
        </w:rPr>
        <w:t xml:space="preserve"> </w:t>
      </w:r>
      <w:r w:rsidRPr="00AE4390">
        <w:rPr>
          <w:i/>
        </w:rPr>
        <w:t>Has the programme been adequately tailored to address the needs of its beneficiaries and target groups?</w:t>
      </w:r>
    </w:p>
    <w:p w:rsidR="008A5320" w:rsidRPr="008A5320" w:rsidRDefault="008A5320" w:rsidP="008A5320">
      <w:pPr>
        <w:pStyle w:val="Heading3"/>
      </w:pPr>
      <w:bookmarkStart w:id="105" w:name="_Toc343711578"/>
      <w:r w:rsidRPr="008A5320">
        <w:t>Challenges experienced when tackling Human Trafficking</w:t>
      </w:r>
      <w:bookmarkEnd w:id="105"/>
    </w:p>
    <w:p w:rsidR="008A5320" w:rsidRPr="008A5320" w:rsidRDefault="008A5320" w:rsidP="008A5320">
      <w:pPr>
        <w:ind w:left="0"/>
      </w:pPr>
      <w:r w:rsidRPr="008A5320">
        <w:t>The document review and respondents included in the evaluation highlighted the following challenges in tackling HT:</w:t>
      </w:r>
    </w:p>
    <w:p w:rsidR="008A5320" w:rsidRPr="008A5320" w:rsidRDefault="008A5320" w:rsidP="00EB49A1">
      <w:pPr>
        <w:numPr>
          <w:ilvl w:val="0"/>
          <w:numId w:val="22"/>
        </w:numPr>
      </w:pPr>
      <w:r w:rsidRPr="008A5320">
        <w:t>Zambia’s porous borders are difficult to police and monitor. This challenge is reported as being compounded by intermarriage amongst citizens of neighbouring countries, the continuous movement of such family members across borderlines, and by the straddling of border</w:t>
      </w:r>
      <w:r w:rsidR="00FE7C77">
        <w:t>line</w:t>
      </w:r>
      <w:r w:rsidRPr="008A5320">
        <w:t>s by communities, which were in place prior to the establishment of such border</w:t>
      </w:r>
      <w:r w:rsidR="00FE7C77">
        <w:t xml:space="preserve"> demarcation</w:t>
      </w:r>
      <w:r w:rsidRPr="008A5320">
        <w:t>.</w:t>
      </w:r>
    </w:p>
    <w:p w:rsidR="008A5320" w:rsidRPr="008A5320" w:rsidRDefault="008A5320" w:rsidP="00EB49A1">
      <w:pPr>
        <w:numPr>
          <w:ilvl w:val="0"/>
          <w:numId w:val="22"/>
        </w:numPr>
      </w:pPr>
      <w:r w:rsidRPr="008A5320">
        <w:t xml:space="preserve">The collection of data on HT is problematic due to a lack of technological and human resources, difficulties in the coordination of data collection, as well as a lack of adequate </w:t>
      </w:r>
      <w:r w:rsidRPr="008A5320">
        <w:lastRenderedPageBreak/>
        <w:t>levels of awareness regarding the crime itself amongst both the public and law enforcement. Furthermore, the secretive and clandestine nature of human trafficking makes it difficult to detect, prosecute and measure. As a result, it is difficult to design and implement evidence-based programmes and interventions, thus hampering their effectiveness and potential impact.</w:t>
      </w:r>
    </w:p>
    <w:p w:rsidR="008A5320" w:rsidRPr="008A5320" w:rsidRDefault="008A5320" w:rsidP="00EB49A1">
      <w:pPr>
        <w:numPr>
          <w:ilvl w:val="0"/>
          <w:numId w:val="22"/>
        </w:numPr>
      </w:pPr>
      <w:r w:rsidRPr="008A5320">
        <w:t>A lack of general public awareness, coupled with the continuous adaptation and changing nature of HT criminal activities. Perpetrators are described as using a number of different methods - including the use of unofficial border crossings as opposed to official border posts; the utilisation of false documents; advertising via the print media, Internet or Facebook as potential employers; and even posing as travel companies or tour guides. Some perpetrators are even well-known amongst community members; hence their offers are not viewed with the necessary level of caution.</w:t>
      </w:r>
    </w:p>
    <w:p w:rsidR="008A5320" w:rsidRPr="008A5320" w:rsidRDefault="00855BB0" w:rsidP="00EB49A1">
      <w:pPr>
        <w:numPr>
          <w:ilvl w:val="0"/>
          <w:numId w:val="22"/>
        </w:numPr>
      </w:pPr>
      <w:r>
        <w:t xml:space="preserve">The possible abuse of power amongst those in positions of authority, as well as </w:t>
      </w:r>
      <w:r w:rsidR="008A5320" w:rsidRPr="008A5320">
        <w:t xml:space="preserve">the involvement of wealthy or influential figures in trafficking activities. </w:t>
      </w:r>
    </w:p>
    <w:p w:rsidR="008A5320" w:rsidRPr="008A5320" w:rsidRDefault="008A5320" w:rsidP="00EB49A1">
      <w:pPr>
        <w:numPr>
          <w:ilvl w:val="0"/>
          <w:numId w:val="22"/>
        </w:numPr>
      </w:pPr>
      <w:r w:rsidRPr="008A5320">
        <w:t xml:space="preserve">A lack of the necessary human, financial and technical resources, as well as adequate knowledge, to detect, report and successfully prosecute HT offences as well as provide support to possible victims of trafficking (VoTs). This is exacerbated by the movement of staff - who have been capacitated - to other districts or to other employment sectors. </w:t>
      </w:r>
    </w:p>
    <w:p w:rsidR="008A5320" w:rsidRPr="008A5320" w:rsidRDefault="008A5320" w:rsidP="00EB49A1">
      <w:pPr>
        <w:numPr>
          <w:ilvl w:val="0"/>
          <w:numId w:val="22"/>
        </w:numPr>
      </w:pPr>
      <w:r w:rsidRPr="008A5320">
        <w:t xml:space="preserve">Language barriers also pose a challenge, particularly when working with foreign nationals. This hampers </w:t>
      </w:r>
      <w:r w:rsidR="00855BB0">
        <w:t xml:space="preserve">their possible understanding of </w:t>
      </w:r>
      <w:r w:rsidRPr="008A5320">
        <w:t xml:space="preserve">awareness-raising </w:t>
      </w:r>
      <w:r w:rsidR="00855BB0">
        <w:t xml:space="preserve">activities </w:t>
      </w:r>
      <w:r w:rsidRPr="008A5320">
        <w:t xml:space="preserve">as well as </w:t>
      </w:r>
      <w:r w:rsidR="00855BB0">
        <w:t>communication with such VoTs duri</w:t>
      </w:r>
      <w:r w:rsidR="00FE7C77">
        <w:t>ng service provision,</w:t>
      </w:r>
      <w:r w:rsidR="00855BB0">
        <w:t xml:space="preserve"> apprehension and </w:t>
      </w:r>
      <w:r w:rsidRPr="008A5320">
        <w:t>prosecution efforts.</w:t>
      </w:r>
    </w:p>
    <w:p w:rsidR="008A5320" w:rsidRPr="008A5320" w:rsidRDefault="008A5320" w:rsidP="00EB49A1">
      <w:pPr>
        <w:numPr>
          <w:ilvl w:val="0"/>
          <w:numId w:val="22"/>
        </w:numPr>
      </w:pPr>
      <w:r w:rsidRPr="008A5320">
        <w:t xml:space="preserve">The perception </w:t>
      </w:r>
      <w:r w:rsidR="00DA5716">
        <w:t xml:space="preserve">amongst </w:t>
      </w:r>
      <w:r w:rsidR="00855BB0">
        <w:t xml:space="preserve">some </w:t>
      </w:r>
      <w:r w:rsidR="00DA5716">
        <w:t>members of the population</w:t>
      </w:r>
      <w:r w:rsidR="00855BB0">
        <w:t xml:space="preserve"> </w:t>
      </w:r>
      <w:r w:rsidRPr="008A5320">
        <w:t>that HT is not an offence, but part of existing cultural and familial practice</w:t>
      </w:r>
      <w:r w:rsidR="00855BB0">
        <w:rPr>
          <w:rStyle w:val="FootnoteReference"/>
        </w:rPr>
        <w:footnoteReference w:id="19"/>
      </w:r>
      <w:r w:rsidRPr="008A5320">
        <w:t>. This is compounded by a lack of knowledge regarding HT</w:t>
      </w:r>
      <w:r w:rsidR="00DA5716">
        <w:t>, particularly in isolated rural areas, which are often categorised as ‘high-sending’ locations</w:t>
      </w:r>
      <w:r w:rsidR="00DA5716">
        <w:rPr>
          <w:rStyle w:val="FootnoteReference"/>
        </w:rPr>
        <w:footnoteReference w:id="20"/>
      </w:r>
      <w:r w:rsidRPr="008A5320">
        <w:t>.</w:t>
      </w:r>
    </w:p>
    <w:p w:rsidR="008A5320" w:rsidRPr="008A5320" w:rsidRDefault="006A22AD" w:rsidP="00EB49A1">
      <w:pPr>
        <w:numPr>
          <w:ilvl w:val="0"/>
          <w:numId w:val="22"/>
        </w:numPr>
      </w:pPr>
      <w:r>
        <w:t>A</w:t>
      </w:r>
      <w:r w:rsidRPr="006A22AD">
        <w:rPr>
          <w:lang w:val="en-ZA"/>
        </w:rPr>
        <w:t xml:space="preserve">lthough </w:t>
      </w:r>
      <w:r>
        <w:rPr>
          <w:lang w:val="en-ZA"/>
        </w:rPr>
        <w:t xml:space="preserve">all of Zambia’s neighbouring nations – with the exception of Angola - </w:t>
      </w:r>
      <w:r w:rsidRPr="006A22AD">
        <w:rPr>
          <w:lang w:val="en-ZA"/>
        </w:rPr>
        <w:t xml:space="preserve">have ratified the Palermo Protocol, only </w:t>
      </w:r>
      <w:r>
        <w:rPr>
          <w:lang w:val="en-ZA"/>
        </w:rPr>
        <w:t xml:space="preserve">Malawi, Mozambique, Namibia and Tanzania have enacted </w:t>
      </w:r>
      <w:r w:rsidRPr="006A22AD">
        <w:rPr>
          <w:lang w:val="en-ZA"/>
        </w:rPr>
        <w:t>dome</w:t>
      </w:r>
      <w:r>
        <w:rPr>
          <w:lang w:val="en-ZA"/>
        </w:rPr>
        <w:t>stic legislation that criminalis</w:t>
      </w:r>
      <w:r w:rsidRPr="006A22AD">
        <w:rPr>
          <w:lang w:val="en-ZA"/>
        </w:rPr>
        <w:t>es all forms of trafficking.</w:t>
      </w:r>
      <w:r>
        <w:rPr>
          <w:lang w:val="en-ZA"/>
        </w:rPr>
        <w:t xml:space="preserve"> As noted in the </w:t>
      </w:r>
      <w:r w:rsidR="00BC75CC">
        <w:rPr>
          <w:lang w:val="en-ZA"/>
        </w:rPr>
        <w:t xml:space="preserve">report on the </w:t>
      </w:r>
      <w:r w:rsidR="00BC75CC" w:rsidRPr="00BC75CC">
        <w:rPr>
          <w:i/>
          <w:lang w:val="en-ZA"/>
        </w:rPr>
        <w:t>Third National Symposium on Human Trafficking in Zambia</w:t>
      </w:r>
      <w:r w:rsidR="00BC75CC">
        <w:rPr>
          <w:lang w:val="en-ZA"/>
        </w:rPr>
        <w:t xml:space="preserve"> (2012) – and </w:t>
      </w:r>
      <w:r w:rsidR="00FE7C77">
        <w:rPr>
          <w:lang w:val="en-ZA"/>
        </w:rPr>
        <w:t>supported by</w:t>
      </w:r>
      <w:r w:rsidR="00BC75CC">
        <w:rPr>
          <w:lang w:val="en-ZA"/>
        </w:rPr>
        <w:t xml:space="preserve"> respondent feedback - t</w:t>
      </w:r>
      <w:r w:rsidRPr="006A22AD">
        <w:rPr>
          <w:lang w:val="en-ZA"/>
        </w:rPr>
        <w:t xml:space="preserve">his has proven to be a </w:t>
      </w:r>
      <w:r w:rsidR="00FE7C77">
        <w:rPr>
          <w:lang w:val="en-ZA"/>
        </w:rPr>
        <w:t xml:space="preserve">considerable </w:t>
      </w:r>
      <w:r w:rsidRPr="006A22AD">
        <w:rPr>
          <w:lang w:val="en-ZA"/>
        </w:rPr>
        <w:t xml:space="preserve">challenge </w:t>
      </w:r>
      <w:r w:rsidR="00BC75CC">
        <w:rPr>
          <w:lang w:val="en-ZA"/>
        </w:rPr>
        <w:t xml:space="preserve">in terms of </w:t>
      </w:r>
      <w:r w:rsidRPr="006A22AD">
        <w:rPr>
          <w:lang w:val="en-ZA"/>
        </w:rPr>
        <w:t xml:space="preserve">international cooperation and cross-border </w:t>
      </w:r>
      <w:r w:rsidR="00BC75CC">
        <w:rPr>
          <w:lang w:val="en-ZA"/>
        </w:rPr>
        <w:t xml:space="preserve">trafficking offence </w:t>
      </w:r>
      <w:r w:rsidRPr="006A22AD">
        <w:rPr>
          <w:lang w:val="en-ZA"/>
        </w:rPr>
        <w:t>investigation</w:t>
      </w:r>
      <w:r w:rsidR="00BC75CC">
        <w:rPr>
          <w:lang w:val="en-ZA"/>
        </w:rPr>
        <w:t>s</w:t>
      </w:r>
      <w:r w:rsidRPr="006A22AD">
        <w:rPr>
          <w:lang w:val="en-ZA"/>
        </w:rPr>
        <w:t>.</w:t>
      </w:r>
    </w:p>
    <w:p w:rsidR="00472142" w:rsidRPr="00AE4390" w:rsidRDefault="00472142" w:rsidP="00472142">
      <w:pPr>
        <w:pStyle w:val="Heading3"/>
      </w:pPr>
      <w:bookmarkStart w:id="106" w:name="_Toc343711579"/>
      <w:r w:rsidRPr="00AE4390">
        <w:lastRenderedPageBreak/>
        <w:t>Alignment with Policy</w:t>
      </w:r>
      <w:bookmarkEnd w:id="106"/>
    </w:p>
    <w:p w:rsidR="00472142" w:rsidRDefault="00472142" w:rsidP="00187BAE">
      <w:r w:rsidRPr="00AE4390">
        <w:t xml:space="preserve">The GRZ’s </w:t>
      </w:r>
      <w:r w:rsidRPr="00AE4390">
        <w:rPr>
          <w:i/>
        </w:rPr>
        <w:t>National Policy to Combat Human Trafficking</w:t>
      </w:r>
      <w:r w:rsidRPr="00AE4390">
        <w:t xml:space="preserve"> (2007), developed as part of an extensive collaborative and consultative process, provides a clear guideline for the development and implementation of counter-trafficking interventions. One of the key guiding principles of the National Policy is what is referred to as the ‘Three P’s Approach’, which outlines three essential components of any anti-human trafficking strategy that is consistent with the Trafficking Protocol and international best practice</w:t>
      </w:r>
      <w:r w:rsidRPr="00AE4390">
        <w:rPr>
          <w:vertAlign w:val="superscript"/>
        </w:rPr>
        <w:footnoteReference w:id="21"/>
      </w:r>
      <w:r w:rsidRPr="00AE4390">
        <w:t xml:space="preserve">. These 3 P’s are </w:t>
      </w:r>
      <w:r w:rsidRPr="00AE4390">
        <w:rPr>
          <w:i/>
        </w:rPr>
        <w:t>prevention</w:t>
      </w:r>
      <w:r w:rsidRPr="00AE4390">
        <w:t xml:space="preserve">, </w:t>
      </w:r>
      <w:r w:rsidRPr="00AE4390">
        <w:rPr>
          <w:i/>
        </w:rPr>
        <w:t>prosecution</w:t>
      </w:r>
      <w:r w:rsidRPr="00AE4390">
        <w:t xml:space="preserve"> and </w:t>
      </w:r>
      <w:r w:rsidRPr="00AE4390">
        <w:rPr>
          <w:i/>
        </w:rPr>
        <w:t>protection</w:t>
      </w:r>
      <w:r w:rsidRPr="00AE4390">
        <w:t xml:space="preserve">; which, when coupled with the cross cutting issues of </w:t>
      </w:r>
      <w:r w:rsidRPr="00AE4390">
        <w:rPr>
          <w:i/>
        </w:rPr>
        <w:t>multi-lateral cooperation</w:t>
      </w:r>
      <w:r w:rsidRPr="00AE4390">
        <w:t xml:space="preserve"> and </w:t>
      </w:r>
      <w:r w:rsidRPr="00AE4390">
        <w:rPr>
          <w:i/>
        </w:rPr>
        <w:t>improved capacity and coordination</w:t>
      </w:r>
      <w:r w:rsidRPr="00AE4390">
        <w:t>, provide a comprehensive framework for the design, development and implementation of effective anti-HT strategies. This is illustrated in the table that follows:</w:t>
      </w:r>
    </w:p>
    <w:p w:rsidR="00C05827" w:rsidRPr="00AE4390" w:rsidRDefault="00C05827" w:rsidP="00C05827">
      <w:pPr>
        <w:pStyle w:val="Caption"/>
      </w:pPr>
      <w:bookmarkStart w:id="107" w:name="_Toc343711634"/>
      <w:r>
        <w:t xml:space="preserve">Table </w:t>
      </w:r>
      <w:r w:rsidR="000B4C93">
        <w:fldChar w:fldCharType="begin"/>
      </w:r>
      <w:r w:rsidR="008F0946">
        <w:instrText xml:space="preserve"> SEQ Table \* ARABIC </w:instrText>
      </w:r>
      <w:r w:rsidR="000B4C93">
        <w:fldChar w:fldCharType="separate"/>
      </w:r>
      <w:r w:rsidR="00E54F1B">
        <w:rPr>
          <w:noProof/>
        </w:rPr>
        <w:t>1</w:t>
      </w:r>
      <w:r w:rsidR="000B4C93">
        <w:rPr>
          <w:noProof/>
        </w:rPr>
        <w:fldChar w:fldCharType="end"/>
      </w:r>
      <w:r w:rsidR="00BC75CC">
        <w:rPr>
          <w:noProof/>
        </w:rPr>
        <w:t xml:space="preserve"> </w:t>
      </w:r>
      <w:r w:rsidR="00777374">
        <w:t xml:space="preserve">Framework for </w:t>
      </w:r>
      <w:r w:rsidR="00BC75CC">
        <w:t>t</w:t>
      </w:r>
      <w:r>
        <w:t xml:space="preserve">he National Policy </w:t>
      </w:r>
      <w:r w:rsidR="00BC75CC">
        <w:t>to C</w:t>
      </w:r>
      <w:r w:rsidR="00777374">
        <w:t>ombat HT (2007)</w:t>
      </w:r>
      <w:bookmarkEnd w:id="107"/>
    </w:p>
    <w:p w:rsidR="00472142" w:rsidRPr="00AE4390" w:rsidRDefault="00472142" w:rsidP="00472142">
      <w:pPr>
        <w:spacing w:line="312" w:lineRule="auto"/>
      </w:pPr>
      <w:r w:rsidRPr="00AE4390">
        <w:rPr>
          <w:noProof/>
        </w:rPr>
        <w:drawing>
          <wp:inline distT="0" distB="0" distL="0" distR="0" wp14:anchorId="37A3CBC7" wp14:editId="21CD67B0">
            <wp:extent cx="6055743" cy="4364966"/>
            <wp:effectExtent l="38100" t="0" r="40640" b="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472142" w:rsidRPr="00AE4390" w:rsidRDefault="00472142" w:rsidP="00187BAE">
      <w:r w:rsidRPr="00AE4390">
        <w:t xml:space="preserve">As previously indicated in this report (section 2.1) the </w:t>
      </w:r>
      <w:r w:rsidR="00D04106">
        <w:t>UNJPHT</w:t>
      </w:r>
      <w:r w:rsidRPr="00AE4390">
        <w:t xml:space="preserve"> mirrors the scope of the National Policy and thus of the Trafficking Protocol in that it:</w:t>
      </w:r>
    </w:p>
    <w:p w:rsidR="00472142" w:rsidRPr="00AE4390" w:rsidRDefault="00472142" w:rsidP="00187BAE">
      <w:r w:rsidRPr="00AE4390">
        <w:lastRenderedPageBreak/>
        <w:t xml:space="preserve">Addresses the use of public awareness-raising programmes, to increase awareness of and resilience to trafficking amongst vulnerable groups - Key result area 1.1 (Prevention). This includes the implementation of public communication and outreach programmes. </w:t>
      </w:r>
    </w:p>
    <w:p w:rsidR="00472142" w:rsidRPr="00AE4390" w:rsidRDefault="00472142" w:rsidP="00187BAE">
      <w:r w:rsidRPr="00AE4390">
        <w:t>Aims to assist the GRZ, in cooperation with non-state actors, to create a protective environment against trafficking – Key result area 2.1 (Protection) and to capacitate GRZ officials and non-state actors and agencies to provide appropriate services to meet the comprehensive needs of victims of trafficking – Key result area 3.2 (Protection). Included in Key result area 2.1 is capacity building amongst key stakeholders to ensure an adequate response to all forms of trafficking.</w:t>
      </w:r>
    </w:p>
    <w:p w:rsidR="00472142" w:rsidRPr="00AE4390" w:rsidRDefault="00472142" w:rsidP="00187BAE">
      <w:r w:rsidRPr="00AE4390">
        <w:t>Aims to capacitate the GRZ law enforcement and judiciary officials to allow for improved detection and response to cases of human traff</w:t>
      </w:r>
      <w:r w:rsidR="0059260E">
        <w:t>icking  - Key result area 3.1 (P</w:t>
      </w:r>
      <w:r w:rsidRPr="00AE4390">
        <w:t>rosecution).</w:t>
      </w:r>
    </w:p>
    <w:p w:rsidR="00472142" w:rsidRPr="00AE4390" w:rsidRDefault="00472142" w:rsidP="00187BAE">
      <w:r w:rsidRPr="00AE4390">
        <w:t xml:space="preserve">Furthermore, the </w:t>
      </w:r>
      <w:r w:rsidR="00D04106">
        <w:t>UNJPHT</w:t>
      </w:r>
      <w:r w:rsidRPr="00AE4390">
        <w:t>’s interventions include not only capacity building for a variety of state and non-state actors, the entire programme is based upon the formation and sustainment of partnerships and collaboration, resource- and skill-sharing, from national to district and community level. In addition to this, the programme clearly follows a participatory approach in that key s</w:t>
      </w:r>
      <w:r w:rsidR="00BE0394">
        <w:t xml:space="preserve">takeholders are included in </w:t>
      </w:r>
      <w:r w:rsidRPr="00AE4390">
        <w:t>decision-making processes, plus a Programme Advisory Group has been constituted including both government and non-government sectors.</w:t>
      </w:r>
      <w:r w:rsidR="00065915">
        <w:t xml:space="preserve">  The </w:t>
      </w:r>
      <w:r w:rsidR="00D04106">
        <w:t>UNJPHT</w:t>
      </w:r>
      <w:r w:rsidR="00065915">
        <w:t xml:space="preserve"> is therefore well aligned to international and national legislative and policy frameworks.</w:t>
      </w:r>
    </w:p>
    <w:p w:rsidR="00AE0F71" w:rsidRPr="00187BAE" w:rsidRDefault="00AE0F71" w:rsidP="00AE0F71">
      <w:pPr>
        <w:pStyle w:val="Heading3"/>
      </w:pPr>
      <w:bookmarkStart w:id="108" w:name="_Toc343711580"/>
      <w:r w:rsidRPr="00187BAE">
        <w:t>Alignment with One UN, Joint Programming and the UNDAF</w:t>
      </w:r>
      <w:bookmarkEnd w:id="108"/>
    </w:p>
    <w:p w:rsidR="00AE0F71" w:rsidRPr="00187BAE" w:rsidRDefault="00AE0F71" w:rsidP="00187BAE">
      <w:r w:rsidRPr="00187BAE">
        <w:t>In 2007, the United Nations Development Group (UNDG)</w:t>
      </w:r>
      <w:r w:rsidRPr="00187BAE">
        <w:rPr>
          <w:rStyle w:val="FootnoteReference"/>
        </w:rPr>
        <w:footnoteReference w:id="22"/>
      </w:r>
      <w:r w:rsidRPr="00187BAE">
        <w:t xml:space="preserve"> launched an initiative, titled ‘Delivery as One’, otherwise known as ‘One UN’. This initiative aims to allow for improved coordination and effectiveness of development intervention delivery – at country level – via the establishment of a consolidated UN presence. Such consolidation includes the use of:</w:t>
      </w:r>
    </w:p>
    <w:p w:rsidR="00AE0F71" w:rsidRPr="00187BAE" w:rsidRDefault="00AE0F71" w:rsidP="00187BAE">
      <w:r w:rsidRPr="00187BAE">
        <w:t xml:space="preserve">Joint programmes, which are collective efforts or sets of activities through which UN agencies - together with national partners - work to strengthen country analysis, collaborate on the identification and clarification of national priorities, and formulate a response as one system. This system will include a common work plan and related budget. </w:t>
      </w:r>
    </w:p>
    <w:p w:rsidR="00AE0F71" w:rsidRPr="00187BAE" w:rsidRDefault="00AE0F71" w:rsidP="00187BAE">
      <w:r w:rsidRPr="00187BAE">
        <w:t xml:space="preserve">An enhanced role of the UN Residents Coordinator, whilst simultaneously building upon the specific strengths of each of the participating UN agencies. </w:t>
      </w:r>
    </w:p>
    <w:p w:rsidR="00AE0F71" w:rsidRPr="00187BAE" w:rsidRDefault="00AE0F71" w:rsidP="00187BAE">
      <w:r w:rsidRPr="00187BAE">
        <w:t>The ‘Delivery as One’ initiative was undertaken in an attempt to reduce duplication of efforts – as well as transaction costs – so that the UN might use its resources more effectively</w:t>
      </w:r>
      <w:r w:rsidRPr="00187BAE">
        <w:rPr>
          <w:rStyle w:val="FootnoteReference"/>
        </w:rPr>
        <w:footnoteReference w:id="23"/>
      </w:r>
      <w:r w:rsidRPr="00187BAE">
        <w:t xml:space="preserve">. As part of this reform process, guidelines for the United Nations Development Assistance Framework (UNDAF) were also established. The UNDAF provides a strategic framework for UN operations within host countries. </w:t>
      </w:r>
      <w:r w:rsidRPr="00187BAE">
        <w:lastRenderedPageBreak/>
        <w:t>As such it provides an integrated, coherent and comprehensive outline of the UN response to national priorities, which are established by means of a country-specific Common Country Assessment (CCA)</w:t>
      </w:r>
      <w:r w:rsidRPr="00187BAE">
        <w:rPr>
          <w:rStyle w:val="FootnoteReference"/>
        </w:rPr>
        <w:footnoteReference w:id="24"/>
      </w:r>
      <w:r w:rsidRPr="00187BAE">
        <w:t>. Furthermore, the UNDAF is underpinned by the Millennium Development Goals (MDGs) and serves as the basis or foundation for UN programmes of cooperation</w:t>
      </w:r>
      <w:r w:rsidRPr="00187BAE">
        <w:rPr>
          <w:rStyle w:val="FootnoteReference"/>
        </w:rPr>
        <w:footnoteReference w:id="25"/>
      </w:r>
      <w:r w:rsidRPr="00187BAE">
        <w:t>.</w:t>
      </w:r>
    </w:p>
    <w:p w:rsidR="00AE0F71" w:rsidRPr="00187BAE" w:rsidRDefault="00AE0F71" w:rsidP="00187BAE">
      <w:r w:rsidRPr="00187BAE">
        <w:t>Based upon the comprehensive document review undertaken for this evaluation, and supported by feedback from national level interview participants, it is argued that the UNJPHT is fully aligned to the concepts of joint programming and ‘One UN’. This is demonstrated by the close cooperation of the three member agencies, namely ILO, IOM and UNICEF; as well as the formulation of a UNJPHT Logframe and Action Plan underpinned by a single, budgetary process. Furthermore, the UNJPHT team is comprised of three, full-time coordination staff members, one from each of the participating agencies. As noted in the following quote:</w:t>
      </w:r>
    </w:p>
    <w:p w:rsidR="00AE0F71" w:rsidRPr="00187BAE" w:rsidRDefault="00AE0F71" w:rsidP="00187BAE">
      <w:pPr>
        <w:rPr>
          <w:i/>
        </w:rPr>
      </w:pPr>
      <w:r w:rsidRPr="00187BAE">
        <w:rPr>
          <w:i/>
        </w:rPr>
        <w:t>“In terms of the joint programme’s contribution to ‘working as one’, our programme is one of the key successes of this. There are other existing joint programmes where officers have been seconded, but we are truly one in that we sit in one office and we work closely together. When facilitating or working with other stakeholders, we talk as one programme and not as different agencies.” (FGD_UNJPHT personnel)</w:t>
      </w:r>
    </w:p>
    <w:p w:rsidR="00AE0F71" w:rsidRPr="00187BAE" w:rsidRDefault="00AE0F71" w:rsidP="00187BAE">
      <w:r w:rsidRPr="00187BAE">
        <w:t>All planning for – and execution of - UNJPHT activities has been of a collaborative nature and the concept of ‘working together as one’ for the UNJPHT even includes collaboration in the branding of the programme, especially for external communication purposes. Alignment with the ‘One UN’ and joint programme concept is further demonstrated by the UNJPHT’s establishment of links between its activities and those of other programmes operating within each of the three UN agencies</w:t>
      </w:r>
      <w:r w:rsidRPr="00187BAE">
        <w:rPr>
          <w:vertAlign w:val="superscript"/>
        </w:rPr>
        <w:footnoteReference w:id="26"/>
      </w:r>
      <w:r w:rsidRPr="00187BAE">
        <w:t>, as well as with the activities and programmes of GRZ ministries.</w:t>
      </w:r>
    </w:p>
    <w:p w:rsidR="00AE0F71" w:rsidRPr="00187BAE" w:rsidRDefault="00AE0F71" w:rsidP="00187BAE">
      <w:r w:rsidRPr="00187BAE">
        <w:t xml:space="preserve">In terms of alignment with the UNDAF, this is illustrated in the table below, noting UNDAF Outcome 3 from the </w:t>
      </w:r>
      <w:r w:rsidRPr="00187BAE">
        <w:rPr>
          <w:i/>
        </w:rPr>
        <w:t>UNDAF for the Republic of Zambia, 2011 - 2015</w:t>
      </w:r>
      <w:r w:rsidRPr="00187BAE">
        <w:t>:</w:t>
      </w:r>
    </w:p>
    <w:p w:rsidR="00AE0F71" w:rsidRPr="00187BAE" w:rsidRDefault="00AE0F71" w:rsidP="00187BAE">
      <w:pPr>
        <w:pStyle w:val="Caption"/>
      </w:pPr>
      <w:bookmarkStart w:id="109" w:name="_Toc343710748"/>
      <w:r w:rsidRPr="00187BAE">
        <w:lastRenderedPageBreak/>
        <w:t>Table 7</w:t>
      </w:r>
      <w:r w:rsidR="00187BAE">
        <w:t xml:space="preserve">Figure </w:t>
      </w:r>
      <w:r w:rsidR="00793DC6">
        <w:fldChar w:fldCharType="begin"/>
      </w:r>
      <w:r w:rsidR="00793DC6">
        <w:instrText xml:space="preserve"> SEQ Figure \* ARABIC </w:instrText>
      </w:r>
      <w:r w:rsidR="00793DC6">
        <w:fldChar w:fldCharType="separate"/>
      </w:r>
      <w:r w:rsidR="00187BAE">
        <w:rPr>
          <w:noProof/>
        </w:rPr>
        <w:t>5</w:t>
      </w:r>
      <w:r w:rsidR="00793DC6">
        <w:rPr>
          <w:noProof/>
        </w:rPr>
        <w:fldChar w:fldCharType="end"/>
      </w:r>
      <w:r w:rsidRPr="00187BAE">
        <w:t>: Outline of UNDAF for the Republic of Zambia Outcome level 3:</w:t>
      </w:r>
      <w:bookmarkEnd w:id="109"/>
    </w:p>
    <w:p w:rsidR="00AE0F71" w:rsidRPr="00187BAE" w:rsidRDefault="00AE0F71" w:rsidP="00187BAE">
      <w:pPr>
        <w:spacing w:line="312" w:lineRule="auto"/>
        <w:jc w:val="center"/>
      </w:pPr>
      <w:r w:rsidRPr="00187BAE">
        <w:rPr>
          <w:i/>
          <w:noProof/>
        </w:rPr>
        <w:drawing>
          <wp:inline distT="0" distB="0" distL="0" distR="0" wp14:anchorId="600F8EF9" wp14:editId="4FECBD99">
            <wp:extent cx="5486400" cy="4724400"/>
            <wp:effectExtent l="0" t="0" r="1905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AE0F71" w:rsidRPr="00187BAE" w:rsidRDefault="00AE0F71" w:rsidP="00187BAE">
      <w:pPr>
        <w:pStyle w:val="Normal0"/>
      </w:pPr>
      <w:r w:rsidRPr="00187BAE">
        <w:t>The UNJPHT’s overall objective is the ‘Increased level of protection for children, women and men from the harmful effects of trafficking by 2012’. This is clearly aligned to the UNDAF Country Programme Outcome 3.3, as noted above. In addition to this, the UNJPHT’s Project Purpose 1 and 2 – namely the support of GRZ policy and strategy to reduce the incidence of HT, and the capacity-building of public officials, health service providers and non-state actors to detect and respond to cases of HT - articulate directly with the UNDAF Programme Outputs 3.3.1 and 3.3.2.</w:t>
      </w:r>
    </w:p>
    <w:p w:rsidR="00AE0F71" w:rsidRPr="00187BAE" w:rsidRDefault="00AE0F71" w:rsidP="00187BAE">
      <w:pPr>
        <w:pStyle w:val="Normal0"/>
      </w:pPr>
      <w:r w:rsidRPr="00187BAE">
        <w:t>The following table indicates this alignment and articulation between the UNDAF and the UNJPHT in more detail:</w:t>
      </w:r>
    </w:p>
    <w:tbl>
      <w:tblPr>
        <w:tblStyle w:val="TableGrid1"/>
        <w:tblW w:w="9606" w:type="dxa"/>
        <w:tblLook w:val="04A0" w:firstRow="1" w:lastRow="0" w:firstColumn="1" w:lastColumn="0" w:noHBand="0" w:noVBand="1"/>
      </w:tblPr>
      <w:tblGrid>
        <w:gridCol w:w="3936"/>
        <w:gridCol w:w="5670"/>
      </w:tblGrid>
      <w:tr w:rsidR="00AE0F71" w:rsidRPr="00187BAE" w:rsidTr="004942E5">
        <w:tc>
          <w:tcPr>
            <w:tcW w:w="3936" w:type="dxa"/>
          </w:tcPr>
          <w:p w:rsidR="00AE0F71" w:rsidRPr="00187BAE" w:rsidRDefault="00AE0F71" w:rsidP="004942E5">
            <w:pPr>
              <w:spacing w:before="0" w:after="0" w:line="240" w:lineRule="auto"/>
              <w:ind w:left="0"/>
              <w:jc w:val="center"/>
              <w:rPr>
                <w:b/>
                <w:sz w:val="20"/>
                <w:szCs w:val="20"/>
              </w:rPr>
            </w:pPr>
            <w:r w:rsidRPr="00187BAE">
              <w:rPr>
                <w:b/>
                <w:sz w:val="20"/>
                <w:szCs w:val="20"/>
              </w:rPr>
              <w:t>UNDAF Capacity Building / Development Component of Outcome 3.3 (2012)</w:t>
            </w:r>
          </w:p>
        </w:tc>
        <w:tc>
          <w:tcPr>
            <w:tcW w:w="5670" w:type="dxa"/>
          </w:tcPr>
          <w:p w:rsidR="00AE0F71" w:rsidRPr="00187BAE" w:rsidRDefault="00187BAE" w:rsidP="00187BAE">
            <w:pPr>
              <w:spacing w:before="0" w:after="0" w:line="240" w:lineRule="auto"/>
              <w:ind w:left="0"/>
              <w:jc w:val="left"/>
              <w:rPr>
                <w:b/>
                <w:sz w:val="20"/>
                <w:szCs w:val="20"/>
              </w:rPr>
            </w:pPr>
            <w:r>
              <w:rPr>
                <w:b/>
                <w:sz w:val="20"/>
                <w:szCs w:val="20"/>
              </w:rPr>
              <w:t xml:space="preserve">Alignment of </w:t>
            </w:r>
            <w:r w:rsidRPr="00187BAE">
              <w:rPr>
                <w:b/>
                <w:sz w:val="20"/>
                <w:szCs w:val="20"/>
              </w:rPr>
              <w:t>UNJPHT</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Support GRZ training of district stakeholders on child labour legislation provisions</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Project Purpose 2.</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Support GRZ &amp; Non-state actors to provide services to VoTs</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Key Results Area 2.2 (See Activity 2.2.1)</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 xml:space="preserve">Support implementation of GRZ </w:t>
            </w:r>
            <w:r w:rsidRPr="00187BAE">
              <w:rPr>
                <w:sz w:val="20"/>
                <w:szCs w:val="20"/>
              </w:rPr>
              <w:lastRenderedPageBreak/>
              <w:t>communication and outreach action plan directed at the public and at "most at risk populations" (MARP)</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lastRenderedPageBreak/>
              <w:t>Aligned to UNJPHT Key Results Area 1.1 (See Activity 1.1.1)</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lastRenderedPageBreak/>
              <w:t>Support GRZ, employers organisations and trades unions to build capacity amongst key officials, (labour inspectors, Trade Union officials, employer’s representatives) to raise awareness, identify and respond to internal and international trafficking</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Key Results Area 1.2 (See Activity 1.2.1)</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Improve capacity of Civil Society in Zambia to assist in the operationalisation of anti-trafficking legislation through training and awareness raising, with a focus on prevention and protection</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Key Results Areas 1.1 and 1.2</w:t>
            </w: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To improve the quality of government services for the provision of protection services to identified victims of human trafficking</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Key Results Area 1.2</w:t>
            </w:r>
          </w:p>
        </w:tc>
      </w:tr>
      <w:tr w:rsidR="00AE0F71" w:rsidRPr="00187BAE" w:rsidTr="004942E5">
        <w:tc>
          <w:tcPr>
            <w:tcW w:w="3936" w:type="dxa"/>
          </w:tcPr>
          <w:p w:rsidR="00AE0F71" w:rsidRPr="00187BAE" w:rsidRDefault="00AE0F71" w:rsidP="004942E5">
            <w:pPr>
              <w:spacing w:before="0" w:after="0" w:line="240" w:lineRule="auto"/>
              <w:ind w:left="0"/>
              <w:jc w:val="center"/>
              <w:rPr>
                <w:b/>
                <w:sz w:val="20"/>
                <w:szCs w:val="20"/>
              </w:rPr>
            </w:pPr>
            <w:r w:rsidRPr="00187BAE">
              <w:rPr>
                <w:b/>
                <w:sz w:val="20"/>
                <w:szCs w:val="20"/>
              </w:rPr>
              <w:t>Advocacy Component of Outcome 3.3 (2012)</w:t>
            </w:r>
          </w:p>
        </w:tc>
        <w:tc>
          <w:tcPr>
            <w:tcW w:w="5670" w:type="dxa"/>
          </w:tcPr>
          <w:p w:rsidR="00AE0F71" w:rsidRPr="00187BAE" w:rsidRDefault="00AE0F71" w:rsidP="004942E5">
            <w:pPr>
              <w:spacing w:before="0" w:after="0" w:line="240" w:lineRule="auto"/>
              <w:ind w:left="0"/>
              <w:jc w:val="left"/>
              <w:rPr>
                <w:sz w:val="20"/>
                <w:szCs w:val="20"/>
              </w:rPr>
            </w:pP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Support GRZ and non-state actors to conduct social mobilisation to address knowledge, attitudes and practices regarding internal trafficking of children</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UNJPHT Key Results Area 1.2 (See Activity 1.2.3)</w:t>
            </w:r>
          </w:p>
        </w:tc>
      </w:tr>
      <w:tr w:rsidR="00AE0F71" w:rsidRPr="00187BAE" w:rsidTr="004942E5">
        <w:tc>
          <w:tcPr>
            <w:tcW w:w="3936" w:type="dxa"/>
          </w:tcPr>
          <w:p w:rsidR="00AE0F71" w:rsidRPr="00187BAE" w:rsidRDefault="00AE0F71" w:rsidP="004942E5">
            <w:pPr>
              <w:spacing w:before="0" w:after="0" w:line="240" w:lineRule="auto"/>
              <w:ind w:left="0"/>
              <w:jc w:val="center"/>
              <w:rPr>
                <w:b/>
                <w:sz w:val="20"/>
                <w:szCs w:val="20"/>
              </w:rPr>
            </w:pPr>
            <w:r w:rsidRPr="00187BAE">
              <w:rPr>
                <w:b/>
                <w:sz w:val="20"/>
                <w:szCs w:val="20"/>
              </w:rPr>
              <w:t>Policy Development / Formulation and Research Component of Outcome 3.3 (2012)</w:t>
            </w:r>
          </w:p>
        </w:tc>
        <w:tc>
          <w:tcPr>
            <w:tcW w:w="5670" w:type="dxa"/>
          </w:tcPr>
          <w:p w:rsidR="00AE0F71" w:rsidRPr="00187BAE" w:rsidRDefault="00AE0F71" w:rsidP="004942E5">
            <w:pPr>
              <w:spacing w:before="0" w:after="0" w:line="240" w:lineRule="auto"/>
              <w:ind w:left="0"/>
              <w:jc w:val="left"/>
              <w:rPr>
                <w:sz w:val="20"/>
                <w:szCs w:val="20"/>
              </w:rPr>
            </w:pPr>
          </w:p>
        </w:tc>
      </w:tr>
      <w:tr w:rsidR="00AE0F71" w:rsidRPr="00187BAE"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Conduct research to establish in detail the nature, extent and drivers of  internal trafficking for domestic work</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Key Results Area 1.2 (See Activity 1.2.2)</w:t>
            </w:r>
          </w:p>
        </w:tc>
      </w:tr>
      <w:tr w:rsidR="00AE0F71" w:rsidRPr="000679C3" w:rsidTr="004942E5">
        <w:tc>
          <w:tcPr>
            <w:tcW w:w="3936" w:type="dxa"/>
          </w:tcPr>
          <w:p w:rsidR="00AE0F71" w:rsidRPr="00187BAE" w:rsidRDefault="00AE0F71" w:rsidP="004942E5">
            <w:pPr>
              <w:spacing w:before="0" w:after="0" w:line="240" w:lineRule="auto"/>
              <w:ind w:left="0"/>
              <w:rPr>
                <w:sz w:val="20"/>
                <w:szCs w:val="20"/>
              </w:rPr>
            </w:pPr>
            <w:r w:rsidRPr="00187BAE">
              <w:rPr>
                <w:sz w:val="20"/>
                <w:szCs w:val="20"/>
              </w:rPr>
              <w:t>Support the revision of systems to strengthen data collection, reporting and analysis, and build capacity to utilise information and reporting systems amongst GRZ and non-state actors engaged in identification, prosecution and response to cases of trafficking</w:t>
            </w:r>
          </w:p>
        </w:tc>
        <w:tc>
          <w:tcPr>
            <w:tcW w:w="5670" w:type="dxa"/>
          </w:tcPr>
          <w:p w:rsidR="00AE0F71" w:rsidRPr="00187BAE" w:rsidRDefault="00AE0F71" w:rsidP="004942E5">
            <w:pPr>
              <w:spacing w:before="0" w:after="0" w:line="240" w:lineRule="auto"/>
              <w:ind w:left="0"/>
              <w:jc w:val="left"/>
              <w:rPr>
                <w:sz w:val="20"/>
                <w:szCs w:val="20"/>
              </w:rPr>
            </w:pPr>
            <w:r w:rsidRPr="00187BAE">
              <w:rPr>
                <w:sz w:val="20"/>
                <w:szCs w:val="20"/>
              </w:rPr>
              <w:t>Aligned to Key Results Area 2.1 (See Activity 2.1.1)</w:t>
            </w:r>
          </w:p>
        </w:tc>
      </w:tr>
    </w:tbl>
    <w:p w:rsidR="00FF649D" w:rsidRPr="00AE4390" w:rsidRDefault="00FF649D" w:rsidP="00FF649D">
      <w:pPr>
        <w:pStyle w:val="Heading3"/>
      </w:pPr>
      <w:bookmarkStart w:id="110" w:name="_Toc343711581"/>
      <w:r w:rsidRPr="00AE4390">
        <w:t>Addressing the needs of programme target groups</w:t>
      </w:r>
      <w:bookmarkEnd w:id="110"/>
    </w:p>
    <w:p w:rsidR="00472142" w:rsidRPr="00AE4390" w:rsidRDefault="00FF649D" w:rsidP="00187BAE">
      <w:r w:rsidRPr="00AE4390">
        <w:t>In terms of addressing the needs of the programme’s target groups, such as national and district-level CSOs, FBOs, NGOs, and government ministrie</w:t>
      </w:r>
      <w:r w:rsidR="004D15DB">
        <w:t>s /</w:t>
      </w:r>
      <w:r w:rsidRPr="00AE4390">
        <w:t xml:space="preserve"> </w:t>
      </w:r>
      <w:r w:rsidR="00472142" w:rsidRPr="00AE4390">
        <w:t xml:space="preserve">departments, a number of strengths and </w:t>
      </w:r>
      <w:r w:rsidR="004D15DB">
        <w:t>challenges</w:t>
      </w:r>
      <w:r w:rsidR="00472142" w:rsidRPr="00AE4390">
        <w:t xml:space="preserve"> were noted in the course of the evaluation.</w:t>
      </w:r>
    </w:p>
    <w:p w:rsidR="00472142" w:rsidRPr="00AE4390" w:rsidRDefault="002460B8" w:rsidP="00187BAE">
      <w:r>
        <w:t>With regards to</w:t>
      </w:r>
      <w:r w:rsidR="00472142" w:rsidRPr="00AE4390">
        <w:t xml:space="preserve"> its provision of capacity building, the programme’s interventions were highly relevant in that they addressed not only knowledge gaps, but also capacitated key role players on how to utilise and apply the knowledge that was gained. </w:t>
      </w:r>
      <w:r w:rsidR="004D15DB">
        <w:t>Respondents noted that i</w:t>
      </w:r>
      <w:r w:rsidR="00472142" w:rsidRPr="00AE4390">
        <w:t>nformation and skills, plus technical and financial support were offered by the programme</w:t>
      </w:r>
      <w:r w:rsidR="004D15DB">
        <w:t>,</w:t>
      </w:r>
      <w:r w:rsidR="00472142" w:rsidRPr="00AE4390">
        <w:t xml:space="preserve"> and this multi-pronged approach was seen to be well-suited to addressing the needs of those entrusted with programme roll-out at district level. This is illustrated in the quote below:</w:t>
      </w:r>
    </w:p>
    <w:p w:rsidR="00472142" w:rsidRPr="00AE4390" w:rsidRDefault="00472142" w:rsidP="00187BAE">
      <w:pPr>
        <w:pStyle w:val="Quote"/>
      </w:pPr>
      <w:r w:rsidRPr="00AE4390">
        <w:lastRenderedPageBreak/>
        <w:t>“It has assisted the government, because the training offered by the UNJPHT has assisted the police and immigration – it has taught them to take human trafficking seriously as an offence and also it has shown them how to deal with it. It has also assisted government (stakeholders) with understanding the Anti-Human Trafficking Act and in formulating an action plan...plus input regarding inter-ministerial guidelines.” (SSI_Chililabombwe_</w:t>
      </w:r>
      <w:r w:rsidR="00372578">
        <w:t>state actor</w:t>
      </w:r>
      <w:r w:rsidRPr="00AE4390">
        <w:t>).</w:t>
      </w:r>
    </w:p>
    <w:p w:rsidR="004D15DB" w:rsidRDefault="00472142" w:rsidP="00187BAE">
      <w:r w:rsidRPr="00AE4390">
        <w:t>However, a number of the target g</w:t>
      </w:r>
      <w:r w:rsidR="004D15DB">
        <w:t xml:space="preserve">roup respondents noted challenges in terms of their counter-trafficking activity requirements being met. Such challenges include </w:t>
      </w:r>
      <w:r w:rsidRPr="00AE4390">
        <w:t>a lack of necessary resources</w:t>
      </w:r>
      <w:r w:rsidRPr="00AE4390">
        <w:rPr>
          <w:vertAlign w:val="superscript"/>
        </w:rPr>
        <w:footnoteReference w:id="27"/>
      </w:r>
      <w:r w:rsidRPr="00AE4390">
        <w:t xml:space="preserve">, </w:t>
      </w:r>
      <w:r w:rsidR="00A1748C">
        <w:t>such as</w:t>
      </w:r>
      <w:r w:rsidRPr="00AE4390">
        <w:t xml:space="preserve"> </w:t>
      </w:r>
      <w:r w:rsidR="004D15DB">
        <w:t xml:space="preserve">vehicles, funding and manpower, </w:t>
      </w:r>
      <w:r w:rsidRPr="00AE4390">
        <w:t xml:space="preserve">to enable the required level of response to </w:t>
      </w:r>
      <w:r w:rsidR="004D15DB">
        <w:t xml:space="preserve">possible </w:t>
      </w:r>
      <w:r w:rsidRPr="00AE4390">
        <w:t>HT cases.</w:t>
      </w:r>
      <w:r w:rsidR="004D15DB">
        <w:t xml:space="preserve"> It is important to note that the allocation of such resources falls beyond the scope of the UNJPHT</w:t>
      </w:r>
      <w:r w:rsidR="006A2317">
        <w:t>. This is, however, noted as a gap that requires further scrutiny and attention in future interventions,</w:t>
      </w:r>
      <w:r w:rsidR="0059260E">
        <w:t xml:space="preserve"> and</w:t>
      </w:r>
      <w:r w:rsidR="006A2317">
        <w:t xml:space="preserve"> by all relevant st</w:t>
      </w:r>
      <w:r w:rsidR="004D15DB">
        <w:t>akeholder</w:t>
      </w:r>
      <w:r w:rsidR="006A2317">
        <w:t>s</w:t>
      </w:r>
      <w:r w:rsidR="004D15DB">
        <w:t xml:space="preserve">. </w:t>
      </w:r>
      <w:r w:rsidRPr="00AE4390">
        <w:t xml:space="preserve"> </w:t>
      </w:r>
    </w:p>
    <w:p w:rsidR="00472142" w:rsidRPr="00AE4390" w:rsidRDefault="00472142" w:rsidP="00187BAE">
      <w:r w:rsidRPr="00AE4390">
        <w:t>In addition to this, many of the respondents felt that mainstreaming HT into their existing activities was insufficient to ensure an effective response to such crimes. This was often due to the limited amount of time and material resources at their disposal. Consequently, it was proposed that key / focal point people be appointed at district level to oversee and coordinate all counter-trafficking interventions.</w:t>
      </w:r>
    </w:p>
    <w:p w:rsidR="00472142" w:rsidRPr="00AE4390" w:rsidRDefault="00472142" w:rsidP="00187BAE">
      <w:r w:rsidRPr="00AE4390">
        <w:t>Finally, it was felt that the general approach should be adapted to allow more input from the communities / beneficiaries themselves as a means of ensuring a higher level of relevance. This is indicated in the quote below:</w:t>
      </w:r>
    </w:p>
    <w:p w:rsidR="006A2317" w:rsidRPr="00187BAE" w:rsidRDefault="00472142" w:rsidP="00187BAE">
      <w:pPr>
        <w:pStyle w:val="Quote"/>
      </w:pPr>
      <w:r w:rsidRPr="00187BAE">
        <w:t>“There are a lot of improvements that could be made in terms of addressing these needs. For example, we need … some focal or key person for oversight purposes…Also we need to use a ‘bottom-up’ approach so that the grassroots level can have a channel for input. This is definitely lacking. But yes, we need someone on a local level to coordinate all of this.” (SSI_Kitwe_non-state actor)</w:t>
      </w:r>
    </w:p>
    <w:p w:rsidR="00472142" w:rsidRPr="006A2317" w:rsidRDefault="006A2317" w:rsidP="00187BAE">
      <w:r w:rsidRPr="006A2317">
        <w:t>While the current approach of the UNJPHT is described as being ‘</w:t>
      </w:r>
      <w:r w:rsidR="00393D2E">
        <w:t>bottom-</w:t>
      </w:r>
      <w:r w:rsidRPr="006A2317">
        <w:t xml:space="preserve">up’ in that district stakeholders are </w:t>
      </w:r>
      <w:r w:rsidR="00A1748C">
        <w:t>mobilized and capacitated</w:t>
      </w:r>
      <w:r>
        <w:t xml:space="preserve"> </w:t>
      </w:r>
      <w:r w:rsidR="0059260E">
        <w:t>to implement</w:t>
      </w:r>
      <w:r w:rsidRPr="006A2317">
        <w:t xml:space="preserve"> </w:t>
      </w:r>
      <w:r w:rsidR="00A1748C">
        <w:t xml:space="preserve">anti-HT </w:t>
      </w:r>
      <w:r w:rsidRPr="006A2317">
        <w:t xml:space="preserve">interventions, the increased representation of grassroots structures </w:t>
      </w:r>
      <w:r>
        <w:t>with</w:t>
      </w:r>
      <w:r w:rsidRPr="006A2317">
        <w:t>in such district structures should possibly be addressed in future</w:t>
      </w:r>
      <w:r w:rsidR="00393D2E">
        <w:t xml:space="preserve"> interventions</w:t>
      </w:r>
      <w:r w:rsidRPr="006A2317">
        <w:t>.</w:t>
      </w:r>
      <w:r>
        <w:t xml:space="preserve"> This responsibility </w:t>
      </w:r>
      <w:r w:rsidR="0059260E">
        <w:t>w</w:t>
      </w:r>
      <w:r>
        <w:t xml:space="preserve">ould fall largely to the district coalitions </w:t>
      </w:r>
      <w:r w:rsidR="00393D2E">
        <w:t>and other, similar structures. However, alternative means of facilitating beneficiary input – other than such district stakeholder coalitions or structures - should</w:t>
      </w:r>
      <w:r w:rsidR="00A1748C">
        <w:t xml:space="preserve"> </w:t>
      </w:r>
      <w:r w:rsidR="00393D2E">
        <w:t xml:space="preserve">be investigated in an attempt to ensure ongoing and possibly even higher levels of </w:t>
      </w:r>
      <w:r w:rsidR="0059260E">
        <w:t xml:space="preserve">programme </w:t>
      </w:r>
      <w:r w:rsidR="00393D2E">
        <w:t xml:space="preserve">relevance. </w:t>
      </w:r>
    </w:p>
    <w:p w:rsidR="00472142" w:rsidRPr="00AE4390" w:rsidRDefault="00472142" w:rsidP="00187BAE">
      <w:pPr>
        <w:pStyle w:val="Heading3"/>
      </w:pPr>
      <w:bookmarkStart w:id="111" w:name="_Toc343711582"/>
      <w:r w:rsidRPr="00AE4390">
        <w:t xml:space="preserve">Addressing the needs of </w:t>
      </w:r>
      <w:r>
        <w:t xml:space="preserve">programme </w:t>
      </w:r>
      <w:r w:rsidRPr="00AE4390">
        <w:t>beneficiaries</w:t>
      </w:r>
      <w:bookmarkEnd w:id="111"/>
    </w:p>
    <w:p w:rsidR="00472142" w:rsidRPr="00AE4390" w:rsidRDefault="00472142" w:rsidP="00187BAE">
      <w:r w:rsidRPr="00187BAE">
        <w:t xml:space="preserve">The general perception amongst </w:t>
      </w:r>
      <w:r w:rsidR="0059260E" w:rsidRPr="00187BAE">
        <w:t xml:space="preserve">the </w:t>
      </w:r>
      <w:r w:rsidRPr="00187BAE">
        <w:t>beneficiaries</w:t>
      </w:r>
      <w:r w:rsidR="0059260E" w:rsidRPr="00187BAE">
        <w:t xml:space="preserve"> interviewed for the evaluation</w:t>
      </w:r>
      <w:r w:rsidRPr="00187BAE">
        <w:t xml:space="preserve"> is that the programme addressed their needs, particularly in terms of the awareness-raising campaigns and the </w:t>
      </w:r>
      <w:r w:rsidRPr="00187BAE">
        <w:lastRenderedPageBreak/>
        <w:t>knowledge gaps</w:t>
      </w:r>
      <w:r w:rsidRPr="00AE4390">
        <w:t xml:space="preserve"> that existed prior to such interventions. It might be concluded that this was due the design and roll-out of awareness-raising campaign action plans at district level</w:t>
      </w:r>
      <w:r w:rsidR="00A1748C">
        <w:t xml:space="preserve"> – as noted above</w:t>
      </w:r>
      <w:r w:rsidRPr="00AE4390">
        <w:t xml:space="preserve">. </w:t>
      </w:r>
    </w:p>
    <w:p w:rsidR="00472142" w:rsidRPr="00AE4390" w:rsidRDefault="00472142" w:rsidP="00187BAE">
      <w:r w:rsidRPr="00AE4390">
        <w:t>It was also the general opinion of respondents that the awareness-raising information presented was clear, informative, useful and easy to understand; plus that it addressed issues that many of the respondents felt were taking place within their communities, including child labour, G</w:t>
      </w:r>
      <w:r w:rsidR="00E45709">
        <w:t>ender</w:t>
      </w:r>
      <w:r w:rsidR="00393D2E">
        <w:t>-</w:t>
      </w:r>
      <w:r w:rsidRPr="00AE4390">
        <w:t>B</w:t>
      </w:r>
      <w:r w:rsidR="00E45709">
        <w:t xml:space="preserve">ased </w:t>
      </w:r>
      <w:r w:rsidRPr="00AE4390">
        <w:t>V</w:t>
      </w:r>
      <w:r w:rsidR="00E45709">
        <w:t>iolence (GBV)</w:t>
      </w:r>
      <w:r w:rsidRPr="00AE4390">
        <w:t>, exploitation, and internal trafficking</w:t>
      </w:r>
      <w:r w:rsidRPr="00AE4390">
        <w:rPr>
          <w:vertAlign w:val="superscript"/>
        </w:rPr>
        <w:footnoteReference w:id="28"/>
      </w:r>
      <w:r w:rsidRPr="00AE4390">
        <w:t>. This is demonstrated in the following quote:</w:t>
      </w:r>
    </w:p>
    <w:p w:rsidR="00472142" w:rsidRPr="00AE4390" w:rsidRDefault="00472142" w:rsidP="00187BAE">
      <w:pPr>
        <w:pStyle w:val="Quote"/>
        <w:rPr>
          <w:b/>
        </w:rPr>
      </w:pPr>
      <w:r w:rsidRPr="00AE4390">
        <w:t>“Yes, it was (well-suited to the needs of the community). Since here are a lot of people who have no jobs and there are a lot of young people who are desperate. We have had people coming to take advantage of that by offering employment only to take them where they are paid very little or nothing at all. So the information was like talking to us and the things we go through.” (SSI_Kasama_Beneficiary)</w:t>
      </w:r>
    </w:p>
    <w:p w:rsidR="00472142" w:rsidRPr="00AE4390" w:rsidRDefault="00472142" w:rsidP="00187BAE">
      <w:r w:rsidRPr="00AE4390">
        <w:t>In addition to this, the variety of methods utilised as part of the sensitisation and awareness-raising campaigns led many of the respondents to comment on the fact that this reinforced their learning process and improved upon the impact of the messages presented.</w:t>
      </w:r>
    </w:p>
    <w:p w:rsidR="00472142" w:rsidRPr="00AE4390" w:rsidRDefault="00472142" w:rsidP="00187BAE">
      <w:r w:rsidRPr="00AE4390">
        <w:t>Gaps noted by respondents include the lack of context-specific IEC materials. It was felt that the materials would have been more effective if they had been translated into local languages. Th</w:t>
      </w:r>
      <w:r w:rsidR="0059260E">
        <w:t>e use of English material is noted as having a negative impact</w:t>
      </w:r>
      <w:r w:rsidRPr="00AE4390">
        <w:t xml:space="preserve"> upon the beneficiaries’ understanding of concepts and often diminished their interest and attention levels.</w:t>
      </w:r>
    </w:p>
    <w:p w:rsidR="00472142" w:rsidRDefault="00472142" w:rsidP="00187BAE">
      <w:r w:rsidRPr="00AE4390">
        <w:t>Another gap noted in terms of addressing the needs of beneficiaries was the lack of outreach to far-flung, rural, resource-poor communities, which were generally described as being the most vulnerable to traffickers. The majority of</w:t>
      </w:r>
      <w:r w:rsidR="0059260E">
        <w:t xml:space="preserve"> the beneficiaries also emphasis</w:t>
      </w:r>
      <w:r w:rsidRPr="00AE4390">
        <w:t>ed that it was important to address not only trafficking, but the conditions that led to such criminal activities taking place. There was thus a clear need amongst beneficiaries for the adoption of a far more systemic approach to</w:t>
      </w:r>
      <w:r w:rsidR="00823A08">
        <w:t xml:space="preserve"> tackling</w:t>
      </w:r>
      <w:r w:rsidRPr="00AE4390">
        <w:t xml:space="preserve"> HT. </w:t>
      </w:r>
    </w:p>
    <w:tbl>
      <w:tblPr>
        <w:tblStyle w:val="TableGrid"/>
        <w:tblW w:w="0" w:type="auto"/>
        <w:tblInd w:w="284" w:type="dxa"/>
        <w:tblLook w:val="04A0" w:firstRow="1" w:lastRow="0" w:firstColumn="1" w:lastColumn="0" w:noHBand="0" w:noVBand="1"/>
      </w:tblPr>
      <w:tblGrid>
        <w:gridCol w:w="9292"/>
      </w:tblGrid>
      <w:tr w:rsidR="00381E74" w:rsidTr="00381E74">
        <w:tc>
          <w:tcPr>
            <w:tcW w:w="9576" w:type="dxa"/>
          </w:tcPr>
          <w:p w:rsidR="00381E74" w:rsidRPr="00187BAE" w:rsidRDefault="00381E74" w:rsidP="0059260E">
            <w:pPr>
              <w:rPr>
                <w:b/>
                <w:sz w:val="22"/>
                <w:szCs w:val="22"/>
              </w:rPr>
            </w:pPr>
            <w:r w:rsidRPr="00187BAE">
              <w:rPr>
                <w:b/>
                <w:sz w:val="22"/>
                <w:szCs w:val="22"/>
              </w:rPr>
              <w:t>Key point summary</w:t>
            </w:r>
          </w:p>
          <w:p w:rsidR="0059260E" w:rsidRPr="00187BAE" w:rsidRDefault="0059260E" w:rsidP="00EB49A1">
            <w:pPr>
              <w:pStyle w:val="ListParagraph"/>
              <w:numPr>
                <w:ilvl w:val="0"/>
                <w:numId w:val="27"/>
              </w:numPr>
              <w:rPr>
                <w:sz w:val="22"/>
                <w:szCs w:val="22"/>
              </w:rPr>
            </w:pPr>
            <w:r w:rsidRPr="00187BAE">
              <w:rPr>
                <w:sz w:val="22"/>
                <w:szCs w:val="22"/>
              </w:rPr>
              <w:t>The priorities of the UNJPHT are well-aligned to the objectives of national and international anti-HT goals and targets</w:t>
            </w:r>
            <w:r w:rsidR="00987888" w:rsidRPr="00187BAE">
              <w:rPr>
                <w:sz w:val="22"/>
                <w:szCs w:val="22"/>
              </w:rPr>
              <w:t xml:space="preserve">, and the programme design is clearly based upon the key priorities of </w:t>
            </w:r>
            <w:r w:rsidR="00C2645F" w:rsidRPr="00187BAE">
              <w:rPr>
                <w:sz w:val="22"/>
                <w:szCs w:val="22"/>
              </w:rPr>
              <w:t>national policy</w:t>
            </w:r>
            <w:r w:rsidRPr="00187BAE">
              <w:rPr>
                <w:sz w:val="22"/>
                <w:szCs w:val="22"/>
              </w:rPr>
              <w:t xml:space="preserve">. This is clearly indicated via key document comparisons, as well as by feedback obtained during </w:t>
            </w:r>
            <w:r w:rsidR="00704B3C" w:rsidRPr="00187BAE">
              <w:rPr>
                <w:sz w:val="22"/>
                <w:szCs w:val="22"/>
              </w:rPr>
              <w:t>the national stakeholder interview process</w:t>
            </w:r>
            <w:r w:rsidRPr="00187BAE">
              <w:rPr>
                <w:sz w:val="22"/>
                <w:szCs w:val="22"/>
              </w:rPr>
              <w:t xml:space="preserve">. </w:t>
            </w:r>
            <w:r w:rsidR="00C2645F" w:rsidRPr="00187BAE">
              <w:rPr>
                <w:sz w:val="22"/>
                <w:szCs w:val="22"/>
              </w:rPr>
              <w:t xml:space="preserve">As previously noted (see Background section 2.1) </w:t>
            </w:r>
            <w:r w:rsidR="00987888" w:rsidRPr="00187BAE">
              <w:rPr>
                <w:sz w:val="22"/>
                <w:szCs w:val="22"/>
              </w:rPr>
              <w:t xml:space="preserve">existing counter-trafficking programmes were taken into consideration </w:t>
            </w:r>
            <w:r w:rsidR="00C2645F" w:rsidRPr="00187BAE">
              <w:rPr>
                <w:sz w:val="22"/>
                <w:szCs w:val="22"/>
              </w:rPr>
              <w:t xml:space="preserve">when establishing the UNJPHT to ensure that it would complement other, current national and international interventions. </w:t>
            </w:r>
          </w:p>
          <w:p w:rsidR="00381E74" w:rsidRPr="00187BAE" w:rsidRDefault="00704B3C" w:rsidP="00EB49A1">
            <w:pPr>
              <w:pStyle w:val="ListParagraph"/>
              <w:numPr>
                <w:ilvl w:val="0"/>
                <w:numId w:val="27"/>
              </w:numPr>
              <w:rPr>
                <w:sz w:val="22"/>
                <w:szCs w:val="22"/>
              </w:rPr>
            </w:pPr>
            <w:r w:rsidRPr="00187BAE">
              <w:rPr>
                <w:sz w:val="22"/>
                <w:szCs w:val="22"/>
              </w:rPr>
              <w:t xml:space="preserve">The UNJPHT </w:t>
            </w:r>
            <w:r w:rsidR="0059260E" w:rsidRPr="00187BAE">
              <w:rPr>
                <w:sz w:val="22"/>
                <w:szCs w:val="22"/>
              </w:rPr>
              <w:t xml:space="preserve">also </w:t>
            </w:r>
            <w:r w:rsidRPr="00187BAE">
              <w:rPr>
                <w:sz w:val="22"/>
                <w:szCs w:val="22"/>
              </w:rPr>
              <w:t xml:space="preserve">demonstrates a high level of articulation and </w:t>
            </w:r>
            <w:r w:rsidR="0059260E" w:rsidRPr="00187BAE">
              <w:rPr>
                <w:sz w:val="22"/>
                <w:szCs w:val="22"/>
              </w:rPr>
              <w:t>align</w:t>
            </w:r>
            <w:r w:rsidRPr="00187BAE">
              <w:rPr>
                <w:sz w:val="22"/>
                <w:szCs w:val="22"/>
              </w:rPr>
              <w:t>ment</w:t>
            </w:r>
            <w:r w:rsidR="0059260E" w:rsidRPr="00187BAE">
              <w:rPr>
                <w:sz w:val="22"/>
                <w:szCs w:val="22"/>
              </w:rPr>
              <w:t xml:space="preserve"> to the concepts </w:t>
            </w:r>
            <w:r w:rsidR="0059260E" w:rsidRPr="00187BAE">
              <w:rPr>
                <w:sz w:val="22"/>
                <w:szCs w:val="22"/>
              </w:rPr>
              <w:lastRenderedPageBreak/>
              <w:t>of ‘One UN’ and joint programming</w:t>
            </w:r>
            <w:r w:rsidRPr="00187BAE">
              <w:rPr>
                <w:sz w:val="22"/>
                <w:szCs w:val="22"/>
              </w:rPr>
              <w:t>. It is noted that this is a key strength of the programme thus far.</w:t>
            </w:r>
          </w:p>
          <w:p w:rsidR="00704B3C" w:rsidRPr="00187BAE" w:rsidRDefault="00704B3C" w:rsidP="00EB49A1">
            <w:pPr>
              <w:pStyle w:val="ListParagraph"/>
              <w:numPr>
                <w:ilvl w:val="0"/>
                <w:numId w:val="27"/>
              </w:numPr>
              <w:rPr>
                <w:sz w:val="22"/>
                <w:szCs w:val="22"/>
              </w:rPr>
            </w:pPr>
            <w:r w:rsidRPr="00187BAE">
              <w:rPr>
                <w:sz w:val="22"/>
                <w:szCs w:val="22"/>
              </w:rPr>
              <w:t xml:space="preserve">The UNJPHT addresses the needs of its target groups, specifically </w:t>
            </w:r>
            <w:r w:rsidR="00A1748C" w:rsidRPr="00187BAE">
              <w:rPr>
                <w:sz w:val="22"/>
                <w:szCs w:val="22"/>
              </w:rPr>
              <w:t>via i</w:t>
            </w:r>
            <w:r w:rsidRPr="00187BAE">
              <w:rPr>
                <w:sz w:val="22"/>
                <w:szCs w:val="22"/>
              </w:rPr>
              <w:t>ts multi-pronged and collaborative approach. Resource gaps, in terms of implementation of anti-HT initiatives, were noted by target group respondents. However, these challenges fall well beyond the current scope of the programme.</w:t>
            </w:r>
          </w:p>
          <w:p w:rsidR="00704B3C" w:rsidRPr="0059260E" w:rsidRDefault="00704B3C" w:rsidP="00EB49A1">
            <w:pPr>
              <w:pStyle w:val="ListParagraph"/>
              <w:numPr>
                <w:ilvl w:val="0"/>
                <w:numId w:val="27"/>
              </w:numPr>
              <w:rPr>
                <w:b/>
              </w:rPr>
            </w:pPr>
            <w:r w:rsidRPr="00187BAE">
              <w:rPr>
                <w:sz w:val="22"/>
                <w:szCs w:val="22"/>
              </w:rPr>
              <w:t>The awareness-raising campaigns of the UNJPHT were noted by beneficiaries as being relevant, timely, useful and informative. A challenge was, however, noted in terms of the use of English in much of the IEC material. It was recommended that local languages be utilised more extensively in future public communication and outreach campaigns.</w:t>
            </w:r>
          </w:p>
        </w:tc>
      </w:tr>
    </w:tbl>
    <w:p w:rsidR="006550E2" w:rsidRDefault="00732701" w:rsidP="006550E2">
      <w:pPr>
        <w:pStyle w:val="Heading2"/>
      </w:pPr>
      <w:bookmarkStart w:id="112" w:name="_Toc343711583"/>
      <w:r>
        <w:lastRenderedPageBreak/>
        <w:t>Programme</w:t>
      </w:r>
      <w:r w:rsidR="00D52B0B">
        <w:t xml:space="preserve"> design</w:t>
      </w:r>
      <w:bookmarkEnd w:id="112"/>
    </w:p>
    <w:p w:rsidR="00CB563B" w:rsidRDefault="00CB563B" w:rsidP="00CB563B">
      <w:pPr>
        <w:rPr>
          <w:rFonts w:asciiTheme="minorHAnsi" w:hAnsiTheme="minorHAnsi"/>
          <w:lang w:val="en-ZA"/>
        </w:rPr>
      </w:pPr>
      <w:r>
        <w:rPr>
          <w:rFonts w:asciiTheme="minorHAnsi" w:hAnsiTheme="minorHAnsi"/>
          <w:lang w:val="en-ZA"/>
        </w:rPr>
        <w:t xml:space="preserve">In this section, the UNJPHT is assessed on how the project was designed, with specific focus on the involvement of key stakeholders in the design process. </w:t>
      </w:r>
    </w:p>
    <w:p w:rsidR="00CB563B" w:rsidRDefault="00CB563B" w:rsidP="00CB563B">
      <w:pPr>
        <w:rPr>
          <w:rFonts w:asciiTheme="minorHAnsi" w:hAnsiTheme="minorHAnsi"/>
          <w:lang w:val="en-ZA"/>
        </w:rPr>
      </w:pPr>
      <w:r>
        <w:rPr>
          <w:rFonts w:asciiTheme="minorHAnsi" w:hAnsiTheme="minorHAnsi"/>
          <w:lang w:val="en-ZA"/>
        </w:rPr>
        <w:t>T</w:t>
      </w:r>
      <w:r w:rsidRPr="00DF2ACD">
        <w:rPr>
          <w:rFonts w:asciiTheme="minorHAnsi" w:hAnsiTheme="minorHAnsi"/>
          <w:lang w:val="en-ZA"/>
        </w:rPr>
        <w:t xml:space="preserve">he programme was designed </w:t>
      </w:r>
      <w:r>
        <w:rPr>
          <w:rFonts w:asciiTheme="minorHAnsi" w:hAnsiTheme="minorHAnsi"/>
          <w:lang w:val="en-ZA"/>
        </w:rPr>
        <w:t xml:space="preserve">jointly </w:t>
      </w:r>
      <w:r w:rsidRPr="00DF2ACD">
        <w:rPr>
          <w:rFonts w:asciiTheme="minorHAnsi" w:hAnsiTheme="minorHAnsi"/>
          <w:lang w:val="en-ZA"/>
        </w:rPr>
        <w:t>by the three agencies. Initially the UNJPHT was just a UN initiative but after the identification o</w:t>
      </w:r>
      <w:r>
        <w:rPr>
          <w:rFonts w:asciiTheme="minorHAnsi" w:hAnsiTheme="minorHAnsi"/>
          <w:lang w:val="en-ZA"/>
        </w:rPr>
        <w:t>f the concept the government became</w:t>
      </w:r>
      <w:r w:rsidRPr="00DF2ACD">
        <w:rPr>
          <w:rFonts w:asciiTheme="minorHAnsi" w:hAnsiTheme="minorHAnsi"/>
          <w:lang w:val="en-ZA"/>
        </w:rPr>
        <w:t xml:space="preserve"> involved. </w:t>
      </w:r>
      <w:r>
        <w:rPr>
          <w:rFonts w:asciiTheme="minorHAnsi" w:hAnsiTheme="minorHAnsi"/>
          <w:lang w:val="en-ZA"/>
        </w:rPr>
        <w:t>The process was as follows:</w:t>
      </w:r>
    </w:p>
    <w:p w:rsidR="00CB563B" w:rsidRDefault="00CB563B" w:rsidP="00EB49A1">
      <w:pPr>
        <w:pStyle w:val="ListParagraph"/>
        <w:numPr>
          <w:ilvl w:val="0"/>
          <w:numId w:val="25"/>
        </w:numPr>
        <w:rPr>
          <w:rFonts w:asciiTheme="minorHAnsi" w:hAnsiTheme="minorHAnsi"/>
          <w:lang w:val="en-ZA"/>
        </w:rPr>
      </w:pPr>
      <w:r>
        <w:rPr>
          <w:rFonts w:asciiTheme="minorHAnsi" w:hAnsiTheme="minorHAnsi"/>
          <w:lang w:val="en-ZA"/>
        </w:rPr>
        <w:t>Initial discussion among the three UN agencies (IOM,ILO and UNICEF)</w:t>
      </w:r>
    </w:p>
    <w:p w:rsidR="00CB563B" w:rsidRDefault="00CB563B" w:rsidP="00EB49A1">
      <w:pPr>
        <w:pStyle w:val="ListParagraph"/>
        <w:numPr>
          <w:ilvl w:val="0"/>
          <w:numId w:val="25"/>
        </w:numPr>
        <w:rPr>
          <w:rFonts w:asciiTheme="minorHAnsi" w:hAnsiTheme="minorHAnsi"/>
          <w:lang w:val="en-ZA"/>
        </w:rPr>
      </w:pPr>
      <w:r>
        <w:rPr>
          <w:rFonts w:asciiTheme="minorHAnsi" w:hAnsiTheme="minorHAnsi"/>
          <w:lang w:val="en-ZA"/>
        </w:rPr>
        <w:t>Involvement of the Government of Zambia</w:t>
      </w:r>
    </w:p>
    <w:p w:rsidR="00CB563B" w:rsidRDefault="00CB563B" w:rsidP="00EB49A1">
      <w:pPr>
        <w:pStyle w:val="ListParagraph"/>
        <w:numPr>
          <w:ilvl w:val="0"/>
          <w:numId w:val="25"/>
        </w:numPr>
        <w:rPr>
          <w:rFonts w:asciiTheme="minorHAnsi" w:hAnsiTheme="minorHAnsi"/>
          <w:lang w:val="en-ZA"/>
        </w:rPr>
      </w:pPr>
      <w:r>
        <w:rPr>
          <w:rFonts w:asciiTheme="minorHAnsi" w:hAnsiTheme="minorHAnsi"/>
          <w:lang w:val="en-ZA"/>
        </w:rPr>
        <w:t>Involvement of the different governmental departments to collaborate with the UNJPHT</w:t>
      </w:r>
    </w:p>
    <w:p w:rsidR="00CB563B" w:rsidRDefault="00CB563B" w:rsidP="00EB49A1">
      <w:pPr>
        <w:pStyle w:val="ListParagraph"/>
        <w:numPr>
          <w:ilvl w:val="0"/>
          <w:numId w:val="25"/>
        </w:numPr>
        <w:rPr>
          <w:rFonts w:asciiTheme="minorHAnsi" w:hAnsiTheme="minorHAnsi"/>
          <w:lang w:val="en-ZA"/>
        </w:rPr>
      </w:pPr>
      <w:r>
        <w:rPr>
          <w:rFonts w:asciiTheme="minorHAnsi" w:hAnsiTheme="minorHAnsi"/>
          <w:lang w:val="en-ZA"/>
        </w:rPr>
        <w:t xml:space="preserve">Consultation with national non-state actors </w:t>
      </w:r>
    </w:p>
    <w:p w:rsidR="00CB563B" w:rsidRDefault="00CB563B" w:rsidP="00CB563B">
      <w:pPr>
        <w:rPr>
          <w:rFonts w:asciiTheme="minorHAnsi" w:hAnsiTheme="minorHAnsi"/>
          <w:lang w:val="en-ZA"/>
        </w:rPr>
      </w:pPr>
      <w:r>
        <w:rPr>
          <w:rFonts w:asciiTheme="minorHAnsi" w:hAnsiTheme="minorHAnsi"/>
          <w:lang w:val="en-ZA"/>
        </w:rPr>
        <w:t>Although the design process of the programme was participatory, the programme was initially perceived as a UN programme. Also, the involvement of district state - and non-state actors in the design of the programme was limited. It was raised that a stronger focus on decentralisation could have benefited the programme.</w:t>
      </w:r>
    </w:p>
    <w:p w:rsidR="00CB563B" w:rsidRDefault="00CB563B" w:rsidP="00CB563B">
      <w:pPr>
        <w:rPr>
          <w:rFonts w:asciiTheme="minorHAnsi" w:hAnsiTheme="minorHAnsi"/>
          <w:lang w:val="en-ZA"/>
        </w:rPr>
      </w:pPr>
      <w:r>
        <w:rPr>
          <w:rFonts w:asciiTheme="minorHAnsi" w:hAnsiTheme="minorHAnsi"/>
          <w:lang w:val="en-ZA"/>
        </w:rPr>
        <w:t xml:space="preserve">Some of the UN agencies were stronger, more visible and had more resources which led to other agencies not being recognised at district level or during stakeholder meetings. As the programme progressed this was however rectified and the three agencies now feel that they are one programme using one UN logo.  </w:t>
      </w:r>
    </w:p>
    <w:p w:rsidR="00CB563B" w:rsidRDefault="00CB563B" w:rsidP="00CB563B">
      <w:pPr>
        <w:rPr>
          <w:rFonts w:asciiTheme="minorHAnsi" w:hAnsiTheme="minorHAnsi"/>
          <w:lang w:val="en-ZA"/>
        </w:rPr>
      </w:pPr>
      <w:r>
        <w:rPr>
          <w:rFonts w:asciiTheme="minorHAnsi" w:hAnsiTheme="minorHAnsi"/>
          <w:lang w:val="en-ZA"/>
        </w:rPr>
        <w:t xml:space="preserve">Human trafficking is a complex issue to address as it is inclusive of issues like child labour, migration, and responses like repatriation, victim assistance and community mobilisation. One of the strengths of the programme is that the three agencies bring their different and unique experience and expertise to the programme, and that jointly they can address the different aspects of human trafficking.  Through the joint approach there is a higher likelihood of bigger impact. However it was noted that communication and reporting takes longer when three agencies have to work together. This is mitigated by frequent steering committee meetings where all agencies meet and discuss programme implementation as a means of reaching consensus on issues. </w:t>
      </w:r>
    </w:p>
    <w:p w:rsidR="00CB563B" w:rsidRDefault="00CB563B" w:rsidP="00CB563B">
      <w:pPr>
        <w:rPr>
          <w:rFonts w:asciiTheme="minorHAnsi" w:hAnsiTheme="minorHAnsi"/>
          <w:lang w:val="en-ZA"/>
        </w:rPr>
      </w:pPr>
      <w:r>
        <w:rPr>
          <w:rFonts w:asciiTheme="minorHAnsi" w:hAnsiTheme="minorHAnsi"/>
          <w:lang w:val="en-ZA"/>
        </w:rPr>
        <w:lastRenderedPageBreak/>
        <w:t>Challenges revolved around inception time. For example the recruitment of coordinators of the three agencies and agreement of procedures to follow took longer time than expected. Also the design of the initial implementation plan did not cater sufficiently for technical constraints:</w:t>
      </w:r>
    </w:p>
    <w:p w:rsidR="00CB563B" w:rsidRPr="00A037E6" w:rsidRDefault="00CB563B" w:rsidP="00CB563B">
      <w:pPr>
        <w:pStyle w:val="Quote"/>
      </w:pPr>
      <w:r>
        <w:t>“</w:t>
      </w:r>
      <w:r w:rsidRPr="00A037E6">
        <w:t>Initially the technicality of certain components was not taken into account, so we had unrealistic timeframes and milestones. We still needed to develop certain tools to enable us to implement each component. Also we needed to get stakeholders on board to develop the tools, but by the time that was done it was time to deliver the tools already</w:t>
      </w:r>
      <w:r>
        <w:t>”, (FGD_UNJPHT personnel)</w:t>
      </w:r>
      <w:r w:rsidRPr="00A037E6">
        <w:t>.</w:t>
      </w:r>
    </w:p>
    <w:p w:rsidR="00CB563B" w:rsidRDefault="00CB563B" w:rsidP="00CB563B">
      <w:pPr>
        <w:rPr>
          <w:rFonts w:asciiTheme="minorHAnsi" w:hAnsiTheme="minorHAnsi"/>
          <w:lang w:val="en-ZA"/>
        </w:rPr>
      </w:pPr>
      <w:r>
        <w:rPr>
          <w:rFonts w:asciiTheme="minorHAnsi" w:hAnsiTheme="minorHAnsi"/>
          <w:lang w:val="en-ZA"/>
        </w:rPr>
        <w:t>Although research was planned into the programme, it took place too late to inform the design of the programme. One of the findings was that the nature of human trafficking in Zambia was predominantly internal and from poor rural areas to urban areas. The design of the programme could have focused on addressing the root causes of human trafficking i.e. the high poverty level in rural areas. Also the awareness campaigns targeted predominantly urban areas and not the sending communities in the rural areas. Likewise, a proper referral system was not developed in the early stage of the programme and as a consequence the actors in the programme did not know where to refer victims of trafficking. Although it requires an extended budget, access to shelter for VoTs should have been included in the design of the programme.</w:t>
      </w:r>
    </w:p>
    <w:p w:rsidR="00CB563B" w:rsidRDefault="00CB563B" w:rsidP="00CB563B">
      <w:pPr>
        <w:rPr>
          <w:rFonts w:asciiTheme="minorHAnsi" w:hAnsiTheme="minorHAnsi"/>
          <w:lang w:val="en-ZA"/>
        </w:rPr>
      </w:pPr>
      <w:r>
        <w:rPr>
          <w:rFonts w:asciiTheme="minorHAnsi" w:hAnsiTheme="minorHAnsi"/>
          <w:lang w:val="en-ZA"/>
        </w:rPr>
        <w:t>Finally it should be noted that the Logical Framework Approach Matrix attached to the EU proposal lacks tightness in terms of design. The embedded theory of change is not clear and activities can sometimes not be traced sufficiently up in the hierarchy.  The indicators in the LogFrame Matrix address predominantly effectiveness with little focus on outcome and impact. Also they are mostly quantitative. A balance of qualitative and quantitative indicators could have been beneficial.</w:t>
      </w:r>
    </w:p>
    <w:tbl>
      <w:tblPr>
        <w:tblStyle w:val="TableGrid"/>
        <w:tblW w:w="0" w:type="auto"/>
        <w:tblInd w:w="284" w:type="dxa"/>
        <w:tblLook w:val="04A0" w:firstRow="1" w:lastRow="0" w:firstColumn="1" w:lastColumn="0" w:noHBand="0" w:noVBand="1"/>
      </w:tblPr>
      <w:tblGrid>
        <w:gridCol w:w="9292"/>
      </w:tblGrid>
      <w:tr w:rsidR="00CB563B" w:rsidTr="00C1205E">
        <w:tc>
          <w:tcPr>
            <w:tcW w:w="9292" w:type="dxa"/>
          </w:tcPr>
          <w:p w:rsidR="00CB563B" w:rsidRDefault="00CB563B" w:rsidP="00C1205E">
            <w:pPr>
              <w:rPr>
                <w:b/>
                <w:sz w:val="22"/>
                <w:szCs w:val="22"/>
              </w:rPr>
            </w:pPr>
            <w:r w:rsidRPr="003A24F1">
              <w:rPr>
                <w:b/>
                <w:sz w:val="22"/>
                <w:szCs w:val="22"/>
              </w:rPr>
              <w:t>Key point summary</w:t>
            </w:r>
          </w:p>
          <w:p w:rsidR="00CB563B" w:rsidRPr="00720C0F" w:rsidRDefault="00CB563B" w:rsidP="00EB49A1">
            <w:pPr>
              <w:pStyle w:val="ListParagraph"/>
              <w:numPr>
                <w:ilvl w:val="0"/>
                <w:numId w:val="31"/>
              </w:numPr>
              <w:rPr>
                <w:sz w:val="22"/>
                <w:szCs w:val="22"/>
              </w:rPr>
            </w:pPr>
            <w:r w:rsidRPr="00720C0F">
              <w:rPr>
                <w:sz w:val="22"/>
                <w:szCs w:val="22"/>
              </w:rPr>
              <w:t>The programme was designed jointly by the three UN agencies and with the involvement of the GRZ, relevant governmental departments and national non-state actors.</w:t>
            </w:r>
          </w:p>
          <w:p w:rsidR="00CB563B" w:rsidRPr="00720C0F" w:rsidRDefault="00CB563B" w:rsidP="00EB49A1">
            <w:pPr>
              <w:pStyle w:val="ListParagraph"/>
              <w:numPr>
                <w:ilvl w:val="0"/>
                <w:numId w:val="31"/>
              </w:numPr>
              <w:rPr>
                <w:sz w:val="22"/>
                <w:szCs w:val="22"/>
              </w:rPr>
            </w:pPr>
            <w:r w:rsidRPr="00720C0F">
              <w:rPr>
                <w:sz w:val="22"/>
                <w:szCs w:val="22"/>
              </w:rPr>
              <w:t>A strength of the programme is that the three agencies bring their different and unique experience and expertise to the programme, and that jointly they can address the different aspects of human trafficking.  Through the joint approach there is a higher likelihood of bigger impact.</w:t>
            </w:r>
          </w:p>
          <w:p w:rsidR="00CB563B" w:rsidRPr="00720C0F" w:rsidRDefault="00CB563B" w:rsidP="00EB49A1">
            <w:pPr>
              <w:pStyle w:val="ListParagraph"/>
              <w:numPr>
                <w:ilvl w:val="0"/>
                <w:numId w:val="31"/>
              </w:numPr>
              <w:rPr>
                <w:sz w:val="22"/>
                <w:szCs w:val="22"/>
              </w:rPr>
            </w:pPr>
            <w:r w:rsidRPr="00720C0F">
              <w:rPr>
                <w:sz w:val="22"/>
                <w:szCs w:val="22"/>
              </w:rPr>
              <w:t xml:space="preserve">Challenges regarding the design of the programme included </w:t>
            </w:r>
            <w:r w:rsidR="00720C0F">
              <w:rPr>
                <w:sz w:val="22"/>
                <w:szCs w:val="22"/>
              </w:rPr>
              <w:t>longer inception period than</w:t>
            </w:r>
            <w:r w:rsidRPr="00720C0F">
              <w:rPr>
                <w:sz w:val="22"/>
                <w:szCs w:val="22"/>
              </w:rPr>
              <w:t xml:space="preserve"> expected, late development of referral system, insufficient catering for the root cause of HT, limited focus on sending communities in the awareness campaign, and limited insurance of shelters for VOTs in the programme design.</w:t>
            </w:r>
          </w:p>
          <w:p w:rsidR="00CB563B" w:rsidRPr="00720C0F" w:rsidRDefault="00CB563B" w:rsidP="00EB49A1">
            <w:pPr>
              <w:pStyle w:val="ListParagraph"/>
              <w:numPr>
                <w:ilvl w:val="0"/>
                <w:numId w:val="31"/>
              </w:numPr>
              <w:rPr>
                <w:sz w:val="22"/>
                <w:szCs w:val="22"/>
              </w:rPr>
            </w:pPr>
            <w:r w:rsidRPr="00720C0F">
              <w:rPr>
                <w:sz w:val="22"/>
                <w:szCs w:val="22"/>
              </w:rPr>
              <w:t xml:space="preserve">Challenges regarding the LogFrame included lack of tightness in terms of the theory of change, </w:t>
            </w:r>
            <w:r w:rsidR="00720C0F">
              <w:rPr>
                <w:sz w:val="22"/>
                <w:szCs w:val="22"/>
              </w:rPr>
              <w:t xml:space="preserve">insufficient focus on outcome, </w:t>
            </w:r>
            <w:r w:rsidRPr="00720C0F">
              <w:rPr>
                <w:sz w:val="22"/>
                <w:szCs w:val="22"/>
              </w:rPr>
              <w:t>impact and qualitative indicators</w:t>
            </w:r>
            <w:r w:rsidR="00720C0F">
              <w:rPr>
                <w:sz w:val="22"/>
                <w:szCs w:val="22"/>
              </w:rPr>
              <w:t>.</w:t>
            </w:r>
          </w:p>
        </w:tc>
      </w:tr>
    </w:tbl>
    <w:p w:rsidR="00CB563B" w:rsidRDefault="00CB563B" w:rsidP="00CB563B">
      <w:pPr>
        <w:rPr>
          <w:rFonts w:asciiTheme="minorHAnsi" w:hAnsiTheme="minorHAnsi"/>
          <w:lang w:val="en-ZA"/>
        </w:rPr>
      </w:pPr>
    </w:p>
    <w:p w:rsidR="00CB563B" w:rsidRDefault="00CB563B" w:rsidP="00CB563B">
      <w:pPr>
        <w:pStyle w:val="Heading2"/>
      </w:pPr>
      <w:bookmarkStart w:id="113" w:name="_Toc343711584"/>
      <w:r>
        <w:lastRenderedPageBreak/>
        <w:t>Management</w:t>
      </w:r>
      <w:bookmarkEnd w:id="113"/>
    </w:p>
    <w:p w:rsidR="00CB563B" w:rsidRPr="00172B8A" w:rsidRDefault="00CB563B" w:rsidP="00CB563B">
      <w:r>
        <w:t>In this section, the UNJPHT is evaluated in terms of its management and national and district stakeholders. Furthermore, the evaluation investigates the successes and challenges of management at national and district levels.</w:t>
      </w:r>
    </w:p>
    <w:p w:rsidR="00CB563B" w:rsidRDefault="00CB563B" w:rsidP="00CB563B">
      <w:pPr>
        <w:pStyle w:val="Heading3"/>
      </w:pPr>
      <w:bookmarkStart w:id="114" w:name="_Toc343711585"/>
      <w:r>
        <w:t>UNJPHT actors</w:t>
      </w:r>
      <w:bookmarkEnd w:id="114"/>
    </w:p>
    <w:p w:rsidR="00CB563B" w:rsidRDefault="00CB563B" w:rsidP="00CB563B">
      <w:pPr>
        <w:rPr>
          <w:lang w:val="en-ZA"/>
        </w:rPr>
      </w:pPr>
      <w:r>
        <w:rPr>
          <w:lang w:val="en-ZA"/>
        </w:rPr>
        <w:t>The main UNJPHT actors</w:t>
      </w:r>
      <w:r>
        <w:rPr>
          <w:rStyle w:val="FootnoteReference"/>
          <w:lang w:val="en-ZA"/>
        </w:rPr>
        <w:footnoteReference w:id="29"/>
      </w:r>
      <w:r>
        <w:rPr>
          <w:lang w:val="en-ZA"/>
        </w:rPr>
        <w:t xml:space="preserve"> include the three UN agencies (ILO, IOM and UNICEF), the UN Steering Committee, the 3 UN coordinators, the National Secretariat</w:t>
      </w:r>
      <w:r>
        <w:rPr>
          <w:rStyle w:val="FootnoteReference"/>
          <w:lang w:val="en-ZA"/>
        </w:rPr>
        <w:footnoteReference w:id="30"/>
      </w:r>
      <w:r>
        <w:rPr>
          <w:lang w:val="en-ZA"/>
        </w:rPr>
        <w:t xml:space="preserve">, PAG and DDCC. </w:t>
      </w:r>
    </w:p>
    <w:p w:rsidR="00CB563B" w:rsidRDefault="00CB563B" w:rsidP="00CB563B">
      <w:pPr>
        <w:pStyle w:val="Heading4"/>
        <w:rPr>
          <w:lang w:val="en-ZA"/>
        </w:rPr>
      </w:pPr>
      <w:r>
        <w:rPr>
          <w:lang w:val="en-ZA"/>
        </w:rPr>
        <w:t>The UN agencies</w:t>
      </w:r>
    </w:p>
    <w:p w:rsidR="00CB563B" w:rsidRDefault="00CB563B" w:rsidP="00CB563B">
      <w:pPr>
        <w:rPr>
          <w:lang w:val="en-ZA"/>
        </w:rPr>
      </w:pPr>
      <w:r>
        <w:rPr>
          <w:lang w:val="en-ZA"/>
        </w:rPr>
        <w:t>The UNJPHT is spearheaded by ILO, IOM and UNICEF.</w:t>
      </w:r>
    </w:p>
    <w:p w:rsidR="00CB563B" w:rsidRDefault="00CB563B" w:rsidP="00CB563B">
      <w:pPr>
        <w:rPr>
          <w:lang w:val="en-ZA"/>
        </w:rPr>
      </w:pPr>
      <w:r>
        <w:rPr>
          <w:lang w:val="en-ZA"/>
        </w:rPr>
        <w:t xml:space="preserve">In order to coordinate a joint UN approach for the UNJPHT a </w:t>
      </w:r>
      <w:r w:rsidRPr="006E1141">
        <w:rPr>
          <w:b/>
          <w:lang w:val="en-ZA"/>
        </w:rPr>
        <w:t>UN Steering Committee</w:t>
      </w:r>
      <w:r>
        <w:rPr>
          <w:lang w:val="en-ZA"/>
        </w:rPr>
        <w:t xml:space="preserve"> is established with representatives from each of the three UN agencies. The Steering Committee provides technical leadership in specific focus areas and defines actions that require joint response</w:t>
      </w:r>
      <w:r>
        <w:rPr>
          <w:rStyle w:val="FootnoteReference"/>
          <w:lang w:val="en-ZA"/>
        </w:rPr>
        <w:footnoteReference w:id="31"/>
      </w:r>
      <w:r>
        <w:rPr>
          <w:lang w:val="en-ZA"/>
        </w:rPr>
        <w:t xml:space="preserve">. Furthermore a full time </w:t>
      </w:r>
      <w:r w:rsidRPr="006E1141">
        <w:rPr>
          <w:b/>
          <w:lang w:val="en-ZA"/>
        </w:rPr>
        <w:t>UNJPHT coordinator</w:t>
      </w:r>
      <w:r>
        <w:rPr>
          <w:lang w:val="en-ZA"/>
        </w:rPr>
        <w:t xml:space="preserve"> (total 3) has been employed by each of the UN agencies to coordinate the respective agency’s implementation of UNJPHT activities.</w:t>
      </w:r>
    </w:p>
    <w:p w:rsidR="00CB563B" w:rsidRPr="00A63C58" w:rsidRDefault="00CB563B" w:rsidP="00CB563B">
      <w:pPr>
        <w:pStyle w:val="Heading4"/>
        <w:rPr>
          <w:lang w:val="en-ZA"/>
        </w:rPr>
      </w:pPr>
      <w:r>
        <w:rPr>
          <w:lang w:val="en-ZA"/>
        </w:rPr>
        <w:t>GRZ actors</w:t>
      </w:r>
    </w:p>
    <w:p w:rsidR="00CB563B" w:rsidRDefault="00CB563B" w:rsidP="00CB563B">
      <w:pPr>
        <w:rPr>
          <w:lang w:val="en-ZA"/>
        </w:rPr>
      </w:pPr>
      <w:r w:rsidRPr="00FF18D7">
        <w:rPr>
          <w:b/>
          <w:lang w:val="en-ZA"/>
        </w:rPr>
        <w:t>The Ministry of Home Affairs</w:t>
      </w:r>
      <w:r w:rsidRPr="006E1141">
        <w:rPr>
          <w:lang w:val="en-ZA"/>
        </w:rPr>
        <w:t xml:space="preserve"> (MoHA) is the lead Ministry responsible for the development and implementation of Zambia’s counter-trafficking strategy. </w:t>
      </w:r>
      <w:r>
        <w:rPr>
          <w:lang w:val="en-ZA"/>
        </w:rPr>
        <w:t>T</w:t>
      </w:r>
      <w:r w:rsidRPr="006E1141">
        <w:rPr>
          <w:lang w:val="en-ZA"/>
        </w:rPr>
        <w:t xml:space="preserve">he MoHA </w:t>
      </w:r>
      <w:r>
        <w:rPr>
          <w:lang w:val="en-ZA"/>
        </w:rPr>
        <w:t>leads</w:t>
      </w:r>
      <w:r w:rsidRPr="006E1141">
        <w:rPr>
          <w:lang w:val="en-ZA"/>
        </w:rPr>
        <w:t xml:space="preserve"> the </w:t>
      </w:r>
      <w:r>
        <w:rPr>
          <w:lang w:val="en-ZA"/>
        </w:rPr>
        <w:t xml:space="preserve">soon to be established </w:t>
      </w:r>
      <w:r w:rsidRPr="006E1141">
        <w:rPr>
          <w:lang w:val="en-ZA"/>
        </w:rPr>
        <w:t>Inter-ministerial National Technical Committee on Trafficking in Persons and coordinate</w:t>
      </w:r>
      <w:r>
        <w:rPr>
          <w:lang w:val="en-ZA"/>
        </w:rPr>
        <w:t>s</w:t>
      </w:r>
      <w:r w:rsidRPr="006E1141">
        <w:rPr>
          <w:lang w:val="en-ZA"/>
        </w:rPr>
        <w:t xml:space="preserve"> the national multi-sectoral response. Members for </w:t>
      </w:r>
      <w:r>
        <w:rPr>
          <w:b/>
          <w:lang w:val="en-ZA"/>
        </w:rPr>
        <w:t>Inter-M</w:t>
      </w:r>
      <w:r w:rsidRPr="00FF18D7">
        <w:rPr>
          <w:b/>
          <w:lang w:val="en-ZA"/>
        </w:rPr>
        <w:t>inisterial National Technical Committee</w:t>
      </w:r>
      <w:r w:rsidRPr="006E1141">
        <w:rPr>
          <w:lang w:val="en-ZA"/>
        </w:rPr>
        <w:t xml:space="preserve"> have recently </w:t>
      </w:r>
      <w:r>
        <w:rPr>
          <w:lang w:val="en-ZA"/>
        </w:rPr>
        <w:t xml:space="preserve">been appointed. The ad hoc established </w:t>
      </w:r>
      <w:r w:rsidRPr="006E1141">
        <w:rPr>
          <w:lang w:val="en-ZA"/>
        </w:rPr>
        <w:t>National</w:t>
      </w:r>
      <w:r w:rsidRPr="00FF18D7">
        <w:rPr>
          <w:b/>
          <w:lang w:val="en-ZA"/>
        </w:rPr>
        <w:t xml:space="preserve"> Secretariat</w:t>
      </w:r>
      <w:r w:rsidRPr="006E1141">
        <w:rPr>
          <w:lang w:val="en-ZA"/>
        </w:rPr>
        <w:t xml:space="preserve"> </w:t>
      </w:r>
      <w:r>
        <w:rPr>
          <w:lang w:val="en-ZA"/>
        </w:rPr>
        <w:t xml:space="preserve">coordinates the national response on an operational level while the inter-ministerial committee is to guide policy implementation.  </w:t>
      </w:r>
      <w:r w:rsidRPr="006E1141">
        <w:rPr>
          <w:lang w:val="en-ZA"/>
        </w:rPr>
        <w:t xml:space="preserve">The National Secretariat currently sits at the Ministry of Home Affairs Research and Information Department (HARID). </w:t>
      </w:r>
    </w:p>
    <w:p w:rsidR="00CB563B" w:rsidRPr="006E1141" w:rsidRDefault="00CB563B" w:rsidP="00CB563B">
      <w:pPr>
        <w:pStyle w:val="Heading4"/>
        <w:rPr>
          <w:lang w:val="en-ZA"/>
        </w:rPr>
      </w:pPr>
      <w:r>
        <w:rPr>
          <w:lang w:val="en-ZA"/>
        </w:rPr>
        <w:t>Joint state and non-state fora</w:t>
      </w:r>
    </w:p>
    <w:p w:rsidR="00CB563B" w:rsidRDefault="00CB563B" w:rsidP="00CB563B">
      <w:pPr>
        <w:rPr>
          <w:lang w:val="en-ZA"/>
        </w:rPr>
      </w:pPr>
      <w:r w:rsidRPr="006E1141">
        <w:rPr>
          <w:lang w:val="en-ZA"/>
        </w:rPr>
        <w:t xml:space="preserve">The </w:t>
      </w:r>
      <w:r w:rsidRPr="00213AE4">
        <w:rPr>
          <w:b/>
          <w:lang w:val="en-ZA"/>
        </w:rPr>
        <w:t>Programme Advisory Group</w:t>
      </w:r>
      <w:r w:rsidRPr="006E1141">
        <w:rPr>
          <w:lang w:val="en-ZA"/>
        </w:rPr>
        <w:t xml:space="preserve"> (PAG) </w:t>
      </w:r>
      <w:r>
        <w:rPr>
          <w:lang w:val="en-ZA"/>
        </w:rPr>
        <w:t>is an advisory forum that provides</w:t>
      </w:r>
      <w:r w:rsidRPr="006E1141">
        <w:rPr>
          <w:lang w:val="en-ZA"/>
        </w:rPr>
        <w:t xml:space="preserve"> advice </w:t>
      </w:r>
      <w:r>
        <w:rPr>
          <w:lang w:val="en-ZA"/>
        </w:rPr>
        <w:t xml:space="preserve">and coordination </w:t>
      </w:r>
      <w:r w:rsidRPr="006E1141">
        <w:rPr>
          <w:lang w:val="en-ZA"/>
        </w:rPr>
        <w:t xml:space="preserve">on human trafficking </w:t>
      </w:r>
      <w:r>
        <w:rPr>
          <w:lang w:val="en-ZA"/>
        </w:rPr>
        <w:t xml:space="preserve">for the UNJPHT </w:t>
      </w:r>
      <w:r w:rsidRPr="006E1141">
        <w:rPr>
          <w:lang w:val="en-ZA"/>
        </w:rPr>
        <w:t>and consists of 36 members from the relevant ministries, CSOs and don</w:t>
      </w:r>
      <w:r>
        <w:rPr>
          <w:lang w:val="en-ZA"/>
        </w:rPr>
        <w:t>or agencies. Its establishment wa</w:t>
      </w:r>
      <w:r w:rsidRPr="006E1141">
        <w:rPr>
          <w:lang w:val="en-ZA"/>
        </w:rPr>
        <w:t xml:space="preserve">s facilitated by </w:t>
      </w:r>
      <w:r>
        <w:rPr>
          <w:lang w:val="en-ZA"/>
        </w:rPr>
        <w:t>UNJPHT</w:t>
      </w:r>
      <w:r w:rsidRPr="006E1141">
        <w:rPr>
          <w:lang w:val="en-ZA"/>
        </w:rPr>
        <w:t xml:space="preserve"> and its meetings are chaired by MoHA.</w:t>
      </w:r>
      <w:r>
        <w:rPr>
          <w:lang w:val="en-ZA"/>
        </w:rPr>
        <w:t xml:space="preserve"> It is currently being considered to change PAG into a National Consultation Forum.</w:t>
      </w:r>
    </w:p>
    <w:p w:rsidR="00CB563B" w:rsidRPr="00683E46" w:rsidRDefault="00CB563B" w:rsidP="00CB563B">
      <w:pPr>
        <w:rPr>
          <w:lang w:val="en-ZA"/>
        </w:rPr>
      </w:pPr>
      <w:r>
        <w:rPr>
          <w:lang w:val="en-ZA"/>
        </w:rPr>
        <w:lastRenderedPageBreak/>
        <w:t xml:space="preserve">In the districts, the </w:t>
      </w:r>
      <w:r w:rsidRPr="00683E46">
        <w:rPr>
          <w:lang w:val="en-ZA"/>
        </w:rPr>
        <w:t xml:space="preserve">DDCCs </w:t>
      </w:r>
      <w:r>
        <w:rPr>
          <w:lang w:val="en-ZA"/>
        </w:rPr>
        <w:t xml:space="preserve">implement and coordinate HT activities. The UNJPHT has been implemented in 12 districts. The DDCC consists of district state and non-state actors, including some FBOs. The DDCCs are </w:t>
      </w:r>
      <w:r w:rsidRPr="00683E46">
        <w:rPr>
          <w:lang w:val="en-ZA"/>
        </w:rPr>
        <w:t xml:space="preserve">led by the </w:t>
      </w:r>
      <w:r>
        <w:rPr>
          <w:lang w:val="en-ZA"/>
        </w:rPr>
        <w:t xml:space="preserve">District Commissioner </w:t>
      </w:r>
      <w:r w:rsidRPr="00683E46">
        <w:rPr>
          <w:lang w:val="en-ZA"/>
        </w:rPr>
        <w:t>and chair</w:t>
      </w:r>
      <w:r>
        <w:rPr>
          <w:lang w:val="en-ZA"/>
        </w:rPr>
        <w:t>ed by any appointed member.</w:t>
      </w:r>
      <w:r w:rsidR="00245593">
        <w:rPr>
          <w:lang w:val="en-ZA"/>
        </w:rPr>
        <w:t xml:space="preserve"> </w:t>
      </w:r>
      <w:r>
        <w:rPr>
          <w:lang w:val="en-ZA"/>
        </w:rPr>
        <w:t>T</w:t>
      </w:r>
      <w:r w:rsidRPr="00683E46">
        <w:rPr>
          <w:lang w:val="en-ZA"/>
        </w:rPr>
        <w:t xml:space="preserve">he district </w:t>
      </w:r>
      <w:r>
        <w:rPr>
          <w:lang w:val="en-ZA"/>
        </w:rPr>
        <w:t>interventions on HT are led by Social Welfare D</w:t>
      </w:r>
      <w:r w:rsidRPr="00683E46">
        <w:rPr>
          <w:lang w:val="en-ZA"/>
        </w:rPr>
        <w:t>epartment</w:t>
      </w:r>
    </w:p>
    <w:p w:rsidR="00CB563B" w:rsidRPr="006E1141" w:rsidRDefault="00CB563B" w:rsidP="00CB563B">
      <w:pPr>
        <w:rPr>
          <w:lang w:val="en-ZA"/>
        </w:rPr>
      </w:pPr>
      <w:r>
        <w:rPr>
          <w:lang w:val="en-ZA"/>
        </w:rPr>
        <w:t xml:space="preserve">Finally it should be noted that </w:t>
      </w:r>
      <w:r w:rsidRPr="00A0412C">
        <w:rPr>
          <w:b/>
          <w:lang w:val="en-ZA"/>
        </w:rPr>
        <w:t>Children Coalitions</w:t>
      </w:r>
      <w:r>
        <w:rPr>
          <w:lang w:val="en-ZA"/>
        </w:rPr>
        <w:t xml:space="preserve"> have been formed with children actively engaged in promoting messages about HT through school debates and other events. </w:t>
      </w:r>
    </w:p>
    <w:p w:rsidR="00CB563B" w:rsidRDefault="00CB563B" w:rsidP="00CB563B">
      <w:pPr>
        <w:pStyle w:val="Heading3"/>
      </w:pPr>
      <w:bookmarkStart w:id="115" w:name="_Toc343711586"/>
      <w:r>
        <w:t>Relationship with the UN agencies</w:t>
      </w:r>
      <w:bookmarkEnd w:id="115"/>
    </w:p>
    <w:p w:rsidR="00CB563B" w:rsidRDefault="00CB563B" w:rsidP="00CB563B">
      <w:pPr>
        <w:rPr>
          <w:lang w:val="en-ZA"/>
        </w:rPr>
      </w:pPr>
      <w:r>
        <w:rPr>
          <w:lang w:val="en-ZA"/>
        </w:rPr>
        <w:t>It was acknowledged by respondents that working with the UN agencies gave their anti-human trafficking work more clout:</w:t>
      </w:r>
    </w:p>
    <w:p w:rsidR="00CB563B" w:rsidRPr="00187BAE" w:rsidRDefault="00CB563B" w:rsidP="00187BAE">
      <w:pPr>
        <w:pStyle w:val="Quote"/>
      </w:pPr>
      <w:r w:rsidRPr="00187BAE">
        <w:t>“When you are dealing with the UN it is a worldwide organisation so you feel confident that you are dealing with a programme that is linked with a world body. You are trying to solve a problem that is recognised the world over”, (SSI_Kazungula_ state actor)</w:t>
      </w:r>
    </w:p>
    <w:p w:rsidR="00CB563B" w:rsidRDefault="00CB563B" w:rsidP="00CB563B">
      <w:pPr>
        <w:rPr>
          <w:lang w:val="en-ZA"/>
        </w:rPr>
      </w:pPr>
      <w:r>
        <w:rPr>
          <w:lang w:val="en-ZA"/>
        </w:rPr>
        <w:t>An overwhelming majority of the national respondents said that they had a very good and cordial relationship with the three UN agencies. They felt that the UN agencies were competent and had provided a strong foundation for sharing of information and for networking:</w:t>
      </w:r>
    </w:p>
    <w:p w:rsidR="00CB563B" w:rsidRPr="006B6C25" w:rsidRDefault="00CB563B" w:rsidP="00CB563B">
      <w:pPr>
        <w:pStyle w:val="Quote"/>
      </w:pPr>
      <w:r>
        <w:t>“</w:t>
      </w:r>
      <w:r w:rsidRPr="006B6C25">
        <w:t xml:space="preserve">Technical competences </w:t>
      </w:r>
      <w:r>
        <w:t xml:space="preserve">have been provided </w:t>
      </w:r>
      <w:r w:rsidRPr="006B6C25">
        <w:t>by IOM</w:t>
      </w:r>
      <w:r>
        <w:t>, ILO &amp; UNICEF, as well as</w:t>
      </w:r>
      <w:r w:rsidRPr="006B6C25">
        <w:t xml:space="preserve"> technical support provision i.e. in trai</w:t>
      </w:r>
      <w:r>
        <w:t>ning and resource mobilisation. They have even spear headed and sponsored</w:t>
      </w:r>
      <w:r w:rsidRPr="006B6C25">
        <w:t xml:space="preserve"> two symposiums </w:t>
      </w:r>
      <w:r>
        <w:t xml:space="preserve">on </w:t>
      </w:r>
      <w:r w:rsidRPr="006B6C25">
        <w:t>HT</w:t>
      </w:r>
      <w:r>
        <w:t>”, (SSI_National_ state actor)</w:t>
      </w:r>
      <w:r w:rsidRPr="006B6C25">
        <w:t>.</w:t>
      </w:r>
    </w:p>
    <w:p w:rsidR="00CB563B" w:rsidRDefault="00CB563B" w:rsidP="00CB563B">
      <w:pPr>
        <w:pStyle w:val="Quote"/>
      </w:pPr>
      <w:r>
        <w:t>“</w:t>
      </w:r>
      <w:r w:rsidRPr="00B27C2E">
        <w:t>The UN has a very strong networking system with other counter parts in other countries. Hence this has helped in tracking and detecting cases internationally with the help of UN agencies</w:t>
      </w:r>
      <w:r>
        <w:t>”, (SSI_National_ state actor)</w:t>
      </w:r>
      <w:r w:rsidRPr="006B6C25">
        <w:t>.</w:t>
      </w:r>
    </w:p>
    <w:p w:rsidR="00CB563B" w:rsidRDefault="00CB563B" w:rsidP="00CB563B">
      <w:pPr>
        <w:rPr>
          <w:rFonts w:eastAsia="Calibri"/>
          <w:lang w:val="en-ZA"/>
        </w:rPr>
      </w:pPr>
      <w:r>
        <w:rPr>
          <w:rFonts w:eastAsia="Calibri"/>
          <w:lang w:val="en-ZA"/>
        </w:rPr>
        <w:t>Many of the national non-state actors mentioned that being part of UNJPHT had added value to their work:</w:t>
      </w:r>
    </w:p>
    <w:p w:rsidR="00CB563B" w:rsidRPr="00F72DE7" w:rsidRDefault="00CB563B" w:rsidP="00CB563B">
      <w:pPr>
        <w:pStyle w:val="Quote"/>
      </w:pPr>
      <w:r>
        <w:t xml:space="preserve">“We have gained value from working with UNJPHT through capacity building and being able to offer the service on the helpline and being recognised at conference and invited to events”, (SSI_National_Non-state actor). </w:t>
      </w:r>
    </w:p>
    <w:p w:rsidR="00CB563B" w:rsidRPr="00313093" w:rsidRDefault="00CB563B" w:rsidP="00CB563B">
      <w:pPr>
        <w:rPr>
          <w:i/>
          <w:iCs/>
          <w:lang w:val="en-ZA"/>
        </w:rPr>
      </w:pPr>
      <w:r>
        <w:rPr>
          <w:lang w:val="en-ZA"/>
        </w:rPr>
        <w:t xml:space="preserve">Respondents from the UN agencies said that they were operating as ‘one family’ and were now using one logo, when working on the UNJPHT. </w:t>
      </w:r>
    </w:p>
    <w:p w:rsidR="00CB563B" w:rsidRDefault="00CB563B" w:rsidP="00CB563B">
      <w:pPr>
        <w:rPr>
          <w:lang w:val="en-ZA"/>
        </w:rPr>
      </w:pPr>
      <w:r>
        <w:rPr>
          <w:lang w:val="en-ZA"/>
        </w:rPr>
        <w:t xml:space="preserve">In the districts it was acknowledged that the UNJPHT had assisted the actors with information sharing, technical advice, and by providing financial support and capacity building:  </w:t>
      </w:r>
    </w:p>
    <w:p w:rsidR="00CB563B" w:rsidRPr="00F03412" w:rsidRDefault="00CB563B" w:rsidP="00CB563B">
      <w:pPr>
        <w:pStyle w:val="Quote"/>
      </w:pPr>
      <w:r>
        <w:t>“T</w:t>
      </w:r>
      <w:r w:rsidRPr="00F03412">
        <w:t>hey are able to help us financially and with capacity building. Much of our financial support and funding in this dist</w:t>
      </w:r>
      <w:r>
        <w:t>rict has come from the NGOs and</w:t>
      </w:r>
      <w:r w:rsidRPr="00F03412">
        <w:t xml:space="preserve"> not really from government; so it is good to have another source of support that can assist us.</w:t>
      </w:r>
      <w:r>
        <w:t xml:space="preserve"> W</w:t>
      </w:r>
      <w:r w:rsidRPr="00F03412">
        <w:t xml:space="preserve">e have a good relationship with the </w:t>
      </w:r>
      <w:r>
        <w:t>UN</w:t>
      </w:r>
      <w:r w:rsidRPr="00F03412">
        <w:t>J</w:t>
      </w:r>
      <w:r>
        <w:t>PHT</w:t>
      </w:r>
      <w:r w:rsidRPr="00F03412">
        <w:t>; we can work well together with them; and we have a g</w:t>
      </w:r>
      <w:r>
        <w:t>reat deal of goodwill with them.</w:t>
      </w:r>
      <w:r w:rsidRPr="00F03412">
        <w:t xml:space="preserve"> They give us training on how to handle HT issues, plus </w:t>
      </w:r>
      <w:r w:rsidRPr="00F03412">
        <w:lastRenderedPageBreak/>
        <w:t>they provide us with the opportunity to share ideas with other similar stakeholders regarding what is happening in other areas in Zambia and also regionally. So the</w:t>
      </w:r>
      <w:r>
        <w:t>y</w:t>
      </w:r>
      <w:r w:rsidRPr="00F03412">
        <w:t xml:space="preserve"> facilitate a lot of information sharing, about how to protect </w:t>
      </w:r>
      <w:r>
        <w:t>VoT</w:t>
      </w:r>
      <w:r w:rsidRPr="00F03412">
        <w:t xml:space="preserve">s. </w:t>
      </w:r>
      <w:r>
        <w:t xml:space="preserve">Another </w:t>
      </w:r>
      <w:r w:rsidRPr="00F03412">
        <w:t>strength of working with the</w:t>
      </w:r>
      <w:r>
        <w:t xml:space="preserve"> UN</w:t>
      </w:r>
      <w:r w:rsidRPr="00F03412">
        <w:t>JP</w:t>
      </w:r>
      <w:r>
        <w:t>HT</w:t>
      </w:r>
      <w:r w:rsidRPr="00F03412">
        <w:t xml:space="preserve"> is that people/traffickers are using new technology</w:t>
      </w:r>
      <w:r>
        <w:t xml:space="preserve"> and inventing new means of HT and</w:t>
      </w:r>
      <w:r w:rsidRPr="00F03412">
        <w:t xml:space="preserve"> the UNJPHT keep us informed of these trends.</w:t>
      </w:r>
      <w:r>
        <w:t xml:space="preserve"> </w:t>
      </w:r>
      <w:r w:rsidRPr="00F03412">
        <w:t>They don’t just come</w:t>
      </w:r>
      <w:r>
        <w:t xml:space="preserve"> to us and tell us what to do, </w:t>
      </w:r>
      <w:r w:rsidRPr="00F03412">
        <w:t>they let us pl</w:t>
      </w:r>
      <w:r>
        <w:t>an and strategize the programme;</w:t>
      </w:r>
      <w:r w:rsidRPr="00F03412">
        <w:t xml:space="preserve"> it is us who have put togethe</w:t>
      </w:r>
      <w:r>
        <w:t xml:space="preserve">r the sensitisation programme and </w:t>
      </w:r>
      <w:r w:rsidRPr="00F03412">
        <w:t xml:space="preserve">they give us that flexibility. The result is better buy-in amongst us </w:t>
      </w:r>
      <w:r>
        <w:t>and our affiliated institutions”, (SSI_Chililabomwe_ state actor).</w:t>
      </w:r>
    </w:p>
    <w:p w:rsidR="00CB563B" w:rsidRDefault="00CB563B" w:rsidP="00CB563B">
      <w:pPr>
        <w:rPr>
          <w:lang w:val="en-ZA"/>
        </w:rPr>
      </w:pPr>
      <w:r>
        <w:rPr>
          <w:lang w:val="en-ZA"/>
        </w:rPr>
        <w:t>Respondent</w:t>
      </w:r>
      <w:r w:rsidR="00D47E2E">
        <w:rPr>
          <w:lang w:val="en-ZA"/>
        </w:rPr>
        <w:t>s</w:t>
      </w:r>
      <w:r>
        <w:rPr>
          <w:lang w:val="en-ZA"/>
        </w:rPr>
        <w:t xml:space="preserve"> from Livingstone and Chililabomwe highlighted that the UN agencies were approachable and had a hands-on approach in the districts:</w:t>
      </w:r>
    </w:p>
    <w:p w:rsidR="00CB563B" w:rsidRPr="004303AE" w:rsidRDefault="00CB563B" w:rsidP="00CB563B">
      <w:pPr>
        <w:pStyle w:val="Quote"/>
      </w:pPr>
      <w:r>
        <w:t>“</w:t>
      </w:r>
      <w:r w:rsidRPr="004303AE">
        <w:t>They made it a point that:  “if you are not clear</w:t>
      </w:r>
      <w:r>
        <w:t xml:space="preserve"> on something please call us”. T</w:t>
      </w:r>
      <w:r w:rsidRPr="004303AE">
        <w:t>hey give us advice</w:t>
      </w:r>
      <w:r>
        <w:t>”, (SSI_Livingstone_ state actor).</w:t>
      </w:r>
    </w:p>
    <w:p w:rsidR="00CB563B" w:rsidRPr="008B517A" w:rsidRDefault="00CB563B" w:rsidP="00CB563B">
      <w:pPr>
        <w:pStyle w:val="Quote"/>
      </w:pPr>
      <w:r>
        <w:t xml:space="preserve"> “</w:t>
      </w:r>
      <w:r w:rsidRPr="008B517A">
        <w:t xml:space="preserve">Their response is very quick when we interact with them. They come to the district to assist us. For example, a while ago </w:t>
      </w:r>
      <w:r>
        <w:t xml:space="preserve">there were </w:t>
      </w:r>
      <w:r w:rsidRPr="008B517A">
        <w:t>children that were trafficked from DRC on their way to Zimbabwe. The IOM were here and so we could refer the case directly to them. They took over immediately and assisted us. So there is good i</w:t>
      </w:r>
      <w:r>
        <w:t>nteraction with all 3 agencies and</w:t>
      </w:r>
      <w:r w:rsidRPr="008B517A">
        <w:t xml:space="preserve"> we have had no problems</w:t>
      </w:r>
      <w:r>
        <w:t>”, (SSI_Chililabombwe_ state actor)</w:t>
      </w:r>
      <w:r w:rsidRPr="008B517A">
        <w:t>.</w:t>
      </w:r>
    </w:p>
    <w:p w:rsidR="00CB563B" w:rsidRDefault="00CB563B" w:rsidP="00CB563B">
      <w:pPr>
        <w:rPr>
          <w:lang w:val="en-ZA"/>
        </w:rPr>
      </w:pPr>
      <w:r>
        <w:rPr>
          <w:lang w:val="en-ZA"/>
        </w:rPr>
        <w:t xml:space="preserve">The UN agencies were also praised for their participatory approach, particularly around the facilitation of the joint planning of activities in the districts. </w:t>
      </w:r>
    </w:p>
    <w:p w:rsidR="00CB563B" w:rsidRDefault="00CB563B" w:rsidP="00CB563B">
      <w:pPr>
        <w:rPr>
          <w:lang w:val="en-ZA"/>
        </w:rPr>
      </w:pPr>
      <w:r>
        <w:rPr>
          <w:lang w:val="en-ZA"/>
        </w:rPr>
        <w:t xml:space="preserve">Some of the district respondents said that their cooperation with the UN agencies had only been ad hoc or once off in connection with a training workshop or awareness-raising. There were several respondents who mentioned that UNJPHT seems to focus on Lusaka and that there was no presence of UN in the districts. Other challenges raised included the initial delays in implementation and that </w:t>
      </w:r>
      <w:r w:rsidRPr="00876C2A">
        <w:rPr>
          <w:i/>
          <w:lang w:val="en-ZA"/>
        </w:rPr>
        <w:t>‘with UN everything takes a long time’</w:t>
      </w:r>
      <w:r>
        <w:rPr>
          <w:lang w:val="en-ZA"/>
        </w:rPr>
        <w:t xml:space="preserve">. </w:t>
      </w:r>
    </w:p>
    <w:p w:rsidR="00CB563B" w:rsidRPr="000F7A27" w:rsidRDefault="00CB563B" w:rsidP="00CB563B">
      <w:pPr>
        <w:rPr>
          <w:lang w:val="en-ZA"/>
        </w:rPr>
      </w:pPr>
      <w:r>
        <w:t>It should be noted that there is a protocol in the districts that the various stakeholder relate to the UN agencies through the District Social Welfare Offices (DSWO) or if the stakeholder is a government official through its national ministry. One exception came from Lusaka District stakeholders where they said they had direct contact with the UN agencies.</w:t>
      </w:r>
    </w:p>
    <w:p w:rsidR="00CB563B" w:rsidRDefault="00CB563B" w:rsidP="00CB563B">
      <w:pPr>
        <w:pStyle w:val="Heading3"/>
      </w:pPr>
      <w:bookmarkStart w:id="116" w:name="_Toc343711587"/>
      <w:r>
        <w:t>N</w:t>
      </w:r>
      <w:r w:rsidRPr="008A6B44">
        <w:t xml:space="preserve">ational </w:t>
      </w:r>
      <w:r>
        <w:t xml:space="preserve">management, </w:t>
      </w:r>
      <w:r w:rsidRPr="008A6B44">
        <w:t>partnership and coordination</w:t>
      </w:r>
      <w:bookmarkEnd w:id="116"/>
    </w:p>
    <w:p w:rsidR="00CB563B" w:rsidRDefault="00CB563B" w:rsidP="00CB563B">
      <w:pPr>
        <w:rPr>
          <w:lang w:val="en-ZA"/>
        </w:rPr>
      </w:pPr>
      <w:r>
        <w:rPr>
          <w:lang w:val="en-ZA"/>
        </w:rPr>
        <w:t xml:space="preserve">The Government has been successful in bringing human trafficking on the national agenda and creating an enabling environment for implementation of programme. There is cooperation between the different ministries and with the non-state actors, particularly through the participation in PAG. Although PAG only has an advisory function it provides a platform for sharing information and creating synergies. </w:t>
      </w:r>
    </w:p>
    <w:p w:rsidR="00CB563B" w:rsidRDefault="00CB563B" w:rsidP="00CB563B">
      <w:pPr>
        <w:rPr>
          <w:lang w:val="en-ZA"/>
        </w:rPr>
      </w:pPr>
      <w:r>
        <w:rPr>
          <w:lang w:val="en-ZA"/>
        </w:rPr>
        <w:t>One of the challenges of the PAG is the inconsistency in attendance of PAG meetings by members.</w:t>
      </w:r>
    </w:p>
    <w:p w:rsidR="00CB563B" w:rsidRDefault="00CB563B" w:rsidP="00CB563B">
      <w:pPr>
        <w:pStyle w:val="Quote"/>
      </w:pPr>
      <w:r>
        <w:lastRenderedPageBreak/>
        <w:t>“Some stakeholders don’t take Human Trafficking seriously so if they come to meetings they don’t’ go back to their organisations or ministries and give feedback on what was covered. Most people sitting on the PAG are not here today and we don’t know what has been happening; therefore the focal persons have not been sharing with others. There should be a file at the workplace detailing what issues were dealt with so that this information can be passed on to colleagues. Most people sitting here are ‘proxies’ and don’t know what is going on. There is lack of continuity. Another challenge is that one person is assigned per organisation to the PAG and if this person is not available to attend meetings then the continuity is lost.  Perhaps we should consider training/including more than one person per organisation”, (Stakeholder workshop_PAG).</w:t>
      </w:r>
    </w:p>
    <w:p w:rsidR="00CB563B" w:rsidRPr="005F4D3C" w:rsidRDefault="00CB563B" w:rsidP="00CB563B">
      <w:pPr>
        <w:rPr>
          <w:rFonts w:eastAsia="Calibri"/>
          <w:lang w:val="en-ZA"/>
        </w:rPr>
      </w:pPr>
      <w:r>
        <w:rPr>
          <w:lang w:val="en-ZA"/>
        </w:rPr>
        <w:t>While some of the national respondents said there was good coordination at national level, others were saying that this was not the case. The same applied to the answers to whether a national partnership was in place and whether the protection system was working, where half of the respondents said that a national partnership was established and the protection system was working while the other half said that it was not or they did not know.</w:t>
      </w:r>
    </w:p>
    <w:p w:rsidR="00CB563B" w:rsidRDefault="00CB563B" w:rsidP="00CB563B">
      <w:pPr>
        <w:pStyle w:val="Heading4"/>
        <w:rPr>
          <w:lang w:val="en-ZA"/>
        </w:rPr>
      </w:pPr>
      <w:r>
        <w:rPr>
          <w:lang w:val="en-ZA"/>
        </w:rPr>
        <w:t>Case study on national partnership and coordination</w:t>
      </w:r>
    </w:p>
    <w:tbl>
      <w:tblPr>
        <w:tblStyle w:val="TableGrid"/>
        <w:tblW w:w="0" w:type="auto"/>
        <w:tblInd w:w="284" w:type="dxa"/>
        <w:tblLook w:val="04A0" w:firstRow="1" w:lastRow="0" w:firstColumn="1" w:lastColumn="0" w:noHBand="0" w:noVBand="1"/>
      </w:tblPr>
      <w:tblGrid>
        <w:gridCol w:w="9292"/>
      </w:tblGrid>
      <w:tr w:rsidR="00CB563B" w:rsidTr="00C1205E">
        <w:tc>
          <w:tcPr>
            <w:tcW w:w="9576" w:type="dxa"/>
          </w:tcPr>
          <w:p w:rsidR="00CB563B" w:rsidRPr="00FC34D7" w:rsidRDefault="00CB563B" w:rsidP="00C1205E">
            <w:pPr>
              <w:rPr>
                <w:b/>
                <w:sz w:val="22"/>
                <w:szCs w:val="22"/>
              </w:rPr>
            </w:pPr>
            <w:r w:rsidRPr="00FC34D7">
              <w:rPr>
                <w:b/>
                <w:sz w:val="22"/>
                <w:szCs w:val="22"/>
              </w:rPr>
              <w:t>Description</w:t>
            </w:r>
          </w:p>
          <w:p w:rsidR="00CB563B" w:rsidRPr="00876C2A" w:rsidRDefault="00CB563B" w:rsidP="00C1205E">
            <w:pPr>
              <w:rPr>
                <w:sz w:val="22"/>
                <w:szCs w:val="22"/>
              </w:rPr>
            </w:pPr>
            <w:r w:rsidRPr="00876C2A">
              <w:rPr>
                <w:sz w:val="22"/>
                <w:szCs w:val="22"/>
              </w:rPr>
              <w:t>An effective response to human trafficking requires a partnership approach, involving government Ministries, local and international NGOs, CBOs, religious organizations, the private sector, UN agencies and bilateral donors.  This partnership approach requires effective coordination of the policies and activities in each of these different sectors in order to ensure complementarily in activities and avoid the inefficient use of limited financial and human resources</w:t>
            </w:r>
            <w:r w:rsidRPr="00876C2A">
              <w:rPr>
                <w:rStyle w:val="FootnoteReference"/>
                <w:sz w:val="22"/>
                <w:szCs w:val="22"/>
              </w:rPr>
              <w:footnoteReference w:id="32"/>
            </w:r>
            <w:r w:rsidRPr="00876C2A">
              <w:rPr>
                <w:sz w:val="22"/>
                <w:szCs w:val="22"/>
              </w:rPr>
              <w:t xml:space="preserve">. </w:t>
            </w:r>
          </w:p>
          <w:p w:rsidR="00CB563B" w:rsidRPr="00876C2A" w:rsidRDefault="00CB563B" w:rsidP="00C1205E">
            <w:pPr>
              <w:rPr>
                <w:rFonts w:cstheme="minorHAnsi"/>
                <w:sz w:val="22"/>
                <w:szCs w:val="22"/>
              </w:rPr>
            </w:pPr>
            <w:r w:rsidRPr="00876C2A">
              <w:rPr>
                <w:sz w:val="22"/>
                <w:szCs w:val="22"/>
              </w:rPr>
              <w:t>The Ministry of Home Affairs (MoHA) is the lead Ministry responsible for the development and implementation of Zambia’s counter-trafficking strategy. The MoHA is leading the newly appointed Inter-ministerial National Technical Committee on Trafficking in Persons and the Programme Advisory Group (PAG)</w:t>
            </w:r>
          </w:p>
          <w:p w:rsidR="00CB563B" w:rsidRPr="00876C2A" w:rsidRDefault="00CB563B" w:rsidP="00C1205E">
            <w:pPr>
              <w:rPr>
                <w:rFonts w:cstheme="minorHAnsi"/>
                <w:sz w:val="22"/>
                <w:szCs w:val="22"/>
              </w:rPr>
            </w:pPr>
            <w:r w:rsidRPr="00876C2A">
              <w:rPr>
                <w:rFonts w:cstheme="minorHAnsi"/>
                <w:sz w:val="22"/>
                <w:szCs w:val="22"/>
              </w:rPr>
              <w:t>PAG provides coordination and advice on human trafficking and consists of 36 members from the relevant ministries, CSOs and donor agencies. Its establishment is facilitated by UNJP</w:t>
            </w:r>
            <w:r>
              <w:rPr>
                <w:rFonts w:cstheme="minorHAnsi"/>
                <w:sz w:val="22"/>
                <w:szCs w:val="22"/>
              </w:rPr>
              <w:t>HT:</w:t>
            </w:r>
          </w:p>
          <w:p w:rsidR="00CB563B" w:rsidRDefault="00CB563B" w:rsidP="00C1205E">
            <w:pPr>
              <w:pStyle w:val="Quote"/>
            </w:pPr>
            <w:r w:rsidRPr="00644078">
              <w:t>“It is a committee which gives technical expertise and advice to counter HT. Each sector has their mandates to tackle HT and based on our activities we come to the meetings and give reports, share what we have done, and speak about the cases being handled”, (PAG actors)</w:t>
            </w:r>
            <w:r>
              <w:t>.</w:t>
            </w:r>
          </w:p>
          <w:p w:rsidR="00CB563B" w:rsidRPr="00876C2A" w:rsidRDefault="00CB563B" w:rsidP="00C1205E">
            <w:pPr>
              <w:rPr>
                <w:rFonts w:eastAsia="Calibri"/>
                <w:sz w:val="22"/>
                <w:szCs w:val="22"/>
                <w:lang w:val="en-ZA"/>
              </w:rPr>
            </w:pPr>
            <w:r w:rsidRPr="00876C2A">
              <w:rPr>
                <w:rFonts w:eastAsia="Calibri"/>
                <w:sz w:val="22"/>
                <w:szCs w:val="22"/>
                <w:lang w:val="en-ZA"/>
              </w:rPr>
              <w:t>The benefits of having a joint forum for state and non-state actors are recognised as being one of the successes of UNJPHT.</w:t>
            </w:r>
          </w:p>
          <w:p w:rsidR="00CB563B" w:rsidRDefault="00CB563B" w:rsidP="00C1205E">
            <w:pPr>
              <w:pStyle w:val="Quote"/>
            </w:pPr>
            <w:r>
              <w:t>“T</w:t>
            </w:r>
            <w:r w:rsidRPr="001E7DC1">
              <w:t xml:space="preserve">he PAG allowed for broader stakeholder mandate as there are now various actors coordinating </w:t>
            </w:r>
            <w:r w:rsidRPr="001E7DC1">
              <w:lastRenderedPageBreak/>
              <w:t xml:space="preserve">activities </w:t>
            </w:r>
            <w:r>
              <w:t>together” (SSI_UNJPHT personnel)</w:t>
            </w:r>
            <w:r w:rsidRPr="001E7DC1">
              <w:t>.</w:t>
            </w:r>
          </w:p>
          <w:p w:rsidR="00CB563B" w:rsidRPr="000834EF" w:rsidRDefault="00CB563B" w:rsidP="00C1205E">
            <w:pPr>
              <w:pStyle w:val="Quote"/>
            </w:pPr>
            <w:r>
              <w:t>“</w:t>
            </w:r>
            <w:r w:rsidRPr="00BF2E4E">
              <w:t>All partners h</w:t>
            </w:r>
            <w:r>
              <w:t>ave been pro-</w:t>
            </w:r>
            <w:r w:rsidRPr="00BF2E4E">
              <w:t>active and they have been very collaborative in terms of assignments to be implemented and</w:t>
            </w:r>
            <w:r>
              <w:t xml:space="preserve"> schedule/timing to be respected”, (HARID actor)</w:t>
            </w:r>
            <w:r w:rsidRPr="00BF2E4E">
              <w:t>.</w:t>
            </w:r>
          </w:p>
          <w:p w:rsidR="00CB563B" w:rsidRPr="00876C2A" w:rsidRDefault="00CB563B" w:rsidP="00C1205E">
            <w:pPr>
              <w:rPr>
                <w:sz w:val="22"/>
                <w:szCs w:val="22"/>
              </w:rPr>
            </w:pPr>
            <w:r w:rsidRPr="00876C2A">
              <w:rPr>
                <w:sz w:val="22"/>
                <w:szCs w:val="22"/>
                <w:lang w:val="en-ZA"/>
              </w:rPr>
              <w:t>The UNJPHT has provided technical and financial support</w:t>
            </w:r>
            <w:r>
              <w:rPr>
                <w:sz w:val="22"/>
                <w:szCs w:val="22"/>
                <w:lang w:val="en-ZA"/>
              </w:rPr>
              <w:t xml:space="preserve"> to the Government of Zambia (GR</w:t>
            </w:r>
            <w:r w:rsidRPr="00876C2A">
              <w:rPr>
                <w:sz w:val="22"/>
                <w:szCs w:val="22"/>
                <w:lang w:val="en-ZA"/>
              </w:rPr>
              <w:t xml:space="preserve">Z), and particular MoHA to take the lead in combating human trafficking. They have </w:t>
            </w:r>
            <w:r w:rsidRPr="00876C2A">
              <w:rPr>
                <w:sz w:val="22"/>
                <w:szCs w:val="22"/>
              </w:rPr>
              <w:t>assisted G</w:t>
            </w:r>
            <w:r>
              <w:rPr>
                <w:sz w:val="22"/>
                <w:szCs w:val="22"/>
              </w:rPr>
              <w:t>R</w:t>
            </w:r>
            <w:r w:rsidRPr="00876C2A">
              <w:rPr>
                <w:sz w:val="22"/>
                <w:szCs w:val="22"/>
              </w:rPr>
              <w:t>Z to implement the Act and policy. Through the establishment of PAG, the UNJPHT has also ensured liaison between the relevant ministries and the civil society organisations and thereby improved coordination between role players.</w:t>
            </w:r>
            <w:r w:rsidRPr="00876C2A">
              <w:rPr>
                <w:sz w:val="22"/>
                <w:szCs w:val="22"/>
                <w:lang w:val="en-ZA"/>
              </w:rPr>
              <w:t xml:space="preserve"> They have also</w:t>
            </w:r>
            <w:r w:rsidRPr="00876C2A">
              <w:rPr>
                <w:sz w:val="22"/>
                <w:szCs w:val="22"/>
              </w:rPr>
              <w:t xml:space="preserve"> supported the hosting of the three national symposiums, where they brought different actors together to learn from each other and to plan the way forward together. </w:t>
            </w:r>
          </w:p>
          <w:p w:rsidR="00CB563B" w:rsidRPr="00876C2A" w:rsidRDefault="00CB563B" w:rsidP="00C1205E">
            <w:pPr>
              <w:rPr>
                <w:sz w:val="22"/>
                <w:szCs w:val="22"/>
              </w:rPr>
            </w:pPr>
            <w:r w:rsidRPr="00876C2A">
              <w:rPr>
                <w:rFonts w:cstheme="minorHAnsi"/>
                <w:sz w:val="22"/>
                <w:szCs w:val="22"/>
              </w:rPr>
              <w:t>As a consequence of the c</w:t>
            </w:r>
            <w:r>
              <w:rPr>
                <w:rFonts w:cstheme="minorHAnsi"/>
                <w:sz w:val="22"/>
                <w:szCs w:val="22"/>
              </w:rPr>
              <w:t>ooperation with UNJPHT, GR</w:t>
            </w:r>
            <w:r w:rsidRPr="00876C2A">
              <w:rPr>
                <w:rFonts w:cstheme="minorHAnsi"/>
                <w:sz w:val="22"/>
                <w:szCs w:val="22"/>
              </w:rPr>
              <w:t>Z is increasingly committed to combating h</w:t>
            </w:r>
            <w:r>
              <w:rPr>
                <w:rFonts w:cstheme="minorHAnsi"/>
                <w:sz w:val="22"/>
                <w:szCs w:val="22"/>
              </w:rPr>
              <w:t>uman trafficking. Among other GR</w:t>
            </w:r>
            <w:r w:rsidRPr="00876C2A">
              <w:rPr>
                <w:rFonts w:cstheme="minorHAnsi"/>
                <w:sz w:val="22"/>
                <w:szCs w:val="22"/>
              </w:rPr>
              <w:t>Z is increasing its budget towards combating human trafficking. In 2011 they allocated 10 million</w:t>
            </w:r>
            <w:r>
              <w:rPr>
                <w:rFonts w:cstheme="minorHAnsi"/>
                <w:sz w:val="22"/>
                <w:szCs w:val="22"/>
              </w:rPr>
              <w:t xml:space="preserve"> Kwacha</w:t>
            </w:r>
            <w:r w:rsidRPr="00876C2A">
              <w:rPr>
                <w:rFonts w:cstheme="minorHAnsi"/>
                <w:sz w:val="22"/>
                <w:szCs w:val="22"/>
              </w:rPr>
              <w:t>; in</w:t>
            </w:r>
            <w:r>
              <w:rPr>
                <w:rFonts w:cstheme="minorHAnsi"/>
                <w:sz w:val="22"/>
                <w:szCs w:val="22"/>
              </w:rPr>
              <w:t xml:space="preserve"> 2012 they allocated 60 million Kwacha</w:t>
            </w:r>
            <w:r w:rsidRPr="00876C2A">
              <w:rPr>
                <w:rFonts w:cstheme="minorHAnsi"/>
                <w:sz w:val="22"/>
                <w:szCs w:val="22"/>
              </w:rPr>
              <w:t xml:space="preserve"> and in 2013 they allocated 130 million </w:t>
            </w:r>
            <w:r>
              <w:rPr>
                <w:rFonts w:cstheme="minorHAnsi"/>
                <w:sz w:val="22"/>
                <w:szCs w:val="22"/>
              </w:rPr>
              <w:t>Kwacha</w:t>
            </w:r>
            <w:r w:rsidRPr="00876C2A">
              <w:rPr>
                <w:rFonts w:cstheme="minorHAnsi"/>
                <w:sz w:val="22"/>
                <w:szCs w:val="22"/>
              </w:rPr>
              <w:t xml:space="preserve"> for anti-human trafficking. </w:t>
            </w:r>
            <w:r>
              <w:rPr>
                <w:rFonts w:cstheme="minorHAnsi"/>
                <w:sz w:val="22"/>
                <w:szCs w:val="22"/>
              </w:rPr>
              <w:t>Also GR</w:t>
            </w:r>
            <w:r w:rsidRPr="00876C2A">
              <w:rPr>
                <w:rFonts w:cstheme="minorHAnsi"/>
                <w:sz w:val="22"/>
                <w:szCs w:val="22"/>
              </w:rPr>
              <w:t xml:space="preserve">Z organized and lead the third national symposium, while UNJPHT gave financial support and otherwise kept low-key. </w:t>
            </w:r>
            <w:r w:rsidRPr="00876C2A">
              <w:rPr>
                <w:sz w:val="22"/>
                <w:szCs w:val="22"/>
                <w:lang w:val="en-ZA"/>
              </w:rPr>
              <w:t>The UNJPHT is seen as</w:t>
            </w:r>
            <w:r>
              <w:rPr>
                <w:sz w:val="22"/>
                <w:szCs w:val="22"/>
                <w:lang w:val="en-ZA"/>
              </w:rPr>
              <w:t xml:space="preserve"> supporting and supplementing GR</w:t>
            </w:r>
            <w:r w:rsidRPr="00876C2A">
              <w:rPr>
                <w:sz w:val="22"/>
                <w:szCs w:val="22"/>
                <w:lang w:val="en-ZA"/>
              </w:rPr>
              <w:t xml:space="preserve">Z’s efforts in combating human trafficking rather than taking over on the implementation of activities on anti-human trafficking. </w:t>
            </w:r>
            <w:r w:rsidRPr="00876C2A">
              <w:rPr>
                <w:sz w:val="22"/>
                <w:szCs w:val="22"/>
              </w:rPr>
              <w:t xml:space="preserve">Through the design of UNJPHT in line with the provisions of the national action plan, resources were provided to government and all of the necessary stakeholders were brought on board. </w:t>
            </w:r>
          </w:p>
          <w:p w:rsidR="00CB563B" w:rsidRPr="00B107F9" w:rsidRDefault="00CB563B" w:rsidP="00C1205E">
            <w:pPr>
              <w:pStyle w:val="Quote"/>
            </w:pPr>
            <w:r>
              <w:t>“The UNJPHT has made HT an issue on the national agenda. The lobby of the issue has highlighted it and brought different stakeholders together, as well as their capacities and sharing of resources to deal with the problem. Drawing up national action plan, means that there is government ownership and has also ensured that the government is now allocating funds to deal with HT”, (SSI_UNJPHT personnel)</w:t>
            </w:r>
            <w:r w:rsidRPr="00676E60">
              <w:t>.</w:t>
            </w:r>
          </w:p>
          <w:p w:rsidR="00CB563B" w:rsidRPr="00FC34D7" w:rsidRDefault="00CB563B" w:rsidP="00C1205E">
            <w:pPr>
              <w:rPr>
                <w:b/>
                <w:sz w:val="22"/>
                <w:szCs w:val="22"/>
              </w:rPr>
            </w:pPr>
            <w:r w:rsidRPr="00FC34D7">
              <w:rPr>
                <w:b/>
                <w:sz w:val="22"/>
                <w:szCs w:val="22"/>
              </w:rPr>
              <w:t>What this case study demonstrates</w:t>
            </w:r>
          </w:p>
          <w:p w:rsidR="00CB563B" w:rsidRPr="00876C2A" w:rsidRDefault="00CB563B" w:rsidP="00C1205E">
            <w:pPr>
              <w:rPr>
                <w:sz w:val="22"/>
                <w:szCs w:val="22"/>
                <w:lang w:val="en-ZA"/>
              </w:rPr>
            </w:pPr>
            <w:r w:rsidRPr="00876C2A">
              <w:rPr>
                <w:sz w:val="22"/>
                <w:szCs w:val="22"/>
              </w:rPr>
              <w:t>This case study demonstrates how UNJPHT has worked through the national structures and relevant government departments to coordinate the response to Human Trafficking. It also demonstrates the importance of working as a team, to complement professional experience and capacities by linking all actors together and the value of sharing responsibilities.</w:t>
            </w:r>
          </w:p>
          <w:p w:rsidR="00CB563B" w:rsidRDefault="00CB563B" w:rsidP="00C1205E">
            <w:pPr>
              <w:rPr>
                <w:i/>
                <w:sz w:val="22"/>
                <w:szCs w:val="22"/>
              </w:rPr>
            </w:pPr>
            <w:r w:rsidRPr="002A6DEE">
              <w:rPr>
                <w:b/>
                <w:sz w:val="22"/>
                <w:szCs w:val="22"/>
              </w:rPr>
              <w:t>What was the specific contribution made by the UNJPHT?</w:t>
            </w:r>
          </w:p>
          <w:p w:rsidR="00CB563B" w:rsidRPr="00876C2A" w:rsidRDefault="00CB563B" w:rsidP="00C1205E">
            <w:pPr>
              <w:rPr>
                <w:sz w:val="22"/>
                <w:szCs w:val="22"/>
                <w:lang w:val="en-ZA"/>
              </w:rPr>
            </w:pPr>
            <w:r w:rsidRPr="00876C2A">
              <w:rPr>
                <w:sz w:val="22"/>
                <w:szCs w:val="22"/>
                <w:lang w:val="en-ZA"/>
              </w:rPr>
              <w:t>Specific contribution by the UNJPHT includes technical advice, financial support and capacity building of government officials.</w:t>
            </w:r>
          </w:p>
          <w:p w:rsidR="00CB563B" w:rsidRPr="00D9475A" w:rsidRDefault="00CB563B" w:rsidP="00C1205E">
            <w:pPr>
              <w:rPr>
                <w:sz w:val="22"/>
                <w:szCs w:val="22"/>
              </w:rPr>
            </w:pPr>
            <w:r w:rsidRPr="00876C2A">
              <w:rPr>
                <w:sz w:val="22"/>
                <w:szCs w:val="22"/>
              </w:rPr>
              <w:t xml:space="preserve">Overall, this intervention is well-aligned to one of the objectives in Zambia’s National Policy to Combat Human Trafficking (2007), namely </w:t>
            </w:r>
            <w:r w:rsidRPr="00876C2A">
              <w:rPr>
                <w:sz w:val="22"/>
                <w:szCs w:val="22"/>
                <w:lang w:val="en-ZA"/>
              </w:rPr>
              <w:t>to increase institutional capacity and coordination among stakeholders to more effectively plan and implement anti-trafficking interventions and to maximize use of available resources</w:t>
            </w:r>
            <w:r w:rsidRPr="00876C2A">
              <w:rPr>
                <w:sz w:val="22"/>
                <w:szCs w:val="22"/>
              </w:rPr>
              <w:t>.</w:t>
            </w:r>
          </w:p>
        </w:tc>
      </w:tr>
    </w:tbl>
    <w:p w:rsidR="00CB563B" w:rsidRDefault="00CB563B" w:rsidP="00CB563B">
      <w:pPr>
        <w:pStyle w:val="Heading3"/>
      </w:pPr>
      <w:bookmarkStart w:id="117" w:name="_Toc343711588"/>
      <w:r>
        <w:lastRenderedPageBreak/>
        <w:t>District management, partnership and coordination</w:t>
      </w:r>
      <w:bookmarkEnd w:id="117"/>
    </w:p>
    <w:p w:rsidR="00CB563B" w:rsidRPr="00313093" w:rsidRDefault="00CB563B" w:rsidP="00CB563B">
      <w:pPr>
        <w:rPr>
          <w:lang w:val="en-ZA"/>
        </w:rPr>
      </w:pPr>
      <w:r w:rsidRPr="00313093">
        <w:rPr>
          <w:lang w:val="en-ZA"/>
        </w:rPr>
        <w:t>The majority of the respondents in the district said they had good cooperation with the actors of the UNJPHT. The creation of an enabling environment by GRZ and thereby displaying political will was mentioned as a contributing factor for the success of the programme. Activities to combat human trafficking are mostly coordinated through the District Development Coordinating Committee (DDCC), which is chaired by the District Social Welfare Officer. Members of the committee include the relevant ministries in the district and the civil society organisations (CSOs) dealing with human trafficking including the non-governmental organisations (NGOs), community based organisations (CBOs) and faith based organisations (FBOs). The coordination of the anti-human trafficking activities worked well in Chililabombwe and Chipata districts. One of the contributing factors to the successful implementation was the buy in by the communities. These communities were accessed through targeted interaction with community leaders and other gatekeepers to ensure their buy in. The programme was often initiated by a community stakeholder meeting. This process proved to be a valuable way of ensuring community involvement. The programme also used the existing structures and CSOs to disseminate information as part of the awareness creation campaign.</w:t>
      </w:r>
    </w:p>
    <w:p w:rsidR="00CB563B" w:rsidRPr="0071126F" w:rsidRDefault="00CB563B" w:rsidP="00CB563B">
      <w:pPr>
        <w:pStyle w:val="Quote"/>
      </w:pPr>
      <w:r>
        <w:t xml:space="preserve">“The strength was </w:t>
      </w:r>
      <w:r w:rsidRPr="00BE6315">
        <w:t>working through existing structures; lobbying for dis</w:t>
      </w:r>
      <w:r>
        <w:t xml:space="preserve">trict ownership of the campaign, </w:t>
      </w:r>
      <w:r w:rsidRPr="00BE6315">
        <w:t xml:space="preserve">identification of vulnerable areas; development of district specific action plans </w:t>
      </w:r>
      <w:r>
        <w:t xml:space="preserve">and identifying </w:t>
      </w:r>
      <w:r w:rsidRPr="00BE6315">
        <w:t>how to go about implementing an awareness campaign and social mapping. We also provided necessary allocation of resources to allow for implementation. Another key strength is the multidis</w:t>
      </w:r>
      <w:r>
        <w:t>ciplinary nature of the DDCCs. T</w:t>
      </w:r>
      <w:r w:rsidRPr="00BE6315">
        <w:t>his allows for a well-coordinated approach, and the various stakeholders offer a good b</w:t>
      </w:r>
      <w:r>
        <w:t>ase / starting point for action”, (SSI_UNJPHT personnel)</w:t>
      </w:r>
    </w:p>
    <w:p w:rsidR="00CB563B" w:rsidRDefault="00CB563B" w:rsidP="00CB563B">
      <w:r>
        <w:t>However in Nakonde, Kasama and Kitwe districts there were some challenges in terms of coordinating anti-human trafficking activities within the DDCC. Regular DDCC meetings did not take place and cooperation often occurred on an ad hoc basis.</w:t>
      </w:r>
    </w:p>
    <w:p w:rsidR="00CB563B" w:rsidRDefault="00CB563B" w:rsidP="00CB563B">
      <w:pPr>
        <w:rPr>
          <w:lang w:val="en-ZA"/>
        </w:rPr>
      </w:pPr>
      <w:r>
        <w:rPr>
          <w:lang w:val="en-ZA"/>
        </w:rPr>
        <w:t>It was felt by these districts that stronger leadership of anti-human trafficking activities was needed. This should include better coordination and monitoring of activities. In Kazungula there was confusion as to who is meant to lead human trafficking interventions in the district:</w:t>
      </w:r>
    </w:p>
    <w:p w:rsidR="00CB563B" w:rsidRPr="00156B9A" w:rsidRDefault="00CB563B" w:rsidP="00CB563B">
      <w:pPr>
        <w:pStyle w:val="Quote"/>
      </w:pPr>
      <w:r w:rsidRPr="00156B9A">
        <w:t>“The problem is t</w:t>
      </w:r>
      <w:r w:rsidR="00245593">
        <w:t>hat we don’t know who is supposed</w:t>
      </w:r>
      <w:r w:rsidRPr="00156B9A">
        <w:t xml:space="preserve"> to head HT. is it Home Affairs? We don’t know which department should head it? MoHA, DEC, Immigration or Police? If HT was put in one department as a unit under either police or immigration</w:t>
      </w:r>
      <w:r>
        <w:t>,</w:t>
      </w:r>
      <w:r w:rsidRPr="00156B9A">
        <w:t xml:space="preserve"> like we did with VSU</w:t>
      </w:r>
      <w:r>
        <w:t>,</w:t>
      </w:r>
      <w:r w:rsidRPr="00156B9A">
        <w:t xml:space="preserve"> it would be effective. The way it is, the police say it is an immigration issue and immigration says it is a police issue. We don’t have a specif</w:t>
      </w:r>
      <w:r>
        <w:t>ic unit to tackle it”, (SSI_Kazu</w:t>
      </w:r>
      <w:r w:rsidRPr="00156B9A">
        <w:t>ngula_State actor).</w:t>
      </w:r>
    </w:p>
    <w:p w:rsidR="00CB563B" w:rsidRDefault="00CB563B" w:rsidP="00CB563B">
      <w:pPr>
        <w:rPr>
          <w:lang w:val="en-ZA"/>
        </w:rPr>
      </w:pPr>
      <w:r>
        <w:rPr>
          <w:lang w:val="en-ZA"/>
        </w:rPr>
        <w:t xml:space="preserve">It was also raised that programme should be more inclusive of key players from the communities. Particularly religious leaders were mentioned as important stakeholders that should be targeted with the programme. In Kitwe, the lack of inclusion or participation of the Department of Immigration and </w:t>
      </w:r>
      <w:r>
        <w:rPr>
          <w:lang w:val="en-ZA"/>
        </w:rPr>
        <w:lastRenderedPageBreak/>
        <w:t>the Department of Health was mentioned as a weakness. Bureaucracy was also mentioned as stumbling block for the effective management of human trafficking interventions in the districts.</w:t>
      </w:r>
    </w:p>
    <w:p w:rsidR="00CB563B" w:rsidRPr="00BE6315" w:rsidRDefault="00CB563B" w:rsidP="00CB563B">
      <w:pPr>
        <w:pStyle w:val="Quote"/>
      </w:pPr>
      <w:r>
        <w:t>“</w:t>
      </w:r>
      <w:r w:rsidRPr="00BE6315">
        <w:t>The bureaucracy means that I have to speak to my supervisor, who will then speak to the relevant person in Lusaka, who will speak to the UNJP</w:t>
      </w:r>
      <w:r>
        <w:t>HT</w:t>
      </w:r>
      <w:r w:rsidRPr="00BE6315">
        <w:t>. Direct contact is very limited and there are a great many number of different protocols involved. So I don’t really think at district level that we ha</w:t>
      </w:r>
      <w:r>
        <w:t>ve a relationship with the UNJPHT”, (SSI_Kitwe_ state actor)</w:t>
      </w:r>
    </w:p>
    <w:p w:rsidR="00CB563B" w:rsidRDefault="00CB563B" w:rsidP="00CB563B">
      <w:pPr>
        <w:rPr>
          <w:lang w:val="en-ZA"/>
        </w:rPr>
      </w:pPr>
      <w:r>
        <w:rPr>
          <w:lang w:val="en-ZA"/>
        </w:rPr>
        <w:t xml:space="preserve">Respondents in the districts raised that the bureaucracy resulted in funds arriving too late for activities be implemented timeously in the districts. It should be noted that this was related to the late disbursement to the districts of UNJPHT funds by GRZ. </w:t>
      </w:r>
    </w:p>
    <w:tbl>
      <w:tblPr>
        <w:tblStyle w:val="TableGrid"/>
        <w:tblW w:w="0" w:type="auto"/>
        <w:tblInd w:w="284" w:type="dxa"/>
        <w:tblLook w:val="04A0" w:firstRow="1" w:lastRow="0" w:firstColumn="1" w:lastColumn="0" w:noHBand="0" w:noVBand="1"/>
      </w:tblPr>
      <w:tblGrid>
        <w:gridCol w:w="9292"/>
      </w:tblGrid>
      <w:tr w:rsidR="00CB563B" w:rsidTr="00C1205E">
        <w:tc>
          <w:tcPr>
            <w:tcW w:w="9576" w:type="dxa"/>
          </w:tcPr>
          <w:p w:rsidR="00CB563B" w:rsidRPr="00B55172" w:rsidRDefault="00CB563B" w:rsidP="00C1205E">
            <w:pPr>
              <w:ind w:left="0"/>
              <w:rPr>
                <w:b/>
                <w:sz w:val="22"/>
                <w:szCs w:val="22"/>
                <w:lang w:val="en-ZA"/>
              </w:rPr>
            </w:pPr>
            <w:r w:rsidRPr="00B55172">
              <w:rPr>
                <w:b/>
                <w:sz w:val="22"/>
                <w:szCs w:val="22"/>
                <w:lang w:val="en-ZA"/>
              </w:rPr>
              <w:t>Key point summary</w:t>
            </w:r>
          </w:p>
          <w:p w:rsidR="00CB563B" w:rsidRPr="00B55172" w:rsidRDefault="00CB563B" w:rsidP="00EB49A1">
            <w:pPr>
              <w:pStyle w:val="ListParagraph"/>
              <w:numPr>
                <w:ilvl w:val="0"/>
                <w:numId w:val="32"/>
              </w:numPr>
              <w:rPr>
                <w:sz w:val="22"/>
                <w:szCs w:val="22"/>
                <w:lang w:val="en-ZA"/>
              </w:rPr>
            </w:pPr>
            <w:r w:rsidRPr="00B55172">
              <w:rPr>
                <w:sz w:val="22"/>
                <w:szCs w:val="22"/>
                <w:lang w:val="en-ZA"/>
              </w:rPr>
              <w:t xml:space="preserve">The UNJPHT has provided technical and financial support to the Government of Zambia (GRZ), and particular MoHA to take the lead in combating human trafficking. They have </w:t>
            </w:r>
            <w:r w:rsidRPr="00B55172">
              <w:rPr>
                <w:sz w:val="22"/>
                <w:szCs w:val="22"/>
              </w:rPr>
              <w:t xml:space="preserve">assisted GRZ to implement the Act and the policy and to keep HT on the national agenda. </w:t>
            </w:r>
            <w:r w:rsidRPr="00B55172">
              <w:rPr>
                <w:sz w:val="22"/>
                <w:szCs w:val="22"/>
                <w:lang w:val="en-ZA"/>
              </w:rPr>
              <w:t xml:space="preserve">UNJPHT has successfully worked </w:t>
            </w:r>
            <w:r w:rsidRPr="00B55172">
              <w:rPr>
                <w:sz w:val="22"/>
                <w:szCs w:val="22"/>
              </w:rPr>
              <w:t>through the national and district structures and relevant government departments to coordinate the response to Human Trafficking.</w:t>
            </w:r>
          </w:p>
          <w:p w:rsidR="00CB563B" w:rsidRPr="00B55172" w:rsidRDefault="00CB563B" w:rsidP="00EB49A1">
            <w:pPr>
              <w:pStyle w:val="ListParagraph"/>
              <w:numPr>
                <w:ilvl w:val="0"/>
                <w:numId w:val="32"/>
              </w:numPr>
              <w:rPr>
                <w:sz w:val="22"/>
                <w:szCs w:val="22"/>
                <w:lang w:val="en-ZA"/>
              </w:rPr>
            </w:pPr>
            <w:r w:rsidRPr="00B55172">
              <w:rPr>
                <w:sz w:val="22"/>
                <w:szCs w:val="22"/>
              </w:rPr>
              <w:t>Both at national and district level, stakeholders have praised the UN agencies for their participatory approach, competencies, and their ability to provide platforms for information sharing and networking on HT.</w:t>
            </w:r>
          </w:p>
          <w:p w:rsidR="00CB563B" w:rsidRPr="00B55172" w:rsidRDefault="00CB563B" w:rsidP="00EB49A1">
            <w:pPr>
              <w:pStyle w:val="ListParagraph"/>
              <w:numPr>
                <w:ilvl w:val="0"/>
                <w:numId w:val="32"/>
              </w:numPr>
              <w:rPr>
                <w:sz w:val="22"/>
                <w:szCs w:val="22"/>
                <w:lang w:val="en-ZA"/>
              </w:rPr>
            </w:pPr>
            <w:r w:rsidRPr="00B55172">
              <w:rPr>
                <w:sz w:val="22"/>
                <w:szCs w:val="22"/>
              </w:rPr>
              <w:t>Through the establishment of PAG, the UNJPHT has also ensured liaison between the relevant ministries and the civil society organisations and thereby improved coordination between role players. A challenge to the effective management of HT activities at national level is however the inconsistency in attendance of PAG meetings by members</w:t>
            </w:r>
          </w:p>
          <w:p w:rsidR="00CB563B" w:rsidRPr="00B55172" w:rsidRDefault="00CB563B" w:rsidP="00EB49A1">
            <w:pPr>
              <w:pStyle w:val="ListParagraph"/>
              <w:numPr>
                <w:ilvl w:val="0"/>
                <w:numId w:val="32"/>
              </w:numPr>
              <w:rPr>
                <w:sz w:val="22"/>
                <w:szCs w:val="22"/>
              </w:rPr>
            </w:pPr>
            <w:r w:rsidRPr="00B55172">
              <w:rPr>
                <w:sz w:val="22"/>
                <w:szCs w:val="22"/>
              </w:rPr>
              <w:t>District management, partnership and coordination worked well in Chililabombwe and Chipata districts. A contributing factor was the buy in by the communities. However in Nakonde, Kasama and Kitwe districts there were some challenges in terms of coordinating anti-human trafficking activities within the DDCC. Regular DDCC meetings did not take place and cooperation often occurred on an ad hoc basis.</w:t>
            </w:r>
          </w:p>
          <w:p w:rsidR="00CB563B" w:rsidRPr="00B55172" w:rsidRDefault="00CB563B" w:rsidP="00EB49A1">
            <w:pPr>
              <w:pStyle w:val="ListParagraph"/>
              <w:numPr>
                <w:ilvl w:val="0"/>
                <w:numId w:val="32"/>
              </w:numPr>
              <w:rPr>
                <w:sz w:val="22"/>
                <w:szCs w:val="22"/>
                <w:lang w:val="en-ZA"/>
              </w:rPr>
            </w:pPr>
            <w:r w:rsidRPr="00B55172">
              <w:rPr>
                <w:sz w:val="22"/>
                <w:szCs w:val="22"/>
                <w:lang w:val="en-ZA"/>
              </w:rPr>
              <w:t>The programme should be more inclusive local stakeholders like religious leaders.</w:t>
            </w:r>
          </w:p>
          <w:p w:rsidR="00CB563B" w:rsidRPr="00B55172" w:rsidRDefault="00CB563B" w:rsidP="00EB49A1">
            <w:pPr>
              <w:pStyle w:val="ListParagraph"/>
              <w:numPr>
                <w:ilvl w:val="0"/>
                <w:numId w:val="32"/>
              </w:numPr>
              <w:rPr>
                <w:lang w:val="en-ZA"/>
              </w:rPr>
            </w:pPr>
            <w:r w:rsidRPr="00B55172">
              <w:rPr>
                <w:sz w:val="22"/>
                <w:szCs w:val="22"/>
                <w:lang w:val="en-ZA"/>
              </w:rPr>
              <w:t xml:space="preserve">Other challenges were the lack of participation of the Departments of Immigration and the Department of Health in Kitwe and </w:t>
            </w:r>
            <w:r w:rsidR="00B55172">
              <w:rPr>
                <w:sz w:val="22"/>
                <w:szCs w:val="22"/>
                <w:lang w:val="en-ZA"/>
              </w:rPr>
              <w:t xml:space="preserve">delays </w:t>
            </w:r>
            <w:r w:rsidRPr="00B55172">
              <w:rPr>
                <w:sz w:val="22"/>
                <w:szCs w:val="22"/>
                <w:lang w:val="en-ZA"/>
              </w:rPr>
              <w:t>in the disbursement of funds to districts by GRZ.</w:t>
            </w:r>
          </w:p>
        </w:tc>
      </w:tr>
    </w:tbl>
    <w:p w:rsidR="00DD2244" w:rsidRDefault="00DD2244" w:rsidP="00DD2244">
      <w:pPr>
        <w:rPr>
          <w:lang w:val="en-ZA"/>
        </w:rPr>
      </w:pPr>
    </w:p>
    <w:p w:rsidR="006550E2" w:rsidRDefault="006550E2" w:rsidP="006550E2">
      <w:pPr>
        <w:pStyle w:val="Heading2"/>
      </w:pPr>
      <w:bookmarkStart w:id="118" w:name="_Toc343711589"/>
      <w:r>
        <w:t>Effectiveness</w:t>
      </w:r>
      <w:bookmarkEnd w:id="118"/>
    </w:p>
    <w:p w:rsidR="004954D7" w:rsidRDefault="005C35DC" w:rsidP="004954D7">
      <w:r>
        <w:t xml:space="preserve">In this section the focus is on what the </w:t>
      </w:r>
      <w:r w:rsidR="00D04106">
        <w:t>UNJPHT</w:t>
      </w:r>
      <w:r>
        <w:t xml:space="preserve"> has achieved in terms of effectiveness, i.e. whether activities have been implemented as planned.  It is structured according to the three key strategies of the programme</w:t>
      </w:r>
      <w:r w:rsidR="00A1748C">
        <w:t>, which include</w:t>
      </w:r>
      <w:r>
        <w:t xml:space="preserve"> protection systems and services; communication and public awareness; and capacity building.   Annexure D contains the integrated effectiveness table which </w:t>
      </w:r>
      <w:r>
        <w:lastRenderedPageBreak/>
        <w:t xml:space="preserve">plots the findings of the document review and the qualitative and quantitative data analysis based </w:t>
      </w:r>
      <w:r w:rsidR="00A1748C">
        <w:t>up</w:t>
      </w:r>
      <w:r>
        <w:t xml:space="preserve">on the </w:t>
      </w:r>
      <w:r w:rsidR="00A1748C">
        <w:t>UNJPHT’s</w:t>
      </w:r>
      <w:r>
        <w:t xml:space="preserve"> logframe.</w:t>
      </w:r>
    </w:p>
    <w:p w:rsidR="004954D7" w:rsidRDefault="004954D7" w:rsidP="004954D7">
      <w:pPr>
        <w:pStyle w:val="Heading3"/>
      </w:pPr>
      <w:bookmarkStart w:id="119" w:name="_Toc343711590"/>
      <w:r>
        <w:t>Protection systems and services</w:t>
      </w:r>
      <w:bookmarkEnd w:id="119"/>
    </w:p>
    <w:p w:rsidR="009216A8" w:rsidRDefault="00F02143" w:rsidP="00F02143">
      <w:pPr>
        <w:rPr>
          <w:rFonts w:asciiTheme="minorHAnsi" w:hAnsiTheme="minorHAnsi"/>
          <w:lang w:val="en-ZA"/>
        </w:rPr>
      </w:pPr>
      <w:r w:rsidRPr="00F02143">
        <w:rPr>
          <w:rFonts w:asciiTheme="minorHAnsi" w:hAnsiTheme="minorHAnsi"/>
          <w:lang w:val="en-ZA"/>
        </w:rPr>
        <w:t xml:space="preserve">The overall objective of the UNJPHT is the increased level of protection for children, women and men from harmful effects of trafficking.  A key strategy for achieving this is </w:t>
      </w:r>
      <w:r w:rsidR="00DF2758">
        <w:rPr>
          <w:rFonts w:asciiTheme="minorHAnsi" w:hAnsiTheme="minorHAnsi"/>
          <w:lang w:val="en-ZA"/>
        </w:rPr>
        <w:t>the</w:t>
      </w:r>
      <w:r w:rsidR="0045619C">
        <w:rPr>
          <w:rFonts w:asciiTheme="minorHAnsi" w:hAnsiTheme="minorHAnsi"/>
          <w:lang w:val="en-ZA"/>
        </w:rPr>
        <w:t xml:space="preserve"> strengthening </w:t>
      </w:r>
      <w:r w:rsidR="00DF2758">
        <w:rPr>
          <w:rFonts w:asciiTheme="minorHAnsi" w:hAnsiTheme="minorHAnsi"/>
          <w:lang w:val="en-ZA"/>
        </w:rPr>
        <w:t>of</w:t>
      </w:r>
      <w:r w:rsidR="00252AE8">
        <w:rPr>
          <w:rFonts w:asciiTheme="minorHAnsi" w:hAnsiTheme="minorHAnsi"/>
          <w:lang w:val="en-ZA"/>
        </w:rPr>
        <w:t xml:space="preserve"> </w:t>
      </w:r>
      <w:r w:rsidRPr="00F02143">
        <w:rPr>
          <w:rFonts w:asciiTheme="minorHAnsi" w:hAnsiTheme="minorHAnsi"/>
          <w:lang w:val="en-ZA"/>
        </w:rPr>
        <w:t>protecti</w:t>
      </w:r>
      <w:r w:rsidR="00380676">
        <w:rPr>
          <w:rFonts w:asciiTheme="minorHAnsi" w:hAnsiTheme="minorHAnsi"/>
          <w:lang w:val="en-ZA"/>
        </w:rPr>
        <w:t xml:space="preserve">on </w:t>
      </w:r>
      <w:r w:rsidR="009216A8">
        <w:rPr>
          <w:rFonts w:asciiTheme="minorHAnsi" w:hAnsiTheme="minorHAnsi"/>
          <w:lang w:val="en-ZA"/>
        </w:rPr>
        <w:t>systems and s</w:t>
      </w:r>
      <w:r w:rsidR="00380676">
        <w:rPr>
          <w:rFonts w:asciiTheme="minorHAnsi" w:hAnsiTheme="minorHAnsi"/>
          <w:lang w:val="en-ZA"/>
        </w:rPr>
        <w:t>ervices available</w:t>
      </w:r>
      <w:r w:rsidR="002B35D8">
        <w:rPr>
          <w:rFonts w:asciiTheme="minorHAnsi" w:hAnsiTheme="minorHAnsi"/>
          <w:lang w:val="en-ZA"/>
        </w:rPr>
        <w:t xml:space="preserve"> to VOTs which is reflected in</w:t>
      </w:r>
      <w:r w:rsidR="009216A8">
        <w:rPr>
          <w:rFonts w:asciiTheme="minorHAnsi" w:hAnsiTheme="minorHAnsi"/>
          <w:lang w:val="en-ZA"/>
        </w:rPr>
        <w:t xml:space="preserve"> the project purpose 2:  to build capacity amongst public officials, health service providers and non-state actors to detect and respond to cases of trafficking</w:t>
      </w:r>
      <w:r w:rsidR="00813FE0">
        <w:rPr>
          <w:rFonts w:asciiTheme="minorHAnsi" w:hAnsiTheme="minorHAnsi"/>
          <w:lang w:val="en-ZA"/>
        </w:rPr>
        <w:t>.  A</w:t>
      </w:r>
      <w:r w:rsidR="002B35D8">
        <w:rPr>
          <w:rFonts w:asciiTheme="minorHAnsi" w:hAnsiTheme="minorHAnsi"/>
          <w:lang w:val="en-ZA"/>
        </w:rPr>
        <w:t xml:space="preserve">s a result </w:t>
      </w:r>
      <w:r w:rsidR="00F74333">
        <w:rPr>
          <w:rFonts w:asciiTheme="minorHAnsi" w:hAnsiTheme="minorHAnsi"/>
          <w:lang w:val="en-ZA"/>
        </w:rPr>
        <w:t xml:space="preserve">the </w:t>
      </w:r>
      <w:r w:rsidR="009216A8">
        <w:rPr>
          <w:rFonts w:asciiTheme="minorHAnsi" w:hAnsiTheme="minorHAnsi"/>
          <w:lang w:val="en-ZA"/>
        </w:rPr>
        <w:t>capacity of GRZ law enforcement and judiciary officials to detect and r</w:t>
      </w:r>
      <w:r w:rsidR="001C1461">
        <w:rPr>
          <w:rFonts w:asciiTheme="minorHAnsi" w:hAnsiTheme="minorHAnsi"/>
          <w:lang w:val="en-ZA"/>
        </w:rPr>
        <w:t>espond to cases of trafficking</w:t>
      </w:r>
      <w:r w:rsidR="00F74333">
        <w:rPr>
          <w:rFonts w:asciiTheme="minorHAnsi" w:hAnsiTheme="minorHAnsi"/>
          <w:lang w:val="en-ZA"/>
        </w:rPr>
        <w:t xml:space="preserve"> will be improved</w:t>
      </w:r>
      <w:r w:rsidR="002B35D8">
        <w:rPr>
          <w:rFonts w:asciiTheme="minorHAnsi" w:hAnsiTheme="minorHAnsi"/>
          <w:lang w:val="en-ZA"/>
        </w:rPr>
        <w:t xml:space="preserve"> (results area 2.1)</w:t>
      </w:r>
      <w:r w:rsidR="001C1461">
        <w:rPr>
          <w:rFonts w:asciiTheme="minorHAnsi" w:hAnsiTheme="minorHAnsi"/>
          <w:lang w:val="en-ZA"/>
        </w:rPr>
        <w:t xml:space="preserve">.  The two key activities for achieving this </w:t>
      </w:r>
      <w:r w:rsidR="002B35D8">
        <w:rPr>
          <w:rFonts w:asciiTheme="minorHAnsi" w:hAnsiTheme="minorHAnsi"/>
          <w:lang w:val="en-ZA"/>
        </w:rPr>
        <w:t xml:space="preserve">result </w:t>
      </w:r>
      <w:r w:rsidR="001C1461">
        <w:rPr>
          <w:rFonts w:asciiTheme="minorHAnsi" w:hAnsiTheme="minorHAnsi"/>
          <w:lang w:val="en-ZA"/>
        </w:rPr>
        <w:t>include:</w:t>
      </w:r>
    </w:p>
    <w:p w:rsidR="001C1461" w:rsidRDefault="001C1461" w:rsidP="00F02143">
      <w:pPr>
        <w:rPr>
          <w:rFonts w:asciiTheme="minorHAnsi" w:hAnsiTheme="minorHAnsi"/>
          <w:lang w:val="en-ZA"/>
        </w:rPr>
      </w:pPr>
      <w:r>
        <w:rPr>
          <w:rFonts w:asciiTheme="minorHAnsi" w:hAnsiTheme="minorHAnsi"/>
          <w:lang w:val="en-ZA"/>
        </w:rPr>
        <w:t xml:space="preserve">Activity </w:t>
      </w:r>
      <w:r w:rsidRPr="001C1461">
        <w:rPr>
          <w:rFonts w:asciiTheme="minorHAnsi" w:hAnsiTheme="minorHAnsi"/>
          <w:lang w:val="en-ZA"/>
        </w:rPr>
        <w:t>2.1.1 Build capacity and development of systems to strengthen data collection, reporting and analysis amongst GRZ and non-state actors engaged in identification, prosecution and response to cases of trafficking</w:t>
      </w:r>
    </w:p>
    <w:p w:rsidR="001C1461" w:rsidRDefault="001C1461" w:rsidP="00F02143">
      <w:pPr>
        <w:rPr>
          <w:rFonts w:asciiTheme="minorHAnsi" w:hAnsiTheme="minorHAnsi"/>
          <w:lang w:val="en-ZA"/>
        </w:rPr>
      </w:pPr>
      <w:r>
        <w:rPr>
          <w:rFonts w:asciiTheme="minorHAnsi" w:hAnsiTheme="minorHAnsi"/>
          <w:lang w:val="en-ZA"/>
        </w:rPr>
        <w:t xml:space="preserve">Activity </w:t>
      </w:r>
      <w:r w:rsidRPr="001C1461">
        <w:rPr>
          <w:rFonts w:asciiTheme="minorHAnsi" w:hAnsiTheme="minorHAnsi"/>
          <w:lang w:val="en-ZA"/>
        </w:rPr>
        <w:t>2.2.1 Build capacity in GRZ and non-state safe-house / protection facilities, creating improved professional standards, consistent response protocols, referral networks and standard reporting formats</w:t>
      </w:r>
    </w:p>
    <w:p w:rsidR="00FE159A" w:rsidRDefault="002B35D8" w:rsidP="00FE159A">
      <w:r>
        <w:rPr>
          <w:rFonts w:asciiTheme="minorHAnsi" w:hAnsiTheme="minorHAnsi"/>
          <w:lang w:val="en-GB"/>
        </w:rPr>
        <w:t xml:space="preserve">This section will </w:t>
      </w:r>
      <w:r w:rsidR="00F74333">
        <w:rPr>
          <w:rFonts w:asciiTheme="minorHAnsi" w:hAnsiTheme="minorHAnsi"/>
          <w:lang w:val="en-GB"/>
        </w:rPr>
        <w:t xml:space="preserve">look at </w:t>
      </w:r>
      <w:r w:rsidR="00FE159A">
        <w:rPr>
          <w:rFonts w:asciiTheme="minorHAnsi" w:hAnsiTheme="minorHAnsi"/>
          <w:lang w:val="en-GB"/>
        </w:rPr>
        <w:t>what has been achieved and what are the strengths,</w:t>
      </w:r>
      <w:r w:rsidR="00DC1FD1">
        <w:rPr>
          <w:rFonts w:asciiTheme="minorHAnsi" w:hAnsiTheme="minorHAnsi"/>
          <w:lang w:val="en-GB"/>
        </w:rPr>
        <w:t xml:space="preserve"> challenges</w:t>
      </w:r>
      <w:r w:rsidR="00FE159A">
        <w:rPr>
          <w:rFonts w:asciiTheme="minorHAnsi" w:hAnsiTheme="minorHAnsi"/>
          <w:lang w:val="en-GB"/>
        </w:rPr>
        <w:t xml:space="preserve"> and gaps</w:t>
      </w:r>
      <w:r w:rsidR="00DC1FD1">
        <w:rPr>
          <w:rFonts w:asciiTheme="minorHAnsi" w:hAnsiTheme="minorHAnsi"/>
          <w:lang w:val="en-GB"/>
        </w:rPr>
        <w:t xml:space="preserve"> in achieving these </w:t>
      </w:r>
      <w:r w:rsidR="00F74333">
        <w:rPr>
          <w:rFonts w:asciiTheme="minorHAnsi" w:hAnsiTheme="minorHAnsi"/>
          <w:lang w:val="en-GB"/>
        </w:rPr>
        <w:t xml:space="preserve">intended activities and </w:t>
      </w:r>
      <w:r w:rsidR="00FE159A">
        <w:rPr>
          <w:rFonts w:asciiTheme="minorHAnsi" w:hAnsiTheme="minorHAnsi"/>
          <w:lang w:val="en-GB"/>
        </w:rPr>
        <w:t>results</w:t>
      </w:r>
      <w:r w:rsidR="00DF2758">
        <w:rPr>
          <w:rFonts w:asciiTheme="minorHAnsi" w:hAnsiTheme="minorHAnsi"/>
          <w:lang w:val="en-GB"/>
        </w:rPr>
        <w:t xml:space="preserve">.  It will report on the National CHAMP </w:t>
      </w:r>
      <w:r w:rsidR="00CB1999">
        <w:rPr>
          <w:rFonts w:asciiTheme="minorHAnsi" w:hAnsiTheme="minorHAnsi"/>
          <w:lang w:val="en-GB"/>
        </w:rPr>
        <w:t>T</w:t>
      </w:r>
      <w:r w:rsidR="00DF2758">
        <w:rPr>
          <w:rFonts w:asciiTheme="minorHAnsi" w:hAnsiTheme="minorHAnsi"/>
          <w:lang w:val="en-GB"/>
        </w:rPr>
        <w:t>alkline and Police Emergency Hotline; the stre</w:t>
      </w:r>
      <w:r w:rsidR="00FE159A">
        <w:rPr>
          <w:rFonts w:asciiTheme="minorHAnsi" w:hAnsiTheme="minorHAnsi"/>
          <w:lang w:val="en-GB"/>
        </w:rPr>
        <w:t>ngthening of services</w:t>
      </w:r>
      <w:r w:rsidR="00DF2758">
        <w:rPr>
          <w:rFonts w:asciiTheme="minorHAnsi" w:hAnsiTheme="minorHAnsi"/>
          <w:lang w:val="en-GB"/>
        </w:rPr>
        <w:t xml:space="preserve"> at district level;</w:t>
      </w:r>
      <w:r w:rsidR="00FE159A">
        <w:rPr>
          <w:rFonts w:asciiTheme="minorHAnsi" w:hAnsiTheme="minorHAnsi"/>
          <w:lang w:val="en-GB"/>
        </w:rPr>
        <w:t xml:space="preserve"> the </w:t>
      </w:r>
      <w:r w:rsidR="00FE159A" w:rsidRPr="00FE159A">
        <w:t>National Referral Mechanism and Service Provider’s Directory</w:t>
      </w:r>
      <w:r w:rsidR="00DF2758">
        <w:t xml:space="preserve">; </w:t>
      </w:r>
      <w:r w:rsidR="00FE159A">
        <w:t xml:space="preserve">the </w:t>
      </w:r>
      <w:r w:rsidR="00FE159A" w:rsidRPr="00FE159A">
        <w:t>Service Providers Manual and</w:t>
      </w:r>
      <w:r w:rsidR="00DF2758">
        <w:t xml:space="preserve"> Minimum Standards</w:t>
      </w:r>
      <w:r w:rsidR="00FE159A" w:rsidRPr="00FE159A">
        <w:t xml:space="preserve"> Guidelines</w:t>
      </w:r>
      <w:r w:rsidR="00DF2758">
        <w:t>;</w:t>
      </w:r>
      <w:r w:rsidR="00FE159A" w:rsidRPr="00FE159A">
        <w:t xml:space="preserve"> and the Zambia Police Information Management System.</w:t>
      </w:r>
    </w:p>
    <w:p w:rsidR="00BA41C1" w:rsidRPr="00BD4B2C" w:rsidRDefault="00A44C69" w:rsidP="00BD4B2C">
      <w:pPr>
        <w:pStyle w:val="Heading4"/>
      </w:pPr>
      <w:r>
        <w:t xml:space="preserve">Counter Trafficking </w:t>
      </w:r>
      <w:r w:rsidR="0045619C" w:rsidRPr="00BD4B2C">
        <w:t xml:space="preserve"> </w:t>
      </w:r>
      <w:r w:rsidR="009936C3">
        <w:t>Talkline</w:t>
      </w:r>
      <w:r w:rsidR="0045619C" w:rsidRPr="00BD4B2C">
        <w:t xml:space="preserve"> </w:t>
      </w:r>
      <w:r>
        <w:t xml:space="preserve">Service </w:t>
      </w:r>
      <w:r w:rsidR="0045619C" w:rsidRPr="00BD4B2C">
        <w:t>(990) and Police Emergency Hotline (991)</w:t>
      </w:r>
      <w:r w:rsidR="00252AE8">
        <w:t xml:space="preserve"> (Activity 2.2.1)</w:t>
      </w:r>
    </w:p>
    <w:p w:rsidR="00A44C69" w:rsidRDefault="00CD7E0E" w:rsidP="00417B53">
      <w:pPr>
        <w:rPr>
          <w:lang w:val="en-ZA"/>
        </w:rPr>
      </w:pPr>
      <w:r w:rsidRPr="00CD7E0E">
        <w:rPr>
          <w:lang w:val="en-ZA"/>
        </w:rPr>
        <w:t>At national level t</w:t>
      </w:r>
      <w:r w:rsidR="00777BCC" w:rsidRPr="00CD7E0E">
        <w:rPr>
          <w:lang w:val="en-ZA"/>
        </w:rPr>
        <w:t>he UNJP</w:t>
      </w:r>
      <w:r w:rsidR="00576248">
        <w:rPr>
          <w:lang w:val="en-ZA"/>
        </w:rPr>
        <w:t>HT</w:t>
      </w:r>
      <w:r w:rsidR="00777BCC" w:rsidRPr="00CD7E0E">
        <w:rPr>
          <w:lang w:val="en-ZA"/>
        </w:rPr>
        <w:t xml:space="preserve"> has been instrumental in st</w:t>
      </w:r>
      <w:r w:rsidR="009936C3">
        <w:rPr>
          <w:lang w:val="en-ZA"/>
        </w:rPr>
        <w:t xml:space="preserve">rengthening the national </w:t>
      </w:r>
      <w:r w:rsidR="002C3A48">
        <w:rPr>
          <w:lang w:val="en-ZA"/>
        </w:rPr>
        <w:t xml:space="preserve">Counter Trafficking </w:t>
      </w:r>
      <w:r w:rsidR="009936C3">
        <w:rPr>
          <w:lang w:val="en-ZA"/>
        </w:rPr>
        <w:t>T</w:t>
      </w:r>
      <w:r w:rsidR="00777BCC" w:rsidRPr="00CD7E0E">
        <w:rPr>
          <w:lang w:val="en-ZA"/>
        </w:rPr>
        <w:t>alkline</w:t>
      </w:r>
      <w:r>
        <w:rPr>
          <w:lang w:val="en-ZA"/>
        </w:rPr>
        <w:t xml:space="preserve"> </w:t>
      </w:r>
      <w:r w:rsidR="00A44C69">
        <w:rPr>
          <w:lang w:val="en-ZA"/>
        </w:rPr>
        <w:t xml:space="preserve">Service </w:t>
      </w:r>
      <w:r>
        <w:rPr>
          <w:lang w:val="en-ZA"/>
        </w:rPr>
        <w:t>(990)</w:t>
      </w:r>
      <w:r w:rsidR="002C3A48">
        <w:rPr>
          <w:lang w:val="en-ZA"/>
        </w:rPr>
        <w:t xml:space="preserve"> hosted by CHAMP</w:t>
      </w:r>
      <w:r w:rsidR="00A44C69">
        <w:rPr>
          <w:lang w:val="en-ZA"/>
        </w:rPr>
        <w:t>.  It is a toll free service that is operated 24 hours a day and is available in all of Zambia’s ten provinces.</w:t>
      </w:r>
    </w:p>
    <w:p w:rsidR="00417B53" w:rsidRDefault="00417B53" w:rsidP="00417B53">
      <w:pPr>
        <w:rPr>
          <w:lang w:val="en-ZA"/>
        </w:rPr>
      </w:pPr>
      <w:r>
        <w:rPr>
          <w:lang w:val="en-ZA"/>
        </w:rPr>
        <w:t>It has provided capacity building in standard procedures for the operators and given input into technical aspects such as maintaining and running the lines and keeping data and records.  An outcome of this is that the operators are trained on</w:t>
      </w:r>
      <w:r w:rsidR="00C42AB3">
        <w:rPr>
          <w:lang w:val="en-ZA"/>
        </w:rPr>
        <w:t xml:space="preserve"> how to respond if a case of HT is reported or if </w:t>
      </w:r>
      <w:r w:rsidR="00FF0E63">
        <w:rPr>
          <w:lang w:val="en-ZA"/>
        </w:rPr>
        <w:t>V</w:t>
      </w:r>
      <w:r w:rsidR="00576248">
        <w:rPr>
          <w:lang w:val="en-ZA"/>
        </w:rPr>
        <w:t>o</w:t>
      </w:r>
      <w:r w:rsidR="00FF0E63">
        <w:rPr>
          <w:lang w:val="en-ZA"/>
        </w:rPr>
        <w:t>T</w:t>
      </w:r>
      <w:r w:rsidR="00C42AB3">
        <w:rPr>
          <w:lang w:val="en-ZA"/>
        </w:rPr>
        <w:t>s call in for support</w:t>
      </w:r>
      <w:r w:rsidR="00C42AB3" w:rsidRPr="00BD4B2C">
        <w:rPr>
          <w:lang w:val="en-ZA"/>
        </w:rPr>
        <w:t xml:space="preserve">.  </w:t>
      </w:r>
      <w:r w:rsidR="00323809" w:rsidRPr="00BD4B2C">
        <w:rPr>
          <w:lang w:val="en-ZA"/>
        </w:rPr>
        <w:t xml:space="preserve">This is confirmed by CHAMP who stated that the training and capacity building has improved their knowledge on how to make referrals and has also assisted in updating their data capturing system.  In addition, the campaigns and IEC materials advertise the </w:t>
      </w:r>
      <w:r w:rsidR="002C3A48">
        <w:rPr>
          <w:lang w:val="en-ZA"/>
        </w:rPr>
        <w:t>Counter Trafficking</w:t>
      </w:r>
      <w:r w:rsidR="002C3A48" w:rsidRPr="00BD4B2C">
        <w:rPr>
          <w:lang w:val="en-ZA"/>
        </w:rPr>
        <w:t xml:space="preserve"> </w:t>
      </w:r>
      <w:r w:rsidR="00323809" w:rsidRPr="00BD4B2C">
        <w:rPr>
          <w:lang w:val="en-ZA"/>
        </w:rPr>
        <w:t>Talkline well.</w:t>
      </w:r>
    </w:p>
    <w:p w:rsidR="00C42AB3" w:rsidRDefault="00C42AB3" w:rsidP="00C42AB3">
      <w:pPr>
        <w:rPr>
          <w:lang w:val="en-ZA"/>
        </w:rPr>
      </w:pPr>
      <w:r>
        <w:rPr>
          <w:lang w:val="en-ZA"/>
        </w:rPr>
        <w:t>A key challenge</w:t>
      </w:r>
      <w:r w:rsidR="002C3A48">
        <w:rPr>
          <w:lang w:val="en-ZA"/>
        </w:rPr>
        <w:t xml:space="preserve"> </w:t>
      </w:r>
      <w:r>
        <w:rPr>
          <w:lang w:val="en-ZA"/>
        </w:rPr>
        <w:t>with the</w:t>
      </w:r>
      <w:r w:rsidR="00A44C69">
        <w:rPr>
          <w:lang w:val="en-ZA"/>
        </w:rPr>
        <w:t xml:space="preserve"> Counter-Trafficking Talkline service</w:t>
      </w:r>
      <w:r>
        <w:rPr>
          <w:lang w:val="en-ZA"/>
        </w:rPr>
        <w:t xml:space="preserve"> is that there is limited use of the service.  The main reason cited for this is that it has not been publicised enough since its launch </w:t>
      </w:r>
      <w:r w:rsidRPr="00C42AB3">
        <w:rPr>
          <w:rFonts w:cstheme="minorHAnsi"/>
          <w:szCs w:val="24"/>
        </w:rPr>
        <w:t>in 2006</w:t>
      </w:r>
      <w:r>
        <w:rPr>
          <w:rFonts w:cstheme="minorHAnsi"/>
          <w:szCs w:val="24"/>
        </w:rPr>
        <w:t xml:space="preserve">.  The </w:t>
      </w:r>
      <w:r w:rsidR="00D04106">
        <w:rPr>
          <w:rFonts w:cstheme="minorHAnsi"/>
          <w:szCs w:val="24"/>
        </w:rPr>
        <w:t>UNJPHT</w:t>
      </w:r>
      <w:r>
        <w:rPr>
          <w:rFonts w:cstheme="minorHAnsi"/>
          <w:szCs w:val="24"/>
        </w:rPr>
        <w:t xml:space="preserve"> </w:t>
      </w:r>
      <w:r w:rsidRPr="00C42AB3">
        <w:rPr>
          <w:rFonts w:cstheme="minorHAnsi"/>
          <w:szCs w:val="24"/>
        </w:rPr>
        <w:t>tried to overcome this by including the hotline in</w:t>
      </w:r>
      <w:r>
        <w:rPr>
          <w:rFonts w:cstheme="minorHAnsi"/>
          <w:szCs w:val="24"/>
        </w:rPr>
        <w:t xml:space="preserve"> their</w:t>
      </w:r>
      <w:r w:rsidRPr="00C42AB3">
        <w:rPr>
          <w:rFonts w:cstheme="minorHAnsi"/>
          <w:szCs w:val="24"/>
        </w:rPr>
        <w:t xml:space="preserve"> awareness</w:t>
      </w:r>
      <w:r w:rsidR="00760794">
        <w:rPr>
          <w:rFonts w:cstheme="minorHAnsi"/>
          <w:szCs w:val="24"/>
        </w:rPr>
        <w:t>-raising activities</w:t>
      </w:r>
      <w:r w:rsidR="00813FE0">
        <w:rPr>
          <w:rFonts w:cstheme="minorHAnsi"/>
          <w:szCs w:val="24"/>
        </w:rPr>
        <w:t xml:space="preserve"> and f</w:t>
      </w:r>
      <w:r>
        <w:rPr>
          <w:rFonts w:cstheme="minorHAnsi"/>
          <w:szCs w:val="24"/>
        </w:rPr>
        <w:t xml:space="preserve">eedback from </w:t>
      </w:r>
      <w:r w:rsidR="00760794">
        <w:rPr>
          <w:rFonts w:cstheme="minorHAnsi"/>
          <w:szCs w:val="24"/>
        </w:rPr>
        <w:t xml:space="preserve">the </w:t>
      </w:r>
      <w:r w:rsidR="007A0741">
        <w:rPr>
          <w:rFonts w:cstheme="minorHAnsi"/>
          <w:szCs w:val="24"/>
        </w:rPr>
        <w:t xml:space="preserve">state and non-state </w:t>
      </w:r>
      <w:r>
        <w:rPr>
          <w:rFonts w:cstheme="minorHAnsi"/>
          <w:szCs w:val="24"/>
        </w:rPr>
        <w:t>respondents indicate that this seems to have paid off</w:t>
      </w:r>
      <w:r w:rsidR="002C3A48">
        <w:rPr>
          <w:rFonts w:cstheme="minorHAnsi"/>
          <w:szCs w:val="24"/>
        </w:rPr>
        <w:t xml:space="preserve"> </w:t>
      </w:r>
      <w:r w:rsidR="007A0741">
        <w:rPr>
          <w:rFonts w:cstheme="minorHAnsi"/>
          <w:szCs w:val="24"/>
        </w:rPr>
        <w:t xml:space="preserve">to some </w:t>
      </w:r>
      <w:r w:rsidR="007A0741">
        <w:rPr>
          <w:rFonts w:cstheme="minorHAnsi"/>
          <w:szCs w:val="24"/>
        </w:rPr>
        <w:lastRenderedPageBreak/>
        <w:t xml:space="preserve">degree </w:t>
      </w:r>
      <w:r w:rsidR="007455D3">
        <w:rPr>
          <w:rFonts w:cstheme="minorHAnsi"/>
          <w:szCs w:val="24"/>
        </w:rPr>
        <w:t>as both the 990 and 991 lines were</w:t>
      </w:r>
      <w:r w:rsidRPr="000561E6">
        <w:rPr>
          <w:lang w:val="en-ZA"/>
        </w:rPr>
        <w:t xml:space="preserve"> mentioned </w:t>
      </w:r>
      <w:r w:rsidR="00813FE0">
        <w:rPr>
          <w:lang w:val="en-ZA"/>
        </w:rPr>
        <w:t>by them</w:t>
      </w:r>
      <w:r w:rsidR="002C3A48">
        <w:rPr>
          <w:lang w:val="en-ZA"/>
        </w:rPr>
        <w:t xml:space="preserve"> </w:t>
      </w:r>
      <w:r w:rsidR="00BF327B">
        <w:rPr>
          <w:lang w:val="en-ZA"/>
        </w:rPr>
        <w:t>as an</w:t>
      </w:r>
      <w:r>
        <w:rPr>
          <w:lang w:val="en-ZA"/>
        </w:rPr>
        <w:t xml:space="preserve"> important protection service for</w:t>
      </w:r>
      <w:r w:rsidRPr="000561E6">
        <w:rPr>
          <w:lang w:val="en-ZA"/>
        </w:rPr>
        <w:t xml:space="preserve"> reporting and </w:t>
      </w:r>
      <w:r w:rsidR="00BF327B" w:rsidRPr="000561E6">
        <w:rPr>
          <w:lang w:val="en-ZA"/>
        </w:rPr>
        <w:t xml:space="preserve">counselling </w:t>
      </w:r>
      <w:r w:rsidR="00FF0E63">
        <w:rPr>
          <w:lang w:val="en-ZA"/>
        </w:rPr>
        <w:t>V</w:t>
      </w:r>
      <w:r w:rsidR="00576248">
        <w:rPr>
          <w:lang w:val="en-ZA"/>
        </w:rPr>
        <w:t>o</w:t>
      </w:r>
      <w:r w:rsidR="00FF0E63">
        <w:rPr>
          <w:lang w:val="en-ZA"/>
        </w:rPr>
        <w:t>T</w:t>
      </w:r>
      <w:r>
        <w:rPr>
          <w:lang w:val="en-ZA"/>
        </w:rPr>
        <w:t>.</w:t>
      </w:r>
    </w:p>
    <w:p w:rsidR="00A44C69" w:rsidRDefault="00A44C69" w:rsidP="00C42AB3">
      <w:pPr>
        <w:rPr>
          <w:lang w:val="en-ZA"/>
        </w:rPr>
      </w:pPr>
      <w:r>
        <w:rPr>
          <w:lang w:val="en-ZA"/>
        </w:rPr>
        <w:t xml:space="preserve">As part of the promotion of the service, IOM in collaboration with CHAMP drafted and signed an amended Memorandum of Understanding and CHAMP, in partnership with </w:t>
      </w:r>
      <w:r w:rsidR="00EC3830">
        <w:rPr>
          <w:lang w:val="en-ZA"/>
        </w:rPr>
        <w:t>Media 365, a Lusaka-based media agency that focuses its efforts on social change initiatives are promoting the Talkline.</w:t>
      </w:r>
      <w:r w:rsidR="00EC3830">
        <w:rPr>
          <w:rStyle w:val="FootnoteReference"/>
          <w:lang w:val="en-ZA"/>
        </w:rPr>
        <w:footnoteReference w:id="33"/>
      </w:r>
    </w:p>
    <w:p w:rsidR="00560E25" w:rsidRDefault="00560E25" w:rsidP="00560E25">
      <w:pPr>
        <w:rPr>
          <w:lang w:val="en-ZA"/>
        </w:rPr>
      </w:pPr>
      <w:r>
        <w:rPr>
          <w:lang w:val="en-ZA"/>
        </w:rPr>
        <w:t xml:space="preserve">The </w:t>
      </w:r>
      <w:r w:rsidRPr="00560E25">
        <w:rPr>
          <w:lang w:val="en-ZA"/>
        </w:rPr>
        <w:t>CTS 990 Talkl</w:t>
      </w:r>
      <w:r>
        <w:rPr>
          <w:lang w:val="en-ZA"/>
        </w:rPr>
        <w:t>ine Annual and Quarterly Reports provide details of the number of calls to the service.  From January to December 2010 there was a</w:t>
      </w:r>
      <w:r w:rsidRPr="00560E25">
        <w:rPr>
          <w:lang w:val="en-ZA"/>
        </w:rPr>
        <w:t xml:space="preserve"> total of 12 HT calls.  </w:t>
      </w:r>
      <w:r>
        <w:rPr>
          <w:lang w:val="en-ZA"/>
        </w:rPr>
        <w:t xml:space="preserve">From </w:t>
      </w:r>
      <w:r w:rsidRPr="00560E25">
        <w:rPr>
          <w:lang w:val="en-ZA"/>
        </w:rPr>
        <w:t>Jan</w:t>
      </w:r>
      <w:r>
        <w:rPr>
          <w:lang w:val="en-ZA"/>
        </w:rPr>
        <w:t xml:space="preserve">uary to </w:t>
      </w:r>
      <w:r w:rsidRPr="00560E25">
        <w:rPr>
          <w:lang w:val="en-ZA"/>
        </w:rPr>
        <w:t>Dec</w:t>
      </w:r>
      <w:r>
        <w:rPr>
          <w:lang w:val="en-ZA"/>
        </w:rPr>
        <w:t xml:space="preserve">ember 2011 there was a total of 46 HT calls; and for the period of </w:t>
      </w:r>
      <w:r w:rsidR="00DD3A9B">
        <w:rPr>
          <w:lang w:val="en-ZA"/>
        </w:rPr>
        <w:t>January to September 2012 there was a total of 49</w:t>
      </w:r>
      <w:r w:rsidRPr="00560E25">
        <w:rPr>
          <w:lang w:val="en-ZA"/>
        </w:rPr>
        <w:t xml:space="preserve"> HT calls</w:t>
      </w:r>
      <w:r w:rsidR="00DD3A9B">
        <w:rPr>
          <w:lang w:val="en-ZA"/>
        </w:rPr>
        <w:t xml:space="preserve">.  As these statistics indicate, there has been an increase in calls over the project period which could be attributed to the </w:t>
      </w:r>
      <w:r w:rsidR="0010530E">
        <w:rPr>
          <w:lang w:val="en-ZA"/>
        </w:rPr>
        <w:t xml:space="preserve">ongoing </w:t>
      </w:r>
      <w:r w:rsidR="00DD3A9B">
        <w:rPr>
          <w:lang w:val="en-ZA"/>
        </w:rPr>
        <w:t xml:space="preserve">support </w:t>
      </w:r>
      <w:r w:rsidR="0010530E">
        <w:rPr>
          <w:lang w:val="en-ZA"/>
        </w:rPr>
        <w:t>from the</w:t>
      </w:r>
      <w:r w:rsidR="00DD3A9B">
        <w:rPr>
          <w:lang w:val="en-ZA"/>
        </w:rPr>
        <w:t xml:space="preserve"> UNJPHT.</w:t>
      </w:r>
    </w:p>
    <w:p w:rsidR="00CF2BCB" w:rsidRDefault="00813FE0" w:rsidP="00C42AB3">
      <w:pPr>
        <w:rPr>
          <w:lang w:val="en-ZA"/>
        </w:rPr>
      </w:pPr>
      <w:r>
        <w:rPr>
          <w:lang w:val="en-ZA"/>
        </w:rPr>
        <w:t>Some concerns were raised regarding the effective operation of this service.</w:t>
      </w:r>
      <w:r w:rsidR="007A0741">
        <w:rPr>
          <w:lang w:val="en-ZA"/>
        </w:rPr>
        <w:t xml:space="preserve">  Firstly, it is felt that </w:t>
      </w:r>
      <w:r>
        <w:rPr>
          <w:lang w:val="en-ZA"/>
        </w:rPr>
        <w:t xml:space="preserve">people still associate CHAMP with the HIV/AIDS hotline rather than with HT and that </w:t>
      </w:r>
      <w:r w:rsidR="007A0741">
        <w:rPr>
          <w:lang w:val="en-ZA"/>
        </w:rPr>
        <w:t>there is not enough awareness at</w:t>
      </w:r>
      <w:r>
        <w:rPr>
          <w:lang w:val="en-ZA"/>
        </w:rPr>
        <w:t xml:space="preserve"> community level of the service.  </w:t>
      </w:r>
      <w:r w:rsidR="00CF2BCB">
        <w:rPr>
          <w:lang w:val="en-ZA"/>
        </w:rPr>
        <w:t>Although t</w:t>
      </w:r>
      <w:r>
        <w:rPr>
          <w:lang w:val="en-ZA"/>
        </w:rPr>
        <w:t xml:space="preserve">he qualitative and quantitative findings </w:t>
      </w:r>
      <w:r w:rsidR="00EC3830">
        <w:rPr>
          <w:lang w:val="en-ZA"/>
        </w:rPr>
        <w:t xml:space="preserve">reveal that </w:t>
      </w:r>
      <w:r w:rsidR="00CF2BCB" w:rsidRPr="005D1F50">
        <w:t xml:space="preserve">about </w:t>
      </w:r>
      <w:r w:rsidR="00CF2BCB">
        <w:t>1</w:t>
      </w:r>
      <w:r w:rsidR="00CF2BCB" w:rsidRPr="005D1F50">
        <w:t xml:space="preserve"> out of </w:t>
      </w:r>
      <w:r w:rsidR="00CF2BCB">
        <w:t>5</w:t>
      </w:r>
      <w:r w:rsidR="00CF2BCB" w:rsidRPr="005D1F50">
        <w:t xml:space="preserve"> p</w:t>
      </w:r>
      <w:r w:rsidR="00CF2BCB">
        <w:t>eople heard of the 990 Talkline</w:t>
      </w:r>
      <w:r w:rsidR="00CF2BCB" w:rsidRPr="00F128FE">
        <w:t xml:space="preserve">.  </w:t>
      </w:r>
      <w:r w:rsidRPr="00F128FE">
        <w:rPr>
          <w:lang w:val="en-ZA"/>
        </w:rPr>
        <w:t xml:space="preserve">Secondly, </w:t>
      </w:r>
      <w:r w:rsidR="007A0741" w:rsidRPr="00F128FE">
        <w:rPr>
          <w:lang w:val="en-ZA"/>
        </w:rPr>
        <w:t>it is</w:t>
      </w:r>
      <w:r w:rsidR="007A0741">
        <w:rPr>
          <w:lang w:val="en-ZA"/>
        </w:rPr>
        <w:t xml:space="preserve"> felt that people may be reluctant to report cases of HT for fear of exposure.  </w:t>
      </w:r>
      <w:r>
        <w:rPr>
          <w:lang w:val="en-ZA"/>
        </w:rPr>
        <w:t>Thirdly</w:t>
      </w:r>
      <w:r w:rsidR="007A0741">
        <w:rPr>
          <w:lang w:val="en-ZA"/>
        </w:rPr>
        <w:t xml:space="preserve">, </w:t>
      </w:r>
      <w:r w:rsidR="007B3F2E">
        <w:rPr>
          <w:lang w:val="en-ZA"/>
        </w:rPr>
        <w:t>there is poor network coverage in some areas, making it difficult to access the service</w:t>
      </w:r>
      <w:r w:rsidR="00CF2BCB">
        <w:rPr>
          <w:lang w:val="en-ZA"/>
        </w:rPr>
        <w:t>.</w:t>
      </w:r>
    </w:p>
    <w:p w:rsidR="00CF2BCB" w:rsidRDefault="00CF2BCB" w:rsidP="00CF2BCB">
      <w:pPr>
        <w:rPr>
          <w:rFonts w:eastAsia="Calibri"/>
          <w:lang w:val="en-ZA"/>
        </w:rPr>
      </w:pPr>
      <w:r>
        <w:rPr>
          <w:rFonts w:eastAsia="Calibri"/>
          <w:lang w:val="en-ZA"/>
        </w:rPr>
        <w:t xml:space="preserve">A final challenge is that when callers call the other numbers that the Talkline operators refer them to – usually the police – they do not answer.  This highlights the poor coordination of services, which is another challenge highlighted by respondents.  As one respondent pointed out, these Talkline services are run at national level without proper coordination and communication with the districts.  </w:t>
      </w:r>
    </w:p>
    <w:p w:rsidR="00CF2BCB" w:rsidRDefault="00796094" w:rsidP="00C42AB3">
      <w:pPr>
        <w:rPr>
          <w:lang w:val="en-ZA"/>
        </w:rPr>
      </w:pPr>
      <w:r>
        <w:rPr>
          <w:lang w:val="en-ZA"/>
        </w:rPr>
        <w:t>Although not initially planned for, the UNJPHT also provided support to the Zambia Poli</w:t>
      </w:r>
      <w:r w:rsidR="00A07A9E">
        <w:rPr>
          <w:lang w:val="en-ZA"/>
        </w:rPr>
        <w:t xml:space="preserve">ce Service 991 Emergency line which was included in the IEC materials.  </w:t>
      </w:r>
      <w:r>
        <w:rPr>
          <w:lang w:val="en-ZA"/>
        </w:rPr>
        <w:t>Following approval from the joint programme, funds were reallocated to undertake this activity which involved the improvement of provision of emergency response and referral services including trafficking related calls.  As part of the support, the following was undertaken: a rapid assessment of the 991 emergency line in collaboration with ZP technical officers; draft report on rapid assessment approved by ZP Command; procuring telecommunications equipment; development of Standard Operating Procedures for emergency line operators in collaboration with the ZP; and training operators based on the SOP.</w:t>
      </w:r>
      <w:r w:rsidR="00A72A61">
        <w:rPr>
          <w:lang w:val="en-ZA"/>
        </w:rPr>
        <w:t xml:space="preserve">  A review of the SOP reveals that it o</w:t>
      </w:r>
      <w:r w:rsidR="00A72A61" w:rsidRPr="00A72A61">
        <w:rPr>
          <w:lang w:val="en-ZA"/>
        </w:rPr>
        <w:t>utlines</w:t>
      </w:r>
      <w:r w:rsidR="00A72A61">
        <w:rPr>
          <w:lang w:val="en-ZA"/>
        </w:rPr>
        <w:t xml:space="preserve"> the</w:t>
      </w:r>
      <w:r w:rsidR="00A72A61" w:rsidRPr="00A72A61">
        <w:rPr>
          <w:lang w:val="en-ZA"/>
        </w:rPr>
        <w:t xml:space="preserve"> function and responsibilities of various stakeholders; operational procedures; operator self-care and details of partnership and cooperation.</w:t>
      </w:r>
      <w:r w:rsidR="00A72A61">
        <w:rPr>
          <w:rStyle w:val="FootnoteReference"/>
          <w:lang w:val="en-ZA"/>
        </w:rPr>
        <w:footnoteReference w:id="34"/>
      </w:r>
    </w:p>
    <w:p w:rsidR="007A0741" w:rsidRDefault="00A07A9E" w:rsidP="00C42AB3">
      <w:pPr>
        <w:rPr>
          <w:lang w:val="en-ZA"/>
        </w:rPr>
      </w:pPr>
      <w:r>
        <w:rPr>
          <w:lang w:val="en-ZA"/>
        </w:rPr>
        <w:t>The qualitative data reveals that impact of these activities are yet to be achieved with f</w:t>
      </w:r>
      <w:r w:rsidR="00796094">
        <w:rPr>
          <w:lang w:val="en-ZA"/>
        </w:rPr>
        <w:t>eedback from</w:t>
      </w:r>
      <w:r w:rsidR="007B3F2E">
        <w:rPr>
          <w:lang w:val="en-ZA"/>
        </w:rPr>
        <w:t xml:space="preserve"> </w:t>
      </w:r>
      <w:r>
        <w:rPr>
          <w:lang w:val="en-ZA"/>
        </w:rPr>
        <w:t>some respondents indicating</w:t>
      </w:r>
      <w:r w:rsidR="007A0741">
        <w:rPr>
          <w:lang w:val="en-ZA"/>
        </w:rPr>
        <w:t xml:space="preserve"> that the operators for the </w:t>
      </w:r>
      <w:r w:rsidR="00DF2758">
        <w:rPr>
          <w:lang w:val="en-ZA"/>
        </w:rPr>
        <w:t>Police</w:t>
      </w:r>
      <w:r w:rsidR="00AE4DEF">
        <w:rPr>
          <w:lang w:val="en-ZA"/>
        </w:rPr>
        <w:t xml:space="preserve"> </w:t>
      </w:r>
      <w:r w:rsidR="00DF2758">
        <w:rPr>
          <w:lang w:val="en-ZA"/>
        </w:rPr>
        <w:t>Em</w:t>
      </w:r>
      <w:r w:rsidR="007A0741">
        <w:rPr>
          <w:lang w:val="en-ZA"/>
        </w:rPr>
        <w:t>ergency line are not answering calls</w:t>
      </w:r>
      <w:r w:rsidR="007B3F2E">
        <w:rPr>
          <w:lang w:val="en-ZA"/>
        </w:rPr>
        <w:t>:</w:t>
      </w:r>
    </w:p>
    <w:p w:rsidR="007455D3" w:rsidRDefault="007455D3" w:rsidP="00411947">
      <w:pPr>
        <w:pStyle w:val="Quote"/>
      </w:pPr>
      <w:r>
        <w:lastRenderedPageBreak/>
        <w:t>“The Zambian Po</w:t>
      </w:r>
      <w:r w:rsidR="00A07A9E">
        <w:t>lice Service 991 Emergency Line…..</w:t>
      </w:r>
      <w:r>
        <w:t>no operators answering to the calls. The organisation tried several times to call the number in order to report cases of HT, but no responses have been received. This is the main challenge the organisation faced as it cannot rely on the state services”, (SSI_Chipata_non-state actor)</w:t>
      </w:r>
    </w:p>
    <w:p w:rsidR="00A44C69" w:rsidRDefault="00A07A9E" w:rsidP="007A0741">
      <w:pPr>
        <w:rPr>
          <w:rFonts w:eastAsia="Calibri"/>
          <w:lang w:val="en-ZA"/>
        </w:rPr>
      </w:pPr>
      <w:r>
        <w:rPr>
          <w:lang w:val="en-ZA"/>
        </w:rPr>
        <w:t>It is reported by the UNJPHT team that the result of the improvements to both the ZP emergency line (991), coupled with improvements to the Counter Trafficking Talkline (990) will be counter trafficking response lines – one run by government to provide an emergency response; one independent to provide more general advice and referral in non-emergency situations</w:t>
      </w:r>
      <w:r>
        <w:rPr>
          <w:rStyle w:val="FootnoteReference"/>
          <w:lang w:val="en-ZA"/>
        </w:rPr>
        <w:footnoteReference w:id="35"/>
      </w:r>
      <w:r>
        <w:rPr>
          <w:lang w:val="en-ZA"/>
        </w:rPr>
        <w:t>.</w:t>
      </w:r>
      <w:r w:rsidR="00A44C69">
        <w:rPr>
          <w:lang w:val="en-ZA"/>
        </w:rPr>
        <w:t xml:space="preserve">  </w:t>
      </w:r>
    </w:p>
    <w:p w:rsidR="0045619C" w:rsidRPr="0045619C" w:rsidRDefault="0045619C" w:rsidP="009B35AA">
      <w:pPr>
        <w:pStyle w:val="Heading4"/>
        <w:rPr>
          <w:rFonts w:eastAsia="Calibri"/>
          <w:lang w:val="en-ZA"/>
        </w:rPr>
      </w:pPr>
      <w:r w:rsidRPr="0045619C">
        <w:rPr>
          <w:rFonts w:eastAsia="Calibri"/>
          <w:lang w:val="en-ZA"/>
        </w:rPr>
        <w:t>Strengthening services at district level</w:t>
      </w:r>
      <w:r w:rsidR="00252AE8">
        <w:rPr>
          <w:rFonts w:eastAsia="Calibri"/>
          <w:lang w:val="en-ZA"/>
        </w:rPr>
        <w:t xml:space="preserve"> (activity 2.1.1 and activity 2.2.1)</w:t>
      </w:r>
    </w:p>
    <w:p w:rsidR="000561E6" w:rsidRDefault="00BA41C1" w:rsidP="000561E6">
      <w:pPr>
        <w:rPr>
          <w:lang w:val="en-ZA"/>
        </w:rPr>
      </w:pPr>
      <w:r>
        <w:rPr>
          <w:lang w:val="en-ZA"/>
        </w:rPr>
        <w:t xml:space="preserve">Respondents identified a number of </w:t>
      </w:r>
      <w:r w:rsidR="007D1C34">
        <w:rPr>
          <w:lang w:val="en-ZA"/>
        </w:rPr>
        <w:t>prote</w:t>
      </w:r>
      <w:r w:rsidR="00B36305">
        <w:rPr>
          <w:lang w:val="en-ZA"/>
        </w:rPr>
        <w:t>ction services</w:t>
      </w:r>
      <w:r w:rsidR="005C6ED8">
        <w:rPr>
          <w:lang w:val="en-ZA"/>
        </w:rPr>
        <w:t xml:space="preserve"> </w:t>
      </w:r>
      <w:r w:rsidR="007D1C34">
        <w:rPr>
          <w:lang w:val="en-ZA"/>
        </w:rPr>
        <w:t xml:space="preserve">available </w:t>
      </w:r>
      <w:r w:rsidR="00B9009F">
        <w:rPr>
          <w:lang w:val="en-ZA"/>
        </w:rPr>
        <w:t xml:space="preserve">at district level </w:t>
      </w:r>
      <w:r>
        <w:rPr>
          <w:lang w:val="en-ZA"/>
        </w:rPr>
        <w:t>for</w:t>
      </w:r>
      <w:r w:rsidR="007D1C34">
        <w:rPr>
          <w:lang w:val="en-ZA"/>
        </w:rPr>
        <w:t xml:space="preserve"> </w:t>
      </w:r>
      <w:r w:rsidR="00FF0E63">
        <w:rPr>
          <w:lang w:val="en-ZA"/>
        </w:rPr>
        <w:t>V</w:t>
      </w:r>
      <w:r w:rsidR="00576248">
        <w:rPr>
          <w:lang w:val="en-ZA"/>
        </w:rPr>
        <w:t>o</w:t>
      </w:r>
      <w:r w:rsidR="00FF0E63">
        <w:rPr>
          <w:lang w:val="en-ZA"/>
        </w:rPr>
        <w:t>T</w:t>
      </w:r>
      <w:r w:rsidR="001E2B9D">
        <w:rPr>
          <w:lang w:val="en-ZA"/>
        </w:rPr>
        <w:t xml:space="preserve"> which are provided by a broad range of service providers.  </w:t>
      </w:r>
      <w:r>
        <w:rPr>
          <w:lang w:val="en-ZA"/>
        </w:rPr>
        <w:t>The</w:t>
      </w:r>
      <w:r w:rsidR="000561E6">
        <w:rPr>
          <w:lang w:val="en-ZA"/>
        </w:rPr>
        <w:t xml:space="preserve">se are summarised as follows: </w:t>
      </w:r>
    </w:p>
    <w:p w:rsidR="00BA41C1" w:rsidRPr="000561E6" w:rsidRDefault="00BA41C1" w:rsidP="004F0225">
      <w:pPr>
        <w:pStyle w:val="ListParagraph"/>
        <w:numPr>
          <w:ilvl w:val="0"/>
          <w:numId w:val="13"/>
        </w:numPr>
        <w:rPr>
          <w:lang w:val="en-ZA"/>
        </w:rPr>
      </w:pPr>
      <w:r w:rsidRPr="000561E6">
        <w:rPr>
          <w:lang w:val="en-ZA"/>
        </w:rPr>
        <w:t xml:space="preserve">Shelter services for women and children which are not specifically for </w:t>
      </w:r>
      <w:r w:rsidR="00FF0E63">
        <w:rPr>
          <w:lang w:val="en-ZA"/>
        </w:rPr>
        <w:t>V</w:t>
      </w:r>
      <w:r w:rsidR="00576248">
        <w:rPr>
          <w:lang w:val="en-ZA"/>
        </w:rPr>
        <w:t>o</w:t>
      </w:r>
      <w:r w:rsidR="00FF0E63">
        <w:rPr>
          <w:lang w:val="en-ZA"/>
        </w:rPr>
        <w:t>T</w:t>
      </w:r>
      <w:r w:rsidRPr="000561E6">
        <w:rPr>
          <w:lang w:val="en-ZA"/>
        </w:rPr>
        <w:t xml:space="preserve">.  They include children’s homes which provide for basic needs such as food and </w:t>
      </w:r>
      <w:r w:rsidR="000561E6">
        <w:rPr>
          <w:lang w:val="en-ZA"/>
        </w:rPr>
        <w:t>health care and are run by NGOs.</w:t>
      </w:r>
    </w:p>
    <w:p w:rsidR="00BA41C1" w:rsidRPr="00361948" w:rsidRDefault="00DF2758" w:rsidP="004F0225">
      <w:pPr>
        <w:pStyle w:val="ListParagraph"/>
        <w:numPr>
          <w:ilvl w:val="0"/>
          <w:numId w:val="12"/>
        </w:numPr>
        <w:rPr>
          <w:lang w:val="en-ZA"/>
        </w:rPr>
      </w:pPr>
      <w:r>
        <w:rPr>
          <w:lang w:val="en-ZA"/>
        </w:rPr>
        <w:t>S</w:t>
      </w:r>
      <w:r w:rsidR="00361948">
        <w:rPr>
          <w:lang w:val="en-ZA"/>
        </w:rPr>
        <w:t xml:space="preserve">ecurity and protection to </w:t>
      </w:r>
      <w:r w:rsidR="00FF0E63">
        <w:rPr>
          <w:lang w:val="en-ZA"/>
        </w:rPr>
        <w:t>V</w:t>
      </w:r>
      <w:r w:rsidR="00576248">
        <w:rPr>
          <w:lang w:val="en-ZA"/>
        </w:rPr>
        <w:t>o</w:t>
      </w:r>
      <w:r w:rsidR="00FF0E63">
        <w:rPr>
          <w:lang w:val="en-ZA"/>
        </w:rPr>
        <w:t>T</w:t>
      </w:r>
      <w:r w:rsidR="00BA41C1" w:rsidRPr="00361948">
        <w:rPr>
          <w:lang w:val="en-ZA"/>
        </w:rPr>
        <w:t xml:space="preserve"> which</w:t>
      </w:r>
      <w:r>
        <w:rPr>
          <w:lang w:val="en-ZA"/>
        </w:rPr>
        <w:t xml:space="preserve"> includes the detection of HT cases and</w:t>
      </w:r>
      <w:r w:rsidR="00BA41C1" w:rsidRPr="00361948">
        <w:rPr>
          <w:lang w:val="en-ZA"/>
        </w:rPr>
        <w:t xml:space="preserve"> is provided by the Police (Victim Support Unit) and </w:t>
      </w:r>
      <w:r w:rsidR="00361948" w:rsidRPr="00361948">
        <w:rPr>
          <w:lang w:val="en-ZA"/>
        </w:rPr>
        <w:t>Immigration</w:t>
      </w:r>
    </w:p>
    <w:p w:rsidR="00BA41C1" w:rsidRPr="00361948" w:rsidRDefault="00341901" w:rsidP="004F0225">
      <w:pPr>
        <w:pStyle w:val="ListParagraph"/>
        <w:numPr>
          <w:ilvl w:val="0"/>
          <w:numId w:val="12"/>
        </w:numPr>
        <w:rPr>
          <w:lang w:val="en-ZA"/>
        </w:rPr>
      </w:pPr>
      <w:r w:rsidRPr="00361948">
        <w:rPr>
          <w:lang w:val="en-ZA"/>
        </w:rPr>
        <w:t>Psycho-social c</w:t>
      </w:r>
      <w:r w:rsidR="00BA41C1" w:rsidRPr="00361948">
        <w:rPr>
          <w:lang w:val="en-ZA"/>
        </w:rPr>
        <w:t>ounselling, referrals</w:t>
      </w:r>
      <w:r w:rsidR="00E15287" w:rsidRPr="00361948">
        <w:rPr>
          <w:lang w:val="en-ZA"/>
        </w:rPr>
        <w:t xml:space="preserve"> and networking</w:t>
      </w:r>
      <w:r w:rsidR="000561E6">
        <w:rPr>
          <w:lang w:val="en-ZA"/>
        </w:rPr>
        <w:t>, and</w:t>
      </w:r>
      <w:r w:rsidR="00BA41C1" w:rsidRPr="00361948">
        <w:rPr>
          <w:lang w:val="en-ZA"/>
        </w:rPr>
        <w:t xml:space="preserve"> repatriation </w:t>
      </w:r>
      <w:r w:rsidR="00E15287" w:rsidRPr="00361948">
        <w:rPr>
          <w:lang w:val="en-ZA"/>
        </w:rPr>
        <w:t>services p</w:t>
      </w:r>
      <w:r w:rsidR="00BA41C1" w:rsidRPr="00361948">
        <w:rPr>
          <w:lang w:val="en-ZA"/>
        </w:rPr>
        <w:t>rovided for by the Department of Social Welfare, NGOs and the Child Protection Committee</w:t>
      </w:r>
      <w:r w:rsidR="00E15287" w:rsidRPr="00361948">
        <w:rPr>
          <w:lang w:val="en-ZA"/>
        </w:rPr>
        <w:t>s</w:t>
      </w:r>
    </w:p>
    <w:p w:rsidR="007E420F" w:rsidRDefault="007E420F" w:rsidP="004F0225">
      <w:pPr>
        <w:pStyle w:val="ListParagraph"/>
        <w:numPr>
          <w:ilvl w:val="0"/>
          <w:numId w:val="12"/>
        </w:numPr>
        <w:rPr>
          <w:lang w:val="en-ZA"/>
        </w:rPr>
      </w:pPr>
      <w:r w:rsidRPr="00361948">
        <w:rPr>
          <w:lang w:val="en-ZA"/>
        </w:rPr>
        <w:t xml:space="preserve">Prosecution </w:t>
      </w:r>
      <w:r w:rsidR="000561E6">
        <w:rPr>
          <w:lang w:val="en-ZA"/>
        </w:rPr>
        <w:t xml:space="preserve">of traffickers </w:t>
      </w:r>
      <w:r w:rsidRPr="00361948">
        <w:rPr>
          <w:lang w:val="en-ZA"/>
        </w:rPr>
        <w:t>was only mentioned by one respondent as being provided by the judiciary</w:t>
      </w:r>
    </w:p>
    <w:p w:rsidR="009D7274" w:rsidRDefault="002C6018" w:rsidP="009D7274">
      <w:pPr>
        <w:rPr>
          <w:lang w:val="en-ZA"/>
        </w:rPr>
      </w:pPr>
      <w:r>
        <w:rPr>
          <w:lang w:val="en-ZA"/>
        </w:rPr>
        <w:t xml:space="preserve">The number and type of services varies from district to district.  For example in </w:t>
      </w:r>
      <w:r w:rsidR="005347C2">
        <w:rPr>
          <w:lang w:val="en-ZA"/>
        </w:rPr>
        <w:t>Kazungula</w:t>
      </w:r>
      <w:r w:rsidR="008E0BDA">
        <w:rPr>
          <w:lang w:val="en-ZA"/>
        </w:rPr>
        <w:t xml:space="preserve"> </w:t>
      </w:r>
      <w:r w:rsidR="000561E6">
        <w:rPr>
          <w:lang w:val="en-ZA"/>
        </w:rPr>
        <w:t xml:space="preserve">district </w:t>
      </w:r>
      <w:r>
        <w:rPr>
          <w:lang w:val="en-ZA"/>
        </w:rPr>
        <w:t xml:space="preserve">there are no shelter services for </w:t>
      </w:r>
      <w:r w:rsidR="00B74B4F">
        <w:rPr>
          <w:lang w:val="en-ZA"/>
        </w:rPr>
        <w:t>children.</w:t>
      </w:r>
      <w:r>
        <w:rPr>
          <w:lang w:val="en-ZA"/>
        </w:rPr>
        <w:t xml:space="preserve">  In contrast, shelter services are available </w:t>
      </w:r>
      <w:r w:rsidR="00B74B4F">
        <w:rPr>
          <w:lang w:val="en-ZA"/>
        </w:rPr>
        <w:t xml:space="preserve">for women and children in Chipata, Kasama, Kitwe and Lusaka although none of them target </w:t>
      </w:r>
      <w:r w:rsidR="00FF0E63">
        <w:rPr>
          <w:lang w:val="en-ZA"/>
        </w:rPr>
        <w:t>V</w:t>
      </w:r>
      <w:r w:rsidR="00576248">
        <w:rPr>
          <w:lang w:val="en-ZA"/>
        </w:rPr>
        <w:t>o</w:t>
      </w:r>
      <w:r w:rsidR="00FF0E63">
        <w:rPr>
          <w:lang w:val="en-ZA"/>
        </w:rPr>
        <w:t>T</w:t>
      </w:r>
      <w:r w:rsidR="00B74B4F">
        <w:rPr>
          <w:lang w:val="en-ZA"/>
        </w:rPr>
        <w:t xml:space="preserve"> specifically</w:t>
      </w:r>
      <w:r w:rsidR="000561E6">
        <w:rPr>
          <w:lang w:val="en-ZA"/>
        </w:rPr>
        <w:t>; and</w:t>
      </w:r>
      <w:r w:rsidR="00B74B4F">
        <w:rPr>
          <w:lang w:val="en-ZA"/>
        </w:rPr>
        <w:t xml:space="preserve"> in </w:t>
      </w:r>
      <w:r w:rsidR="00D566CB">
        <w:rPr>
          <w:lang w:val="en-ZA"/>
        </w:rPr>
        <w:t>Chililabmbwe</w:t>
      </w:r>
      <w:r w:rsidR="00B74B4F">
        <w:rPr>
          <w:lang w:val="en-ZA"/>
        </w:rPr>
        <w:t>, shelter services are available for children only</w:t>
      </w:r>
      <w:r w:rsidR="00B74B4F" w:rsidRPr="00E00FDA">
        <w:rPr>
          <w:lang w:val="en-ZA"/>
        </w:rPr>
        <w:t>.  In Kasama a one stop service</w:t>
      </w:r>
      <w:r w:rsidR="00B74B4F">
        <w:rPr>
          <w:lang w:val="en-ZA"/>
        </w:rPr>
        <w:t xml:space="preserve"> has been instituted at the hospital in 2012 </w:t>
      </w:r>
      <w:r w:rsidR="0038012F">
        <w:rPr>
          <w:lang w:val="en-ZA"/>
        </w:rPr>
        <w:t>which includes a counsellor, doctor, police officer</w:t>
      </w:r>
      <w:r w:rsidR="00DF2758">
        <w:rPr>
          <w:lang w:val="en-ZA"/>
        </w:rPr>
        <w:t xml:space="preserve"> and social worker in one place.</w:t>
      </w:r>
    </w:p>
    <w:p w:rsidR="00E75562" w:rsidRDefault="00E75562" w:rsidP="009D7274">
      <w:pPr>
        <w:rPr>
          <w:lang w:val="en-ZA"/>
        </w:rPr>
      </w:pPr>
      <w:r>
        <w:rPr>
          <w:lang w:val="en-ZA"/>
        </w:rPr>
        <w:t xml:space="preserve">The </w:t>
      </w:r>
      <w:r w:rsidRPr="00E75562">
        <w:rPr>
          <w:lang w:val="en-ZA"/>
        </w:rPr>
        <w:t xml:space="preserve">Counter Trafficking Service </w:t>
      </w:r>
      <w:r>
        <w:rPr>
          <w:lang w:val="en-ZA"/>
        </w:rPr>
        <w:t>Provider Directory, Zambia 2012</w:t>
      </w:r>
      <w:r w:rsidRPr="00E75562">
        <w:rPr>
          <w:lang w:val="en-ZA"/>
        </w:rPr>
        <w:t xml:space="preserve"> lists 18 state and non-state organisations spread across nine provinces providing shelter, legal aid, medical care, skills building, finance, psycho-social care, asylum and refugee procedures, recreation, regularisation of stay, repatriation, reintegration.  </w:t>
      </w:r>
    </w:p>
    <w:p w:rsidR="00422E42" w:rsidRDefault="00422E42" w:rsidP="00422E42">
      <w:pPr>
        <w:rPr>
          <w:lang w:val="en-ZA"/>
        </w:rPr>
      </w:pPr>
      <w:r>
        <w:rPr>
          <w:lang w:val="en-ZA"/>
        </w:rPr>
        <w:t>A major gap in services mentioned at both national and district level is the l</w:t>
      </w:r>
      <w:r w:rsidR="00560E25">
        <w:rPr>
          <w:lang w:val="en-ZA"/>
        </w:rPr>
        <w:t>imited number</w:t>
      </w:r>
      <w:r>
        <w:rPr>
          <w:lang w:val="en-ZA"/>
        </w:rPr>
        <w:t xml:space="preserve"> of shelter services, particularly for boys and men.  It was reported frequently that, in the absence of any shelter, </w:t>
      </w:r>
      <w:r w:rsidR="00FF0E63">
        <w:rPr>
          <w:lang w:val="en-ZA"/>
        </w:rPr>
        <w:t>V</w:t>
      </w:r>
      <w:r w:rsidR="00576248">
        <w:rPr>
          <w:lang w:val="en-ZA"/>
        </w:rPr>
        <w:t>o</w:t>
      </w:r>
      <w:r w:rsidR="00FF0E63">
        <w:rPr>
          <w:lang w:val="en-ZA"/>
        </w:rPr>
        <w:t>T</w:t>
      </w:r>
      <w:r>
        <w:rPr>
          <w:lang w:val="en-ZA"/>
        </w:rPr>
        <w:t>s were often kept in police cells:</w:t>
      </w:r>
    </w:p>
    <w:p w:rsidR="00422E42" w:rsidRDefault="00422E42" w:rsidP="00411947">
      <w:pPr>
        <w:pStyle w:val="Quote"/>
      </w:pPr>
      <w:r>
        <w:lastRenderedPageBreak/>
        <w:t>“Another gap is that there is no place to keep people who are victims of HT – they are put into police custody and treated like criminals so there is nowhere in this district to take them”, (FGD_Livingstone_DDCC)</w:t>
      </w:r>
    </w:p>
    <w:p w:rsidR="00422E42" w:rsidRDefault="00422E42" w:rsidP="00422E42">
      <w:pPr>
        <w:rPr>
          <w:lang w:val="en-ZA"/>
        </w:rPr>
      </w:pPr>
      <w:r>
        <w:rPr>
          <w:lang w:val="en-ZA"/>
        </w:rPr>
        <w:t xml:space="preserve">Furthermore, for those NGOs that do provide a shelter service, they are often not equipped with the specialised skills and </w:t>
      </w:r>
      <w:r w:rsidR="007D5551">
        <w:rPr>
          <w:lang w:val="en-ZA"/>
        </w:rPr>
        <w:t xml:space="preserve">facilities to accommodate </w:t>
      </w:r>
      <w:r w:rsidR="00FF0E63">
        <w:rPr>
          <w:lang w:val="en-ZA"/>
        </w:rPr>
        <w:t>V</w:t>
      </w:r>
      <w:r w:rsidR="00576248">
        <w:rPr>
          <w:lang w:val="en-ZA"/>
        </w:rPr>
        <w:t>o</w:t>
      </w:r>
      <w:r w:rsidR="00FF0E63">
        <w:rPr>
          <w:lang w:val="en-ZA"/>
        </w:rPr>
        <w:t>T</w:t>
      </w:r>
      <w:r w:rsidR="007D5551">
        <w:rPr>
          <w:lang w:val="en-ZA"/>
        </w:rPr>
        <w:t>s, particularly since they arrive without prior warning as the f</w:t>
      </w:r>
      <w:r>
        <w:rPr>
          <w:lang w:val="en-ZA"/>
        </w:rPr>
        <w:t xml:space="preserve">ollowing quote from an NGO </w:t>
      </w:r>
      <w:r w:rsidR="007D5551">
        <w:rPr>
          <w:lang w:val="en-ZA"/>
        </w:rPr>
        <w:t>reveals:</w:t>
      </w:r>
    </w:p>
    <w:p w:rsidR="00422E42" w:rsidRPr="00883337" w:rsidRDefault="007D5551" w:rsidP="00411947">
      <w:pPr>
        <w:pStyle w:val="Quote"/>
      </w:pPr>
      <w:r>
        <w:t>“</w:t>
      </w:r>
      <w:r w:rsidR="00422E42">
        <w:t>For the children from Congo, we got 8 at one time.  And this is an added responsibility for the month.  They don’t come with a bag, only the clothes they are wearing. Then language is a problem as they are from Congo and we can’t communicate with them when they really want to tell their story”, (SSI_Livingstone_non-state actor)</w:t>
      </w:r>
    </w:p>
    <w:p w:rsidR="00422E42" w:rsidRDefault="00422E42" w:rsidP="00422E42">
      <w:pPr>
        <w:rPr>
          <w:lang w:val="en-ZA"/>
        </w:rPr>
      </w:pPr>
      <w:r>
        <w:rPr>
          <w:lang w:val="en-ZA"/>
        </w:rPr>
        <w:t>As indicated above, lack of translati</w:t>
      </w:r>
      <w:r w:rsidR="005A0ABC">
        <w:rPr>
          <w:lang w:val="en-ZA"/>
        </w:rPr>
        <w:t>on services is another barrier to effective service provision, as is l</w:t>
      </w:r>
      <w:r>
        <w:rPr>
          <w:lang w:val="en-ZA"/>
        </w:rPr>
        <w:t xml:space="preserve">ack of transport.  For example, </w:t>
      </w:r>
      <w:r w:rsidR="00DF2758">
        <w:rPr>
          <w:lang w:val="en-ZA"/>
        </w:rPr>
        <w:t xml:space="preserve">without vehicles, </w:t>
      </w:r>
      <w:r>
        <w:rPr>
          <w:lang w:val="en-ZA"/>
        </w:rPr>
        <w:t>the</w:t>
      </w:r>
      <w:r w:rsidRPr="009D610A">
        <w:rPr>
          <w:lang w:val="en-ZA"/>
        </w:rPr>
        <w:t xml:space="preserve"> police </w:t>
      </w:r>
      <w:r w:rsidR="00DF2758">
        <w:rPr>
          <w:lang w:val="en-ZA"/>
        </w:rPr>
        <w:t>find it difficult to</w:t>
      </w:r>
      <w:r w:rsidRPr="009D610A">
        <w:rPr>
          <w:lang w:val="en-ZA"/>
        </w:rPr>
        <w:t xml:space="preserve"> respond timeously to cases or coordinate adequately with other service providers and social welfare is unable to locate guardians of children and repatriate </w:t>
      </w:r>
      <w:r w:rsidR="00FF0E63">
        <w:rPr>
          <w:lang w:val="en-ZA"/>
        </w:rPr>
        <w:t>V</w:t>
      </w:r>
      <w:r w:rsidR="00576248">
        <w:rPr>
          <w:lang w:val="en-ZA"/>
        </w:rPr>
        <w:t>o</w:t>
      </w:r>
      <w:r w:rsidR="00FF0E63">
        <w:rPr>
          <w:lang w:val="en-ZA"/>
        </w:rPr>
        <w:t>T</w:t>
      </w:r>
      <w:r w:rsidR="00DF2758">
        <w:rPr>
          <w:lang w:val="en-ZA"/>
        </w:rPr>
        <w:t>s</w:t>
      </w:r>
      <w:r w:rsidRPr="009D610A">
        <w:rPr>
          <w:lang w:val="en-ZA"/>
        </w:rPr>
        <w:t xml:space="preserve"> properly.</w:t>
      </w:r>
    </w:p>
    <w:p w:rsidR="00422E42" w:rsidRDefault="00422E42" w:rsidP="00422E42">
      <w:pPr>
        <w:rPr>
          <w:lang w:val="en-ZA"/>
        </w:rPr>
      </w:pPr>
      <w:r>
        <w:rPr>
          <w:lang w:val="en-ZA"/>
        </w:rPr>
        <w:t xml:space="preserve">It was noted by national stakeholders that the main reason for lack of resources, such as shelters for </w:t>
      </w:r>
      <w:r w:rsidR="00FF0E63">
        <w:rPr>
          <w:lang w:val="en-ZA"/>
        </w:rPr>
        <w:t>V</w:t>
      </w:r>
      <w:r w:rsidR="00576248">
        <w:rPr>
          <w:lang w:val="en-ZA"/>
        </w:rPr>
        <w:t>o</w:t>
      </w:r>
      <w:r w:rsidR="00FF0E63">
        <w:rPr>
          <w:lang w:val="en-ZA"/>
        </w:rPr>
        <w:t>T</w:t>
      </w:r>
      <w:r>
        <w:rPr>
          <w:lang w:val="en-ZA"/>
        </w:rPr>
        <w:t xml:space="preserve"> is because of limited budget allocation for the building of new shelters or refurbishment of existing ones</w:t>
      </w:r>
      <w:r w:rsidR="00BA085F">
        <w:rPr>
          <w:lang w:val="en-ZA"/>
        </w:rPr>
        <w:t xml:space="preserve"> by government</w:t>
      </w:r>
      <w:r w:rsidR="005A0ABC">
        <w:rPr>
          <w:lang w:val="en-ZA"/>
        </w:rPr>
        <w:t xml:space="preserve">. </w:t>
      </w:r>
      <w:r w:rsidR="00790248">
        <w:rPr>
          <w:lang w:val="en-ZA"/>
        </w:rPr>
        <w:t xml:space="preserve">  Furthermore, it has been noted that the Ministry responsible for social welfare is not in a position to provide for shelters in the short term</w:t>
      </w:r>
      <w:r w:rsidR="00790248">
        <w:rPr>
          <w:rStyle w:val="FootnoteReference"/>
          <w:lang w:val="en-ZA"/>
        </w:rPr>
        <w:footnoteReference w:id="36"/>
      </w:r>
      <w:r w:rsidR="00790248">
        <w:rPr>
          <w:lang w:val="en-ZA"/>
        </w:rPr>
        <w:t>.  However, i</w:t>
      </w:r>
      <w:r w:rsidR="005A0ABC">
        <w:rPr>
          <w:lang w:val="en-ZA"/>
        </w:rPr>
        <w:t>t was</w:t>
      </w:r>
      <w:r>
        <w:rPr>
          <w:lang w:val="en-ZA"/>
        </w:rPr>
        <w:t xml:space="preserve"> reported that two shelters will be built for </w:t>
      </w:r>
      <w:r w:rsidR="00FF0E63">
        <w:rPr>
          <w:lang w:val="en-ZA"/>
        </w:rPr>
        <w:t>V</w:t>
      </w:r>
      <w:r w:rsidR="00576248">
        <w:rPr>
          <w:lang w:val="en-ZA"/>
        </w:rPr>
        <w:t>o</w:t>
      </w:r>
      <w:r w:rsidR="00FF0E63">
        <w:rPr>
          <w:lang w:val="en-ZA"/>
        </w:rPr>
        <w:t>T</w:t>
      </w:r>
      <w:r>
        <w:rPr>
          <w:lang w:val="en-ZA"/>
        </w:rPr>
        <w:t xml:space="preserve">s </w:t>
      </w:r>
      <w:r w:rsidR="005A0ABC">
        <w:rPr>
          <w:lang w:val="en-ZA"/>
        </w:rPr>
        <w:t>in 2013</w:t>
      </w:r>
      <w:r w:rsidR="00790248">
        <w:rPr>
          <w:lang w:val="en-ZA"/>
        </w:rPr>
        <w:t xml:space="preserve"> and </w:t>
      </w:r>
      <w:r>
        <w:rPr>
          <w:lang w:val="en-ZA"/>
        </w:rPr>
        <w:t>the government has made efforts to address this problem by working with NGOs such as YWCA to provide these services and establishing One Stop Centres.</w:t>
      </w:r>
    </w:p>
    <w:p w:rsidR="00BD596C" w:rsidRPr="00BD596C" w:rsidRDefault="00BA085F" w:rsidP="00BD596C">
      <w:pPr>
        <w:rPr>
          <w:lang w:val="en-ZA"/>
        </w:rPr>
      </w:pPr>
      <w:r>
        <w:rPr>
          <w:lang w:val="en-ZA"/>
        </w:rPr>
        <w:t>Overall these gaps in services are beyond the direct control of the UNJPHT, h</w:t>
      </w:r>
      <w:r w:rsidR="00422E42">
        <w:rPr>
          <w:lang w:val="en-ZA"/>
        </w:rPr>
        <w:t xml:space="preserve">owever, the </w:t>
      </w:r>
      <w:r w:rsidR="00614D76">
        <w:rPr>
          <w:lang w:val="en-ZA"/>
        </w:rPr>
        <w:t>training</w:t>
      </w:r>
      <w:r w:rsidR="00DC6110">
        <w:rPr>
          <w:lang w:val="en-ZA"/>
        </w:rPr>
        <w:t xml:space="preserve"> provided by the </w:t>
      </w:r>
      <w:r w:rsidR="00D04106">
        <w:rPr>
          <w:lang w:val="en-ZA"/>
        </w:rPr>
        <w:t>UNJPHT</w:t>
      </w:r>
      <w:r w:rsidR="005C6ED8">
        <w:rPr>
          <w:lang w:val="en-ZA"/>
        </w:rPr>
        <w:t xml:space="preserve"> </w:t>
      </w:r>
      <w:r w:rsidR="005B7139">
        <w:rPr>
          <w:lang w:val="en-ZA"/>
        </w:rPr>
        <w:t>has</w:t>
      </w:r>
      <w:r>
        <w:rPr>
          <w:lang w:val="en-ZA"/>
        </w:rPr>
        <w:t xml:space="preserve"> contributed to strengthening those services which are in existence </w:t>
      </w:r>
      <w:r w:rsidR="005B7139">
        <w:rPr>
          <w:lang w:val="en-ZA"/>
        </w:rPr>
        <w:t xml:space="preserve">because it has built </w:t>
      </w:r>
      <w:r w:rsidR="001E06A9">
        <w:rPr>
          <w:lang w:val="en-ZA"/>
        </w:rPr>
        <w:t xml:space="preserve">capacity to detect cases and respond appropriately.  </w:t>
      </w:r>
      <w:r>
        <w:rPr>
          <w:lang w:val="en-ZA"/>
        </w:rPr>
        <w:t>A</w:t>
      </w:r>
      <w:r w:rsidR="00422E42">
        <w:rPr>
          <w:lang w:val="en-ZA"/>
        </w:rPr>
        <w:t xml:space="preserve"> key challenge here is that</w:t>
      </w:r>
      <w:r w:rsidR="005C4AAD">
        <w:rPr>
          <w:lang w:val="en-ZA"/>
        </w:rPr>
        <w:t xml:space="preserve"> an insufficient number of</w:t>
      </w:r>
      <w:r w:rsidR="00BD596C">
        <w:rPr>
          <w:lang w:val="en-ZA"/>
        </w:rPr>
        <w:t xml:space="preserve"> service providers have been trained on how to deal with cases of HT leaving a gap</w:t>
      </w:r>
      <w:r w:rsidR="00422E42">
        <w:rPr>
          <w:lang w:val="en-ZA"/>
        </w:rPr>
        <w:t xml:space="preserve"> in</w:t>
      </w:r>
      <w:r w:rsidR="00BD596C">
        <w:rPr>
          <w:lang w:val="en-ZA"/>
        </w:rPr>
        <w:t xml:space="preserve"> p</w:t>
      </w:r>
      <w:r w:rsidR="00DB03E5">
        <w:rPr>
          <w:lang w:val="en-ZA"/>
        </w:rPr>
        <w:t>rotection services on the ground.</w:t>
      </w:r>
    </w:p>
    <w:p w:rsidR="005C4AAD" w:rsidRPr="005C4AAD" w:rsidRDefault="00963C92" w:rsidP="005C4AAD">
      <w:pPr>
        <w:rPr>
          <w:rStyle w:val="QuoteChar"/>
          <w:i w:val="0"/>
        </w:rPr>
      </w:pPr>
      <w:r>
        <w:rPr>
          <w:lang w:val="en-ZA"/>
        </w:rPr>
        <w:t xml:space="preserve">The training has </w:t>
      </w:r>
      <w:r w:rsidR="00422E42">
        <w:rPr>
          <w:lang w:val="en-ZA"/>
        </w:rPr>
        <w:t xml:space="preserve">also </w:t>
      </w:r>
      <w:r>
        <w:rPr>
          <w:lang w:val="en-ZA"/>
        </w:rPr>
        <w:t xml:space="preserve">strengthened the coordination between police, immigration and social welfare officers </w:t>
      </w:r>
      <w:r w:rsidR="005C4AAD">
        <w:rPr>
          <w:lang w:val="en-ZA"/>
        </w:rPr>
        <w:t xml:space="preserve">in </w:t>
      </w:r>
      <w:r w:rsidR="005B2889">
        <w:rPr>
          <w:lang w:val="en-ZA"/>
        </w:rPr>
        <w:t>most</w:t>
      </w:r>
      <w:r w:rsidR="005C4AAD">
        <w:rPr>
          <w:lang w:val="en-ZA"/>
        </w:rPr>
        <w:t xml:space="preserve"> districts</w:t>
      </w:r>
      <w:r>
        <w:rPr>
          <w:lang w:val="en-ZA"/>
        </w:rPr>
        <w:t xml:space="preserve"> as they </w:t>
      </w:r>
      <w:r w:rsidR="005B2889">
        <w:rPr>
          <w:lang w:val="en-ZA"/>
        </w:rPr>
        <w:t>now know how to r</w:t>
      </w:r>
      <w:r>
        <w:rPr>
          <w:lang w:val="en-ZA"/>
        </w:rPr>
        <w:t>e</w:t>
      </w:r>
      <w:r w:rsidR="007447B4">
        <w:rPr>
          <w:lang w:val="en-ZA"/>
        </w:rPr>
        <w:t xml:space="preserve">fer HT cases more appropriately.  </w:t>
      </w:r>
      <w:r w:rsidR="005C4AAD">
        <w:rPr>
          <w:rStyle w:val="QuoteChar"/>
          <w:i w:val="0"/>
        </w:rPr>
        <w:t xml:space="preserve">However, inadequate coordination was still identified as a key barrier to effective service provision by a number of stakeholders, particularly at national level </w:t>
      </w:r>
      <w:r w:rsidR="005B2889">
        <w:rPr>
          <w:rStyle w:val="QuoteChar"/>
          <w:i w:val="0"/>
        </w:rPr>
        <w:t>where it was reported</w:t>
      </w:r>
      <w:r w:rsidR="005C4AAD">
        <w:rPr>
          <w:rStyle w:val="QuoteChar"/>
          <w:i w:val="0"/>
        </w:rPr>
        <w:t xml:space="preserve"> that certain key departments, such as the Ministry of Education, have yet to commit their support to anti-HT activities.</w:t>
      </w:r>
    </w:p>
    <w:p w:rsidR="00BE3072" w:rsidRDefault="005B2889" w:rsidP="005C4AAD">
      <w:pPr>
        <w:rPr>
          <w:lang w:val="en-ZA"/>
        </w:rPr>
      </w:pPr>
      <w:r>
        <w:rPr>
          <w:lang w:val="en-ZA"/>
        </w:rPr>
        <w:t>Overall it was found that r</w:t>
      </w:r>
      <w:r w:rsidR="00BE3072" w:rsidRPr="00BE3072">
        <w:rPr>
          <w:lang w:val="en-ZA"/>
        </w:rPr>
        <w:t>eferral networks have been strengthened</w:t>
      </w:r>
      <w:r w:rsidR="005C6ED8">
        <w:rPr>
          <w:lang w:val="en-ZA"/>
        </w:rPr>
        <w:t xml:space="preserve"> </w:t>
      </w:r>
      <w:r w:rsidR="002E5AC6">
        <w:rPr>
          <w:lang w:val="en-ZA"/>
        </w:rPr>
        <w:t xml:space="preserve">as a result of the </w:t>
      </w:r>
      <w:r w:rsidR="00D04106">
        <w:rPr>
          <w:lang w:val="en-ZA"/>
        </w:rPr>
        <w:t>UNJPHT</w:t>
      </w:r>
      <w:r w:rsidR="00BE3072">
        <w:rPr>
          <w:lang w:val="en-ZA"/>
        </w:rPr>
        <w:t xml:space="preserve"> training:</w:t>
      </w:r>
    </w:p>
    <w:p w:rsidR="00883CD9" w:rsidRDefault="00883CD9" w:rsidP="00411947">
      <w:pPr>
        <w:pStyle w:val="Quote"/>
      </w:pPr>
      <w:r w:rsidRPr="00883CD9">
        <w:lastRenderedPageBreak/>
        <w:t>“The referral network between the law enforcement agents and the social actors such as ourselves in helping victims w</w:t>
      </w:r>
      <w:r>
        <w:t>h</w:t>
      </w:r>
      <w:r w:rsidRPr="00883CD9">
        <w:t xml:space="preserve">ere need arises </w:t>
      </w:r>
      <w:r w:rsidR="00C14421">
        <w:t xml:space="preserve">(has strengthened) </w:t>
      </w:r>
      <w:r>
        <w:t xml:space="preserve">- </w:t>
      </w:r>
      <w:r w:rsidRPr="00883CD9">
        <w:t>departments easily liaise and that way HT cases are dealt with acc</w:t>
      </w:r>
      <w:r w:rsidR="00DB03E5">
        <w:t>ordingly”, (SSI_Nakonde_state</w:t>
      </w:r>
      <w:r w:rsidR="00D82EF0">
        <w:t xml:space="preserve"> actor</w:t>
      </w:r>
      <w:r>
        <w:t>)</w:t>
      </w:r>
    </w:p>
    <w:p w:rsidR="00EC26F4" w:rsidRDefault="00BE3072" w:rsidP="00EC26F4">
      <w:pPr>
        <w:rPr>
          <w:lang w:val="en-ZA"/>
        </w:rPr>
      </w:pPr>
      <w:r>
        <w:rPr>
          <w:lang w:val="en-ZA"/>
        </w:rPr>
        <w:t xml:space="preserve">In </w:t>
      </w:r>
      <w:r w:rsidR="00EC26F4">
        <w:rPr>
          <w:lang w:val="en-ZA"/>
        </w:rPr>
        <w:t>some districts, the establishment of a Committee</w:t>
      </w:r>
      <w:r w:rsidR="006B4570">
        <w:rPr>
          <w:lang w:val="en-ZA"/>
        </w:rPr>
        <w:t xml:space="preserve"> or Coalition</w:t>
      </w:r>
      <w:r w:rsidR="00EC26F4">
        <w:rPr>
          <w:lang w:val="en-ZA"/>
        </w:rPr>
        <w:t xml:space="preserve"> on HT has resulted in improved protection and service provision to </w:t>
      </w:r>
      <w:r w:rsidR="00FF0E63">
        <w:rPr>
          <w:lang w:val="en-ZA"/>
        </w:rPr>
        <w:t>V</w:t>
      </w:r>
      <w:r w:rsidR="00576248">
        <w:rPr>
          <w:lang w:val="en-ZA"/>
        </w:rPr>
        <w:t>o</w:t>
      </w:r>
      <w:r w:rsidR="00FF0E63">
        <w:rPr>
          <w:lang w:val="en-ZA"/>
        </w:rPr>
        <w:t>T</w:t>
      </w:r>
      <w:r w:rsidR="006B4570">
        <w:rPr>
          <w:lang w:val="en-ZA"/>
        </w:rPr>
        <w:t>:</w:t>
      </w:r>
    </w:p>
    <w:p w:rsidR="006B4570" w:rsidRDefault="006B4570" w:rsidP="00411947">
      <w:pPr>
        <w:pStyle w:val="Quote"/>
      </w:pPr>
      <w:r>
        <w:t>“The departments here in the district, like Social Welfare, work well with the other ministries, with us and with the local non-state actors. They have formed a coalition to address the issues of HT and they are a very dedicated team. I think this is a strength that we have”, (SSI_</w:t>
      </w:r>
      <w:r w:rsidR="00D566CB">
        <w:t>Chililabmbwe</w:t>
      </w:r>
      <w:r>
        <w:t>_</w:t>
      </w:r>
      <w:r w:rsidR="00556665">
        <w:t>state</w:t>
      </w:r>
      <w:r w:rsidR="00D82EF0">
        <w:t xml:space="preserve"> actor</w:t>
      </w:r>
      <w:r>
        <w:t>)</w:t>
      </w:r>
    </w:p>
    <w:p w:rsidR="0057661D" w:rsidRDefault="00BD596C" w:rsidP="00892C69">
      <w:pPr>
        <w:rPr>
          <w:lang w:val="en-ZA"/>
        </w:rPr>
      </w:pPr>
      <w:r>
        <w:rPr>
          <w:lang w:val="en-ZA"/>
        </w:rPr>
        <w:t>Whilst referral networks have been strengthened,</w:t>
      </w:r>
      <w:r w:rsidR="00C75557">
        <w:rPr>
          <w:lang w:val="en-ZA"/>
        </w:rPr>
        <w:t xml:space="preserve"> a number of</w:t>
      </w:r>
      <w:r>
        <w:rPr>
          <w:lang w:val="en-ZA"/>
        </w:rPr>
        <w:t xml:space="preserve"> respondents</w:t>
      </w:r>
      <w:r w:rsidR="005C6ED8">
        <w:rPr>
          <w:lang w:val="en-ZA"/>
        </w:rPr>
        <w:t xml:space="preserve"> </w:t>
      </w:r>
      <w:r>
        <w:rPr>
          <w:lang w:val="en-ZA"/>
        </w:rPr>
        <w:t xml:space="preserve">indicated that there is a gap in follow up mechanisms </w:t>
      </w:r>
      <w:r w:rsidR="00892C69">
        <w:rPr>
          <w:lang w:val="en-ZA"/>
        </w:rPr>
        <w:t xml:space="preserve">once cases have been </w:t>
      </w:r>
      <w:r w:rsidR="005B2889">
        <w:rPr>
          <w:lang w:val="en-ZA"/>
        </w:rPr>
        <w:t>referred:</w:t>
      </w:r>
    </w:p>
    <w:p w:rsidR="0057661D" w:rsidRDefault="0037276D" w:rsidP="00411947">
      <w:pPr>
        <w:pStyle w:val="Quote"/>
      </w:pPr>
      <w:r>
        <w:t>“</w:t>
      </w:r>
      <w:r w:rsidR="0057661D">
        <w:t>We often don’t get feedback – for example, a case is referred to immigration and we have to give the child shelter and assistance. Then we are told the case is over, it has been dealt with……so we receive very limited feedback a</w:t>
      </w:r>
      <w:r w:rsidR="00C14421">
        <w:t>nd interaction on these matters…..</w:t>
      </w:r>
      <w:r w:rsidR="0057661D">
        <w:t>We have been asked to put together a referral mechanism – I think this will assist so that we can keep track of th</w:t>
      </w:r>
      <w:r>
        <w:t>e process from beginning to end”, (SSI_</w:t>
      </w:r>
      <w:r w:rsidR="00D566CB">
        <w:t>Chililabmbwe</w:t>
      </w:r>
      <w:r w:rsidR="00D82EF0">
        <w:t>_state actor</w:t>
      </w:r>
      <w:r>
        <w:t>)</w:t>
      </w:r>
    </w:p>
    <w:p w:rsidR="00422E42" w:rsidRDefault="00892C69" w:rsidP="00892C69">
      <w:pPr>
        <w:rPr>
          <w:lang w:val="en-ZA"/>
        </w:rPr>
      </w:pPr>
      <w:r>
        <w:rPr>
          <w:lang w:val="en-ZA"/>
        </w:rPr>
        <w:t xml:space="preserve">In addition, the issue of lengthy protocols when dealing with </w:t>
      </w:r>
      <w:r w:rsidR="00FF0E63">
        <w:rPr>
          <w:lang w:val="en-ZA"/>
        </w:rPr>
        <w:t>V</w:t>
      </w:r>
      <w:r w:rsidR="00576248">
        <w:rPr>
          <w:lang w:val="en-ZA"/>
        </w:rPr>
        <w:t>o</w:t>
      </w:r>
      <w:r w:rsidR="00FF0E63">
        <w:rPr>
          <w:lang w:val="en-ZA"/>
        </w:rPr>
        <w:t>T</w:t>
      </w:r>
      <w:r>
        <w:rPr>
          <w:lang w:val="en-ZA"/>
        </w:rPr>
        <w:t>s leads to poor protection and service provision</w:t>
      </w:r>
      <w:r w:rsidR="00E7214F">
        <w:rPr>
          <w:lang w:val="en-ZA"/>
        </w:rPr>
        <w:t>.  Some beneficiaries also indicated that they would choose not to report HT cases to the police because they fear been treated as suspects in the case.</w:t>
      </w:r>
    </w:p>
    <w:p w:rsidR="00892C69" w:rsidRDefault="00892C69" w:rsidP="00892C69">
      <w:pPr>
        <w:rPr>
          <w:lang w:val="en-ZA"/>
        </w:rPr>
      </w:pPr>
      <w:r>
        <w:rPr>
          <w:lang w:val="en-ZA"/>
        </w:rPr>
        <w:t xml:space="preserve">On the justice side, the processing of cases and eventual prosecution process is too slow and </w:t>
      </w:r>
      <w:r w:rsidR="001D7AD9">
        <w:rPr>
          <w:lang w:val="en-ZA"/>
        </w:rPr>
        <w:t xml:space="preserve">there is an overall </w:t>
      </w:r>
      <w:r w:rsidR="00D82EF0">
        <w:rPr>
          <w:lang w:val="en-ZA"/>
        </w:rPr>
        <w:t xml:space="preserve">perception that </w:t>
      </w:r>
      <w:r>
        <w:rPr>
          <w:lang w:val="en-ZA"/>
        </w:rPr>
        <w:t>perpetrators often get away with the crime.</w:t>
      </w:r>
    </w:p>
    <w:p w:rsidR="005A0ABC" w:rsidRDefault="005A0ABC" w:rsidP="00892C69">
      <w:pPr>
        <w:rPr>
          <w:lang w:val="en-ZA"/>
        </w:rPr>
      </w:pPr>
      <w:r>
        <w:rPr>
          <w:lang w:val="en-ZA"/>
        </w:rPr>
        <w:t>A number of respondents mentioned that there are not enough programmes responding to the root cause of HT which is poverty.  Economic empowerment programmes such as IGAs and skills development for groups who are vulnerable to trafficking was identified as a long term solution to the problem.</w:t>
      </w:r>
    </w:p>
    <w:p w:rsidR="00D26B0B" w:rsidRPr="00D26B0B" w:rsidRDefault="00D26B0B" w:rsidP="009B35AA">
      <w:pPr>
        <w:pStyle w:val="Heading4"/>
        <w:rPr>
          <w:lang w:val="en-ZA"/>
        </w:rPr>
      </w:pPr>
      <w:r w:rsidRPr="00D26B0B">
        <w:rPr>
          <w:lang w:val="en-ZA"/>
        </w:rPr>
        <w:t>National Referral Mechanism and Service Provider’s Directory</w:t>
      </w:r>
      <w:r w:rsidR="00252AE8">
        <w:rPr>
          <w:lang w:val="en-ZA"/>
        </w:rPr>
        <w:t xml:space="preserve"> (activity 2.2.1)</w:t>
      </w:r>
    </w:p>
    <w:p w:rsidR="00883CD9" w:rsidRDefault="00B35D42" w:rsidP="00600212">
      <w:r>
        <w:t>Whilst district referral mechanisms have been strengthened, t</w:t>
      </w:r>
      <w:r w:rsidR="00604158">
        <w:t xml:space="preserve">he </w:t>
      </w:r>
      <w:r w:rsidR="00604158" w:rsidRPr="00583A00">
        <w:t>National Referral Mechanism and Service Provider</w:t>
      </w:r>
      <w:r w:rsidR="00465E0A">
        <w:t>’s</w:t>
      </w:r>
      <w:r w:rsidR="00604158" w:rsidRPr="00583A00">
        <w:t xml:space="preserve"> Directory</w:t>
      </w:r>
      <w:r>
        <w:t>, which</w:t>
      </w:r>
      <w:r w:rsidR="00604158" w:rsidRPr="00583A00">
        <w:t xml:space="preserve"> are direct outputs </w:t>
      </w:r>
      <w:r w:rsidR="00415A7A">
        <w:t xml:space="preserve">of the </w:t>
      </w:r>
      <w:r w:rsidR="00D04106">
        <w:t>UNJPHT</w:t>
      </w:r>
      <w:r>
        <w:t>, will further strengthen</w:t>
      </w:r>
      <w:r w:rsidR="00604158" w:rsidRPr="00583A00">
        <w:t xml:space="preserve"> procedures and protocols </w:t>
      </w:r>
      <w:r w:rsidR="00EC26F4">
        <w:t xml:space="preserve">when responding to </w:t>
      </w:r>
      <w:r w:rsidR="00FF0E63">
        <w:t>V</w:t>
      </w:r>
      <w:r w:rsidR="00576248">
        <w:t>o</w:t>
      </w:r>
      <w:r w:rsidR="00FF0E63">
        <w:t>T</w:t>
      </w:r>
      <w:r w:rsidR="00796875">
        <w:t>s</w:t>
      </w:r>
      <w:r w:rsidR="00EC26F4">
        <w:t xml:space="preserve">.  </w:t>
      </w:r>
    </w:p>
    <w:p w:rsidR="00333691" w:rsidRDefault="0075642E" w:rsidP="00600212">
      <w:r>
        <w:t xml:space="preserve">In the introduction to the Directory it is stated that the document is intended to </w:t>
      </w:r>
      <w:r w:rsidRPr="0075642E">
        <w:rPr>
          <w:i/>
        </w:rPr>
        <w:t>“facilitate links and improve coordination among service providers with a focus on the ‘protection’ mandate of Zambia’s National Policy to Combat Human Trafficking and the Act”.</w:t>
      </w:r>
      <w:r>
        <w:t xml:space="preserve">  T</w:t>
      </w:r>
      <w:r w:rsidR="00333691">
        <w:t xml:space="preserve">he Directory found provides: a description of services including those which provide shelter, legal aid, medical support, skills building, financial support an psycho-social care to VoTs; details of alignment of these services with </w:t>
      </w:r>
      <w:r w:rsidR="00333691">
        <w:lastRenderedPageBreak/>
        <w:t>the anti-HT Act (2008); a cross index of organisations by service; and a cross index of organisations by province</w:t>
      </w:r>
      <w:r>
        <w:rPr>
          <w:rStyle w:val="FootnoteReference"/>
        </w:rPr>
        <w:footnoteReference w:id="37"/>
      </w:r>
      <w:r w:rsidR="00333691">
        <w:t>.</w:t>
      </w:r>
    </w:p>
    <w:p w:rsidR="00796875" w:rsidRDefault="00796875" w:rsidP="00600212">
      <w:pPr>
        <w:rPr>
          <w:i/>
        </w:rPr>
      </w:pPr>
      <w:r>
        <w:t>The UNJPHT has also supported government to initiate a more systematic referral mechanism for VoTs through a number of meetings and workshops which have culminated in the development of a National Referral Mechanism for Protection of Victims of Trafficking.</w:t>
      </w:r>
    </w:p>
    <w:p w:rsidR="00600212" w:rsidRDefault="00A25F7D" w:rsidP="00600212">
      <w:r>
        <w:t xml:space="preserve">Members of the </w:t>
      </w:r>
      <w:r w:rsidR="00D04106">
        <w:t>UNJPHT</w:t>
      </w:r>
      <w:r>
        <w:t xml:space="preserve"> indicated that, prior to their development, there was no formal system in place to facilitate the protection for </w:t>
      </w:r>
      <w:r w:rsidR="00FF0E63">
        <w:t>V</w:t>
      </w:r>
      <w:r w:rsidR="00576248">
        <w:t>o</w:t>
      </w:r>
      <w:r w:rsidR="00FF0E63">
        <w:t>T</w:t>
      </w:r>
      <w:r>
        <w:t xml:space="preserve">s and the system operated largely on an ad hoc basis.  </w:t>
      </w:r>
      <w:r w:rsidR="00D82EF0">
        <w:t>Following a mapping exercise of existing services, the National Referral Mechanism was</w:t>
      </w:r>
      <w:r>
        <w:t xml:space="preserve"> developed in a participatory way with input from a broad range of national and district stakeholders.  Whilst this was highlighted as </w:t>
      </w:r>
      <w:r w:rsidR="00C80619">
        <w:t xml:space="preserve">a </w:t>
      </w:r>
      <w:r>
        <w:t>strength, it also posed a challenge because participatory processes are time-</w:t>
      </w:r>
      <w:r w:rsidR="00600212">
        <w:t>consuming and</w:t>
      </w:r>
      <w:r>
        <w:t xml:space="preserve"> it </w:t>
      </w:r>
      <w:r w:rsidR="005C5DAA">
        <w:t>has resulted in</w:t>
      </w:r>
      <w:r>
        <w:t xml:space="preserve"> the “slow implementation” of this activity.  </w:t>
      </w:r>
      <w:r w:rsidR="00600212">
        <w:t xml:space="preserve">As such, </w:t>
      </w:r>
      <w:r w:rsidR="005C5DAA">
        <w:t xml:space="preserve">they </w:t>
      </w:r>
      <w:r w:rsidR="00600212">
        <w:t>have only recently been finalized</w:t>
      </w:r>
      <w:r w:rsidR="005C5DAA">
        <w:t xml:space="preserve"> (October 2012) </w:t>
      </w:r>
      <w:r w:rsidR="00600212">
        <w:t xml:space="preserve">and it may take some time before the outcomes can be fully realized.  Despite this, respondents </w:t>
      </w:r>
      <w:r w:rsidR="005C5DAA">
        <w:t>are</w:t>
      </w:r>
      <w:r w:rsidR="00600212">
        <w:t xml:space="preserve"> able to recognise the</w:t>
      </w:r>
      <w:r w:rsidR="005C5DAA">
        <w:t xml:space="preserve"> potential</w:t>
      </w:r>
      <w:r w:rsidR="00600212">
        <w:t xml:space="preserve"> benefits o</w:t>
      </w:r>
      <w:r w:rsidR="006725C0">
        <w:t>f such mechanisms</w:t>
      </w:r>
      <w:r w:rsidR="00C80619">
        <w:t xml:space="preserve"> including </w:t>
      </w:r>
      <w:r w:rsidR="00E64ADB">
        <w:t xml:space="preserve">clear delineation of roles and responsibilities; and clear pathways for referral </w:t>
      </w:r>
      <w:r w:rsidR="006725C0">
        <w:t>:</w:t>
      </w:r>
    </w:p>
    <w:p w:rsidR="006725C0" w:rsidRPr="006725C0" w:rsidRDefault="006725C0" w:rsidP="00411947">
      <w:pPr>
        <w:pStyle w:val="Quote"/>
      </w:pPr>
      <w:r>
        <w:t xml:space="preserve"> “The service providers directory was launched last week so cannot comment too much on this but it is great because it says who is doing what and why – all the organisations are listed by province”, (FGD_PAG)</w:t>
      </w:r>
    </w:p>
    <w:p w:rsidR="00600212" w:rsidRDefault="00600212" w:rsidP="00411947">
      <w:pPr>
        <w:pStyle w:val="Quote"/>
      </w:pPr>
      <w:r>
        <w:t>“Stakeholders in districts will now be able to identify relevant service providers in their distric</w:t>
      </w:r>
      <w:r w:rsidR="002E5AC6">
        <w:t xml:space="preserve">t that may be needed by </w:t>
      </w:r>
      <w:r w:rsidR="00FF0E63">
        <w:t>V</w:t>
      </w:r>
      <w:r w:rsidR="00576248">
        <w:t>o</w:t>
      </w:r>
      <w:r w:rsidR="00FF0E63">
        <w:t>T</w:t>
      </w:r>
      <w:r w:rsidR="002E5AC6">
        <w:t>s.  T</w:t>
      </w:r>
      <w:r>
        <w:t xml:space="preserve">hey will know what should happen with </w:t>
      </w:r>
      <w:r w:rsidR="00FF0E63">
        <w:t>V</w:t>
      </w:r>
      <w:r w:rsidR="00576248">
        <w:t>o</w:t>
      </w:r>
      <w:r w:rsidR="00FF0E63">
        <w:t>T</w:t>
      </w:r>
      <w:r>
        <w:t>s and who they should go to – there is a clear pathway of services to follow right from detection of a HT case”, (FGD_</w:t>
      </w:r>
      <w:r w:rsidR="00D04106">
        <w:t>UNJPHT</w:t>
      </w:r>
      <w:r w:rsidR="00C80619">
        <w:t xml:space="preserve"> personnel</w:t>
      </w:r>
      <w:r>
        <w:t>)</w:t>
      </w:r>
    </w:p>
    <w:p w:rsidR="005F1DF7" w:rsidRDefault="00ED196F" w:rsidP="009B35AA">
      <w:pPr>
        <w:pStyle w:val="Heading4"/>
      </w:pPr>
      <w:r w:rsidRPr="00ED196F">
        <w:t xml:space="preserve">The </w:t>
      </w:r>
      <w:r w:rsidR="00EB3A7E" w:rsidRPr="00ED196F">
        <w:t>Service Providers Manual and</w:t>
      </w:r>
      <w:r w:rsidRPr="00ED196F">
        <w:t xml:space="preserve"> Minimum Standard</w:t>
      </w:r>
      <w:r w:rsidR="00EB3A7E" w:rsidRPr="00ED196F">
        <w:t xml:space="preserve"> Guidelines</w:t>
      </w:r>
      <w:r w:rsidR="00252AE8">
        <w:t xml:space="preserve"> (activity 2.2.1)</w:t>
      </w:r>
    </w:p>
    <w:p w:rsidR="005F1DF7" w:rsidRDefault="005F1DF7" w:rsidP="005F1DF7">
      <w:pPr>
        <w:rPr>
          <w:rStyle w:val="QuoteChar"/>
          <w:i w:val="0"/>
          <w:iCs w:val="0"/>
          <w:lang w:val="en-US"/>
        </w:rPr>
      </w:pPr>
      <w:r>
        <w:rPr>
          <w:rStyle w:val="QuoteChar"/>
          <w:i w:val="0"/>
          <w:iCs w:val="0"/>
          <w:lang w:val="en-US"/>
        </w:rPr>
        <w:t xml:space="preserve">When asked the question whether service providers are equipped with adequate knowledge to provide protection services </w:t>
      </w:r>
      <w:r w:rsidR="00E64ADB">
        <w:rPr>
          <w:rStyle w:val="QuoteChar"/>
          <w:i w:val="0"/>
          <w:iCs w:val="0"/>
          <w:lang w:val="en-US"/>
        </w:rPr>
        <w:t xml:space="preserve">to </w:t>
      </w:r>
      <w:r w:rsidR="00FF0E63">
        <w:rPr>
          <w:rStyle w:val="QuoteChar"/>
          <w:i w:val="0"/>
          <w:iCs w:val="0"/>
          <w:lang w:val="en-US"/>
        </w:rPr>
        <w:t>V</w:t>
      </w:r>
      <w:r w:rsidR="00576248">
        <w:rPr>
          <w:rStyle w:val="QuoteChar"/>
          <w:i w:val="0"/>
          <w:iCs w:val="0"/>
          <w:lang w:val="en-US"/>
        </w:rPr>
        <w:t>o</w:t>
      </w:r>
      <w:r w:rsidR="00FF0E63">
        <w:rPr>
          <w:rStyle w:val="QuoteChar"/>
          <w:i w:val="0"/>
          <w:iCs w:val="0"/>
          <w:lang w:val="en-US"/>
        </w:rPr>
        <w:t>T</w:t>
      </w:r>
      <w:r w:rsidR="00E64ADB">
        <w:rPr>
          <w:rStyle w:val="QuoteChar"/>
          <w:i w:val="0"/>
          <w:iCs w:val="0"/>
          <w:lang w:val="en-US"/>
        </w:rPr>
        <w:t xml:space="preserve">s </w:t>
      </w:r>
      <w:r>
        <w:rPr>
          <w:rStyle w:val="QuoteChar"/>
          <w:i w:val="0"/>
          <w:iCs w:val="0"/>
          <w:lang w:val="en-US"/>
        </w:rPr>
        <w:t>according to minimum standards</w:t>
      </w:r>
      <w:r w:rsidR="00857D94">
        <w:rPr>
          <w:rStyle w:val="QuoteChar"/>
          <w:i w:val="0"/>
          <w:iCs w:val="0"/>
          <w:lang w:val="en-US"/>
        </w:rPr>
        <w:t xml:space="preserve">, most respondents indicated </w:t>
      </w:r>
      <w:r w:rsidR="00E64ADB">
        <w:rPr>
          <w:rStyle w:val="QuoteChar"/>
          <w:i w:val="0"/>
          <w:iCs w:val="0"/>
          <w:lang w:val="en-US"/>
        </w:rPr>
        <w:t xml:space="preserve">that </w:t>
      </w:r>
      <w:r w:rsidR="00823641">
        <w:rPr>
          <w:rStyle w:val="QuoteChar"/>
          <w:i w:val="0"/>
          <w:iCs w:val="0"/>
          <w:lang w:val="en-US"/>
        </w:rPr>
        <w:t xml:space="preserve">knowledge </w:t>
      </w:r>
      <w:r w:rsidR="00E64ADB">
        <w:rPr>
          <w:rStyle w:val="QuoteChar"/>
          <w:i w:val="0"/>
          <w:iCs w:val="0"/>
          <w:lang w:val="en-US"/>
        </w:rPr>
        <w:t>is limited:</w:t>
      </w:r>
    </w:p>
    <w:p w:rsidR="005C4AAD" w:rsidRDefault="00823641" w:rsidP="00411947">
      <w:pPr>
        <w:pStyle w:val="Quote"/>
      </w:pPr>
      <w:r>
        <w:t>“</w:t>
      </w:r>
      <w:r w:rsidR="005C4AAD">
        <w:t>As far as we are aware, they have not established minimum standards for trafficked persons, but we are aware of minimum standards in the provision of child care. We believe that there are very few that know about these standards and even fewer who can operate accordingly”, (SSI_Kitwe_non-state_YWCA)</w:t>
      </w:r>
    </w:p>
    <w:p w:rsidR="000F5F85" w:rsidRPr="00857D94" w:rsidRDefault="00857D94" w:rsidP="00E030D0">
      <w:r>
        <w:rPr>
          <w:lang w:val="en-ZA"/>
        </w:rPr>
        <w:t xml:space="preserve">In order to improve the direct assistance and protection to trafficked victims the </w:t>
      </w:r>
      <w:r w:rsidR="00D04106">
        <w:rPr>
          <w:lang w:val="en-ZA"/>
        </w:rPr>
        <w:t>UNJPHT</w:t>
      </w:r>
      <w:r>
        <w:rPr>
          <w:lang w:val="en-ZA"/>
        </w:rPr>
        <w:t xml:space="preserve"> undertook a mapping exercise </w:t>
      </w:r>
      <w:r>
        <w:rPr>
          <w:rStyle w:val="A5"/>
        </w:rPr>
        <w:t xml:space="preserve">to identify shelters in Zambia that are adequate to respond to the needs of </w:t>
      </w:r>
      <w:r w:rsidR="00FF0E63">
        <w:rPr>
          <w:rStyle w:val="A5"/>
        </w:rPr>
        <w:t>VoT</w:t>
      </w:r>
      <w:r>
        <w:rPr>
          <w:rStyle w:val="A5"/>
        </w:rPr>
        <w:t xml:space="preserve">s, </w:t>
      </w:r>
      <w:r w:rsidR="00F63E49">
        <w:rPr>
          <w:rStyle w:val="A5"/>
        </w:rPr>
        <w:t>and</w:t>
      </w:r>
      <w:r w:rsidR="005C6ED8">
        <w:rPr>
          <w:rStyle w:val="A5"/>
        </w:rPr>
        <w:t xml:space="preserve"> </w:t>
      </w:r>
      <w:r w:rsidR="00F63E49">
        <w:rPr>
          <w:rStyle w:val="A5"/>
        </w:rPr>
        <w:t xml:space="preserve">those </w:t>
      </w:r>
      <w:r>
        <w:rPr>
          <w:rStyle w:val="A5"/>
        </w:rPr>
        <w:t xml:space="preserve"> that could benefit from additional support. </w:t>
      </w:r>
      <w:r w:rsidR="000F5F85">
        <w:rPr>
          <w:rStyle w:val="A5"/>
        </w:rPr>
        <w:t xml:space="preserve">It then also developed the </w:t>
      </w:r>
      <w:r w:rsidR="00823641">
        <w:t>Service Provider</w:t>
      </w:r>
      <w:r w:rsidR="00E64ADB">
        <w:t>s</w:t>
      </w:r>
      <w:r w:rsidR="00823641">
        <w:t xml:space="preserve"> Manual, Training Toolkit and Minimum Standard Guidelines on Protection of Victims of Human Trafficking (September 2012</w:t>
      </w:r>
      <w:r w:rsidR="00E030D0">
        <w:t>).  The Manual</w:t>
      </w:r>
      <w:r w:rsidR="000F5F85" w:rsidRPr="00E030D0">
        <w:t xml:space="preserve"> provides details on the background</w:t>
      </w:r>
      <w:r w:rsidR="00E030D0">
        <w:t xml:space="preserve"> to HT, the HT Act and </w:t>
      </w:r>
      <w:r w:rsidR="00E030D0">
        <w:lastRenderedPageBreak/>
        <w:t xml:space="preserve">Policy; </w:t>
      </w:r>
      <w:r w:rsidR="000F5F85" w:rsidRPr="00E030D0">
        <w:t xml:space="preserve">a training toolkit on minimum standards for protection of </w:t>
      </w:r>
      <w:r w:rsidR="00FF0E63">
        <w:t>V</w:t>
      </w:r>
      <w:r w:rsidR="00576248">
        <w:t>o</w:t>
      </w:r>
      <w:r w:rsidR="00FF0E63">
        <w:t>T</w:t>
      </w:r>
      <w:r w:rsidR="000F5F85" w:rsidRPr="00E030D0">
        <w:t>s, including method</w:t>
      </w:r>
      <w:r w:rsidR="00E030D0">
        <w:t xml:space="preserve">s and activities; and </w:t>
      </w:r>
      <w:r w:rsidR="000F5F85" w:rsidRPr="00E030D0">
        <w:t>Guidelines</w:t>
      </w:r>
      <w:r w:rsidR="00E64ADB">
        <w:t xml:space="preserve"> to</w:t>
      </w:r>
      <w:r w:rsidR="000F5F85" w:rsidRPr="00E030D0">
        <w:t xml:space="preserve"> Service Providers on the minimum standa</w:t>
      </w:r>
      <w:r w:rsidR="00E030D0">
        <w:t xml:space="preserve">rds for protection of </w:t>
      </w:r>
      <w:r w:rsidR="00FF0E63">
        <w:t>VoT</w:t>
      </w:r>
      <w:r w:rsidR="00E030D0">
        <w:t xml:space="preserve">s. The purpose of the </w:t>
      </w:r>
      <w:r w:rsidR="000F5F85" w:rsidRPr="00E030D0">
        <w:t xml:space="preserve">Guidelines are to ensure that all services </w:t>
      </w:r>
      <w:r w:rsidR="000F5F85">
        <w:rPr>
          <w:rStyle w:val="A5"/>
        </w:rPr>
        <w:t>comply with a set of minimum conditions to ensur</w:t>
      </w:r>
      <w:r w:rsidR="00E030D0">
        <w:rPr>
          <w:rStyle w:val="A5"/>
        </w:rPr>
        <w:t xml:space="preserve">e delivery of quality services; and to </w:t>
      </w:r>
      <w:r w:rsidR="000F5F85">
        <w:rPr>
          <w:rStyle w:val="A5"/>
        </w:rPr>
        <w:t>serve as a checklist which will enable Service Providers to provide such services, taking into ac</w:t>
      </w:r>
      <w:r w:rsidR="000F5F85">
        <w:rPr>
          <w:rStyle w:val="A5"/>
        </w:rPr>
        <w:softHyphen/>
        <w:t>count individual and human rights and applicable laws.</w:t>
      </w:r>
      <w:r w:rsidR="00E030D0">
        <w:rPr>
          <w:rStyle w:val="FootnoteReference"/>
          <w:color w:val="000000"/>
        </w:rPr>
        <w:footnoteReference w:id="38"/>
      </w:r>
    </w:p>
    <w:p w:rsidR="00D82EF0" w:rsidRDefault="00823641" w:rsidP="00D82EF0">
      <w:pPr>
        <w:rPr>
          <w:lang w:val="en-ZA"/>
        </w:rPr>
      </w:pPr>
      <w:r>
        <w:t xml:space="preserve">Key strengths identified by respondents </w:t>
      </w:r>
      <w:r w:rsidR="00AC0B3F">
        <w:t>are</w:t>
      </w:r>
      <w:r>
        <w:t xml:space="preserve"> that the </w:t>
      </w:r>
      <w:r w:rsidRPr="00823641">
        <w:rPr>
          <w:rFonts w:cstheme="minorHAnsi"/>
          <w:szCs w:val="24"/>
        </w:rPr>
        <w:t>guidelines</w:t>
      </w:r>
      <w:r w:rsidR="00E64ADB">
        <w:rPr>
          <w:rFonts w:cstheme="minorHAnsi"/>
          <w:szCs w:val="24"/>
        </w:rPr>
        <w:t xml:space="preserve"> are</w:t>
      </w:r>
      <w:r w:rsidRPr="00823641">
        <w:rPr>
          <w:rFonts w:cstheme="minorHAnsi"/>
          <w:szCs w:val="24"/>
        </w:rPr>
        <w:t xml:space="preserve"> very comprehensive and they </w:t>
      </w:r>
      <w:r w:rsidR="00AC0B3F">
        <w:rPr>
          <w:rFonts w:cstheme="minorHAnsi"/>
          <w:szCs w:val="24"/>
        </w:rPr>
        <w:t xml:space="preserve">are well aligned to </w:t>
      </w:r>
      <w:r w:rsidRPr="00823641">
        <w:rPr>
          <w:rFonts w:cstheme="minorHAnsi"/>
          <w:szCs w:val="24"/>
        </w:rPr>
        <w:t xml:space="preserve">international protocols and </w:t>
      </w:r>
      <w:r w:rsidR="00AC0B3F">
        <w:rPr>
          <w:rFonts w:cstheme="minorHAnsi"/>
          <w:szCs w:val="24"/>
        </w:rPr>
        <w:t>n</w:t>
      </w:r>
      <w:r w:rsidRPr="00823641">
        <w:rPr>
          <w:rFonts w:cstheme="minorHAnsi"/>
          <w:szCs w:val="24"/>
        </w:rPr>
        <w:t xml:space="preserve">ational legislative provisions. </w:t>
      </w:r>
      <w:r>
        <w:rPr>
          <w:rFonts w:cstheme="minorHAnsi"/>
          <w:szCs w:val="24"/>
        </w:rPr>
        <w:t>In addition,</w:t>
      </w:r>
      <w:r w:rsidR="00AC0B3F">
        <w:rPr>
          <w:rFonts w:cstheme="minorHAnsi"/>
          <w:szCs w:val="24"/>
        </w:rPr>
        <w:t xml:space="preserve"> the GRZ has played a key role in compiling the guidelines and has</w:t>
      </w:r>
      <w:r w:rsidR="005C6ED8">
        <w:rPr>
          <w:rFonts w:cstheme="minorHAnsi"/>
          <w:szCs w:val="24"/>
        </w:rPr>
        <w:t xml:space="preserve"> </w:t>
      </w:r>
      <w:r w:rsidR="00AC0B3F">
        <w:rPr>
          <w:rFonts w:cstheme="minorHAnsi"/>
          <w:szCs w:val="24"/>
        </w:rPr>
        <w:t xml:space="preserve">endorsed them fully. </w:t>
      </w:r>
      <w:r w:rsidRPr="00823641">
        <w:rPr>
          <w:rFonts w:cstheme="minorHAnsi"/>
          <w:szCs w:val="24"/>
        </w:rPr>
        <w:t xml:space="preserve"> A challenge, however, is that the </w:t>
      </w:r>
      <w:r w:rsidR="00A5517E" w:rsidRPr="00823641">
        <w:rPr>
          <w:rFonts w:cstheme="minorHAnsi"/>
          <w:szCs w:val="24"/>
        </w:rPr>
        <w:t>tools came very late</w:t>
      </w:r>
      <w:r w:rsidRPr="00823641">
        <w:rPr>
          <w:rFonts w:cstheme="minorHAnsi"/>
          <w:szCs w:val="24"/>
        </w:rPr>
        <w:t xml:space="preserve"> and this</w:t>
      </w:r>
      <w:r w:rsidR="00A5517E" w:rsidRPr="00823641">
        <w:rPr>
          <w:rFonts w:cstheme="minorHAnsi"/>
          <w:szCs w:val="24"/>
        </w:rPr>
        <w:t xml:space="preserve"> de</w:t>
      </w:r>
      <w:r w:rsidRPr="00823641">
        <w:rPr>
          <w:rFonts w:cstheme="minorHAnsi"/>
          <w:szCs w:val="24"/>
        </w:rPr>
        <w:t xml:space="preserve">layed </w:t>
      </w:r>
      <w:r w:rsidR="00E64ADB">
        <w:rPr>
          <w:rFonts w:cstheme="minorHAnsi"/>
          <w:szCs w:val="24"/>
        </w:rPr>
        <w:t xml:space="preserve">the </w:t>
      </w:r>
      <w:r w:rsidRPr="00823641">
        <w:rPr>
          <w:rFonts w:cstheme="minorHAnsi"/>
          <w:szCs w:val="24"/>
        </w:rPr>
        <w:t>process of implementation.  The outcome of this activity can therefore not be measured as yet.  There is also concern that</w:t>
      </w:r>
      <w:r w:rsidR="00A5517E" w:rsidRPr="00823641">
        <w:rPr>
          <w:rFonts w:cstheme="minorHAnsi"/>
          <w:szCs w:val="24"/>
        </w:rPr>
        <w:t xml:space="preserve"> very few service providers will meet the minimum stipulations of the </w:t>
      </w:r>
      <w:r w:rsidRPr="00823641">
        <w:rPr>
          <w:rFonts w:cstheme="minorHAnsi"/>
          <w:szCs w:val="24"/>
        </w:rPr>
        <w:t xml:space="preserve">guidelines, </w:t>
      </w:r>
      <w:r w:rsidR="00A5517E" w:rsidRPr="00823641">
        <w:rPr>
          <w:rFonts w:cstheme="minorHAnsi"/>
          <w:szCs w:val="24"/>
        </w:rPr>
        <w:t>particularly in terms of government shelters</w:t>
      </w:r>
      <w:r w:rsidR="005C6ED8">
        <w:rPr>
          <w:rFonts w:cstheme="minorHAnsi"/>
          <w:szCs w:val="24"/>
        </w:rPr>
        <w:t xml:space="preserve"> </w:t>
      </w:r>
      <w:r w:rsidR="00D82EF0">
        <w:rPr>
          <w:rFonts w:cstheme="minorHAnsi"/>
          <w:szCs w:val="24"/>
        </w:rPr>
        <w:t xml:space="preserve">for </w:t>
      </w:r>
      <w:r w:rsidR="00FF0E63">
        <w:rPr>
          <w:rFonts w:cstheme="minorHAnsi"/>
          <w:szCs w:val="24"/>
        </w:rPr>
        <w:t>V</w:t>
      </w:r>
      <w:r w:rsidR="00576248">
        <w:rPr>
          <w:rFonts w:cstheme="minorHAnsi"/>
          <w:szCs w:val="24"/>
        </w:rPr>
        <w:t>o</w:t>
      </w:r>
      <w:r w:rsidR="00FF0E63">
        <w:rPr>
          <w:rFonts w:cstheme="minorHAnsi"/>
          <w:szCs w:val="24"/>
        </w:rPr>
        <w:t>T</w:t>
      </w:r>
      <w:r w:rsidR="00D82EF0">
        <w:rPr>
          <w:rFonts w:cstheme="minorHAnsi"/>
          <w:szCs w:val="24"/>
        </w:rPr>
        <w:t xml:space="preserve">s, however, a positive outcome of the mapping exercise is that the shortage of shelter services </w:t>
      </w:r>
      <w:r w:rsidR="00D82EF0">
        <w:rPr>
          <w:lang w:val="en-ZA"/>
        </w:rPr>
        <w:t xml:space="preserve">has now been </w:t>
      </w:r>
      <w:r w:rsidR="00E64ADB">
        <w:rPr>
          <w:lang w:val="en-ZA"/>
        </w:rPr>
        <w:t>publicised and</w:t>
      </w:r>
      <w:r w:rsidR="00D82EF0">
        <w:rPr>
          <w:lang w:val="en-ZA"/>
        </w:rPr>
        <w:t xml:space="preserve"> national government </w:t>
      </w:r>
      <w:r w:rsidR="00E64ADB">
        <w:rPr>
          <w:lang w:val="en-ZA"/>
        </w:rPr>
        <w:t>has acknowledged this</w:t>
      </w:r>
      <w:r w:rsidR="00D82EF0">
        <w:rPr>
          <w:lang w:val="en-ZA"/>
        </w:rPr>
        <w:t xml:space="preserve"> gap in service provision.</w:t>
      </w:r>
    </w:p>
    <w:p w:rsidR="00966FCD" w:rsidRDefault="00FA5F43" w:rsidP="009B35AA">
      <w:pPr>
        <w:pStyle w:val="Heading4"/>
        <w:rPr>
          <w:lang w:val="en-ZA"/>
        </w:rPr>
      </w:pPr>
      <w:r>
        <w:rPr>
          <w:lang w:val="en-ZA"/>
        </w:rPr>
        <w:t>Strengthening of Zambia Police Management Information Systems</w:t>
      </w:r>
      <w:r w:rsidR="00252AE8">
        <w:rPr>
          <w:lang w:val="en-ZA"/>
        </w:rPr>
        <w:t xml:space="preserve"> (activity 2.1.1)</w:t>
      </w:r>
    </w:p>
    <w:p w:rsidR="0044594B" w:rsidRDefault="00826752" w:rsidP="00D9234D">
      <w:pPr>
        <w:rPr>
          <w:lang w:val="en-ZA"/>
        </w:rPr>
      </w:pPr>
      <w:r>
        <w:rPr>
          <w:lang w:val="en-ZA"/>
        </w:rPr>
        <w:t xml:space="preserve">The lack of data on HT cases was identified most frequently as the gap in protection systems and services. </w:t>
      </w:r>
    </w:p>
    <w:p w:rsidR="0044594B" w:rsidRDefault="00450383" w:rsidP="00D9234D">
      <w:pPr>
        <w:rPr>
          <w:lang w:val="en-ZA"/>
        </w:rPr>
      </w:pPr>
      <w:r>
        <w:rPr>
          <w:lang w:val="en-ZA"/>
        </w:rPr>
        <w:t>Police and immigration personnel at national and district level were asked whether data capture and reporting systems are in place for HT.  Responses to</w:t>
      </w:r>
      <w:r w:rsidR="00E64ADB">
        <w:rPr>
          <w:lang w:val="en-ZA"/>
        </w:rPr>
        <w:t xml:space="preserve"> this question were mixed with P</w:t>
      </w:r>
      <w:r>
        <w:rPr>
          <w:lang w:val="en-ZA"/>
        </w:rPr>
        <w:t>olice at national level indicating that these systems are currently in their development phase and Immigration at national level reporting that data is collected on a regular basis.  The respondent for MoHA (HARID) indicated that they have received reports on HT from both Police HQ and Immigration HQ.   Across the eight districts, there is little consistency in terms of the existence of data capturing systems:</w:t>
      </w:r>
    </w:p>
    <w:p w:rsidR="0044594B" w:rsidRDefault="00450383" w:rsidP="00D9234D">
      <w:pPr>
        <w:pStyle w:val="ListParagraph"/>
        <w:numPr>
          <w:ilvl w:val="0"/>
          <w:numId w:val="14"/>
        </w:numPr>
        <w:rPr>
          <w:lang w:val="en-ZA"/>
        </w:rPr>
      </w:pPr>
      <w:r w:rsidRPr="00FA5F43">
        <w:rPr>
          <w:lang w:val="en-ZA"/>
        </w:rPr>
        <w:t>The Police</w:t>
      </w:r>
      <w:r w:rsidR="00DF01A9">
        <w:rPr>
          <w:lang w:val="en-ZA"/>
        </w:rPr>
        <w:t xml:space="preserve"> report that they </w:t>
      </w:r>
      <w:r w:rsidRPr="00FA5F43">
        <w:rPr>
          <w:lang w:val="en-ZA"/>
        </w:rPr>
        <w:t xml:space="preserve">have data capture and reporting systems for HT in place in Lusaka, Chipata, Livingstone and Nakonde and no such systems in </w:t>
      </w:r>
      <w:r w:rsidR="00D566CB">
        <w:rPr>
          <w:lang w:val="en-ZA"/>
        </w:rPr>
        <w:t>Chililabmbwe</w:t>
      </w:r>
      <w:r w:rsidRPr="00FA5F43">
        <w:rPr>
          <w:lang w:val="en-ZA"/>
        </w:rPr>
        <w:t xml:space="preserve">, Kitwe, Kasama and </w:t>
      </w:r>
      <w:r w:rsidR="005347C2">
        <w:rPr>
          <w:lang w:val="en-ZA"/>
        </w:rPr>
        <w:t>Kazungula</w:t>
      </w:r>
      <w:r w:rsidRPr="00FA5F43">
        <w:rPr>
          <w:lang w:val="en-ZA"/>
        </w:rPr>
        <w:t>.</w:t>
      </w:r>
    </w:p>
    <w:p w:rsidR="0044594B" w:rsidRDefault="00450383">
      <w:pPr>
        <w:pStyle w:val="ListParagraph"/>
        <w:numPr>
          <w:ilvl w:val="0"/>
          <w:numId w:val="14"/>
        </w:numPr>
        <w:rPr>
          <w:lang w:val="en-ZA"/>
        </w:rPr>
      </w:pPr>
      <w:r w:rsidRPr="00FA5F43">
        <w:rPr>
          <w:lang w:val="en-ZA"/>
        </w:rPr>
        <w:t xml:space="preserve">Immigration </w:t>
      </w:r>
      <w:r w:rsidR="00DF01A9">
        <w:rPr>
          <w:lang w:val="en-ZA"/>
        </w:rPr>
        <w:t xml:space="preserve">report that they </w:t>
      </w:r>
      <w:r w:rsidRPr="00FA5F43">
        <w:rPr>
          <w:lang w:val="en-ZA"/>
        </w:rPr>
        <w:t xml:space="preserve">have data capture and reporting systems for HT in place in Lusaka, </w:t>
      </w:r>
      <w:r w:rsidR="005347C2">
        <w:rPr>
          <w:lang w:val="en-ZA"/>
        </w:rPr>
        <w:t>Kazungula</w:t>
      </w:r>
      <w:r w:rsidRPr="00FA5F43">
        <w:rPr>
          <w:lang w:val="en-ZA"/>
        </w:rPr>
        <w:t xml:space="preserve"> and Nakonde and no such systems in Livingstone, Chipata and </w:t>
      </w:r>
      <w:r w:rsidR="00D566CB">
        <w:rPr>
          <w:lang w:val="en-ZA"/>
        </w:rPr>
        <w:t>Chililabmbwe</w:t>
      </w:r>
      <w:r w:rsidRPr="00FA5F43">
        <w:rPr>
          <w:lang w:val="en-ZA"/>
        </w:rPr>
        <w:t>.</w:t>
      </w:r>
      <w:r>
        <w:rPr>
          <w:rStyle w:val="FootnoteReference"/>
          <w:lang w:val="en-ZA"/>
        </w:rPr>
        <w:footnoteReference w:id="39"/>
      </w:r>
    </w:p>
    <w:p w:rsidR="0044594B" w:rsidRDefault="00BD015E">
      <w:pPr>
        <w:rPr>
          <w:lang w:val="en-ZA"/>
        </w:rPr>
      </w:pPr>
      <w:r>
        <w:rPr>
          <w:lang w:val="en-ZA"/>
        </w:rPr>
        <w:t xml:space="preserve">The evaluation study did not </w:t>
      </w:r>
      <w:r w:rsidR="00FA5F43">
        <w:rPr>
          <w:lang w:val="en-ZA"/>
        </w:rPr>
        <w:t>explore</w:t>
      </w:r>
      <w:r>
        <w:rPr>
          <w:lang w:val="en-ZA"/>
        </w:rPr>
        <w:t xml:space="preserve"> the effectiveness of these systems and therefore cannot comment on this, however, when asked for the number of cases on HT that have been reported and prosecuted, and the number of children removed from exploitative child domestic labour, no stat</w:t>
      </w:r>
      <w:r w:rsidR="00FA5F43">
        <w:rPr>
          <w:lang w:val="en-ZA"/>
        </w:rPr>
        <w:t xml:space="preserve">istical data/evidence </w:t>
      </w:r>
      <w:r>
        <w:rPr>
          <w:lang w:val="en-ZA"/>
        </w:rPr>
        <w:t xml:space="preserve">could be provided by the respondents. </w:t>
      </w:r>
    </w:p>
    <w:p w:rsidR="0044594B" w:rsidRDefault="000422DE">
      <w:pPr>
        <w:rPr>
          <w:lang w:val="en-ZA"/>
        </w:rPr>
      </w:pPr>
      <w:r>
        <w:rPr>
          <w:lang w:val="en-ZA"/>
        </w:rPr>
        <w:lastRenderedPageBreak/>
        <w:t>As one stakeholder</w:t>
      </w:r>
      <w:r w:rsidR="000E3B9B">
        <w:rPr>
          <w:lang w:val="en-ZA"/>
        </w:rPr>
        <w:t xml:space="preserve"> at district level</w:t>
      </w:r>
      <w:r>
        <w:rPr>
          <w:lang w:val="en-ZA"/>
        </w:rPr>
        <w:t xml:space="preserve"> stated, </w:t>
      </w:r>
      <w:r w:rsidRPr="000422DE">
        <w:rPr>
          <w:i/>
          <w:lang w:val="en-ZA"/>
        </w:rPr>
        <w:t>“until we can measure it</w:t>
      </w:r>
      <w:r w:rsidR="00DF01A9">
        <w:rPr>
          <w:i/>
          <w:lang w:val="en-ZA"/>
        </w:rPr>
        <w:t xml:space="preserve"> (HT)</w:t>
      </w:r>
      <w:r w:rsidRPr="000422DE">
        <w:rPr>
          <w:i/>
          <w:lang w:val="en-ZA"/>
        </w:rPr>
        <w:t>, we will never really understand the extent”</w:t>
      </w:r>
      <w:r w:rsidR="000E3B9B">
        <w:rPr>
          <w:lang w:val="en-ZA"/>
        </w:rPr>
        <w:t xml:space="preserve">, </w:t>
      </w:r>
      <w:r w:rsidR="00E64ADB">
        <w:rPr>
          <w:lang w:val="en-ZA"/>
        </w:rPr>
        <w:t xml:space="preserve">and </w:t>
      </w:r>
      <w:r w:rsidR="000E3B9B">
        <w:rPr>
          <w:lang w:val="en-ZA"/>
        </w:rPr>
        <w:t xml:space="preserve">another indicated that, </w:t>
      </w:r>
      <w:r w:rsidR="000E3B9B" w:rsidRPr="000E3B9B">
        <w:rPr>
          <w:i/>
          <w:lang w:val="en-ZA"/>
        </w:rPr>
        <w:t>“with no comprehensive data collection system, the extent of the problem</w:t>
      </w:r>
      <w:r w:rsidR="00DF01A9">
        <w:rPr>
          <w:i/>
          <w:lang w:val="en-ZA"/>
        </w:rPr>
        <w:t xml:space="preserve"> (HT)</w:t>
      </w:r>
      <w:r w:rsidR="000E3B9B" w:rsidRPr="000E3B9B">
        <w:rPr>
          <w:i/>
          <w:lang w:val="en-ZA"/>
        </w:rPr>
        <w:t xml:space="preserve"> is not known and planning is not based on real data”.</w:t>
      </w:r>
      <w:r w:rsidR="00A44C69">
        <w:rPr>
          <w:i/>
          <w:lang w:val="en-ZA"/>
        </w:rPr>
        <w:t xml:space="preserve"> </w:t>
      </w:r>
      <w:r w:rsidR="00826752">
        <w:rPr>
          <w:lang w:val="en-ZA"/>
        </w:rPr>
        <w:t>Stakeholders from national and district level indicated that this</w:t>
      </w:r>
      <w:r>
        <w:rPr>
          <w:lang w:val="en-ZA"/>
        </w:rPr>
        <w:t xml:space="preserve"> gap</w:t>
      </w:r>
      <w:r w:rsidR="00826752">
        <w:rPr>
          <w:lang w:val="en-ZA"/>
        </w:rPr>
        <w:t xml:space="preserve"> is largely due to the fact that there are not tools to collect such data as the following quote highlights:</w:t>
      </w:r>
    </w:p>
    <w:p w:rsidR="000D1B1A" w:rsidRDefault="000D1B1A" w:rsidP="00411947">
      <w:pPr>
        <w:pStyle w:val="Quote"/>
      </w:pPr>
      <w:r>
        <w:t>“We also have no tools to measure prevalence of HT so we don’t know if it is happening and to what extent</w:t>
      </w:r>
      <w:r w:rsidR="000422DE">
        <w:t>…..t</w:t>
      </w:r>
      <w:r w:rsidR="00826752">
        <w:t>here are incidences of trafficking seen by immigration and police at the border – they see this happening all the time but they don’t record it and they don’t communicate the cases to us</w:t>
      </w:r>
      <w:r>
        <w:t>”, (FGD_Livingstone_DDCC)</w:t>
      </w:r>
    </w:p>
    <w:p w:rsidR="00A2116F" w:rsidRDefault="00220265" w:rsidP="00066843">
      <w:r>
        <w:rPr>
          <w:lang w:val="en-ZA"/>
        </w:rPr>
        <w:t xml:space="preserve">Overall, the ZP </w:t>
      </w:r>
      <w:r w:rsidR="00AD0B4E">
        <w:rPr>
          <w:lang w:val="en-ZA"/>
        </w:rPr>
        <w:t>does</w:t>
      </w:r>
      <w:r>
        <w:rPr>
          <w:lang w:val="en-ZA"/>
        </w:rPr>
        <w:t xml:space="preserve"> not have access to comprehensive, reliable and accurate data on victim offences (including HT) which hinders its planning, monitoring and evaluation.  </w:t>
      </w:r>
      <w:r w:rsidR="00066843">
        <w:t xml:space="preserve">In November 2010, the </w:t>
      </w:r>
      <w:r w:rsidR="00D04106">
        <w:t>UNJPHT</w:t>
      </w:r>
      <w:r w:rsidR="005C6ED8">
        <w:t xml:space="preserve"> </w:t>
      </w:r>
      <w:r w:rsidR="00066843">
        <w:t xml:space="preserve"> conducted a rapid assessment of the Zambia police crime statistics (CSR) reporting and the management information systems (MIS)</w:t>
      </w:r>
      <w:r w:rsidR="000422DE">
        <w:t>.</w:t>
      </w:r>
      <w:r>
        <w:t xml:space="preserve">  The assessment included a review of existing ZP reporting forms; systems/procedures of reporting, human resources and IT hardware and software; </w:t>
      </w:r>
      <w:r w:rsidR="00E64ADB">
        <w:t xml:space="preserve">and </w:t>
      </w:r>
      <w:r>
        <w:t>an info</w:t>
      </w:r>
      <w:r w:rsidR="00E64ADB">
        <w:t>rmation technology needs assess</w:t>
      </w:r>
      <w:r>
        <w:t>ment.</w:t>
      </w:r>
      <w:r>
        <w:rPr>
          <w:rStyle w:val="FootnoteReference"/>
        </w:rPr>
        <w:footnoteReference w:id="40"/>
      </w:r>
      <w:r w:rsidR="00951C88">
        <w:t xml:space="preserve">One of the key findings of the assessment was that </w:t>
      </w:r>
      <w:r w:rsidR="00951C88" w:rsidRPr="00951C88">
        <w:t>incidents of trafficking and other offences currently not reflected in the standard reporting forms (ZP 131, 85 and 85a) are reported within other crime categories and immigration-related offences making it difficult to compile statistic</w:t>
      </w:r>
      <w:r w:rsidR="001F1587">
        <w:t>s</w:t>
      </w:r>
      <w:r w:rsidR="00951C88" w:rsidRPr="00951C88">
        <w:t xml:space="preserve"> on such crim</w:t>
      </w:r>
      <w:r w:rsidR="00951C88">
        <w:t>e</w:t>
      </w:r>
      <w:r w:rsidR="00E64ADB">
        <w:t>s</w:t>
      </w:r>
      <w:r w:rsidR="00951C88">
        <w:t xml:space="preserve">.  </w:t>
      </w:r>
    </w:p>
    <w:p w:rsidR="00877178" w:rsidRPr="001337C4" w:rsidRDefault="00877178" w:rsidP="00877178">
      <w:pPr>
        <w:rPr>
          <w:rFonts w:cstheme="minorHAnsi"/>
          <w:szCs w:val="24"/>
        </w:rPr>
      </w:pPr>
      <w:r w:rsidRPr="001337C4">
        <w:t xml:space="preserve">Based on the assessment, the </w:t>
      </w:r>
      <w:r w:rsidR="00D04106">
        <w:t>UNJPHT</w:t>
      </w:r>
      <w:r w:rsidRPr="001337C4">
        <w:t xml:space="preserve"> has worked together with ZP to include </w:t>
      </w:r>
      <w:r w:rsidR="00515D2D" w:rsidRPr="001337C4">
        <w:rPr>
          <w:rFonts w:cstheme="minorHAnsi"/>
          <w:szCs w:val="24"/>
        </w:rPr>
        <w:t xml:space="preserve">HT as a reportable offence and to revise all reporting mechanisms /systems for ZP. </w:t>
      </w:r>
      <w:r w:rsidR="00DF01A9" w:rsidRPr="001337C4">
        <w:rPr>
          <w:rFonts w:cstheme="minorHAnsi"/>
          <w:szCs w:val="24"/>
        </w:rPr>
        <w:t>This has</w:t>
      </w:r>
      <w:r w:rsidR="00515D2D" w:rsidRPr="001337C4">
        <w:rPr>
          <w:rFonts w:cstheme="minorHAnsi"/>
          <w:szCs w:val="24"/>
        </w:rPr>
        <w:t xml:space="preserve"> led to the overhaul of </w:t>
      </w:r>
      <w:r w:rsidRPr="001337C4">
        <w:rPr>
          <w:rFonts w:cstheme="minorHAnsi"/>
          <w:szCs w:val="24"/>
        </w:rPr>
        <w:t xml:space="preserve">the </w:t>
      </w:r>
      <w:r w:rsidR="00515D2D" w:rsidRPr="001337C4">
        <w:rPr>
          <w:rFonts w:cstheme="minorHAnsi"/>
          <w:szCs w:val="24"/>
        </w:rPr>
        <w:t>entire crime</w:t>
      </w:r>
      <w:r w:rsidRPr="001337C4">
        <w:rPr>
          <w:rFonts w:cstheme="minorHAnsi"/>
          <w:szCs w:val="24"/>
        </w:rPr>
        <w:t xml:space="preserve"> reporting system.  </w:t>
      </w:r>
      <w:r w:rsidR="00DF01A9">
        <w:rPr>
          <w:rFonts w:cstheme="minorHAnsi"/>
          <w:szCs w:val="24"/>
        </w:rPr>
        <w:t>Key strengths are that t</w:t>
      </w:r>
      <w:r w:rsidRPr="001337C4">
        <w:rPr>
          <w:rFonts w:cstheme="minorHAnsi"/>
          <w:szCs w:val="24"/>
        </w:rPr>
        <w:t xml:space="preserve">he focus has also been on </w:t>
      </w:r>
      <w:r w:rsidR="00515D2D" w:rsidRPr="001337C4">
        <w:rPr>
          <w:rFonts w:cstheme="minorHAnsi"/>
          <w:szCs w:val="24"/>
        </w:rPr>
        <w:t xml:space="preserve">building of capacity of officers to appreciate crime statistics reporting and </w:t>
      </w:r>
      <w:r w:rsidR="00DF01A9">
        <w:rPr>
          <w:rFonts w:cstheme="minorHAnsi"/>
          <w:szCs w:val="24"/>
        </w:rPr>
        <w:t>to emphasise the</w:t>
      </w:r>
      <w:r w:rsidR="00515D2D" w:rsidRPr="001337C4">
        <w:rPr>
          <w:rFonts w:cstheme="minorHAnsi"/>
          <w:szCs w:val="24"/>
        </w:rPr>
        <w:t xml:space="preserve"> important role this plays in their operations</w:t>
      </w:r>
      <w:r w:rsidRPr="001337C4">
        <w:rPr>
          <w:rFonts w:cstheme="minorHAnsi"/>
          <w:szCs w:val="24"/>
        </w:rPr>
        <w:t>, for example,</w:t>
      </w:r>
      <w:r w:rsidR="00DF01A9">
        <w:rPr>
          <w:rFonts w:cstheme="minorHAnsi"/>
          <w:szCs w:val="24"/>
        </w:rPr>
        <w:t xml:space="preserve"> using statistics</w:t>
      </w:r>
      <w:r w:rsidR="00515D2D" w:rsidRPr="001337C4">
        <w:rPr>
          <w:rFonts w:cstheme="minorHAnsi"/>
          <w:szCs w:val="24"/>
        </w:rPr>
        <w:t xml:space="preserve"> to make decisions at HQ, district and national level</w:t>
      </w:r>
      <w:r w:rsidRPr="001337C4">
        <w:rPr>
          <w:rFonts w:cstheme="minorHAnsi"/>
          <w:szCs w:val="24"/>
        </w:rPr>
        <w:t xml:space="preserve">.  </w:t>
      </w:r>
      <w:r w:rsidR="00F3389F">
        <w:rPr>
          <w:rFonts w:cstheme="minorHAnsi"/>
          <w:szCs w:val="24"/>
        </w:rPr>
        <w:t>In addition, in order to secure ownership, a consultative approach has been used throughout as workshops were conducted to get input into the new system based on experiences in the respective locations.  Representatives of the workshop included officers from ZP Crime Statistics Unit, Crime Investigation Department, VSU, Inquiries Office, Information Technology and Information room were included and the new system has been revised based on the input and comments on the workshop</w:t>
      </w:r>
      <w:r w:rsidR="00F3389F">
        <w:rPr>
          <w:rStyle w:val="FootnoteReference"/>
          <w:szCs w:val="24"/>
        </w:rPr>
        <w:footnoteReference w:id="41"/>
      </w:r>
      <w:r w:rsidR="00F3389F">
        <w:rPr>
          <w:rFonts w:cstheme="minorHAnsi"/>
          <w:szCs w:val="24"/>
        </w:rPr>
        <w:t>.  S</w:t>
      </w:r>
      <w:r w:rsidR="00DF01A9" w:rsidRPr="001337C4">
        <w:rPr>
          <w:rFonts w:cstheme="minorHAnsi"/>
          <w:szCs w:val="24"/>
        </w:rPr>
        <w:t>upport</w:t>
      </w:r>
      <w:r w:rsidR="00F3389F">
        <w:rPr>
          <w:rFonts w:cstheme="minorHAnsi"/>
          <w:szCs w:val="24"/>
        </w:rPr>
        <w:t xml:space="preserve"> has been gained</w:t>
      </w:r>
      <w:r w:rsidR="00515D2D" w:rsidRPr="001337C4">
        <w:rPr>
          <w:rFonts w:cstheme="minorHAnsi"/>
          <w:szCs w:val="24"/>
        </w:rPr>
        <w:t xml:space="preserve"> from</w:t>
      </w:r>
      <w:r w:rsidRPr="001337C4">
        <w:rPr>
          <w:rFonts w:cstheme="minorHAnsi"/>
          <w:szCs w:val="24"/>
        </w:rPr>
        <w:t xml:space="preserve"> the EU allowed the </w:t>
      </w:r>
      <w:r w:rsidR="00D04106">
        <w:rPr>
          <w:rFonts w:cstheme="minorHAnsi"/>
          <w:szCs w:val="24"/>
        </w:rPr>
        <w:t>UNJPHT</w:t>
      </w:r>
      <w:r w:rsidRPr="001337C4">
        <w:rPr>
          <w:rFonts w:cstheme="minorHAnsi"/>
          <w:szCs w:val="24"/>
        </w:rPr>
        <w:t xml:space="preserve"> </w:t>
      </w:r>
      <w:r w:rsidR="00515D2D" w:rsidRPr="001337C4">
        <w:rPr>
          <w:rFonts w:cstheme="minorHAnsi"/>
          <w:szCs w:val="24"/>
        </w:rPr>
        <w:t xml:space="preserve">to procure IT equipment to support a pilot of the system. </w:t>
      </w:r>
    </w:p>
    <w:p w:rsidR="00877178" w:rsidRDefault="00877178" w:rsidP="00877178">
      <w:pPr>
        <w:rPr>
          <w:rFonts w:cstheme="minorHAnsi"/>
          <w:szCs w:val="24"/>
        </w:rPr>
      </w:pPr>
      <w:r w:rsidRPr="001337C4">
        <w:rPr>
          <w:rFonts w:cstheme="minorHAnsi"/>
          <w:szCs w:val="24"/>
        </w:rPr>
        <w:t>A</w:t>
      </w:r>
      <w:r w:rsidR="00DF01A9">
        <w:rPr>
          <w:rFonts w:cstheme="minorHAnsi"/>
          <w:szCs w:val="24"/>
        </w:rPr>
        <w:t>nother</w:t>
      </w:r>
      <w:r w:rsidRPr="001337C4">
        <w:rPr>
          <w:rFonts w:cstheme="minorHAnsi"/>
          <w:szCs w:val="24"/>
        </w:rPr>
        <w:t xml:space="preserve"> key strength is that the </w:t>
      </w:r>
      <w:r w:rsidR="001337C4">
        <w:rPr>
          <w:rFonts w:cstheme="minorHAnsi"/>
          <w:szCs w:val="24"/>
        </w:rPr>
        <w:t>ZP has</w:t>
      </w:r>
      <w:r w:rsidR="00F3389F">
        <w:rPr>
          <w:rFonts w:cstheme="minorHAnsi"/>
          <w:szCs w:val="24"/>
        </w:rPr>
        <w:t xml:space="preserve"> </w:t>
      </w:r>
      <w:r w:rsidR="0008029B">
        <w:rPr>
          <w:rFonts w:cstheme="minorHAnsi"/>
          <w:szCs w:val="24"/>
        </w:rPr>
        <w:t>planned</w:t>
      </w:r>
      <w:r w:rsidRPr="001337C4">
        <w:rPr>
          <w:rFonts w:cstheme="minorHAnsi"/>
          <w:szCs w:val="24"/>
        </w:rPr>
        <w:t xml:space="preserve"> to modernise their systems</w:t>
      </w:r>
      <w:r w:rsidR="00515D2D" w:rsidRPr="001337C4">
        <w:rPr>
          <w:rFonts w:cstheme="minorHAnsi"/>
          <w:szCs w:val="24"/>
        </w:rPr>
        <w:t>, so this</w:t>
      </w:r>
      <w:r w:rsidR="0008029B">
        <w:rPr>
          <w:rFonts w:cstheme="minorHAnsi"/>
          <w:szCs w:val="24"/>
        </w:rPr>
        <w:t xml:space="preserve"> project</w:t>
      </w:r>
      <w:r w:rsidR="00515D2D" w:rsidRPr="001337C4">
        <w:rPr>
          <w:rFonts w:cstheme="minorHAnsi"/>
          <w:szCs w:val="24"/>
        </w:rPr>
        <w:t xml:space="preserve"> has </w:t>
      </w:r>
      <w:r w:rsidR="0008029B">
        <w:rPr>
          <w:rFonts w:cstheme="minorHAnsi"/>
          <w:szCs w:val="24"/>
        </w:rPr>
        <w:t>been mainstreamed into their plans</w:t>
      </w:r>
      <w:r w:rsidRPr="001337C4">
        <w:rPr>
          <w:rFonts w:cstheme="minorHAnsi"/>
          <w:szCs w:val="24"/>
        </w:rPr>
        <w:t>. They are also planning</w:t>
      </w:r>
      <w:r w:rsidR="00515D2D" w:rsidRPr="001337C4">
        <w:rPr>
          <w:rFonts w:cstheme="minorHAnsi"/>
          <w:szCs w:val="24"/>
        </w:rPr>
        <w:t xml:space="preserve"> to link the system to the courts and to </w:t>
      </w:r>
      <w:r w:rsidRPr="001337C4">
        <w:rPr>
          <w:rFonts w:cstheme="minorHAnsi"/>
          <w:szCs w:val="24"/>
        </w:rPr>
        <w:t>I</w:t>
      </w:r>
      <w:r w:rsidR="00515D2D" w:rsidRPr="001337C4">
        <w:rPr>
          <w:rFonts w:cstheme="minorHAnsi"/>
          <w:szCs w:val="24"/>
        </w:rPr>
        <w:t xml:space="preserve">mmigration. </w:t>
      </w:r>
      <w:r w:rsidR="00DF01A9">
        <w:rPr>
          <w:rFonts w:cstheme="minorHAnsi"/>
          <w:szCs w:val="24"/>
        </w:rPr>
        <w:t>In addition,</w:t>
      </w:r>
      <w:r w:rsidRPr="001337C4">
        <w:rPr>
          <w:rFonts w:cstheme="minorHAnsi"/>
          <w:szCs w:val="24"/>
        </w:rPr>
        <w:t xml:space="preserve"> the GRZ</w:t>
      </w:r>
      <w:r w:rsidR="00515D2D" w:rsidRPr="001337C4">
        <w:rPr>
          <w:rFonts w:cstheme="minorHAnsi"/>
          <w:szCs w:val="24"/>
        </w:rPr>
        <w:t xml:space="preserve"> has allocated 1.1 billion </w:t>
      </w:r>
      <w:r w:rsidRPr="001337C4">
        <w:rPr>
          <w:rFonts w:cstheme="minorHAnsi"/>
          <w:szCs w:val="24"/>
        </w:rPr>
        <w:t xml:space="preserve">kwacha </w:t>
      </w:r>
      <w:r w:rsidR="00515D2D" w:rsidRPr="001337C4">
        <w:rPr>
          <w:rFonts w:cstheme="minorHAnsi"/>
          <w:szCs w:val="24"/>
        </w:rPr>
        <w:t xml:space="preserve">to roll out the system, </w:t>
      </w:r>
      <w:r w:rsidRPr="0008029B">
        <w:rPr>
          <w:rFonts w:cstheme="minorHAnsi"/>
          <w:i/>
          <w:szCs w:val="24"/>
        </w:rPr>
        <w:t>“</w:t>
      </w:r>
      <w:r w:rsidR="00515D2D" w:rsidRPr="0008029B">
        <w:rPr>
          <w:rFonts w:cstheme="minorHAnsi"/>
          <w:i/>
          <w:szCs w:val="24"/>
        </w:rPr>
        <w:t>so we know that they really see the value of the system</w:t>
      </w:r>
      <w:r w:rsidRPr="0008029B">
        <w:rPr>
          <w:rFonts w:cstheme="minorHAnsi"/>
          <w:i/>
          <w:szCs w:val="24"/>
        </w:rPr>
        <w:t>”,</w:t>
      </w:r>
      <w:r w:rsidR="00E64ADB">
        <w:rPr>
          <w:rFonts w:cstheme="minorHAnsi"/>
          <w:szCs w:val="24"/>
        </w:rPr>
        <w:t xml:space="preserve"> (FGD _</w:t>
      </w:r>
      <w:r w:rsidR="00D04106">
        <w:rPr>
          <w:rFonts w:cstheme="minorHAnsi"/>
          <w:szCs w:val="24"/>
        </w:rPr>
        <w:t>UNJPHT</w:t>
      </w:r>
      <w:r w:rsidR="00E64ADB">
        <w:rPr>
          <w:rFonts w:cstheme="minorHAnsi"/>
          <w:szCs w:val="24"/>
        </w:rPr>
        <w:t xml:space="preserve"> personnel</w:t>
      </w:r>
      <w:r w:rsidRPr="001337C4">
        <w:rPr>
          <w:rFonts w:cstheme="minorHAnsi"/>
          <w:szCs w:val="24"/>
        </w:rPr>
        <w:t>)</w:t>
      </w:r>
      <w:r w:rsidR="0008029B">
        <w:rPr>
          <w:rFonts w:cstheme="minorHAnsi"/>
          <w:szCs w:val="24"/>
        </w:rPr>
        <w:t>.</w:t>
      </w:r>
    </w:p>
    <w:p w:rsidR="00515D2D" w:rsidRDefault="0059686B" w:rsidP="005D6E27">
      <w:pPr>
        <w:rPr>
          <w:rFonts w:cstheme="minorHAnsi"/>
          <w:szCs w:val="24"/>
        </w:rPr>
      </w:pPr>
      <w:r w:rsidRPr="005D6E27">
        <w:rPr>
          <w:rFonts w:cstheme="minorHAnsi"/>
          <w:szCs w:val="24"/>
        </w:rPr>
        <w:lastRenderedPageBreak/>
        <w:t xml:space="preserve">Some challenges to </w:t>
      </w:r>
      <w:r w:rsidR="00577B98" w:rsidRPr="005D6E27">
        <w:rPr>
          <w:rFonts w:cstheme="minorHAnsi"/>
          <w:szCs w:val="24"/>
        </w:rPr>
        <w:t>effective implementation have been</w:t>
      </w:r>
      <w:r w:rsidRPr="005D6E27">
        <w:rPr>
          <w:rFonts w:cstheme="minorHAnsi"/>
          <w:szCs w:val="24"/>
        </w:rPr>
        <w:t xml:space="preserve"> highlighted by </w:t>
      </w:r>
      <w:r w:rsidR="00D04106">
        <w:rPr>
          <w:rFonts w:cstheme="minorHAnsi"/>
          <w:szCs w:val="24"/>
        </w:rPr>
        <w:t>UNJPHT</w:t>
      </w:r>
      <w:r w:rsidRPr="005D6E27">
        <w:rPr>
          <w:rFonts w:cstheme="minorHAnsi"/>
          <w:szCs w:val="24"/>
        </w:rPr>
        <w:t xml:space="preserve"> staff.  The key challenge has been that the design phase only took into account the </w:t>
      </w:r>
      <w:r w:rsidR="00DF01A9">
        <w:rPr>
          <w:rFonts w:cstheme="minorHAnsi"/>
          <w:szCs w:val="24"/>
        </w:rPr>
        <w:t>implementation</w:t>
      </w:r>
      <w:r w:rsidRPr="005D6E27">
        <w:rPr>
          <w:rFonts w:cstheme="minorHAnsi"/>
          <w:szCs w:val="24"/>
        </w:rPr>
        <w:t xml:space="preserve"> of</w:t>
      </w:r>
      <w:r w:rsidR="005D6E27" w:rsidRPr="005D6E27">
        <w:rPr>
          <w:rFonts w:cstheme="minorHAnsi"/>
          <w:szCs w:val="24"/>
        </w:rPr>
        <w:t xml:space="preserve"> the</w:t>
      </w:r>
      <w:r w:rsidRPr="005D6E27">
        <w:rPr>
          <w:rFonts w:cstheme="minorHAnsi"/>
          <w:szCs w:val="24"/>
        </w:rPr>
        <w:t xml:space="preserve"> system at </w:t>
      </w:r>
      <w:r w:rsidR="005D6E27" w:rsidRPr="005D6E27">
        <w:rPr>
          <w:rFonts w:cstheme="minorHAnsi"/>
          <w:szCs w:val="24"/>
        </w:rPr>
        <w:t>national level</w:t>
      </w:r>
      <w:r w:rsidRPr="005D6E27">
        <w:rPr>
          <w:rFonts w:cstheme="minorHAnsi"/>
          <w:szCs w:val="24"/>
        </w:rPr>
        <w:t xml:space="preserve"> and did not include district roll out which </w:t>
      </w:r>
      <w:r w:rsidR="005D6E27" w:rsidRPr="005D6E27">
        <w:rPr>
          <w:rFonts w:cstheme="minorHAnsi"/>
          <w:szCs w:val="24"/>
        </w:rPr>
        <w:t>is</w:t>
      </w:r>
      <w:r w:rsidRPr="005D6E27">
        <w:rPr>
          <w:rFonts w:cstheme="minorHAnsi"/>
          <w:szCs w:val="24"/>
        </w:rPr>
        <w:t xml:space="preserve"> necessary for effective implementation.  As such, there was </w:t>
      </w:r>
      <w:r w:rsidR="005D6E27" w:rsidRPr="005D6E27">
        <w:rPr>
          <w:rFonts w:cstheme="minorHAnsi"/>
          <w:szCs w:val="24"/>
        </w:rPr>
        <w:t xml:space="preserve">no allocation of funding </w:t>
      </w:r>
      <w:r w:rsidRPr="005D6E27">
        <w:rPr>
          <w:rFonts w:cstheme="minorHAnsi"/>
          <w:szCs w:val="24"/>
        </w:rPr>
        <w:t>to roll out</w:t>
      </w:r>
      <w:r w:rsidR="00DF01A9">
        <w:rPr>
          <w:rFonts w:cstheme="minorHAnsi"/>
          <w:szCs w:val="24"/>
        </w:rPr>
        <w:t xml:space="preserve"> the</w:t>
      </w:r>
      <w:r w:rsidRPr="005D6E27">
        <w:rPr>
          <w:rFonts w:cstheme="minorHAnsi"/>
          <w:szCs w:val="24"/>
        </w:rPr>
        <w:t xml:space="preserve"> system at both levels.  </w:t>
      </w:r>
      <w:r w:rsidR="005D6E27" w:rsidRPr="005D6E27">
        <w:rPr>
          <w:rFonts w:cstheme="minorHAnsi"/>
          <w:szCs w:val="24"/>
        </w:rPr>
        <w:t xml:space="preserve">Another challenge is that the project has taken longer than expected to roll out, largely because the process has been participatory from the </w:t>
      </w:r>
      <w:r w:rsidR="005D6E27" w:rsidRPr="00E04436">
        <w:rPr>
          <w:rFonts w:cstheme="minorHAnsi"/>
          <w:szCs w:val="24"/>
        </w:rPr>
        <w:t>outset</w:t>
      </w:r>
      <w:r w:rsidR="000B4C93" w:rsidRPr="00E04436">
        <w:rPr>
          <w:rFonts w:cstheme="minorHAnsi"/>
          <w:szCs w:val="24"/>
        </w:rPr>
        <w:t xml:space="preserve">. </w:t>
      </w:r>
      <w:r w:rsidR="005D6E27" w:rsidRPr="00E04436">
        <w:rPr>
          <w:rFonts w:cstheme="minorHAnsi"/>
          <w:szCs w:val="24"/>
        </w:rPr>
        <w:t>Finally</w:t>
      </w:r>
      <w:r w:rsidR="005D6E27" w:rsidRPr="005D6E27">
        <w:rPr>
          <w:rFonts w:cstheme="minorHAnsi"/>
          <w:szCs w:val="24"/>
        </w:rPr>
        <w:t>, the p</w:t>
      </w:r>
      <w:r w:rsidR="00515D2D" w:rsidRPr="005D6E27">
        <w:rPr>
          <w:rFonts w:cstheme="minorHAnsi"/>
          <w:szCs w:val="24"/>
        </w:rPr>
        <w:t xml:space="preserve">rocurement of computers </w:t>
      </w:r>
      <w:r w:rsidR="005D6E27" w:rsidRPr="005D6E27">
        <w:rPr>
          <w:rFonts w:cstheme="minorHAnsi"/>
          <w:szCs w:val="24"/>
        </w:rPr>
        <w:t xml:space="preserve">was </w:t>
      </w:r>
      <w:r w:rsidR="00515D2D" w:rsidRPr="005D6E27">
        <w:rPr>
          <w:rFonts w:cstheme="minorHAnsi"/>
          <w:szCs w:val="24"/>
        </w:rPr>
        <w:t xml:space="preserve">delayed for </w:t>
      </w:r>
      <w:r w:rsidR="005D6E27" w:rsidRPr="005D6E27">
        <w:rPr>
          <w:rFonts w:cstheme="minorHAnsi"/>
          <w:szCs w:val="24"/>
        </w:rPr>
        <w:t>almost three months</w:t>
      </w:r>
      <w:r w:rsidR="00515D2D" w:rsidRPr="005D6E27">
        <w:rPr>
          <w:rFonts w:cstheme="minorHAnsi"/>
          <w:szCs w:val="24"/>
        </w:rPr>
        <w:t xml:space="preserve"> and the development of s</w:t>
      </w:r>
      <w:r w:rsidR="00DF01A9">
        <w:rPr>
          <w:rFonts w:cstheme="minorHAnsi"/>
          <w:szCs w:val="24"/>
        </w:rPr>
        <w:t>oftware also took long.</w:t>
      </w:r>
      <w:r w:rsidR="002236F8">
        <w:rPr>
          <w:rFonts w:cstheme="minorHAnsi"/>
          <w:szCs w:val="24"/>
        </w:rPr>
        <w:t xml:space="preserve">  Due to the delay in implementation, it will take some time before comprehensive data reports will be submitted by all actors, analysed and reported on by the GRZ, however, the programme implementers are optimistic that the foundation has been laid and that </w:t>
      </w:r>
      <w:r w:rsidR="00594377">
        <w:rPr>
          <w:rFonts w:cstheme="minorHAnsi"/>
          <w:szCs w:val="24"/>
        </w:rPr>
        <w:t>these reports will follow once the system has been institutionalized.</w:t>
      </w:r>
    </w:p>
    <w:tbl>
      <w:tblPr>
        <w:tblStyle w:val="TableGrid"/>
        <w:tblW w:w="0" w:type="auto"/>
        <w:tblInd w:w="284" w:type="dxa"/>
        <w:tblLook w:val="04A0" w:firstRow="1" w:lastRow="0" w:firstColumn="1" w:lastColumn="0" w:noHBand="0" w:noVBand="1"/>
      </w:tblPr>
      <w:tblGrid>
        <w:gridCol w:w="9292"/>
      </w:tblGrid>
      <w:tr w:rsidR="00381E74" w:rsidTr="00203554">
        <w:tc>
          <w:tcPr>
            <w:tcW w:w="9292" w:type="dxa"/>
          </w:tcPr>
          <w:p w:rsidR="00381E74" w:rsidRPr="00187BAE" w:rsidRDefault="00381E74" w:rsidP="00187BAE">
            <w:pPr>
              <w:rPr>
                <w:b/>
                <w:sz w:val="22"/>
                <w:szCs w:val="22"/>
              </w:rPr>
            </w:pPr>
            <w:r w:rsidRPr="00187BAE">
              <w:rPr>
                <w:b/>
                <w:sz w:val="22"/>
                <w:szCs w:val="22"/>
              </w:rPr>
              <w:t>Key point summary</w:t>
            </w:r>
          </w:p>
          <w:p w:rsidR="00A43E88" w:rsidRPr="00187BAE" w:rsidRDefault="00A43E88" w:rsidP="00EB49A1">
            <w:pPr>
              <w:pStyle w:val="ListParagraph"/>
              <w:numPr>
                <w:ilvl w:val="0"/>
                <w:numId w:val="44"/>
              </w:numPr>
              <w:rPr>
                <w:sz w:val="22"/>
                <w:szCs w:val="22"/>
              </w:rPr>
            </w:pPr>
            <w:r w:rsidRPr="00187BAE">
              <w:rPr>
                <w:sz w:val="22"/>
                <w:szCs w:val="22"/>
              </w:rPr>
              <w:t xml:space="preserve">Overall the activities undertaken to strengthen protection systems and services have made a substantial contribution to the achievement of KRA 2.1 and KRA 2.2 which is to build the capacity of law enforcement officials and non-state actors to detect and respond to HT cases and provide appropriate services to meet the comprehensive needs of VoTs.  </w:t>
            </w:r>
          </w:p>
          <w:p w:rsidR="00A43E88" w:rsidRPr="00187BAE" w:rsidRDefault="00A43E88" w:rsidP="00EB49A1">
            <w:pPr>
              <w:pStyle w:val="ListParagraph"/>
              <w:numPr>
                <w:ilvl w:val="0"/>
                <w:numId w:val="44"/>
              </w:numPr>
              <w:rPr>
                <w:sz w:val="22"/>
                <w:szCs w:val="22"/>
              </w:rPr>
            </w:pPr>
            <w:r w:rsidRPr="00187BAE">
              <w:rPr>
                <w:sz w:val="22"/>
                <w:szCs w:val="22"/>
              </w:rPr>
              <w:t xml:space="preserve">Both the Counter Trafficking Talkline Service (990) and Police Emergency Hotline (991) have been strengthened </w:t>
            </w:r>
            <w:r w:rsidR="00851FF9" w:rsidRPr="00187BAE">
              <w:rPr>
                <w:sz w:val="22"/>
                <w:szCs w:val="22"/>
              </w:rPr>
              <w:t xml:space="preserve">but </w:t>
            </w:r>
            <w:r w:rsidRPr="00187BAE">
              <w:rPr>
                <w:sz w:val="22"/>
                <w:szCs w:val="22"/>
              </w:rPr>
              <w:t>both lines still need to be publicized more in the future.</w:t>
            </w:r>
          </w:p>
          <w:p w:rsidR="00A43E88" w:rsidRPr="00187BAE" w:rsidRDefault="00A43E88" w:rsidP="00EB49A1">
            <w:pPr>
              <w:pStyle w:val="ListParagraph"/>
              <w:numPr>
                <w:ilvl w:val="0"/>
                <w:numId w:val="44"/>
              </w:numPr>
              <w:rPr>
                <w:sz w:val="22"/>
                <w:szCs w:val="22"/>
              </w:rPr>
            </w:pPr>
            <w:r w:rsidRPr="00187BAE">
              <w:rPr>
                <w:sz w:val="22"/>
                <w:szCs w:val="22"/>
              </w:rPr>
              <w:t>Protection services for VoTs</w:t>
            </w:r>
            <w:r w:rsidR="00A77862" w:rsidRPr="00187BAE">
              <w:rPr>
                <w:sz w:val="22"/>
                <w:szCs w:val="22"/>
              </w:rPr>
              <w:t>, referral networks and coordination</w:t>
            </w:r>
            <w:r w:rsidRPr="00187BAE">
              <w:rPr>
                <w:sz w:val="22"/>
                <w:szCs w:val="22"/>
              </w:rPr>
              <w:t xml:space="preserve"> at district level have been strengthened through training </w:t>
            </w:r>
            <w:r w:rsidR="00A77862" w:rsidRPr="00187BAE">
              <w:rPr>
                <w:sz w:val="22"/>
                <w:szCs w:val="22"/>
              </w:rPr>
              <w:t>but</w:t>
            </w:r>
            <w:r w:rsidRPr="00187BAE">
              <w:rPr>
                <w:sz w:val="22"/>
                <w:szCs w:val="22"/>
              </w:rPr>
              <w:t xml:space="preserve"> follow-up mechanisms are still lacking.</w:t>
            </w:r>
          </w:p>
          <w:p w:rsidR="00203554" w:rsidRPr="00187BAE" w:rsidRDefault="00203554" w:rsidP="00EB49A1">
            <w:pPr>
              <w:pStyle w:val="ListParagraph"/>
              <w:numPr>
                <w:ilvl w:val="0"/>
                <w:numId w:val="44"/>
              </w:numPr>
              <w:rPr>
                <w:sz w:val="22"/>
                <w:szCs w:val="22"/>
              </w:rPr>
            </w:pPr>
            <w:r w:rsidRPr="00187BAE">
              <w:rPr>
                <w:sz w:val="22"/>
                <w:szCs w:val="22"/>
              </w:rPr>
              <w:t>The National Referral Mechanism, Service Provider’s Directory and the Minimum Standards Guidelines will play a significant role in strengthening services further.</w:t>
            </w:r>
          </w:p>
          <w:p w:rsidR="00203554" w:rsidRPr="00187BAE" w:rsidRDefault="00203554" w:rsidP="00EB49A1">
            <w:pPr>
              <w:pStyle w:val="ListParagraph"/>
              <w:numPr>
                <w:ilvl w:val="0"/>
                <w:numId w:val="44"/>
              </w:numPr>
              <w:rPr>
                <w:sz w:val="22"/>
                <w:szCs w:val="22"/>
              </w:rPr>
            </w:pPr>
            <w:r w:rsidRPr="00187BAE">
              <w:rPr>
                <w:sz w:val="22"/>
                <w:szCs w:val="22"/>
              </w:rPr>
              <w:t xml:space="preserve">The strengthening of the ZPMIS will fill the gap in comprehensive, reliable and accurate data on victim offences, including HT.  </w:t>
            </w:r>
          </w:p>
          <w:p w:rsidR="00381E74" w:rsidRPr="00187BAE" w:rsidRDefault="00203554" w:rsidP="00EB49A1">
            <w:pPr>
              <w:pStyle w:val="ListParagraph"/>
              <w:numPr>
                <w:ilvl w:val="0"/>
                <w:numId w:val="44"/>
              </w:numPr>
            </w:pPr>
            <w:r w:rsidRPr="00187BAE">
              <w:rPr>
                <w:sz w:val="22"/>
                <w:szCs w:val="22"/>
              </w:rPr>
              <w:t>The overall lack of resources and dearth of economic empowerment activities continue to affect protection systems and services for VoTs but these issues fall without the direct control of the UNJPHT.</w:t>
            </w:r>
          </w:p>
        </w:tc>
      </w:tr>
    </w:tbl>
    <w:p w:rsidR="004954D7" w:rsidRDefault="004954D7" w:rsidP="004954D7">
      <w:pPr>
        <w:pStyle w:val="Heading3"/>
      </w:pPr>
      <w:bookmarkStart w:id="120" w:name="_Toc343711591"/>
      <w:r>
        <w:t>Communication and Public awareness</w:t>
      </w:r>
      <w:bookmarkEnd w:id="120"/>
    </w:p>
    <w:p w:rsidR="00CA1422" w:rsidRDefault="00867105" w:rsidP="00187BAE">
      <w:r w:rsidRPr="004740EF">
        <w:t>This section reports upon the achievement of Key Result Area 1.1, which states that the GRZ, in cooperation with non-state actors, will successfully implement programmes to increase awareness of – and resilience to – trafficking amongst vulnerable groups, including street children, girls and boys, young women, rural people and the poor</w:t>
      </w:r>
      <w:r w:rsidR="00CA1422">
        <w:t xml:space="preserve">; and Key Result Area </w:t>
      </w:r>
      <w:r w:rsidR="00CA1422" w:rsidRPr="00CA1422">
        <w:t>1.2</w:t>
      </w:r>
      <w:r w:rsidR="00CA1422">
        <w:t>, which states that</w:t>
      </w:r>
      <w:r w:rsidR="00CA1422" w:rsidRPr="00CA1422">
        <w:t xml:space="preserve"> GRZ in cooperation with non-state actors successfully creates a protective social environment against trafficking, developing broad based vigilance including diverse community, local actors, householders and employers</w:t>
      </w:r>
      <w:r w:rsidRPr="004740EF">
        <w:t xml:space="preserve">. </w:t>
      </w:r>
    </w:p>
    <w:p w:rsidR="00867105" w:rsidRPr="004740EF" w:rsidRDefault="00867105" w:rsidP="00187BAE">
      <w:r w:rsidRPr="004740EF">
        <w:t xml:space="preserve">Activities </w:t>
      </w:r>
      <w:r w:rsidR="00D566CB">
        <w:t>relevant to this section’s discussion</w:t>
      </w:r>
      <w:r w:rsidRPr="004740EF">
        <w:t xml:space="preserve"> include:</w:t>
      </w:r>
    </w:p>
    <w:p w:rsidR="00867105" w:rsidRPr="004740EF" w:rsidRDefault="00D566CB" w:rsidP="00187BAE">
      <w:r>
        <w:t xml:space="preserve">Activity </w:t>
      </w:r>
      <w:r w:rsidR="00CA1422" w:rsidRPr="00CA1422">
        <w:t>1.1.1 Support implementation of GRZ communication and outreach action plan directed at the public and at especially vulnerable groups</w:t>
      </w:r>
      <w:r w:rsidR="00867105" w:rsidRPr="004740EF">
        <w:t>, and</w:t>
      </w:r>
    </w:p>
    <w:p w:rsidR="00CA1422" w:rsidRDefault="00D566CB" w:rsidP="00187BAE">
      <w:proofErr w:type="gramStart"/>
      <w:r>
        <w:lastRenderedPageBreak/>
        <w:t xml:space="preserve">Activity </w:t>
      </w:r>
      <w:r w:rsidR="00CA1422" w:rsidRPr="00CA1422">
        <w:t xml:space="preserve">1.2.3 Support GRZ and non-state actors to conduct social </w:t>
      </w:r>
      <w:proofErr w:type="spellStart"/>
      <w:r w:rsidR="00CA1422" w:rsidRPr="00CA1422">
        <w:t>mobilisation</w:t>
      </w:r>
      <w:proofErr w:type="spellEnd"/>
      <w:r w:rsidR="00CA1422" w:rsidRPr="00CA1422">
        <w:t xml:space="preserve"> to address knowledge, attitudes and practices regarding d</w:t>
      </w:r>
      <w:r w:rsidR="00CA1422">
        <w:t>omestic trafficking of children.</w:t>
      </w:r>
      <w:proofErr w:type="gramEnd"/>
    </w:p>
    <w:p w:rsidR="00867105" w:rsidRPr="004740EF" w:rsidRDefault="00867105" w:rsidP="00187BAE">
      <w:r w:rsidRPr="004740EF">
        <w:t>This section will report upon what has been achieved</w:t>
      </w:r>
      <w:r w:rsidR="00CA1422">
        <w:t xml:space="preserve"> in terms of these two KRAs</w:t>
      </w:r>
      <w:r w:rsidRPr="004740EF">
        <w:t xml:space="preserve"> - as well as the strengths, challenges and gaps experienced - with regard to the roll-out of these intended activities. Specific reference will be paid to two key awareness-raising campaigns, namely the national </w:t>
      </w:r>
      <w:r w:rsidRPr="00CA1422">
        <w:rPr>
          <w:i/>
        </w:rPr>
        <w:t>Break the Chain Campaign</w:t>
      </w:r>
      <w:r w:rsidRPr="004740EF">
        <w:t xml:space="preserve">, coupled with community mobilisation activities at district level; and the </w:t>
      </w:r>
      <w:r w:rsidRPr="00CA1422">
        <w:rPr>
          <w:i/>
        </w:rPr>
        <w:t>Domestic Workers Campaign,</w:t>
      </w:r>
      <w:r w:rsidRPr="004740EF">
        <w:t xml:space="preserve"> conducted in Lusaka. Also included in this section is a discussion regarding the utilisation of radio as an appropriate medium for public sensitisation.</w:t>
      </w:r>
    </w:p>
    <w:p w:rsidR="00867105" w:rsidRPr="004740EF" w:rsidRDefault="00867105" w:rsidP="00867105">
      <w:pPr>
        <w:pStyle w:val="Heading4"/>
      </w:pPr>
      <w:r w:rsidRPr="004740EF">
        <w:t>The Break the Chain Campaign</w:t>
      </w:r>
      <w:r w:rsidR="00CA1422">
        <w:t xml:space="preserve"> (Activity 1.1.1</w:t>
      </w:r>
      <w:r w:rsidR="007809C7">
        <w:t xml:space="preserve"> and Activity 1.2.3</w:t>
      </w:r>
      <w:r w:rsidR="00CA1422">
        <w:t>)</w:t>
      </w:r>
    </w:p>
    <w:p w:rsidR="00867105" w:rsidRPr="004740EF" w:rsidRDefault="00867105" w:rsidP="00784531">
      <w:r w:rsidRPr="00784531">
        <w:t>A key component of the UNJPHT is the National Strategic Communication Plan for the Prevention of</w:t>
      </w:r>
      <w:r w:rsidRPr="004740EF">
        <w:rPr>
          <w:i/>
        </w:rPr>
        <w:t xml:space="preserve"> Human Trafficking in Zambia</w:t>
      </w:r>
      <w:r w:rsidRPr="004740EF">
        <w:t>, formulated for the period 2009 – 2011. This Communication Plan informed the conducting of a comprehensive multi-media campaign during the initial phases of the programme; that is, in 2010</w:t>
      </w:r>
      <w:r w:rsidRPr="004740EF">
        <w:rPr>
          <w:vertAlign w:val="superscript"/>
        </w:rPr>
        <w:footnoteReference w:id="42"/>
      </w:r>
      <w:r w:rsidRPr="004740EF">
        <w:t xml:space="preserve">. </w:t>
      </w:r>
    </w:p>
    <w:p w:rsidR="00867105" w:rsidRPr="004740EF" w:rsidRDefault="00867105" w:rsidP="00784531">
      <w:r w:rsidRPr="004740EF">
        <w:t>A mid-term evaluation of the UNJPHT indicated that while people had become more aware of HT as a result of these activities, there was a need to continue the sensitisation campaign to reach more communities, as well as to ensure that a higher level of awareness relating to gender, human rights, and victim- and child-centred approaches, was mainstreamed into the programme. A follow-up of the children’s coalitions took place in mid-2011 and revealed that while messages on HT had largely been retained, the coalitions required a higher level of integration into schools and community structures to ensure that they were sustained.</w:t>
      </w:r>
      <w:r w:rsidRPr="004740EF">
        <w:rPr>
          <w:vertAlign w:val="superscript"/>
        </w:rPr>
        <w:footnoteReference w:id="43"/>
      </w:r>
    </w:p>
    <w:p w:rsidR="00867105" w:rsidRPr="004740EF" w:rsidRDefault="00867105" w:rsidP="00784531">
      <w:pPr>
        <w:rPr>
          <w:i/>
        </w:rPr>
      </w:pPr>
      <w:r w:rsidRPr="004740EF">
        <w:lastRenderedPageBreak/>
        <w:t>Consequently, a second awareness-raising</w:t>
      </w:r>
      <w:r w:rsidR="007C4254">
        <w:t xml:space="preserve"> </w:t>
      </w:r>
      <w:r w:rsidRPr="004740EF">
        <w:t>campaign was conducted in the latter half of 2012 in key districts</w:t>
      </w:r>
      <w:r w:rsidRPr="004740EF">
        <w:rPr>
          <w:vertAlign w:val="superscript"/>
        </w:rPr>
        <w:footnoteReference w:id="44"/>
      </w:r>
      <w:r>
        <w:t xml:space="preserve">. </w:t>
      </w:r>
      <w:r w:rsidR="007C4254">
        <w:t xml:space="preserve">A document review of </w:t>
      </w:r>
      <w:r w:rsidR="00D566CB">
        <w:rPr>
          <w:i/>
        </w:rPr>
        <w:t>District Activity R</w:t>
      </w:r>
      <w:r w:rsidR="007C4254" w:rsidRPr="00D566CB">
        <w:rPr>
          <w:i/>
        </w:rPr>
        <w:t>eports</w:t>
      </w:r>
      <w:r w:rsidR="007C4254">
        <w:t xml:space="preserve"> for Kitwe, Chipata, Chililabombwe and Kazungula indicated that c</w:t>
      </w:r>
      <w:r w:rsidRPr="004740EF">
        <w:t>apacity-building of district structures / coalitions to</w:t>
      </w:r>
      <w:r>
        <w:t>ok place to</w:t>
      </w:r>
      <w:r w:rsidRPr="004740EF">
        <w:t xml:space="preserve"> enable them to plan and conduct a variety of awareness-raising activities, including the development of district-specific sensitisation campaign action plans. </w:t>
      </w:r>
      <w:r w:rsidR="007C4254">
        <w:t xml:space="preserve">This </w:t>
      </w:r>
      <w:r w:rsidR="00E94FDB">
        <w:t xml:space="preserve">assertion </w:t>
      </w:r>
      <w:r w:rsidR="007C4254">
        <w:t>was supported during district level interviews and focus group discussions. Furthermore, w</w:t>
      </w:r>
      <w:r w:rsidRPr="004740EF">
        <w:t xml:space="preserve">orkshops were offered to provide input to coalitions and community leaders regarding the meaning of key concepts - such as human trafficking versus human smuggling - to reinforce participants’ knowledge and understanding thereof; and additional information was disseminated regarding the appropriate course of action and reporting mechanisms in the event of any observed incidents of HT. Finally, </w:t>
      </w:r>
      <w:r w:rsidR="00E94FDB">
        <w:t xml:space="preserve">the </w:t>
      </w:r>
      <w:r w:rsidR="00E94FDB" w:rsidRPr="00D566CB">
        <w:rPr>
          <w:i/>
        </w:rPr>
        <w:t>Training Report on Capacity Building Workshops</w:t>
      </w:r>
      <w:r w:rsidR="00E94FDB">
        <w:t xml:space="preserve"> (no date indicated) noted that </w:t>
      </w:r>
      <w:r w:rsidRPr="004740EF">
        <w:t>capacity building on the development of monitoring and evaluation activities for district coalitions responsible for the roll-out of district awareness-raising activities was offered</w:t>
      </w:r>
      <w:r w:rsidRPr="004740EF">
        <w:rPr>
          <w:vertAlign w:val="superscript"/>
        </w:rPr>
        <w:footnoteReference w:id="45"/>
      </w:r>
      <w:r w:rsidRPr="004740EF">
        <w:t xml:space="preserve">. </w:t>
      </w:r>
      <w:r w:rsidR="00E94FDB">
        <w:t xml:space="preserve">This report was supported by </w:t>
      </w:r>
      <w:r w:rsidR="00D566CB">
        <w:t xml:space="preserve">some of the </w:t>
      </w:r>
      <w:r w:rsidR="00E94FDB">
        <w:t>district stakeholders</w:t>
      </w:r>
      <w:r w:rsidR="00D566CB">
        <w:t xml:space="preserve"> that were interviewed</w:t>
      </w:r>
      <w:r w:rsidR="00E94FDB">
        <w:t>, who noted their receipt of such training and their appreciation of such an initiative.</w:t>
      </w:r>
      <w:r w:rsidR="00D566CB">
        <w:t xml:space="preserve"> However, only one of the district non-state stakeholders indicated that they had, in fact, conducted any form of pre- and post-campaign monitoring exercise.</w:t>
      </w:r>
    </w:p>
    <w:p w:rsidR="00867105" w:rsidRPr="004740EF" w:rsidRDefault="00867105" w:rsidP="00375254">
      <w:pPr>
        <w:pStyle w:val="Heading4"/>
      </w:pPr>
      <w:r w:rsidRPr="004740EF">
        <w:t>Activities undertaken as part of the awa</w:t>
      </w:r>
      <w:r>
        <w:t>reness-raising campaign of 2012</w:t>
      </w:r>
    </w:p>
    <w:p w:rsidR="00867105" w:rsidRPr="004740EF" w:rsidRDefault="007C4254" w:rsidP="00375254">
      <w:r>
        <w:t xml:space="preserve">Key district stakeholders </w:t>
      </w:r>
      <w:r w:rsidR="00E94FDB">
        <w:t xml:space="preserve">and </w:t>
      </w:r>
      <w:r w:rsidR="00E94FDB" w:rsidRPr="00D566CB">
        <w:rPr>
          <w:i/>
        </w:rPr>
        <w:t xml:space="preserve">District </w:t>
      </w:r>
      <w:r w:rsidR="00D566CB">
        <w:rPr>
          <w:i/>
        </w:rPr>
        <w:t xml:space="preserve">Activity </w:t>
      </w:r>
      <w:r w:rsidR="00E94FDB" w:rsidRPr="00D566CB">
        <w:rPr>
          <w:i/>
        </w:rPr>
        <w:t>Reports</w:t>
      </w:r>
      <w:r w:rsidR="00E94FDB">
        <w:t xml:space="preserve"> for the period June – August 2012 </w:t>
      </w:r>
      <w:r>
        <w:t>reported that a</w:t>
      </w:r>
      <w:r w:rsidR="00867105" w:rsidRPr="004740EF">
        <w:t xml:space="preserve"> wide variety of activities were undertaken as part of the second UNJPHT awareness-raising campaign. These included sensitisation workshops with key district sta</w:t>
      </w:r>
      <w:r w:rsidR="00867105">
        <w:t>keholders and community members,</w:t>
      </w:r>
      <w:r w:rsidR="00867105" w:rsidRPr="004740EF">
        <w:t xml:space="preserve"> which were also used as a means of facilitating the election of coalition members in those </w:t>
      </w:r>
      <w:r w:rsidR="00867105">
        <w:t>districts</w:t>
      </w:r>
      <w:r w:rsidR="00CA1422">
        <w:t xml:space="preserve"> </w:t>
      </w:r>
      <w:r w:rsidR="00867105">
        <w:t>where such structures had previously not been formed</w:t>
      </w:r>
      <w:r w:rsidR="00867105" w:rsidRPr="004740EF">
        <w:t>. Community mapping exercises were conducted to select communities in which to conduct the sensitisation campaign. Following these participatory, initial phases of the campaign, activities were rolled-out in the targeted communities. These included school debates and community focus group discussions; mobile video shows; distribution of IEC materials, including posters and brochures; presentations at central venues, such as the market place or health clinic; a door-to-door campaign; the use of a public address system; and street theatre, including drama, music, drumming, and role play performances. Radio, television and print media coverage was incorporated, together with district stakehold</w:t>
      </w:r>
      <w:r w:rsidR="00867105">
        <w:t xml:space="preserve">er seminars and workshops. </w:t>
      </w:r>
      <w:r w:rsidR="00E94FDB">
        <w:t xml:space="preserve">The activities targeted a range of community members, including women, children, the </w:t>
      </w:r>
      <w:r w:rsidR="00E94FDB">
        <w:lastRenderedPageBreak/>
        <w:t xml:space="preserve">elderly and men; as well </w:t>
      </w:r>
      <w:r w:rsidR="00867105" w:rsidRPr="007C4254">
        <w:t>as truck and bus drivers.</w:t>
      </w:r>
      <w:r w:rsidR="00867105" w:rsidRPr="004740EF">
        <w:t xml:space="preserve"> Activities were also often strategically planned to coincide with other public celebrations, such as Independence Day. </w:t>
      </w:r>
    </w:p>
    <w:p w:rsidR="00867105" w:rsidRPr="004740EF" w:rsidRDefault="00867105" w:rsidP="00375254">
      <w:pPr>
        <w:pStyle w:val="Heading4"/>
      </w:pPr>
      <w:r w:rsidRPr="004740EF">
        <w:t>Strengths of</w:t>
      </w:r>
      <w:r>
        <w:t xml:space="preserve"> the awareness-raising campaign</w:t>
      </w:r>
    </w:p>
    <w:p w:rsidR="00867105" w:rsidRPr="004740EF" w:rsidRDefault="00867105" w:rsidP="00375254">
      <w:r w:rsidRPr="004740EF">
        <w:t>Strengths of the campaign include its wide reach and its participatory nature, as noted above. It was also felt that the use of local government, grassroots community leaders and district-specific non-state actors greatly enhanced the effectiveness of the campaign in terms of access to local communities; community buy-in, involvement and mobilisation; plus improved levels of collaboration, cooperation and resource-sharing. Formulated action plans were district-specific and thus highly relevant to local situations and contexts. This is outlined in the following quote:</w:t>
      </w:r>
    </w:p>
    <w:p w:rsidR="00867105" w:rsidRPr="004740EF" w:rsidRDefault="00867105" w:rsidP="00375254">
      <w:pPr>
        <w:ind w:left="720"/>
        <w:rPr>
          <w:i/>
        </w:rPr>
      </w:pPr>
      <w:r w:rsidRPr="004740EF">
        <w:rPr>
          <w:i/>
        </w:rPr>
        <w:t>“Our community members were very willing to work with us and to listen to what we had to say. The leaders were a real strength and using them to access the community worked well. There is a lot of goodwill and motivation amongst our local leaders and the government staff to assist the co</w:t>
      </w:r>
      <w:r>
        <w:rPr>
          <w:i/>
        </w:rPr>
        <w:t>mmunities.” (SSI_</w:t>
      </w:r>
      <w:r w:rsidR="00D566CB">
        <w:rPr>
          <w:i/>
        </w:rPr>
        <w:t>Chililabmbwe</w:t>
      </w:r>
      <w:r>
        <w:rPr>
          <w:i/>
        </w:rPr>
        <w:t>_s</w:t>
      </w:r>
      <w:r w:rsidRPr="004740EF">
        <w:rPr>
          <w:i/>
        </w:rPr>
        <w:t>tate</w:t>
      </w:r>
      <w:r>
        <w:rPr>
          <w:i/>
        </w:rPr>
        <w:t xml:space="preserve"> actor)</w:t>
      </w:r>
    </w:p>
    <w:p w:rsidR="00867105" w:rsidRPr="004740EF" w:rsidRDefault="00867105" w:rsidP="00375254">
      <w:r w:rsidRPr="004740EF">
        <w:t>Furthermore, the inclusion of a number of different stakeholders ensured that a variety of key strengths and skills could be pooled as part of the anti-HT campaign, thus enhancing effectiveness levels.</w:t>
      </w:r>
    </w:p>
    <w:p w:rsidR="00867105" w:rsidRPr="004740EF" w:rsidRDefault="00867105" w:rsidP="00375254">
      <w:pPr>
        <w:ind w:left="720"/>
        <w:rPr>
          <w:i/>
        </w:rPr>
      </w:pPr>
      <w:r w:rsidRPr="004740EF">
        <w:rPr>
          <w:i/>
        </w:rPr>
        <w:t>“Working together as a coalition we are able to respond to different community concerns as the team is multi-disciplined in terms of its skills and expertise.” (SSI_Nakonde_</w:t>
      </w:r>
      <w:r>
        <w:rPr>
          <w:i/>
        </w:rPr>
        <w:t>state actor</w:t>
      </w:r>
      <w:r w:rsidRPr="004740EF">
        <w:rPr>
          <w:i/>
        </w:rPr>
        <w:t>)</w:t>
      </w:r>
    </w:p>
    <w:p w:rsidR="00867105" w:rsidRPr="004740EF" w:rsidRDefault="00867105" w:rsidP="00375254">
      <w:r w:rsidRPr="004740EF">
        <w:t>Another strength of the awareness-raising campaign is that the process was viewed as an empowering one:- community and coalition leaders received knowledge regarding HT and so could continue with dissemination of campaign messages following the culmination of scheduled activities.</w:t>
      </w:r>
      <w:r>
        <w:t xml:space="preserve"> In addition to this, independent and creative input was facilitated at district level</w:t>
      </w:r>
      <w:r w:rsidR="00BE7C6D">
        <w:t xml:space="preserve"> </w:t>
      </w:r>
      <w:r>
        <w:t>which heightened the sense of ownership of the campaign amongst the involved district stakeholders.</w:t>
      </w:r>
    </w:p>
    <w:p w:rsidR="00867105" w:rsidRPr="004740EF" w:rsidRDefault="00867105" w:rsidP="00375254">
      <w:pPr>
        <w:pStyle w:val="Heading4"/>
      </w:pPr>
      <w:r w:rsidRPr="004740EF">
        <w:t>Key sources of</w:t>
      </w:r>
      <w:r>
        <w:t xml:space="preserve"> knowledge on Human Trafficking</w:t>
      </w:r>
    </w:p>
    <w:p w:rsidR="00867105" w:rsidRPr="004740EF" w:rsidRDefault="00867105" w:rsidP="00375254">
      <w:r w:rsidRPr="004740EF">
        <w:t xml:space="preserve">Key sources of knowledge on HT reported during the qualitative research were varied and included non-government and government representatives; the UNJPHT team; and training workshops hosted during the awareness-raising campaign. Other knowledge sources included drama presentations, radio and television broadcasts, </w:t>
      </w:r>
      <w:r>
        <w:t xml:space="preserve">and </w:t>
      </w:r>
      <w:r w:rsidRPr="004740EF">
        <w:t xml:space="preserve">print media coverage, with only one mention of posters. </w:t>
      </w:r>
    </w:p>
    <w:p w:rsidR="00867105" w:rsidRDefault="00867105" w:rsidP="00375254">
      <w:r w:rsidRPr="004740EF">
        <w:t xml:space="preserve">The most frequently mentioned source of knowledge was the community – either through community meetings, or via discussions with community leaders and other community members. This corroborates the findings of the survey conducted in the Eastern Province and Copperbelt Region; where 78% and 25% of the respondents respectively noted the </w:t>
      </w:r>
      <w:r w:rsidRPr="004740EF">
        <w:rPr>
          <w:i/>
        </w:rPr>
        <w:t>community</w:t>
      </w:r>
      <w:r w:rsidRPr="004740EF">
        <w:t xml:space="preserve"> as their specific source of information. </w:t>
      </w:r>
      <w:r>
        <w:t xml:space="preserve">This was </w:t>
      </w:r>
      <w:r w:rsidRPr="00D527AD">
        <w:t>especially</w:t>
      </w:r>
      <w:r>
        <w:t xml:space="preserve"> prevalent</w:t>
      </w:r>
      <w:r w:rsidRPr="00D527AD">
        <w:t xml:space="preserve"> in the rural areas, where 3 out of 4 people </w:t>
      </w:r>
      <w:r>
        <w:t xml:space="preserve">had </w:t>
      </w:r>
      <w:r w:rsidRPr="00D527AD">
        <w:t xml:space="preserve">attended </w:t>
      </w:r>
      <w:r>
        <w:t xml:space="preserve">at least </w:t>
      </w:r>
      <w:r w:rsidRPr="00D527AD">
        <w:t>one</w:t>
      </w:r>
      <w:r>
        <w:t xml:space="preserve"> community meeting</w:t>
      </w:r>
      <w:r w:rsidRPr="00D527AD">
        <w:t xml:space="preserve">. </w:t>
      </w:r>
      <w:r w:rsidRPr="004740EF">
        <w:rPr>
          <w:i/>
        </w:rPr>
        <w:t>Hearsay</w:t>
      </w:r>
      <w:r w:rsidR="00E94FDB">
        <w:rPr>
          <w:i/>
        </w:rPr>
        <w:t xml:space="preserve"> </w:t>
      </w:r>
      <w:r>
        <w:t xml:space="preserve">was also noted as a key information source and </w:t>
      </w:r>
      <w:r w:rsidRPr="004740EF">
        <w:t>was indicated by 48% of the Copperbelt residents</w:t>
      </w:r>
      <w:r>
        <w:t xml:space="preserve"> and </w:t>
      </w:r>
      <w:r w:rsidRPr="004740EF">
        <w:t>34% of respondents from the</w:t>
      </w:r>
      <w:r>
        <w:t xml:space="preserve"> Eastern Province</w:t>
      </w:r>
      <w:r w:rsidRPr="004740EF">
        <w:t xml:space="preserve">. </w:t>
      </w:r>
      <w:r>
        <w:t>This data is illustrated in the following graph:</w:t>
      </w:r>
    </w:p>
    <w:p w:rsidR="00867105" w:rsidRDefault="00867105" w:rsidP="00867105">
      <w:pPr>
        <w:spacing w:line="312" w:lineRule="auto"/>
      </w:pPr>
      <w:r w:rsidRPr="00D527AD">
        <w:rPr>
          <w:rFonts w:ascii="Helvetica" w:eastAsia="MS Mincho" w:hAnsi="Helvetica" w:cs="Helvetica"/>
          <w:noProof/>
          <w:sz w:val="24"/>
          <w:szCs w:val="24"/>
        </w:rPr>
        <w:lastRenderedPageBreak/>
        <w:drawing>
          <wp:inline distT="0" distB="0" distL="0" distR="0" wp14:anchorId="483279F0" wp14:editId="537CC07B">
            <wp:extent cx="5390707" cy="494007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89725" cy="4939178"/>
                    </a:xfrm>
                    <a:prstGeom prst="rect">
                      <a:avLst/>
                    </a:prstGeom>
                    <a:noFill/>
                    <a:ln>
                      <a:noFill/>
                    </a:ln>
                  </pic:spPr>
                </pic:pic>
              </a:graphicData>
            </a:graphic>
          </wp:inline>
        </w:drawing>
      </w:r>
    </w:p>
    <w:p w:rsidR="00F71FF9" w:rsidRPr="005D1F50" w:rsidRDefault="00F71FF9" w:rsidP="00F71FF9">
      <w:pPr>
        <w:pStyle w:val="Caption"/>
        <w:jc w:val="center"/>
      </w:pPr>
      <w:bookmarkStart w:id="121" w:name="_Toc343710749"/>
      <w:r>
        <w:t xml:space="preserve">Figure </w:t>
      </w:r>
      <w:r w:rsidR="000B4C93">
        <w:fldChar w:fldCharType="begin"/>
      </w:r>
      <w:r w:rsidR="008F0946">
        <w:instrText xml:space="preserve"> SEQ Figure \* ARABIC </w:instrText>
      </w:r>
      <w:r w:rsidR="000B4C93">
        <w:fldChar w:fldCharType="separate"/>
      </w:r>
      <w:r w:rsidR="00187BAE">
        <w:rPr>
          <w:noProof/>
        </w:rPr>
        <w:t>6</w:t>
      </w:r>
      <w:r w:rsidR="000B4C93">
        <w:rPr>
          <w:noProof/>
        </w:rPr>
        <w:fldChar w:fldCharType="end"/>
      </w:r>
      <w:r>
        <w:t xml:space="preserve"> Source: </w:t>
      </w:r>
      <w:r w:rsidR="009874FC">
        <w:t>Sources of information by province</w:t>
      </w:r>
      <w:r>
        <w:t xml:space="preserve"> (n=374, weighted)</w:t>
      </w:r>
      <w:bookmarkEnd w:id="121"/>
    </w:p>
    <w:p w:rsidR="00867105" w:rsidRDefault="009874FC" w:rsidP="00375254">
      <w:r>
        <w:t>The survey results indicate</w:t>
      </w:r>
      <w:r w:rsidR="00867105">
        <w:t xml:space="preserve"> that v</w:t>
      </w:r>
      <w:r w:rsidR="00867105" w:rsidRPr="00546F1F">
        <w:t>irtually none of the residents of the Eastern Province</w:t>
      </w:r>
      <w:r w:rsidR="00867105">
        <w:t xml:space="preserve"> learned about HT</w:t>
      </w:r>
      <w:r w:rsidR="00867105" w:rsidRPr="00546F1F">
        <w:t xml:space="preserve"> from campaign-related material in the form of v</w:t>
      </w:r>
      <w:r w:rsidR="00867105">
        <w:t>ideo shows, posters or leaflets. This</w:t>
      </w:r>
      <w:r w:rsidR="00867105" w:rsidRPr="00546F1F">
        <w:t xml:space="preserve"> rais</w:t>
      </w:r>
      <w:r w:rsidR="00867105">
        <w:t>es</w:t>
      </w:r>
      <w:r w:rsidR="00867105" w:rsidRPr="00546F1F">
        <w:t xml:space="preserve"> the question </w:t>
      </w:r>
      <w:r w:rsidR="00867105">
        <w:t xml:space="preserve">as to </w:t>
      </w:r>
      <w:r w:rsidR="00867105" w:rsidRPr="00546F1F">
        <w:t>whether these were actually distributed or shown in any of the villages included in the survey. The corresponding numbers for Copperbelt residents are a bit higher</w:t>
      </w:r>
      <w:r w:rsidR="00867105">
        <w:t>,</w:t>
      </w:r>
      <w:r w:rsidR="00867105" w:rsidRPr="00546F1F">
        <w:t xml:space="preserve"> but still low with 12% </w:t>
      </w:r>
      <w:r w:rsidR="00867105">
        <w:t>being the highest proportion of people who learned about HT</w:t>
      </w:r>
      <w:r w:rsidR="00867105" w:rsidRPr="00546F1F">
        <w:t xml:space="preserve"> from a poster. </w:t>
      </w:r>
    </w:p>
    <w:p w:rsidR="00867105" w:rsidRDefault="00867105" w:rsidP="00375254">
      <w:r>
        <w:t>U</w:t>
      </w:r>
      <w:r w:rsidRPr="00546F1F">
        <w:t xml:space="preserve">neven access to </w:t>
      </w:r>
      <w:r>
        <w:t>radio and television between</w:t>
      </w:r>
      <w:r w:rsidRPr="00546F1F">
        <w:t xml:space="preserve"> urban and rural population</w:t>
      </w:r>
      <w:r>
        <w:t>s</w:t>
      </w:r>
      <w:r w:rsidR="00E94FDB">
        <w:t xml:space="preserve"> </w:t>
      </w:r>
      <w:r>
        <w:t>was also apparent in the survey findings. The I</w:t>
      </w:r>
      <w:r w:rsidRPr="00546F1F">
        <w:t>nternet played no sign</w:t>
      </w:r>
      <w:r>
        <w:t>ificant role in either context, while</w:t>
      </w:r>
      <w:r w:rsidRPr="00546F1F">
        <w:t xml:space="preserve"> about 2 out of 5 Copperbelt residents</w:t>
      </w:r>
      <w:r>
        <w:t xml:space="preserve"> learned about HT from the radio and</w:t>
      </w:r>
      <w:r w:rsidRPr="00546F1F">
        <w:t xml:space="preserve"> 1 of 4 from television</w:t>
      </w:r>
      <w:r>
        <w:t>;</w:t>
      </w:r>
      <w:r w:rsidRPr="00546F1F">
        <w:t xml:space="preserve"> compared to less </w:t>
      </w:r>
      <w:r>
        <w:t>than1</w:t>
      </w:r>
      <w:r w:rsidRPr="00546F1F">
        <w:t xml:space="preserve"> out of 5 Eastern Province residents who learnt something from the radio</w:t>
      </w:r>
      <w:r>
        <w:t>,</w:t>
      </w:r>
      <w:r w:rsidRPr="00546F1F">
        <w:t xml:space="preserve"> and </w:t>
      </w:r>
      <w:r>
        <w:t xml:space="preserve">virtually none who knew about HT via </w:t>
      </w:r>
      <w:r w:rsidRPr="00546F1F">
        <w:t xml:space="preserve">television </w:t>
      </w:r>
      <w:r>
        <w:t xml:space="preserve">broadcasts </w:t>
      </w:r>
      <w:r w:rsidRPr="00546F1F">
        <w:t>(keeping in mind that less than 4% claim to own a television to begin with). Similarly, almost 1 out of 4 resident</w:t>
      </w:r>
      <w:r>
        <w:t>s of the Copperbelt read about HT</w:t>
      </w:r>
      <w:r w:rsidRPr="00546F1F">
        <w:t xml:space="preserve"> in a newspaper (31% of better-educated, only 7% of those with no or little formal education), but nobody did so in </w:t>
      </w:r>
      <w:r>
        <w:t xml:space="preserve">the </w:t>
      </w:r>
      <w:r w:rsidRPr="00546F1F">
        <w:t>Eastern Province</w:t>
      </w:r>
      <w:r>
        <w:t xml:space="preserve"> areas</w:t>
      </w:r>
      <w:r w:rsidRPr="00546F1F">
        <w:t>.</w:t>
      </w:r>
    </w:p>
    <w:p w:rsidR="00867105" w:rsidRDefault="00867105" w:rsidP="00375254">
      <w:r w:rsidRPr="004E16CB">
        <w:lastRenderedPageBreak/>
        <w:t>The breakdown by district further illustrates that campaign effects vary significantly from region</w:t>
      </w:r>
      <w:r>
        <w:t xml:space="preserve"> to region</w:t>
      </w:r>
      <w:r w:rsidRPr="004E16CB">
        <w:t>. While most differences between Kitwe and Chililabombwe</w:t>
      </w:r>
      <w:r>
        <w:t xml:space="preserve"> are within the margin of error;</w:t>
      </w:r>
      <w:r w:rsidRPr="004E16CB">
        <w:t xml:space="preserve"> it is, for example, clear that residents of Kitwe were exposed to more radio broadcasting than those living in Chililabombwe. Reversely, or possibly because of this, residents of Chililabombwe are more likely to gather their k</w:t>
      </w:r>
      <w:r>
        <w:t>nowledge about HT</w:t>
      </w:r>
      <w:r w:rsidRPr="004E16CB">
        <w:t xml:space="preserve"> from mere hearsay.</w:t>
      </w:r>
      <w:r>
        <w:t xml:space="preserve"> This is illustrated below:</w:t>
      </w:r>
    </w:p>
    <w:p w:rsidR="00867105" w:rsidRPr="00546F1F" w:rsidRDefault="005769B0" w:rsidP="00867105">
      <w:pPr>
        <w:spacing w:line="312" w:lineRule="auto"/>
        <w:jc w:val="center"/>
      </w:pPr>
      <w:r w:rsidRPr="007C4442">
        <w:rPr>
          <w:rFonts w:ascii="Helvetica" w:hAnsi="Helvetica" w:cs="Helvetica"/>
          <w:noProof/>
          <w:sz w:val="24"/>
          <w:szCs w:val="24"/>
        </w:rPr>
        <w:drawing>
          <wp:inline distT="0" distB="0" distL="0" distR="0" wp14:anchorId="73F115C8" wp14:editId="02DD9777">
            <wp:extent cx="5943600" cy="2726055"/>
            <wp:effectExtent l="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726055"/>
                    </a:xfrm>
                    <a:prstGeom prst="rect">
                      <a:avLst/>
                    </a:prstGeom>
                    <a:noFill/>
                    <a:ln>
                      <a:noFill/>
                    </a:ln>
                  </pic:spPr>
                </pic:pic>
              </a:graphicData>
            </a:graphic>
          </wp:inline>
        </w:drawing>
      </w:r>
    </w:p>
    <w:p w:rsidR="00867105" w:rsidRPr="00F71FF9" w:rsidRDefault="00F71FF9" w:rsidP="00F71FF9">
      <w:pPr>
        <w:pStyle w:val="Caption"/>
        <w:jc w:val="center"/>
        <w:rPr>
          <w:rFonts w:eastAsia="MS Mincho"/>
          <w:szCs w:val="24"/>
          <w:lang w:eastAsia="ja-JP"/>
        </w:rPr>
      </w:pPr>
      <w:bookmarkStart w:id="122" w:name="_Toc343710750"/>
      <w:r w:rsidRPr="00F71FF9">
        <w:t xml:space="preserve">Figure </w:t>
      </w:r>
      <w:r w:rsidR="000B4C93">
        <w:fldChar w:fldCharType="begin"/>
      </w:r>
      <w:r w:rsidR="008F0946">
        <w:instrText xml:space="preserve"> SEQ Figure \* ARABIC </w:instrText>
      </w:r>
      <w:r w:rsidR="000B4C93">
        <w:fldChar w:fldCharType="separate"/>
      </w:r>
      <w:r w:rsidR="00187BAE">
        <w:rPr>
          <w:noProof/>
        </w:rPr>
        <w:t>7</w:t>
      </w:r>
      <w:r w:rsidR="000B4C93">
        <w:rPr>
          <w:noProof/>
        </w:rPr>
        <w:fldChar w:fldCharType="end"/>
      </w:r>
      <w:r w:rsidR="00992699">
        <w:rPr>
          <w:rFonts w:eastAsia="MS Mincho"/>
          <w:b w:val="0"/>
          <w:bCs/>
          <w:lang w:eastAsia="ja-JP"/>
        </w:rPr>
        <w:t>Primary source of information by district</w:t>
      </w:r>
      <w:r w:rsidR="00867105" w:rsidRPr="00F71FF9">
        <w:rPr>
          <w:rFonts w:eastAsia="MS Mincho"/>
          <w:b w:val="0"/>
          <w:bCs/>
          <w:lang w:eastAsia="ja-JP"/>
        </w:rPr>
        <w:t xml:space="preserve"> (n=371, weighted, Heard of: χ2=73.21  p=0.000)</w:t>
      </w:r>
      <w:bookmarkEnd w:id="122"/>
    </w:p>
    <w:p w:rsidR="00C874BA" w:rsidRPr="00F71FF9" w:rsidRDefault="00867105" w:rsidP="00C874BA">
      <w:pPr>
        <w:rPr>
          <w:rFonts w:eastAsia="MS Mincho"/>
          <w:b/>
          <w:bCs/>
          <w:sz w:val="18"/>
          <w:szCs w:val="18"/>
          <w:lang w:eastAsia="ja-JP"/>
        </w:rPr>
      </w:pPr>
      <w:r w:rsidRPr="00F71FF9">
        <w:rPr>
          <w:rFonts w:eastAsia="MS Mincho"/>
          <w:b/>
          <w:bCs/>
          <w:sz w:val="18"/>
          <w:szCs w:val="18"/>
          <w:lang w:eastAsia="ja-JP"/>
        </w:rPr>
        <w:t>*</w:t>
      </w:r>
      <w:r w:rsidR="00C874BA" w:rsidRPr="00C874BA">
        <w:rPr>
          <w:rFonts w:eastAsia="MS Mincho"/>
          <w:b/>
          <w:bCs/>
          <w:sz w:val="18"/>
          <w:szCs w:val="18"/>
          <w:lang w:eastAsia="ja-JP"/>
        </w:rPr>
        <w:t xml:space="preserve"> </w:t>
      </w:r>
      <w:r w:rsidR="00C874BA">
        <w:rPr>
          <w:rFonts w:eastAsia="MS Mincho"/>
          <w:b/>
          <w:bCs/>
          <w:sz w:val="18"/>
          <w:szCs w:val="18"/>
          <w:lang w:eastAsia="ja-JP"/>
        </w:rPr>
        <w:t>IEC Materials</w:t>
      </w:r>
      <w:r w:rsidR="00C874BA" w:rsidRPr="00F71FF9">
        <w:rPr>
          <w:rFonts w:eastAsia="MS Mincho"/>
          <w:b/>
          <w:bCs/>
          <w:sz w:val="18"/>
          <w:szCs w:val="18"/>
          <w:lang w:eastAsia="ja-JP"/>
        </w:rPr>
        <w:t>: Leaflet/</w:t>
      </w:r>
      <w:r w:rsidR="00C874BA">
        <w:rPr>
          <w:rFonts w:eastAsia="MS Mincho"/>
          <w:b/>
          <w:bCs/>
          <w:sz w:val="18"/>
          <w:szCs w:val="18"/>
          <w:lang w:eastAsia="ja-JP"/>
        </w:rPr>
        <w:t xml:space="preserve">Poster, </w:t>
      </w:r>
      <w:r w:rsidR="00C874BA" w:rsidRPr="00F71FF9">
        <w:rPr>
          <w:rFonts w:eastAsia="MS Mincho"/>
          <w:b/>
          <w:bCs/>
          <w:sz w:val="18"/>
          <w:szCs w:val="18"/>
          <w:lang w:eastAsia="ja-JP"/>
        </w:rPr>
        <w:t>Media: Newspaper/Radio/TV/Internet, Other: School/Church/Other</w:t>
      </w:r>
    </w:p>
    <w:p w:rsidR="00867105" w:rsidRPr="004740EF" w:rsidRDefault="00867105" w:rsidP="00375254">
      <w:pPr>
        <w:pStyle w:val="Heading4"/>
      </w:pPr>
      <w:r w:rsidRPr="004740EF">
        <w:t>Awareness-raising activities that were perceiv</w:t>
      </w:r>
      <w:r>
        <w:t>ed to be particularly effective</w:t>
      </w:r>
    </w:p>
    <w:p w:rsidR="00867105" w:rsidRPr="004740EF" w:rsidRDefault="00867105" w:rsidP="00375254">
      <w:r>
        <w:t>In contrast to the above survey findings, a</w:t>
      </w:r>
      <w:r w:rsidRPr="004740EF">
        <w:t xml:space="preserve">wareness-raising activities that were perceived as being particularly effective and informative </w:t>
      </w:r>
      <w:r w:rsidR="00AF5F45">
        <w:t>amongst qualitative interview respondents</w:t>
      </w:r>
      <w:r w:rsidR="00D566CB">
        <w:t xml:space="preserve"> </w:t>
      </w:r>
      <w:r w:rsidRPr="004740EF">
        <w:t>were the drama</w:t>
      </w:r>
      <w:r>
        <w:t xml:space="preserve"> performance</w:t>
      </w:r>
      <w:r w:rsidRPr="004740EF">
        <w:t xml:space="preserve">s, which often incorporated the use of music, drumming and other </w:t>
      </w:r>
      <w:r>
        <w:t>forms of street theatre</w:t>
      </w:r>
      <w:r w:rsidRPr="004740EF">
        <w:t>. These activities were noted by respondents in all of the districts as the source that taught them the most on HT</w:t>
      </w:r>
      <w:r>
        <w:t>.</w:t>
      </w:r>
    </w:p>
    <w:p w:rsidR="00867105" w:rsidRPr="004740EF" w:rsidRDefault="00867105" w:rsidP="00375254">
      <w:pPr>
        <w:ind w:left="720"/>
        <w:rPr>
          <w:i/>
        </w:rPr>
      </w:pPr>
      <w:r w:rsidRPr="004740EF">
        <w:t>“</w:t>
      </w:r>
      <w:r w:rsidRPr="004740EF">
        <w:rPr>
          <w:i/>
        </w:rPr>
        <w:t>Activities that worked well were the dramas and street performances. These attracted a lot of interest, attention and participation; and could demonstrate visually what HT was all about. They could also reach a lot of people.” (FGD_Chililabombwe_Beneficiaries)</w:t>
      </w:r>
    </w:p>
    <w:p w:rsidR="00867105" w:rsidRPr="004740EF" w:rsidRDefault="00867105" w:rsidP="00375254">
      <w:r w:rsidRPr="004740EF">
        <w:t>A positive aspect noted regarding the use of community spaces for awareness-raising is that they tended to be high traffic areas, such as market places. As a result, a lot of people could be reached, including people making use of the markets from outside the immediate area. This enabled the spread of the anti-HT messages to other locations and settlements. Furthermore, these activities were generally undertaken in a local language/s and local examples or ‘sketches’ were enacted, thus making the messages plausible and relevant.</w:t>
      </w:r>
    </w:p>
    <w:p w:rsidR="00867105" w:rsidRPr="004740EF" w:rsidRDefault="00867105" w:rsidP="00375254">
      <w:r w:rsidRPr="004740EF">
        <w:lastRenderedPageBreak/>
        <w:t xml:space="preserve">The majority of the respondents also noted that the door-to-door campaign was particularly effective. This was due to the personal contact and privacy of the approach, </w:t>
      </w:r>
      <w:r>
        <w:t>plus</w:t>
      </w:r>
      <w:r w:rsidR="007809C7">
        <w:t xml:space="preserve"> </w:t>
      </w:r>
      <w:r>
        <w:t>its</w:t>
      </w:r>
      <w:r w:rsidRPr="004740EF">
        <w:t xml:space="preserve"> inclusion of </w:t>
      </w:r>
      <w:r>
        <w:t xml:space="preserve">various </w:t>
      </w:r>
      <w:r w:rsidRPr="004740EF">
        <w:t>household members in the awareness-raising campaign</w:t>
      </w:r>
      <w:r>
        <w:t>.</w:t>
      </w:r>
      <w:r w:rsidRPr="004740EF">
        <w:t xml:space="preserve"> Importantly, it allowed for the inclusion of women</w:t>
      </w:r>
      <w:r>
        <w:t>,</w:t>
      </w:r>
      <w:r w:rsidR="00CA1422">
        <w:t xml:space="preserve"> </w:t>
      </w:r>
      <w:r>
        <w:t>together with</w:t>
      </w:r>
      <w:r w:rsidRPr="004740EF">
        <w:t xml:space="preserve"> the elderly and infirm, who are often those entrusted with the care of children, particularly OVC.</w:t>
      </w:r>
    </w:p>
    <w:p w:rsidR="00867105" w:rsidRPr="004740EF" w:rsidRDefault="00867105" w:rsidP="00375254">
      <w:pPr>
        <w:ind w:left="720"/>
        <w:rPr>
          <w:i/>
        </w:rPr>
      </w:pPr>
      <w:r w:rsidRPr="004740EF">
        <w:rPr>
          <w:i/>
        </w:rPr>
        <w:t>“I think that it was the door-to-door campaign that gave me the most information about HT. There was a lot of interaction with the other person and so I could ask questions about it. It was nice to speak to someone one-on-one.” (SSI_Kitwe_Beneficiary)</w:t>
      </w:r>
    </w:p>
    <w:p w:rsidR="00630EC4" w:rsidRDefault="00867105" w:rsidP="00375254">
      <w:r w:rsidRPr="004740EF">
        <w:t xml:space="preserve">School debates and youth talks were also popular awareness-raising activities, particularly the most vulnerable group of all to HT; namely, children. </w:t>
      </w:r>
    </w:p>
    <w:p w:rsidR="00867105" w:rsidRPr="004740EF" w:rsidRDefault="00867105" w:rsidP="00375254">
      <w:r w:rsidRPr="004740EF">
        <w:t>Generally, respondents felt that the information disseminated was useful, timely, clear and easy to understand.</w:t>
      </w:r>
    </w:p>
    <w:p w:rsidR="00867105" w:rsidRDefault="00867105" w:rsidP="00375254">
      <w:pPr>
        <w:ind w:left="720"/>
        <w:rPr>
          <w:i/>
        </w:rPr>
      </w:pPr>
      <w:r w:rsidRPr="004740EF">
        <w:rPr>
          <w:i/>
        </w:rPr>
        <w:t>“Yes, the information was good and helped to make us understand HT which we didn’t know existed. Although at first it was hard to understand how someone helping out by taking, say, someone’s daughter who is just suffering at home and has nothing to do, is taken to help in town can amount to HT. We never saw it that way. But since we learnt, we now know.” (SSI_Kasama_Beneficiary</w:t>
      </w:r>
      <w:r>
        <w:rPr>
          <w:i/>
        </w:rPr>
        <w:t>)</w:t>
      </w:r>
    </w:p>
    <w:p w:rsidR="00867105" w:rsidRPr="004740EF" w:rsidRDefault="00867105" w:rsidP="00630EC4">
      <w:pPr>
        <w:pStyle w:val="Heading4"/>
      </w:pPr>
      <w:r w:rsidRPr="004740EF">
        <w:t>Challenges associated with</w:t>
      </w:r>
      <w:r w:rsidR="00630EC4">
        <w:t xml:space="preserve"> the awareness-raising campaign</w:t>
      </w:r>
    </w:p>
    <w:p w:rsidR="00867105" w:rsidRPr="004740EF" w:rsidRDefault="00867105" w:rsidP="00375254">
      <w:r w:rsidRPr="004740EF">
        <w:t xml:space="preserve">Challenges noted by respondents relate predominantly to a lack of resources; including funding, human resources, materials, transport facilities, or simply not having adequate time to plan, coordinate and conduct all of the awareness-raising activities. There was a general opinion that the resources received were insufficient to allow for all of the planned activities to take place. This, coupled with the late or erratic arrival of funding and necessary materials, led to delays in the implementation of some of the scheduled activities. </w:t>
      </w:r>
      <w:r w:rsidR="00E94FDB">
        <w:t>It should be noted that the allocation of such resources fell outside of the scope of the UNJPHT and therefore, the programme had limited control over the allocation and receipt thereof.</w:t>
      </w:r>
    </w:p>
    <w:p w:rsidR="00867105" w:rsidRPr="004740EF" w:rsidRDefault="00867105" w:rsidP="00375254">
      <w:r w:rsidRPr="004740EF">
        <w:t>Bureaucratic challenges, which also led to delays, were noted; particularly in terms of obtaining permission to run awareness-raising programmes in schools, plus the need to follow protocol when requesting assistance and advice from provincial or national level for the roll-out of awareness-raising activities.</w:t>
      </w:r>
    </w:p>
    <w:p w:rsidR="00867105" w:rsidRPr="004740EF" w:rsidRDefault="00867105" w:rsidP="00375254">
      <w:r w:rsidRPr="004740EF">
        <w:t xml:space="preserve">In addition to this, much of the distributed IEC campaign material was only available in English. It was felt that the materials should be adapted to make them more specific to Zambian contexts, including the use of local languages to facilitate understanding and knowledge retention. </w:t>
      </w:r>
    </w:p>
    <w:p w:rsidR="00867105" w:rsidRPr="004740EF" w:rsidRDefault="00867105" w:rsidP="00375254">
      <w:pPr>
        <w:ind w:left="720"/>
        <w:rPr>
          <w:i/>
        </w:rPr>
      </w:pPr>
      <w:r w:rsidRPr="004740EF">
        <w:rPr>
          <w:i/>
        </w:rPr>
        <w:t>“For the community meetings we need translation of IEC materials so when you explain HT you need it in Tonga – when things are in English, people don’t feel part of that. They are also erratically supplied but we do get them.” (SSI_Kazungula_</w:t>
      </w:r>
      <w:r>
        <w:rPr>
          <w:i/>
        </w:rPr>
        <w:t>state actor</w:t>
      </w:r>
      <w:r w:rsidRPr="004740EF">
        <w:rPr>
          <w:i/>
        </w:rPr>
        <w:t>)</w:t>
      </w:r>
    </w:p>
    <w:p w:rsidR="00867105" w:rsidRPr="004740EF" w:rsidRDefault="00867105" w:rsidP="00375254">
      <w:r w:rsidRPr="004740EF">
        <w:lastRenderedPageBreak/>
        <w:t>Some of the respondents also felt that there had been too many ‘messages’ delivered simultaneously and that they had experienced an ‘information overload’ leading to confusion and difficulty with their understanding of concepts.</w:t>
      </w:r>
    </w:p>
    <w:p w:rsidR="00867105" w:rsidRPr="004740EF" w:rsidRDefault="00867105" w:rsidP="00375254">
      <w:pPr>
        <w:pStyle w:val="Heading4"/>
      </w:pPr>
      <w:r w:rsidRPr="004740EF">
        <w:t>Radio Programmes</w:t>
      </w:r>
    </w:p>
    <w:p w:rsidR="00867105" w:rsidRPr="004740EF" w:rsidRDefault="00867105" w:rsidP="00375254">
      <w:r w:rsidRPr="004740EF">
        <w:t xml:space="preserve">The use of radio broadcasts as an effective tool for public sensitisation was noted during the qualitative </w:t>
      </w:r>
      <w:r>
        <w:t>interviews</w:t>
      </w:r>
      <w:r w:rsidRPr="004740EF">
        <w:t xml:space="preserve">, specifically by respondents in the Chipata and Lusaka regions, as well as in Kitwe, Livingstone and Nakonde. This supports the findings of the quantitative survey, which indicates that other than the community and hearsay, the radio was the only other medium to have a significant impact - with a total of </w:t>
      </w:r>
      <w:r>
        <w:t>44% of</w:t>
      </w:r>
      <w:r w:rsidRPr="004740EF">
        <w:t xml:space="preserve"> survey respondents in the Copperbelt and </w:t>
      </w:r>
      <w:r>
        <w:t xml:space="preserve">17% of respondents in the </w:t>
      </w:r>
      <w:r w:rsidRPr="004740EF">
        <w:t>Eastern Province reporting this as an information source</w:t>
      </w:r>
      <w:r w:rsidR="00C874BA">
        <w:t xml:space="preserve"> compared to other media (television and internet) and IEC materials (posters and pamphlets)</w:t>
      </w:r>
      <w:r w:rsidRPr="004740EF">
        <w:t>.</w:t>
      </w:r>
    </w:p>
    <w:p w:rsidR="00867105" w:rsidRPr="004740EF" w:rsidRDefault="00867105" w:rsidP="00375254">
      <w:r w:rsidRPr="004740EF">
        <w:t xml:space="preserve">Strengths of offering awareness-raising messages via radio broadcasts include wider reach and dissemination of messages, plus the use of local languages to facilitate understanding. Radio broadcasts were also an effective means of stimulating debate around HT issues, which was noted by a number of respondents. For example, certain programmes included a phone-in component, which was perceived as being both entertaining and informative. </w:t>
      </w:r>
    </w:p>
    <w:p w:rsidR="00867105" w:rsidRPr="004740EF" w:rsidRDefault="00867105" w:rsidP="00375254">
      <w:pPr>
        <w:ind w:left="720"/>
        <w:rPr>
          <w:i/>
        </w:rPr>
      </w:pPr>
      <w:r w:rsidRPr="004740EF">
        <w:rPr>
          <w:i/>
        </w:rPr>
        <w:t>“Radio was good because it also shares what we may not see here. Also because people can phone in; they can ask different questions.” (SSI_Nakonde_Beneficiary)</w:t>
      </w:r>
    </w:p>
    <w:p w:rsidR="00867105" w:rsidRPr="004740EF" w:rsidRDefault="00867105" w:rsidP="00375254">
      <w:r w:rsidRPr="004740EF">
        <w:t>Challenges associated with the use of radio broadcasts include poor signal strength in certain areas of the country, particularly border regions where such sensitisation is most required. It was also noted that there is a limited number of available experts on HT to appear on such programmes, despite the UNJPHT staff availing themselves to act as guest speakers. Another challenge reported</w:t>
      </w:r>
      <w:r w:rsidR="00E94FDB">
        <w:t xml:space="preserve"> by respondents</w:t>
      </w:r>
      <w:r w:rsidRPr="004740EF">
        <w:t xml:space="preserve"> includes the limited amount of feedback regarding the effectiveness of the use of mass media:</w:t>
      </w:r>
    </w:p>
    <w:p w:rsidR="00867105" w:rsidRPr="004740EF" w:rsidRDefault="00867105" w:rsidP="00375254">
      <w:pPr>
        <w:ind w:left="720"/>
        <w:rPr>
          <w:i/>
        </w:rPr>
      </w:pPr>
      <w:r w:rsidRPr="004740EF">
        <w:rPr>
          <w:i/>
        </w:rPr>
        <w:t>“With radio, it is also difficult to assess who is listening and the kind of impact that the information may be having on the list</w:t>
      </w:r>
      <w:r>
        <w:rPr>
          <w:i/>
        </w:rPr>
        <w:t>eners.” (SSI_Nakonde_non-state actor</w:t>
      </w:r>
      <w:r w:rsidRPr="004740EF">
        <w:rPr>
          <w:i/>
        </w:rPr>
        <w:t>)</w:t>
      </w:r>
    </w:p>
    <w:p w:rsidR="00867105" w:rsidRPr="004740EF" w:rsidRDefault="00867105" w:rsidP="00375254">
      <w:r w:rsidRPr="004740EF">
        <w:t>Other challenges indicated by respondents include the following:</w:t>
      </w:r>
    </w:p>
    <w:p w:rsidR="00867105" w:rsidRPr="004740EF" w:rsidRDefault="00867105" w:rsidP="00EB49A1">
      <w:pPr>
        <w:numPr>
          <w:ilvl w:val="0"/>
          <w:numId w:val="20"/>
        </w:numPr>
        <w:contextualSpacing/>
      </w:pPr>
      <w:r w:rsidRPr="004740EF">
        <w:t>A lack of dialogue and input from listeners on radio talk shows as lines were sometimes inoperable or busy for long periods of time.</w:t>
      </w:r>
    </w:p>
    <w:p w:rsidR="00867105" w:rsidRPr="004740EF" w:rsidRDefault="00867105" w:rsidP="00375254">
      <w:pPr>
        <w:ind w:left="666"/>
        <w:contextualSpacing/>
        <w:rPr>
          <w:i/>
        </w:rPr>
      </w:pPr>
      <w:r w:rsidRPr="004740EF">
        <w:rPr>
          <w:i/>
        </w:rPr>
        <w:t>“For the radio it is very difficult – the feedback was not as we expected so most of the time was used for discussing other things and you only stop when someone calls.” (FGD_Livingstone_</w:t>
      </w:r>
      <w:r>
        <w:rPr>
          <w:i/>
        </w:rPr>
        <w:t>Beneficiaries</w:t>
      </w:r>
      <w:r w:rsidRPr="004740EF">
        <w:rPr>
          <w:i/>
        </w:rPr>
        <w:t>)</w:t>
      </w:r>
    </w:p>
    <w:p w:rsidR="00867105" w:rsidRPr="004740EF" w:rsidRDefault="00867105" w:rsidP="00EB49A1">
      <w:pPr>
        <w:numPr>
          <w:ilvl w:val="0"/>
          <w:numId w:val="20"/>
        </w:numPr>
        <w:contextualSpacing/>
      </w:pPr>
      <w:r w:rsidRPr="004740EF">
        <w:lastRenderedPageBreak/>
        <w:t>Confusion for the listener due to the number of different viewpoints and assumptions about HT that were discussed on air</w:t>
      </w:r>
      <w:r w:rsidRPr="004740EF">
        <w:rPr>
          <w:vertAlign w:val="superscript"/>
        </w:rPr>
        <w:footnoteReference w:id="46"/>
      </w:r>
      <w:r w:rsidRPr="004740EF">
        <w:t>.</w:t>
      </w:r>
    </w:p>
    <w:p w:rsidR="00867105" w:rsidRPr="004740EF" w:rsidRDefault="00867105" w:rsidP="00EB49A1">
      <w:pPr>
        <w:numPr>
          <w:ilvl w:val="0"/>
          <w:numId w:val="20"/>
        </w:numPr>
        <w:contextualSpacing/>
      </w:pPr>
      <w:r w:rsidRPr="004740EF">
        <w:t>Many of those living in the informal settlements or compounds did not have personal access to a radio nor the money with which to purchase one or batteries</w:t>
      </w:r>
      <w:r w:rsidRPr="004740EF">
        <w:rPr>
          <w:vertAlign w:val="superscript"/>
        </w:rPr>
        <w:footnoteReference w:id="47"/>
      </w:r>
      <w:r w:rsidRPr="004740EF">
        <w:t>.</w:t>
      </w:r>
    </w:p>
    <w:p w:rsidR="00867105" w:rsidRPr="004740EF" w:rsidRDefault="00867105" w:rsidP="00EB49A1">
      <w:pPr>
        <w:numPr>
          <w:ilvl w:val="0"/>
          <w:numId w:val="20"/>
        </w:numPr>
        <w:contextualSpacing/>
      </w:pPr>
      <w:r w:rsidRPr="004740EF">
        <w:t>Timing of the radio broadcasts was sometimes inconvenient.</w:t>
      </w:r>
    </w:p>
    <w:p w:rsidR="00867105" w:rsidRPr="004740EF" w:rsidRDefault="00867105" w:rsidP="00375254">
      <w:pPr>
        <w:pStyle w:val="Heading4"/>
      </w:pPr>
      <w:r w:rsidRPr="004740EF">
        <w:t>Domestic Workers’ Campaign</w:t>
      </w:r>
      <w:r w:rsidR="007809C7">
        <w:t xml:space="preserve"> (Activity 1.1.1 and 1.2.3)</w:t>
      </w:r>
    </w:p>
    <w:p w:rsidR="00867105" w:rsidRPr="004740EF" w:rsidRDefault="00867105" w:rsidP="00375254">
      <w:r w:rsidRPr="004740EF">
        <w:t>An a</w:t>
      </w:r>
      <w:r w:rsidR="007809C7">
        <w:t>wareness-raising campaign, focu</w:t>
      </w:r>
      <w:r w:rsidRPr="004740EF">
        <w:t>sing specifically upon the domestic work sector, was conducted in high sending areas around Lusaka. Led by the ILO, with supp</w:t>
      </w:r>
      <w:r w:rsidR="00E94FDB">
        <w:t>ort from the MoL and the Zambia</w:t>
      </w:r>
      <w:r w:rsidRPr="004740EF">
        <w:t xml:space="preserve"> Employer’s Federation, this campaign included workshops with domestic workers and employers, to provide information regarding statutory provisions relating to domestic labour and to build the capacity of domestic workers to raise awareness amongst themselves. </w:t>
      </w:r>
    </w:p>
    <w:p w:rsidR="00867105" w:rsidRPr="004740EF" w:rsidRDefault="00867105" w:rsidP="00375254">
      <w:r w:rsidRPr="004740EF">
        <w:t xml:space="preserve">In addition to this, the Domestic Worker’s Union identified 10 community radio stations for participation in the campaign. Five programmes were hosted on each radio station, including discussions about trafficking for domestic work, which were conducted in both English as well as local languages. The Domestic Workers Union (DWU) and the </w:t>
      </w:r>
      <w:r w:rsidR="00E94FDB">
        <w:t>UN</w:t>
      </w:r>
      <w:r w:rsidRPr="004740EF">
        <w:t>JP</w:t>
      </w:r>
      <w:r w:rsidR="00E94FDB">
        <w:t>HT</w:t>
      </w:r>
      <w:r w:rsidRPr="004740EF">
        <w:t xml:space="preserve"> also submitted articles to various print media for publication, and television advertisements were utilised as part of public sensitisation. In addition to this, the campaign included drama activities; the distribution of posters and IEC brochures; plus seminars and workshops.</w:t>
      </w:r>
    </w:p>
    <w:p w:rsidR="00867105" w:rsidRPr="004740EF" w:rsidRDefault="00867105" w:rsidP="00375254">
      <w:r w:rsidRPr="004740EF">
        <w:t>MoUs were signed with 13 maid recruitment centres, to encourage their cooperation in the awareness-raising campaign; while other strategic partnerships were structured both within sending and receiving communities, including church and civic leadership. Finally, a system of ‘street stewards’ was employed to allow for a door-to-door campaign to be conducted in an attempt to recruit domestic workers as members of the DWU.</w:t>
      </w:r>
    </w:p>
    <w:p w:rsidR="00867105" w:rsidRPr="004740EF" w:rsidRDefault="00867105" w:rsidP="00375254">
      <w:r w:rsidRPr="004740EF">
        <w:t>Strengths of the campaign include its multi-pronged and proactive nature</w:t>
      </w:r>
      <w:r w:rsidRPr="004740EF">
        <w:rPr>
          <w:vertAlign w:val="superscript"/>
        </w:rPr>
        <w:footnoteReference w:id="48"/>
      </w:r>
      <w:r w:rsidRPr="004740EF">
        <w:t>, the formation of key alliances, for example with the ZFE and maid recruitment centres; and include the use of the street steward system to link domestic workers and the DWU</w:t>
      </w:r>
      <w:r w:rsidRPr="004740EF">
        <w:rPr>
          <w:vertAlign w:val="superscript"/>
        </w:rPr>
        <w:footnoteReference w:id="49"/>
      </w:r>
      <w:r w:rsidRPr="004740EF">
        <w:t>. Another key strength of the campaign is the good working relationship and cooperation established between the DWU, ZFE, the FFTUZ, and the UNJPHT.</w:t>
      </w:r>
    </w:p>
    <w:p w:rsidR="00867105" w:rsidRPr="004740EF" w:rsidRDefault="00867105" w:rsidP="00375254">
      <w:r w:rsidRPr="004740EF">
        <w:lastRenderedPageBreak/>
        <w:t>Challenges noted by respondents include the following:</w:t>
      </w:r>
    </w:p>
    <w:p w:rsidR="00867105" w:rsidRPr="004740EF" w:rsidRDefault="00867105" w:rsidP="00EB49A1">
      <w:pPr>
        <w:numPr>
          <w:ilvl w:val="0"/>
          <w:numId w:val="20"/>
        </w:numPr>
        <w:contextualSpacing/>
      </w:pPr>
      <w:r w:rsidRPr="004740EF">
        <w:t xml:space="preserve">There is a lack of capacity amongst union officials of the DWU, who are all ex-domestic workers. The training and capacitation of the DWU leadership is still in the process of being built and this present challenges to the sustainability and effectiveness of the campaign. </w:t>
      </w:r>
    </w:p>
    <w:p w:rsidR="00867105" w:rsidRPr="004740EF" w:rsidRDefault="00867105" w:rsidP="00EB49A1">
      <w:pPr>
        <w:numPr>
          <w:ilvl w:val="0"/>
          <w:numId w:val="20"/>
        </w:numPr>
        <w:contextualSpacing/>
      </w:pPr>
      <w:r w:rsidRPr="004740EF">
        <w:t xml:space="preserve">Another challenge is that of resources. Only one such initiative could be undertaken, when it is felt that more are clearly needed. In addition to this, resource constraints limited the intervention to the Lusaka area. </w:t>
      </w:r>
    </w:p>
    <w:p w:rsidR="00867105" w:rsidRDefault="00867105" w:rsidP="00EB49A1">
      <w:pPr>
        <w:numPr>
          <w:ilvl w:val="0"/>
          <w:numId w:val="20"/>
        </w:numPr>
        <w:contextualSpacing/>
      </w:pPr>
      <w:r w:rsidRPr="004740EF">
        <w:t>There is a fear that sustainability of the sensitisation campaign is being compromised by the lack of resources. For example, radio broadcasts are now dwindling as the DWU cannot afford to pay for continuous airtime. While the FFTUZ is making strides in a recruitment drive for the DWU, membership and the payment of membership fees remains low due to on-going employer resistance.</w:t>
      </w:r>
    </w:p>
    <w:p w:rsidR="00867105" w:rsidRDefault="00867105" w:rsidP="00EB49A1">
      <w:pPr>
        <w:numPr>
          <w:ilvl w:val="0"/>
          <w:numId w:val="20"/>
        </w:numPr>
        <w:contextualSpacing/>
      </w:pPr>
      <w:r w:rsidRPr="004740EF">
        <w:t>Finally, respondents noted a lack of engagement with the informal sector, which is far larger than formal economic sector in Zambia</w:t>
      </w:r>
      <w:r w:rsidRPr="004740EF">
        <w:rPr>
          <w:vertAlign w:val="superscript"/>
        </w:rPr>
        <w:footnoteReference w:id="50"/>
      </w:r>
      <w:r w:rsidRPr="004740EF">
        <w:t xml:space="preserve"> and where much of the trafficking f</w:t>
      </w:r>
      <w:r>
        <w:t xml:space="preserve">or domestic workers is </w:t>
      </w:r>
      <w:r w:rsidRPr="004740EF">
        <w:t>taking place.</w:t>
      </w:r>
    </w:p>
    <w:p w:rsidR="00E94FDB" w:rsidRDefault="00E94FDB" w:rsidP="00E94FDB">
      <w:pPr>
        <w:ind w:left="666"/>
        <w:contextualSpacing/>
      </w:pPr>
    </w:p>
    <w:tbl>
      <w:tblPr>
        <w:tblStyle w:val="TableGrid"/>
        <w:tblW w:w="0" w:type="auto"/>
        <w:tblInd w:w="284" w:type="dxa"/>
        <w:tblLook w:val="04A0" w:firstRow="1" w:lastRow="0" w:firstColumn="1" w:lastColumn="0" w:noHBand="0" w:noVBand="1"/>
      </w:tblPr>
      <w:tblGrid>
        <w:gridCol w:w="9292"/>
      </w:tblGrid>
      <w:tr w:rsidR="00381E74" w:rsidTr="00381E74">
        <w:tc>
          <w:tcPr>
            <w:tcW w:w="9576" w:type="dxa"/>
          </w:tcPr>
          <w:p w:rsidR="00381E74" w:rsidRPr="00187BAE" w:rsidRDefault="00381E74" w:rsidP="00381E74">
            <w:pPr>
              <w:ind w:left="0"/>
              <w:contextualSpacing/>
              <w:rPr>
                <w:b/>
                <w:sz w:val="22"/>
                <w:szCs w:val="22"/>
              </w:rPr>
            </w:pPr>
            <w:r w:rsidRPr="00187BAE">
              <w:rPr>
                <w:b/>
                <w:sz w:val="22"/>
                <w:szCs w:val="22"/>
              </w:rPr>
              <w:t>Key point summary</w:t>
            </w:r>
          </w:p>
          <w:p w:rsidR="007809C7" w:rsidRPr="00187BAE" w:rsidRDefault="007809C7" w:rsidP="00146FA9">
            <w:pPr>
              <w:rPr>
                <w:sz w:val="22"/>
                <w:szCs w:val="22"/>
              </w:rPr>
            </w:pPr>
            <w:r w:rsidRPr="00187BAE">
              <w:rPr>
                <w:sz w:val="22"/>
                <w:szCs w:val="22"/>
              </w:rPr>
              <w:t>• Generally, it was felt that the awareness-raising campaigns conducted in the districts and in Lusaka, amongst domestic workers, were highly effective and that they contributed substantially towards the a</w:t>
            </w:r>
            <w:r w:rsidR="006B34D5" w:rsidRPr="00187BAE">
              <w:rPr>
                <w:sz w:val="22"/>
                <w:szCs w:val="22"/>
              </w:rPr>
              <w:t>chievement of KRAs 1.1 and 1.2; that is, an increased awareness of – and resilience to – HT was reported as was a heightened level of broad-based vigilance.</w:t>
            </w:r>
          </w:p>
          <w:p w:rsidR="007809C7" w:rsidRPr="00187BAE" w:rsidRDefault="007809C7" w:rsidP="00203554">
            <w:pPr>
              <w:rPr>
                <w:sz w:val="22"/>
                <w:szCs w:val="22"/>
              </w:rPr>
            </w:pPr>
            <w:r w:rsidRPr="00187BAE">
              <w:rPr>
                <w:sz w:val="22"/>
                <w:szCs w:val="22"/>
              </w:rPr>
              <w:t xml:space="preserve">• District </w:t>
            </w:r>
            <w:r w:rsidR="008E6A8C" w:rsidRPr="00187BAE">
              <w:rPr>
                <w:sz w:val="22"/>
                <w:szCs w:val="22"/>
              </w:rPr>
              <w:t xml:space="preserve">Activity </w:t>
            </w:r>
            <w:r w:rsidRPr="00187BAE">
              <w:rPr>
                <w:sz w:val="22"/>
                <w:szCs w:val="22"/>
              </w:rPr>
              <w:t>Reports on the Break the Chain Campaign, and interviews and focus group discussions with key distr</w:t>
            </w:r>
            <w:r w:rsidR="006B34D5" w:rsidRPr="00187BAE">
              <w:rPr>
                <w:sz w:val="22"/>
                <w:szCs w:val="22"/>
              </w:rPr>
              <w:t>ict and national, state and non-state members,</w:t>
            </w:r>
            <w:r w:rsidRPr="00187BAE">
              <w:rPr>
                <w:sz w:val="22"/>
                <w:szCs w:val="22"/>
              </w:rPr>
              <w:t xml:space="preserve"> </w:t>
            </w:r>
            <w:r w:rsidR="008E6A8C" w:rsidRPr="00187BAE">
              <w:rPr>
                <w:sz w:val="22"/>
                <w:szCs w:val="22"/>
              </w:rPr>
              <w:t xml:space="preserve">all </w:t>
            </w:r>
            <w:r w:rsidRPr="00187BAE">
              <w:rPr>
                <w:sz w:val="22"/>
                <w:szCs w:val="22"/>
              </w:rPr>
              <w:t>support this finding.</w:t>
            </w:r>
          </w:p>
          <w:p w:rsidR="006B34D5" w:rsidRPr="00187BAE" w:rsidRDefault="006B34D5" w:rsidP="00203554">
            <w:pPr>
              <w:rPr>
                <w:sz w:val="22"/>
                <w:szCs w:val="22"/>
              </w:rPr>
            </w:pPr>
            <w:r w:rsidRPr="00187BAE">
              <w:rPr>
                <w:sz w:val="22"/>
                <w:szCs w:val="22"/>
              </w:rPr>
              <w:t xml:space="preserve">• Strengths of the awareness-raising campaign include its reach, its participatory nature, and the adoption and use of a variety of creative and relevant sensitisation methods. </w:t>
            </w:r>
            <w:r w:rsidR="008E6A8C" w:rsidRPr="00187BAE">
              <w:rPr>
                <w:sz w:val="22"/>
                <w:szCs w:val="22"/>
              </w:rPr>
              <w:t>Certain media, such as radio and television, were, however, only available to certain audiences who had access to these media – or t</w:t>
            </w:r>
            <w:r w:rsidR="008D5B75" w:rsidRPr="00187BAE">
              <w:rPr>
                <w:sz w:val="22"/>
                <w:szCs w:val="22"/>
              </w:rPr>
              <w:t>o frequent and good reception</w:t>
            </w:r>
            <w:r w:rsidR="008E6A8C" w:rsidRPr="00187BAE">
              <w:rPr>
                <w:sz w:val="22"/>
                <w:szCs w:val="22"/>
              </w:rPr>
              <w:t>.</w:t>
            </w:r>
          </w:p>
          <w:p w:rsidR="006B34D5" w:rsidRPr="00187BAE" w:rsidRDefault="008E6A8C" w:rsidP="00203554">
            <w:pPr>
              <w:rPr>
                <w:sz w:val="22"/>
                <w:szCs w:val="22"/>
              </w:rPr>
            </w:pPr>
            <w:r w:rsidRPr="00187BAE">
              <w:rPr>
                <w:sz w:val="22"/>
                <w:szCs w:val="22"/>
              </w:rPr>
              <w:t xml:space="preserve">• Whilst the awareness-raising campaigns were perceived </w:t>
            </w:r>
            <w:r w:rsidR="008D5B75" w:rsidRPr="00187BAE">
              <w:rPr>
                <w:sz w:val="22"/>
                <w:szCs w:val="22"/>
              </w:rPr>
              <w:t xml:space="preserve">to be </w:t>
            </w:r>
            <w:r w:rsidRPr="00187BAE">
              <w:rPr>
                <w:sz w:val="22"/>
                <w:szCs w:val="22"/>
              </w:rPr>
              <w:t>effective o</w:t>
            </w:r>
            <w:r w:rsidR="008D5B75" w:rsidRPr="00187BAE">
              <w:rPr>
                <w:sz w:val="22"/>
                <w:szCs w:val="22"/>
              </w:rPr>
              <w:t>verall</w:t>
            </w:r>
            <w:r w:rsidRPr="00187BAE">
              <w:rPr>
                <w:sz w:val="22"/>
                <w:szCs w:val="22"/>
              </w:rPr>
              <w:t>, the majority of the respondents included in the qualitative research component</w:t>
            </w:r>
            <w:r w:rsidR="006B34D5" w:rsidRPr="00187BAE">
              <w:rPr>
                <w:sz w:val="22"/>
                <w:szCs w:val="22"/>
              </w:rPr>
              <w:t xml:space="preserve"> felt that </w:t>
            </w:r>
            <w:r w:rsidRPr="00187BAE">
              <w:rPr>
                <w:sz w:val="22"/>
                <w:szCs w:val="22"/>
              </w:rPr>
              <w:t xml:space="preserve">it was vital that </w:t>
            </w:r>
            <w:r w:rsidR="006B34D5" w:rsidRPr="00187BAE">
              <w:rPr>
                <w:sz w:val="22"/>
                <w:szCs w:val="22"/>
              </w:rPr>
              <w:t xml:space="preserve">further campaigns of this nature were </w:t>
            </w:r>
            <w:r w:rsidRPr="00187BAE">
              <w:rPr>
                <w:sz w:val="22"/>
                <w:szCs w:val="22"/>
              </w:rPr>
              <w:t>rolled-out</w:t>
            </w:r>
            <w:r w:rsidR="006B34D5" w:rsidRPr="00187BAE">
              <w:rPr>
                <w:sz w:val="22"/>
                <w:szCs w:val="22"/>
              </w:rPr>
              <w:t xml:space="preserve"> to maintain heightened levels of awareness and to reach more communities, particularly those who were more vulnerable to HT criminal activity.</w:t>
            </w:r>
            <w:r w:rsidRPr="00187BAE">
              <w:rPr>
                <w:sz w:val="22"/>
                <w:szCs w:val="22"/>
              </w:rPr>
              <w:t xml:space="preserve"> </w:t>
            </w:r>
          </w:p>
          <w:p w:rsidR="008E6A8C" w:rsidRPr="00187BAE" w:rsidRDefault="008E6A8C" w:rsidP="00203554">
            <w:pPr>
              <w:rPr>
                <w:sz w:val="22"/>
                <w:szCs w:val="22"/>
              </w:rPr>
            </w:pPr>
            <w:r w:rsidRPr="00187BAE">
              <w:rPr>
                <w:sz w:val="22"/>
                <w:szCs w:val="22"/>
              </w:rPr>
              <w:t xml:space="preserve">• </w:t>
            </w:r>
            <w:r w:rsidR="008D5B75" w:rsidRPr="00187BAE">
              <w:rPr>
                <w:sz w:val="22"/>
                <w:szCs w:val="22"/>
              </w:rPr>
              <w:t xml:space="preserve">A higher </w:t>
            </w:r>
            <w:r w:rsidRPr="00187BAE">
              <w:rPr>
                <w:sz w:val="22"/>
                <w:szCs w:val="22"/>
              </w:rPr>
              <w:t>use of local languages was also noted by the majority of the respondents in the districts as a means of improving upon the impact of the sensitization campaign.</w:t>
            </w:r>
          </w:p>
          <w:p w:rsidR="00381E74" w:rsidRPr="00187BAE" w:rsidRDefault="008E6A8C" w:rsidP="00187BAE">
            <w:pPr>
              <w:rPr>
                <w:sz w:val="22"/>
                <w:szCs w:val="22"/>
              </w:rPr>
            </w:pPr>
            <w:r w:rsidRPr="00187BAE">
              <w:rPr>
                <w:sz w:val="22"/>
                <w:szCs w:val="22"/>
              </w:rPr>
              <w:t xml:space="preserve">• It was noted that no form of pre- or post-assessment had been undertaken during the awareness-raising campaign. This is a recommendation for similar campaigns that may be </w:t>
            </w:r>
            <w:r w:rsidRPr="00187BAE">
              <w:rPr>
                <w:sz w:val="22"/>
                <w:szCs w:val="22"/>
              </w:rPr>
              <w:lastRenderedPageBreak/>
              <w:t>implemented in the future. However, to ascertain the level of impact and possible behavior change, a long-term impact assessment would have to be conducted</w:t>
            </w:r>
            <w:r w:rsidR="0006149A" w:rsidRPr="00187BAE">
              <w:rPr>
                <w:sz w:val="22"/>
                <w:szCs w:val="22"/>
              </w:rPr>
              <w:t>.  The quantitative findings of this study could be used as a baseline for future assessment of impact.</w:t>
            </w:r>
            <w:r w:rsidR="00187BAE">
              <w:rPr>
                <w:sz w:val="22"/>
                <w:szCs w:val="22"/>
              </w:rPr>
              <w:t xml:space="preserve"> </w:t>
            </w:r>
          </w:p>
        </w:tc>
      </w:tr>
    </w:tbl>
    <w:p w:rsidR="00381E74" w:rsidRDefault="00381E74" w:rsidP="00E94FDB">
      <w:pPr>
        <w:contextualSpacing/>
      </w:pPr>
    </w:p>
    <w:p w:rsidR="004954D7" w:rsidRDefault="004954D7" w:rsidP="004954D7">
      <w:pPr>
        <w:pStyle w:val="Heading3"/>
      </w:pPr>
      <w:bookmarkStart w:id="123" w:name="_Toc343711592"/>
      <w:r>
        <w:t>Capacity building</w:t>
      </w:r>
      <w:bookmarkEnd w:id="123"/>
    </w:p>
    <w:p w:rsidR="009208C3" w:rsidRPr="00FE159A" w:rsidRDefault="009208C3" w:rsidP="002413B4">
      <w:r>
        <w:rPr>
          <w:lang w:val="en-ZA"/>
        </w:rPr>
        <w:t xml:space="preserve">Project purpose 2 deals with capacity building: To build capacity amongst public officials, health service providers and non-state actors to detect and respond to cases of trafficking.  The main key results are 2.1: Capacity of GRZ law enforcement and judiciary officials to detect and respond to cases of trafficking increased; and 2.2: Capacity of GRZ officials and non-state agencies and actors to provide appropriate services to meet the comprehensive needs of victims of trafficking increased. </w:t>
      </w:r>
    </w:p>
    <w:p w:rsidR="009208C3" w:rsidRDefault="009208C3" w:rsidP="002413B4">
      <w:pPr>
        <w:rPr>
          <w:lang w:val="en-ZA"/>
        </w:rPr>
      </w:pPr>
      <w:r>
        <w:rPr>
          <w:lang w:val="en-ZA"/>
        </w:rPr>
        <w:t xml:space="preserve">However key results 1.2 also have capacity building embedded: GRZ in cooperation with non-state actors successfully creates a protective social environment against trafficking, developing broad based vigilance including diverse community, local actors, householders and employers. </w:t>
      </w:r>
    </w:p>
    <w:p w:rsidR="009208C3" w:rsidRDefault="009208C3" w:rsidP="009208C3">
      <w:pPr>
        <w:rPr>
          <w:rFonts w:asciiTheme="minorHAnsi" w:hAnsiTheme="minorHAnsi"/>
          <w:lang w:val="en-ZA"/>
        </w:rPr>
      </w:pPr>
      <w:r>
        <w:rPr>
          <w:rFonts w:asciiTheme="minorHAnsi" w:hAnsiTheme="minorHAnsi"/>
          <w:lang w:val="en-ZA"/>
        </w:rPr>
        <w:t>The key activities for achieving these results include:</w:t>
      </w:r>
    </w:p>
    <w:p w:rsidR="009208C3" w:rsidRDefault="009208C3" w:rsidP="009208C3">
      <w:pPr>
        <w:rPr>
          <w:rFonts w:asciiTheme="minorHAnsi" w:hAnsiTheme="minorHAnsi"/>
          <w:lang w:val="en-ZA"/>
        </w:rPr>
      </w:pPr>
      <w:r>
        <w:rPr>
          <w:rFonts w:asciiTheme="minorHAnsi" w:hAnsiTheme="minorHAnsi"/>
          <w:lang w:val="en-ZA"/>
        </w:rPr>
        <w:t>Activity 1.2.1 Support GRZ and trade unions to build capacity amongst key officials (labour inspectors, TU officials, employers’ representatives) to raise awareness, identify and respond to internal and international trafficking.</w:t>
      </w:r>
    </w:p>
    <w:p w:rsidR="009208C3" w:rsidRDefault="009208C3" w:rsidP="009208C3">
      <w:pPr>
        <w:rPr>
          <w:rFonts w:asciiTheme="minorHAnsi" w:hAnsiTheme="minorHAnsi"/>
          <w:lang w:val="en-ZA"/>
        </w:rPr>
      </w:pPr>
      <w:r>
        <w:rPr>
          <w:rFonts w:asciiTheme="minorHAnsi" w:hAnsiTheme="minorHAnsi"/>
          <w:lang w:val="en-ZA"/>
        </w:rPr>
        <w:t>Activity 1.2.2 Conduct research to establish in detail the nature, extent and drivers of domestic trafficking for domestic work</w:t>
      </w:r>
    </w:p>
    <w:p w:rsidR="009208C3" w:rsidRDefault="009208C3" w:rsidP="009208C3">
      <w:pPr>
        <w:rPr>
          <w:rFonts w:asciiTheme="minorHAnsi" w:hAnsiTheme="minorHAnsi"/>
          <w:lang w:val="en-ZA"/>
        </w:rPr>
      </w:pPr>
      <w:r>
        <w:rPr>
          <w:rFonts w:asciiTheme="minorHAnsi" w:hAnsiTheme="minorHAnsi"/>
          <w:lang w:val="en-ZA"/>
        </w:rPr>
        <w:t>Activity 1.2.3 Support GRZ and non-state actors to conduct social mobilisation to address knowledge, attitudes and practices regarding domestic trafficking of children.</w:t>
      </w:r>
    </w:p>
    <w:p w:rsidR="009208C3" w:rsidRDefault="009208C3" w:rsidP="009208C3">
      <w:pPr>
        <w:rPr>
          <w:rFonts w:asciiTheme="minorHAnsi" w:hAnsiTheme="minorHAnsi"/>
          <w:lang w:val="en-ZA"/>
        </w:rPr>
      </w:pPr>
      <w:r>
        <w:rPr>
          <w:rFonts w:asciiTheme="minorHAnsi" w:hAnsiTheme="minorHAnsi"/>
          <w:lang w:val="en-ZA"/>
        </w:rPr>
        <w:t xml:space="preserve">Activity </w:t>
      </w:r>
      <w:r w:rsidRPr="001C1461">
        <w:rPr>
          <w:rFonts w:asciiTheme="minorHAnsi" w:hAnsiTheme="minorHAnsi"/>
          <w:lang w:val="en-ZA"/>
        </w:rPr>
        <w:t>2.1.1 Build capacity and development of systems to strengthen data collection, reporting and analysis amongst GRZ and non-state actors engaged in identification, prosecution and response to cases of trafficking</w:t>
      </w:r>
      <w:r>
        <w:rPr>
          <w:rFonts w:asciiTheme="minorHAnsi" w:hAnsiTheme="minorHAnsi"/>
          <w:lang w:val="en-ZA"/>
        </w:rPr>
        <w:t>.</w:t>
      </w:r>
    </w:p>
    <w:p w:rsidR="009208C3" w:rsidRDefault="009208C3" w:rsidP="009208C3">
      <w:pPr>
        <w:rPr>
          <w:rFonts w:asciiTheme="minorHAnsi" w:hAnsiTheme="minorHAnsi"/>
          <w:lang w:val="en-ZA"/>
        </w:rPr>
      </w:pPr>
      <w:r>
        <w:rPr>
          <w:rFonts w:asciiTheme="minorHAnsi" w:hAnsiTheme="minorHAnsi"/>
          <w:lang w:val="en-ZA"/>
        </w:rPr>
        <w:t>Activity 2.2.1Build capacity in GRZ and Non-state safe-house/protection facilities, creating improved professional standards, consistent response protocols, referral networks and standard reporting formats.</w:t>
      </w:r>
    </w:p>
    <w:p w:rsidR="009208C3" w:rsidRDefault="009208C3" w:rsidP="009208C3">
      <w:pPr>
        <w:rPr>
          <w:rFonts w:asciiTheme="minorHAnsi" w:hAnsiTheme="minorHAnsi"/>
          <w:lang w:val="en-GB"/>
        </w:rPr>
      </w:pPr>
      <w:r>
        <w:rPr>
          <w:rFonts w:asciiTheme="minorHAnsi" w:hAnsiTheme="minorHAnsi"/>
          <w:lang w:val="en-GB"/>
        </w:rPr>
        <w:t xml:space="preserve">This section will look at what has been achieved and what are the strengths, challenges and gaps in achieving these intended activities and results.  </w:t>
      </w:r>
    </w:p>
    <w:p w:rsidR="009208C3" w:rsidRDefault="009208C3" w:rsidP="009208C3">
      <w:pPr>
        <w:pStyle w:val="Heading4"/>
        <w:rPr>
          <w:lang w:val="en-ZA"/>
        </w:rPr>
      </w:pPr>
      <w:r>
        <w:rPr>
          <w:lang w:val="en-ZA"/>
        </w:rPr>
        <w:t xml:space="preserve">Capacity building of trade unions and </w:t>
      </w:r>
      <w:r w:rsidRPr="00C9653C">
        <w:rPr>
          <w:lang w:val="en-ZA"/>
        </w:rPr>
        <w:t xml:space="preserve">key officials (labour inspectors, TU officials, employers representatives) </w:t>
      </w:r>
    </w:p>
    <w:p w:rsidR="009208C3" w:rsidRDefault="009208C3" w:rsidP="009208C3">
      <w:pPr>
        <w:rPr>
          <w:rFonts w:asciiTheme="minorHAnsi" w:hAnsiTheme="minorHAnsi"/>
          <w:lang w:val="en-GB"/>
        </w:rPr>
      </w:pPr>
      <w:r>
        <w:rPr>
          <w:rFonts w:asciiTheme="minorHAnsi" w:hAnsiTheme="minorHAnsi"/>
          <w:lang w:val="en-GB"/>
        </w:rPr>
        <w:t>T</w:t>
      </w:r>
      <w:r w:rsidRPr="00411C62">
        <w:rPr>
          <w:rFonts w:asciiTheme="minorHAnsi" w:hAnsiTheme="minorHAnsi"/>
          <w:lang w:val="en-GB"/>
        </w:rPr>
        <w:t xml:space="preserve">his set of activities is largely directed at prevention of internal trafficking for exploitative labour on farms, in domestic labour, retail business, mining, manufacturing and processing. The GRZ national action plan against trafficking identifies key local officials and employers as agents in identifying and responding to such cases of trafficking, and in reducing the vulnerability of workers to the offers of </w:t>
      </w:r>
      <w:r w:rsidRPr="00411C62">
        <w:rPr>
          <w:rFonts w:asciiTheme="minorHAnsi" w:hAnsiTheme="minorHAnsi"/>
          <w:lang w:val="en-GB"/>
        </w:rPr>
        <w:lastRenderedPageBreak/>
        <w:t>traffickers. Thus this target group serves as an entry point to both source and recipient stages of trafficking</w:t>
      </w:r>
      <w:r>
        <w:rPr>
          <w:rStyle w:val="FootnoteReference"/>
          <w:rFonts w:asciiTheme="minorHAnsi" w:hAnsiTheme="minorHAnsi"/>
          <w:lang w:val="en-GB"/>
        </w:rPr>
        <w:footnoteReference w:id="51"/>
      </w:r>
      <w:r>
        <w:rPr>
          <w:rFonts w:asciiTheme="minorHAnsi" w:hAnsiTheme="minorHAnsi"/>
          <w:lang w:val="en-GB"/>
        </w:rPr>
        <w:t>. The following training workshops were conducted:</w:t>
      </w:r>
    </w:p>
    <w:p w:rsidR="009208C3" w:rsidRPr="00513A2B" w:rsidRDefault="009208C3" w:rsidP="00EB49A1">
      <w:pPr>
        <w:pStyle w:val="ListParagraph"/>
        <w:numPr>
          <w:ilvl w:val="0"/>
          <w:numId w:val="26"/>
        </w:numPr>
        <w:spacing w:line="312" w:lineRule="auto"/>
        <w:rPr>
          <w:rFonts w:asciiTheme="minorHAnsi" w:hAnsiTheme="minorHAnsi"/>
          <w:lang w:val="en-ZA"/>
        </w:rPr>
      </w:pPr>
      <w:r w:rsidRPr="00513A2B">
        <w:rPr>
          <w:rFonts w:asciiTheme="minorHAnsi" w:hAnsiTheme="minorHAnsi"/>
          <w:lang w:val="en-ZA"/>
        </w:rPr>
        <w:t xml:space="preserve">Training of </w:t>
      </w:r>
      <w:r>
        <w:rPr>
          <w:rFonts w:asciiTheme="minorHAnsi" w:hAnsiTheme="minorHAnsi"/>
          <w:lang w:val="en-GB"/>
        </w:rPr>
        <w:t>61</w:t>
      </w:r>
      <w:r w:rsidRPr="00513A2B">
        <w:rPr>
          <w:rFonts w:asciiTheme="minorHAnsi" w:hAnsiTheme="minorHAnsi"/>
          <w:lang w:val="en-GB"/>
        </w:rPr>
        <w:t xml:space="preserve"> representatives from worker's organisations (in association with Zambia Congress of Trade Unions / ZCTU)</w:t>
      </w:r>
      <w:r>
        <w:rPr>
          <w:rStyle w:val="FootnoteReference"/>
          <w:rFonts w:asciiTheme="minorHAnsi" w:hAnsiTheme="minorHAnsi"/>
          <w:lang w:val="en-GB"/>
        </w:rPr>
        <w:footnoteReference w:id="52"/>
      </w:r>
      <w:r w:rsidRPr="00513A2B">
        <w:rPr>
          <w:rFonts w:asciiTheme="minorHAnsi" w:hAnsiTheme="minorHAnsi"/>
          <w:lang w:val="en-GB"/>
        </w:rPr>
        <w:t>.</w:t>
      </w:r>
    </w:p>
    <w:p w:rsidR="009208C3" w:rsidRPr="00513A2B" w:rsidRDefault="009208C3" w:rsidP="00EB49A1">
      <w:pPr>
        <w:pStyle w:val="ListParagraph"/>
        <w:numPr>
          <w:ilvl w:val="0"/>
          <w:numId w:val="26"/>
        </w:numPr>
        <w:spacing w:line="312" w:lineRule="auto"/>
        <w:rPr>
          <w:rFonts w:asciiTheme="minorHAnsi" w:hAnsiTheme="minorHAnsi"/>
          <w:sz w:val="20"/>
          <w:szCs w:val="20"/>
          <w:lang w:val="en-ZA"/>
        </w:rPr>
      </w:pPr>
      <w:r w:rsidRPr="00513A2B">
        <w:rPr>
          <w:rFonts w:asciiTheme="minorHAnsi" w:hAnsiTheme="minorHAnsi"/>
          <w:lang w:val="en-GB"/>
        </w:rPr>
        <w:t xml:space="preserve"> Training of trainers for UHDWUZ held in July 2011, targeting 20 union officials including street stewards - 16 officials participated in 2011 with an additional 4 being trained in 2012</w:t>
      </w:r>
    </w:p>
    <w:p w:rsidR="009208C3" w:rsidRPr="00513A2B" w:rsidRDefault="009208C3" w:rsidP="00EB49A1">
      <w:pPr>
        <w:pStyle w:val="ListParagraph"/>
        <w:numPr>
          <w:ilvl w:val="0"/>
          <w:numId w:val="26"/>
        </w:numPr>
        <w:spacing w:line="312" w:lineRule="auto"/>
        <w:rPr>
          <w:rFonts w:asciiTheme="minorHAnsi" w:hAnsiTheme="minorHAnsi"/>
          <w:lang w:val="en-ZA"/>
        </w:rPr>
      </w:pPr>
      <w:r w:rsidRPr="00513A2B">
        <w:rPr>
          <w:rFonts w:asciiTheme="minorHAnsi" w:hAnsiTheme="minorHAnsi"/>
          <w:lang w:val="en-GB"/>
        </w:rPr>
        <w:t>Two training workshops on HT and Forced labour (FL) were conducted in September 2011 where 54 labour officers attended</w:t>
      </w:r>
      <w:r>
        <w:rPr>
          <w:rStyle w:val="FootnoteReference"/>
          <w:rFonts w:asciiTheme="minorHAnsi" w:hAnsiTheme="minorHAnsi"/>
          <w:lang w:val="en-GB"/>
        </w:rPr>
        <w:footnoteReference w:id="53"/>
      </w:r>
    </w:p>
    <w:p w:rsidR="009208C3" w:rsidRPr="00513A2B" w:rsidRDefault="009208C3" w:rsidP="00EB49A1">
      <w:pPr>
        <w:pStyle w:val="ListParagraph"/>
        <w:numPr>
          <w:ilvl w:val="0"/>
          <w:numId w:val="26"/>
        </w:numPr>
        <w:spacing w:line="312" w:lineRule="auto"/>
        <w:rPr>
          <w:rFonts w:asciiTheme="minorHAnsi" w:hAnsiTheme="minorHAnsi"/>
          <w:lang w:val="en-ZA"/>
        </w:rPr>
      </w:pPr>
      <w:r w:rsidRPr="00513A2B">
        <w:rPr>
          <w:rFonts w:asciiTheme="minorHAnsi" w:hAnsiTheme="minorHAnsi"/>
          <w:lang w:val="en-GB"/>
        </w:rPr>
        <w:t>4 training workshops were held on HT and FL, targeting representatives from employers' organisations (ZFE). 60 representatives attended the training. Outcomes included the development of a consolidated action plan, case developments for vulnerable sectors, proposed clauses for sectoral codes of conduct and corporate social responsibility initiatives</w:t>
      </w:r>
    </w:p>
    <w:p w:rsidR="009208C3" w:rsidRDefault="009208C3" w:rsidP="00EB49A1">
      <w:pPr>
        <w:pStyle w:val="ListParagraph"/>
        <w:numPr>
          <w:ilvl w:val="0"/>
          <w:numId w:val="26"/>
        </w:numPr>
        <w:spacing w:line="312" w:lineRule="auto"/>
        <w:rPr>
          <w:rFonts w:asciiTheme="minorHAnsi" w:hAnsiTheme="minorHAnsi"/>
          <w:lang w:val="en-GB"/>
        </w:rPr>
      </w:pPr>
      <w:r w:rsidRPr="00513A2B">
        <w:rPr>
          <w:rFonts w:asciiTheme="minorHAnsi" w:hAnsiTheme="minorHAnsi"/>
          <w:lang w:val="en-GB"/>
        </w:rPr>
        <w:t>3 workshops for ZCTU hosted in October 2011. Total of 53 out of targeted 60 workers' organisations were trained on how to imbed FL and HT into their regular activities.</w:t>
      </w:r>
    </w:p>
    <w:p w:rsidR="009208C3" w:rsidRPr="00F55CD5" w:rsidRDefault="009208C3" w:rsidP="009208C3">
      <w:pPr>
        <w:rPr>
          <w:highlight w:val="yellow"/>
          <w:lang w:val="en-ZA"/>
        </w:rPr>
      </w:pPr>
      <w:r>
        <w:rPr>
          <w:lang w:val="en-GB"/>
        </w:rPr>
        <w:t>One of the strengths of UNJPHT has been uniqueness of ILO to de</w:t>
      </w:r>
      <w:r w:rsidRPr="00E17982">
        <w:rPr>
          <w:lang w:val="en-GB"/>
        </w:rPr>
        <w:t xml:space="preserve">al </w:t>
      </w:r>
      <w:r>
        <w:rPr>
          <w:lang w:val="en-GB"/>
        </w:rPr>
        <w:t xml:space="preserve">with </w:t>
      </w:r>
      <w:r>
        <w:rPr>
          <w:lang w:val="en-ZA"/>
        </w:rPr>
        <w:t>the</w:t>
      </w:r>
      <w:r w:rsidRPr="00E17982">
        <w:rPr>
          <w:lang w:val="en-ZA"/>
        </w:rPr>
        <w:t xml:space="preserve"> issue of labour exploitation and to create synergy </w:t>
      </w:r>
      <w:r>
        <w:rPr>
          <w:lang w:val="en-ZA"/>
        </w:rPr>
        <w:t xml:space="preserve">with </w:t>
      </w:r>
      <w:r w:rsidRPr="00E17982">
        <w:rPr>
          <w:lang w:val="en-ZA"/>
        </w:rPr>
        <w:t>MoL</w:t>
      </w:r>
      <w:r>
        <w:rPr>
          <w:lang w:val="en-ZA"/>
        </w:rPr>
        <w:t>SS</w:t>
      </w:r>
      <w:r w:rsidRPr="00E17982">
        <w:rPr>
          <w:lang w:val="en-ZA"/>
        </w:rPr>
        <w:t xml:space="preserve">, employers’ federation, </w:t>
      </w:r>
      <w:r>
        <w:rPr>
          <w:lang w:val="en-ZA"/>
        </w:rPr>
        <w:t xml:space="preserve">and </w:t>
      </w:r>
      <w:r w:rsidRPr="00E17982">
        <w:rPr>
          <w:lang w:val="en-ZA"/>
        </w:rPr>
        <w:t xml:space="preserve">workers themselves. </w:t>
      </w:r>
      <w:r>
        <w:rPr>
          <w:lang w:val="en-ZA"/>
        </w:rPr>
        <w:t>Also the programme has utilised</w:t>
      </w:r>
      <w:r w:rsidRPr="00E17982">
        <w:rPr>
          <w:lang w:val="en-ZA"/>
        </w:rPr>
        <w:t xml:space="preserve"> effective strategies </w:t>
      </w:r>
      <w:r>
        <w:rPr>
          <w:lang w:val="en-ZA"/>
        </w:rPr>
        <w:t>and used</w:t>
      </w:r>
      <w:r w:rsidRPr="00E17982">
        <w:rPr>
          <w:lang w:val="en-ZA"/>
        </w:rPr>
        <w:t xml:space="preserve"> limited </w:t>
      </w:r>
      <w:r>
        <w:rPr>
          <w:lang w:val="en-ZA"/>
        </w:rPr>
        <w:t>resources. Challenges included limited resources allocated to action post training, high turnover of trained staff, and that the training was targeted to a too broad sector.</w:t>
      </w:r>
    </w:p>
    <w:p w:rsidR="009208C3" w:rsidRDefault="009208C3" w:rsidP="009208C3">
      <w:pPr>
        <w:rPr>
          <w:lang w:val="en-ZA"/>
        </w:rPr>
      </w:pPr>
      <w:r w:rsidRPr="00D4341E">
        <w:rPr>
          <w:lang w:val="en-ZA"/>
        </w:rPr>
        <w:t xml:space="preserve">The Zambian Federation of Employers (ZFE) </w:t>
      </w:r>
      <w:r>
        <w:rPr>
          <w:lang w:val="en-ZA"/>
        </w:rPr>
        <w:t xml:space="preserve">took part </w:t>
      </w:r>
      <w:r w:rsidRPr="00D4341E">
        <w:rPr>
          <w:lang w:val="en-ZA"/>
        </w:rPr>
        <w:t>in the development of: ‘Forced Labour and Human Trafficking - A toolkit for Employers in Zambia’</w:t>
      </w:r>
      <w:r>
        <w:rPr>
          <w:lang w:val="en-ZA"/>
        </w:rPr>
        <w:t xml:space="preserve">, 2011 (together with ILO) and the distribution of IEC to employers/members. They also conducted awareness-raising to their members. </w:t>
      </w:r>
    </w:p>
    <w:p w:rsidR="009208C3" w:rsidRPr="002942A9" w:rsidRDefault="009208C3" w:rsidP="009208C3">
      <w:pPr>
        <w:pStyle w:val="Quote"/>
      </w:pPr>
      <w:r w:rsidRPr="002942A9">
        <w:t>“We developed a toolkit which is an employer’s guide on HT and there are dos and don’ts and definition and signs of HT (copy of toolkit was given to interviewer).  We also distribute flyers with employers of domestic workers which deal with issue of HT. We therefore teach our members what could be some signs of HT. We did dissemination and did some awareness raising workshops on the same toolkit; this was our involvement. We also sensitised them on the issues of HT in their work programmes so that, apart from employers having the knowledge they pass this on to their workers who are also involved and then pass this information onto their own family members</w:t>
      </w:r>
      <w:r>
        <w:t>”, (SSI_National_non-state</w:t>
      </w:r>
      <w:r w:rsidRPr="002942A9">
        <w:t>)</w:t>
      </w:r>
    </w:p>
    <w:p w:rsidR="009208C3" w:rsidRDefault="009208C3" w:rsidP="009208C3">
      <w:pPr>
        <w:rPr>
          <w:rFonts w:asciiTheme="minorHAnsi" w:hAnsiTheme="minorHAnsi"/>
          <w:lang w:val="en-ZA"/>
        </w:rPr>
      </w:pPr>
      <w:r>
        <w:rPr>
          <w:rFonts w:asciiTheme="minorHAnsi" w:hAnsiTheme="minorHAnsi"/>
          <w:lang w:val="en-ZA"/>
        </w:rPr>
        <w:lastRenderedPageBreak/>
        <w:t>Although some of the trainee said they filled in an evaluation form, no analysis of the training was produced and shared with the trainees. At district it was raised that there was n</w:t>
      </w:r>
      <w:r w:rsidRPr="009935B8">
        <w:rPr>
          <w:rFonts w:asciiTheme="minorHAnsi" w:hAnsiTheme="minorHAnsi"/>
          <w:lang w:val="en-ZA"/>
        </w:rPr>
        <w:t>o training of local business owners in Kitwe.</w:t>
      </w:r>
      <w:r>
        <w:rPr>
          <w:rFonts w:asciiTheme="minorHAnsi" w:hAnsiTheme="minorHAnsi"/>
          <w:lang w:val="en-ZA"/>
        </w:rPr>
        <w:t xml:space="preserve"> In Livingstone the hotel industry was included as stakeholder in training on HT.  Further training in the districts should be carried out for the second phase. </w:t>
      </w:r>
    </w:p>
    <w:p w:rsidR="009208C3" w:rsidRPr="006405CE" w:rsidRDefault="009208C3" w:rsidP="009208C3">
      <w:pPr>
        <w:pStyle w:val="Heading4"/>
        <w:rPr>
          <w:lang w:val="en-ZA"/>
        </w:rPr>
      </w:pPr>
      <w:r>
        <w:rPr>
          <w:lang w:val="en-ZA"/>
        </w:rPr>
        <w:t>R</w:t>
      </w:r>
      <w:r w:rsidRPr="006405CE">
        <w:rPr>
          <w:lang w:val="en-ZA"/>
        </w:rPr>
        <w:t>esearch</w:t>
      </w:r>
      <w:r>
        <w:rPr>
          <w:lang w:val="en-ZA"/>
        </w:rPr>
        <w:t xml:space="preserve"> conducted</w:t>
      </w:r>
      <w:r w:rsidRPr="006405CE">
        <w:rPr>
          <w:lang w:val="en-ZA"/>
        </w:rPr>
        <w:t xml:space="preserve"> to establish the nature, extent and drivers of domestic trafficking for domestic work</w:t>
      </w:r>
    </w:p>
    <w:p w:rsidR="009208C3" w:rsidRDefault="009208C3" w:rsidP="009208C3">
      <w:pPr>
        <w:rPr>
          <w:rFonts w:asciiTheme="minorHAnsi" w:hAnsiTheme="minorHAnsi"/>
          <w:lang w:val="en-ZA"/>
        </w:rPr>
      </w:pPr>
      <w:r w:rsidRPr="00AB339D">
        <w:rPr>
          <w:rFonts w:asciiTheme="minorHAnsi" w:hAnsiTheme="minorHAnsi"/>
          <w:lang w:val="en-ZA"/>
        </w:rPr>
        <w:t>The research report   ‘Sweeping the Bedroom - Children in Domestic Work in Zambia’ was produced in July 2012.   The research focused on ‘children who have moved from their home area and are largely engaged in residential domestic labour in the house of a relative or non-relative’. Main objectives wer</w:t>
      </w:r>
      <w:r>
        <w:rPr>
          <w:rFonts w:asciiTheme="minorHAnsi" w:hAnsiTheme="minorHAnsi"/>
          <w:lang w:val="en-ZA"/>
        </w:rPr>
        <w:t xml:space="preserve">e to: </w:t>
      </w:r>
      <w:r w:rsidRPr="00AB339D">
        <w:rPr>
          <w:rFonts w:asciiTheme="minorHAnsi" w:hAnsiTheme="minorHAnsi"/>
          <w:lang w:val="en-ZA"/>
        </w:rPr>
        <w:t xml:space="preserve">understand the reasons households send children into domestic work and children’s role in this decision; to understand some modes of recruitment; to understand a range of child domestic </w:t>
      </w:r>
      <w:r w:rsidR="00593374">
        <w:rPr>
          <w:rFonts w:asciiTheme="minorHAnsi" w:hAnsiTheme="minorHAnsi"/>
          <w:lang w:val="en-ZA"/>
        </w:rPr>
        <w:t>labour circumstances and their e</w:t>
      </w:r>
      <w:r w:rsidRPr="00AB339D">
        <w:rPr>
          <w:rFonts w:asciiTheme="minorHAnsi" w:hAnsiTheme="minorHAnsi"/>
          <w:lang w:val="en-ZA"/>
        </w:rPr>
        <w:t xml:space="preserve">ffects on health, education and social development; to understand when child labour is considered and experienced as exploitative, and to explore perceptions of the overlap between children domestic work and child trafficking.  </w:t>
      </w:r>
    </w:p>
    <w:p w:rsidR="009208C3" w:rsidRDefault="009208C3" w:rsidP="009208C3">
      <w:pPr>
        <w:rPr>
          <w:rFonts w:asciiTheme="minorHAnsi" w:hAnsiTheme="minorHAnsi"/>
          <w:lang w:val="en-ZA"/>
        </w:rPr>
      </w:pPr>
      <w:r>
        <w:rPr>
          <w:rFonts w:asciiTheme="minorHAnsi" w:hAnsiTheme="minorHAnsi"/>
          <w:lang w:val="en-ZA"/>
        </w:rPr>
        <w:t>The research provided</w:t>
      </w:r>
      <w:r w:rsidRPr="00AB339D">
        <w:rPr>
          <w:rFonts w:asciiTheme="minorHAnsi" w:hAnsiTheme="minorHAnsi"/>
          <w:lang w:val="en-ZA"/>
        </w:rPr>
        <w:t xml:space="preserve"> details on the nature, extent and drivers of domestic trafficking for domestic work.</w:t>
      </w:r>
      <w:r>
        <w:rPr>
          <w:rFonts w:asciiTheme="minorHAnsi" w:hAnsiTheme="minorHAnsi"/>
          <w:lang w:val="en-ZA"/>
        </w:rPr>
        <w:t xml:space="preserve"> With regards to the nature of internal trafficking for domestic work, t</w:t>
      </w:r>
      <w:r w:rsidRPr="00AB339D">
        <w:rPr>
          <w:rFonts w:asciiTheme="minorHAnsi" w:hAnsiTheme="minorHAnsi"/>
          <w:lang w:val="en-ZA"/>
        </w:rPr>
        <w:t xml:space="preserve">he research showed high vulnerability of rural children to economic migration and exploitation in urban households. Gender, age and lack of parental care (both resulting from death of the parents and circumstances in the household of origin) were indicated as the main factors affecting the risk of children entering domestic labour situations at the individual level. Often child domestic labour seemed to involve employers with harmful exploitative intentions. However, many times it seemed to result from the acceptability of child labour in a context of increased vulnerability. In circumstances of deprivation, hunger and lack of parental care, employing children in domestic work was often seen as a charitable practice instead of an ill-intentioned activity.  </w:t>
      </w:r>
    </w:p>
    <w:p w:rsidR="009208C3" w:rsidRDefault="009208C3" w:rsidP="009208C3">
      <w:pPr>
        <w:rPr>
          <w:rFonts w:asciiTheme="minorHAnsi" w:hAnsiTheme="minorHAnsi"/>
          <w:lang w:val="en-ZA"/>
        </w:rPr>
      </w:pPr>
      <w:r>
        <w:rPr>
          <w:rFonts w:asciiTheme="minorHAnsi" w:hAnsiTheme="minorHAnsi"/>
          <w:lang w:val="en-ZA"/>
        </w:rPr>
        <w:t xml:space="preserve">The study did not cover the extent </w:t>
      </w:r>
      <w:r w:rsidRPr="00AB339D">
        <w:rPr>
          <w:rFonts w:asciiTheme="minorHAnsi" w:hAnsiTheme="minorHAnsi"/>
          <w:lang w:val="en-ZA"/>
        </w:rPr>
        <w:t>of domesti</w:t>
      </w:r>
      <w:r>
        <w:rPr>
          <w:rFonts w:asciiTheme="minorHAnsi" w:hAnsiTheme="minorHAnsi"/>
          <w:lang w:val="en-ZA"/>
        </w:rPr>
        <w:t>c trafficking for domestic work as it was a</w:t>
      </w:r>
      <w:r w:rsidRPr="00AB339D">
        <w:rPr>
          <w:rFonts w:asciiTheme="minorHAnsi" w:hAnsiTheme="minorHAnsi"/>
          <w:lang w:val="en-ZA"/>
        </w:rPr>
        <w:t xml:space="preserve"> qualitative research </w:t>
      </w:r>
      <w:r>
        <w:rPr>
          <w:rFonts w:asciiTheme="minorHAnsi" w:hAnsiTheme="minorHAnsi"/>
          <w:lang w:val="en-ZA"/>
        </w:rPr>
        <w:t xml:space="preserve">with no </w:t>
      </w:r>
      <w:r w:rsidRPr="00AB339D">
        <w:rPr>
          <w:rFonts w:asciiTheme="minorHAnsi" w:hAnsiTheme="minorHAnsi"/>
          <w:lang w:val="en-ZA"/>
        </w:rPr>
        <w:t>statistic</w:t>
      </w:r>
      <w:r>
        <w:rPr>
          <w:rFonts w:asciiTheme="minorHAnsi" w:hAnsiTheme="minorHAnsi"/>
          <w:lang w:val="en-ZA"/>
        </w:rPr>
        <w:t xml:space="preserve">al information. </w:t>
      </w:r>
    </w:p>
    <w:p w:rsidR="009208C3" w:rsidRPr="00AB339D" w:rsidRDefault="009208C3" w:rsidP="009208C3">
      <w:pPr>
        <w:rPr>
          <w:rFonts w:asciiTheme="minorHAnsi" w:hAnsiTheme="minorHAnsi"/>
          <w:lang w:val="en-ZA"/>
        </w:rPr>
      </w:pPr>
      <w:r>
        <w:rPr>
          <w:rFonts w:asciiTheme="minorHAnsi" w:hAnsiTheme="minorHAnsi"/>
          <w:lang w:val="en-ZA"/>
        </w:rPr>
        <w:t>U</w:t>
      </w:r>
      <w:r w:rsidRPr="00AB339D">
        <w:rPr>
          <w:rFonts w:asciiTheme="minorHAnsi" w:hAnsiTheme="minorHAnsi"/>
          <w:lang w:val="en-ZA"/>
        </w:rPr>
        <w:t>nemployment, cultural norms and lack of education were considered the main drivers to child domestic work.</w:t>
      </w:r>
    </w:p>
    <w:p w:rsidR="009208C3" w:rsidRPr="00AB339D" w:rsidRDefault="009208C3" w:rsidP="009208C3">
      <w:pPr>
        <w:rPr>
          <w:rFonts w:asciiTheme="minorHAnsi" w:hAnsiTheme="minorHAnsi"/>
          <w:lang w:val="en-ZA"/>
        </w:rPr>
      </w:pPr>
      <w:r w:rsidRPr="00AB339D">
        <w:rPr>
          <w:rFonts w:asciiTheme="minorHAnsi" w:hAnsiTheme="minorHAnsi"/>
          <w:lang w:val="en-ZA"/>
        </w:rPr>
        <w:t>The researc</w:t>
      </w:r>
      <w:r>
        <w:rPr>
          <w:rFonts w:asciiTheme="minorHAnsi" w:hAnsiTheme="minorHAnsi"/>
          <w:lang w:val="en-ZA"/>
        </w:rPr>
        <w:t>h contributed to the achievement of Key Result A</w:t>
      </w:r>
      <w:r w:rsidRPr="00AB339D">
        <w:rPr>
          <w:rFonts w:asciiTheme="minorHAnsi" w:hAnsiTheme="minorHAnsi"/>
          <w:lang w:val="en-ZA"/>
        </w:rPr>
        <w:t>rea</w:t>
      </w:r>
      <w:r>
        <w:rPr>
          <w:rFonts w:asciiTheme="minorHAnsi" w:hAnsiTheme="minorHAnsi"/>
          <w:lang w:val="en-ZA"/>
        </w:rPr>
        <w:t xml:space="preserve"> 1.2: GRZ in cooperation with non-state actors successfully creates a protective social environment against trafficking, developing broad based vigilance including diverse community, local actors, householders and employers. A strength of the research was the consultative process UNJPHT engaged in for the identification of the topic which ensured buy in from the stakeholders. A challenge was that the findings came when the programme was </w:t>
      </w:r>
      <w:r w:rsidRPr="00AB339D">
        <w:rPr>
          <w:rFonts w:asciiTheme="minorHAnsi" w:hAnsiTheme="minorHAnsi"/>
          <w:lang w:val="en-ZA"/>
        </w:rPr>
        <w:t xml:space="preserve">almost winding up programme. </w:t>
      </w:r>
      <w:r>
        <w:rPr>
          <w:rFonts w:asciiTheme="minorHAnsi" w:hAnsiTheme="minorHAnsi"/>
          <w:lang w:val="en-ZA"/>
        </w:rPr>
        <w:t>However, the findings provide</w:t>
      </w:r>
      <w:r w:rsidRPr="00AB339D">
        <w:rPr>
          <w:rFonts w:asciiTheme="minorHAnsi" w:hAnsiTheme="minorHAnsi"/>
          <w:lang w:val="en-ZA"/>
        </w:rPr>
        <w:t xml:space="preserve"> insight into what strategies to use t</w:t>
      </w:r>
      <w:r>
        <w:rPr>
          <w:rFonts w:asciiTheme="minorHAnsi" w:hAnsiTheme="minorHAnsi"/>
          <w:lang w:val="en-ZA"/>
        </w:rPr>
        <w:t xml:space="preserve">o combat internal trafficking and can </w:t>
      </w:r>
      <w:r w:rsidRPr="00AB339D">
        <w:rPr>
          <w:rFonts w:asciiTheme="minorHAnsi" w:hAnsiTheme="minorHAnsi"/>
          <w:lang w:val="en-ZA"/>
        </w:rPr>
        <w:t>guide responses for the next phase</w:t>
      </w:r>
      <w:r>
        <w:rPr>
          <w:rFonts w:asciiTheme="minorHAnsi" w:hAnsiTheme="minorHAnsi"/>
          <w:lang w:val="en-ZA"/>
        </w:rPr>
        <w:t xml:space="preserve">. </w:t>
      </w:r>
    </w:p>
    <w:p w:rsidR="009208C3" w:rsidRDefault="009208C3" w:rsidP="009208C3">
      <w:pPr>
        <w:rPr>
          <w:rFonts w:asciiTheme="minorHAnsi" w:hAnsiTheme="minorHAnsi"/>
          <w:lang w:val="en-ZA"/>
        </w:rPr>
      </w:pPr>
    </w:p>
    <w:p w:rsidR="009208C3" w:rsidRDefault="009208C3" w:rsidP="009208C3">
      <w:pPr>
        <w:pStyle w:val="Heading4"/>
        <w:rPr>
          <w:lang w:val="en-ZA"/>
        </w:rPr>
      </w:pPr>
      <w:r>
        <w:rPr>
          <w:lang w:val="en-ZA"/>
        </w:rPr>
        <w:lastRenderedPageBreak/>
        <w:t>S</w:t>
      </w:r>
      <w:r w:rsidRPr="006405CE">
        <w:rPr>
          <w:lang w:val="en-ZA"/>
        </w:rPr>
        <w:t>ocial mobilisation to address knowledge, attitudes and practices regarding domestic trafficking of children.</w:t>
      </w:r>
    </w:p>
    <w:p w:rsidR="009208C3" w:rsidRDefault="009208C3" w:rsidP="009208C3">
      <w:pPr>
        <w:rPr>
          <w:rFonts w:asciiTheme="minorHAnsi" w:hAnsiTheme="minorHAnsi"/>
          <w:lang w:val="en-ZA"/>
        </w:rPr>
      </w:pPr>
      <w:r>
        <w:rPr>
          <w:rFonts w:asciiTheme="minorHAnsi" w:hAnsiTheme="minorHAnsi"/>
          <w:lang w:val="en-ZA"/>
        </w:rPr>
        <w:t>The UNJPHT trained</w:t>
      </w:r>
      <w:r w:rsidRPr="00D373AD">
        <w:rPr>
          <w:rFonts w:asciiTheme="minorHAnsi" w:hAnsiTheme="minorHAnsi"/>
          <w:lang w:val="en-ZA"/>
        </w:rPr>
        <w:t xml:space="preserve"> approximately 1,500 people </w:t>
      </w:r>
      <w:r>
        <w:rPr>
          <w:rFonts w:asciiTheme="minorHAnsi" w:hAnsiTheme="minorHAnsi"/>
          <w:lang w:val="en-ZA"/>
        </w:rPr>
        <w:t xml:space="preserve">on social mobilisation and awareness creation in order to address knowledge, attitudes, practice regarding domestic trafficking of children. A total of </w:t>
      </w:r>
      <w:r w:rsidRPr="00D373AD">
        <w:rPr>
          <w:rFonts w:asciiTheme="minorHAnsi" w:hAnsiTheme="minorHAnsi"/>
          <w:lang w:val="en-ZA"/>
        </w:rPr>
        <w:t>12 DDCCs and 12 children’s coalitions</w:t>
      </w:r>
      <w:r>
        <w:rPr>
          <w:rFonts w:asciiTheme="minorHAnsi" w:hAnsiTheme="minorHAnsi"/>
          <w:lang w:val="en-ZA"/>
        </w:rPr>
        <w:t xml:space="preserve"> were reached</w:t>
      </w:r>
      <w:r>
        <w:rPr>
          <w:rStyle w:val="FootnoteReference"/>
          <w:rFonts w:asciiTheme="minorHAnsi" w:hAnsiTheme="minorHAnsi"/>
          <w:lang w:val="en-ZA"/>
        </w:rPr>
        <w:footnoteReference w:id="54"/>
      </w:r>
      <w:r w:rsidRPr="00D373AD">
        <w:rPr>
          <w:rFonts w:asciiTheme="minorHAnsi" w:hAnsiTheme="minorHAnsi"/>
          <w:lang w:val="en-ZA"/>
        </w:rPr>
        <w:t xml:space="preserve">.  </w:t>
      </w:r>
      <w:r>
        <w:rPr>
          <w:rFonts w:asciiTheme="minorHAnsi" w:hAnsiTheme="minorHAnsi"/>
          <w:lang w:val="en-ZA"/>
        </w:rPr>
        <w:t xml:space="preserve">A review of documents provided limited information on the content of the training workshop and number of people reached for this activity. </w:t>
      </w:r>
    </w:p>
    <w:p w:rsidR="009208C3" w:rsidRDefault="009208C3" w:rsidP="009208C3">
      <w:pPr>
        <w:rPr>
          <w:rFonts w:asciiTheme="minorHAnsi" w:hAnsiTheme="minorHAnsi"/>
          <w:lang w:val="en-ZA"/>
        </w:rPr>
      </w:pPr>
      <w:r w:rsidRPr="006405CE">
        <w:rPr>
          <w:rFonts w:asciiTheme="minorHAnsi" w:hAnsiTheme="minorHAnsi"/>
          <w:lang w:val="en-ZA"/>
        </w:rPr>
        <w:t>The following training and mobilisation activities were conducted</w:t>
      </w:r>
      <w:r>
        <w:rPr>
          <w:rFonts w:asciiTheme="minorHAnsi" w:hAnsiTheme="minorHAnsi"/>
          <w:lang w:val="en-ZA"/>
        </w:rPr>
        <w:t xml:space="preserve"> in the districts according to interviews with respondents.</w:t>
      </w:r>
    </w:p>
    <w:p w:rsidR="009208C3" w:rsidRPr="00D67442" w:rsidRDefault="009208C3" w:rsidP="00EB49A1">
      <w:pPr>
        <w:pStyle w:val="ListParagraph"/>
        <w:numPr>
          <w:ilvl w:val="0"/>
          <w:numId w:val="26"/>
        </w:numPr>
        <w:spacing w:line="312" w:lineRule="auto"/>
        <w:rPr>
          <w:lang w:val="en-ZA"/>
        </w:rPr>
      </w:pPr>
      <w:r w:rsidRPr="006405CE">
        <w:rPr>
          <w:lang w:val="en-ZA"/>
        </w:rPr>
        <w:t>DDCC capacity building workshop held on HT, child labour and identification of risk areas. A</w:t>
      </w:r>
      <w:r>
        <w:rPr>
          <w:lang w:val="en-ZA"/>
        </w:rPr>
        <w:t>lso action plans were developed</w:t>
      </w:r>
    </w:p>
    <w:p w:rsidR="009208C3" w:rsidRDefault="009208C3" w:rsidP="00EB49A1">
      <w:pPr>
        <w:pStyle w:val="ListParagraph"/>
        <w:numPr>
          <w:ilvl w:val="0"/>
          <w:numId w:val="26"/>
        </w:numPr>
        <w:spacing w:line="312" w:lineRule="auto"/>
        <w:rPr>
          <w:lang w:val="en-ZA"/>
        </w:rPr>
      </w:pPr>
      <w:r>
        <w:rPr>
          <w:lang w:val="en-ZA"/>
        </w:rPr>
        <w:t>UCZ conducted 8 capacity building meeting reaching 80 coalition members about HT. The focus was on children below the age of 19 and women.</w:t>
      </w:r>
    </w:p>
    <w:p w:rsidR="009208C3" w:rsidRDefault="009208C3" w:rsidP="00EB49A1">
      <w:pPr>
        <w:pStyle w:val="ListParagraph"/>
        <w:numPr>
          <w:ilvl w:val="0"/>
          <w:numId w:val="26"/>
        </w:numPr>
        <w:spacing w:line="312" w:lineRule="auto"/>
        <w:rPr>
          <w:lang w:val="en-ZA"/>
        </w:rPr>
      </w:pPr>
      <w:r>
        <w:rPr>
          <w:lang w:val="en-ZA"/>
        </w:rPr>
        <w:t>NGO (CoH) trained 35 peer educators recruited from the beneficiary communities to be involved in the sensitisation of communities about HT</w:t>
      </w:r>
    </w:p>
    <w:p w:rsidR="009208C3" w:rsidRDefault="009208C3" w:rsidP="00EB49A1">
      <w:pPr>
        <w:pStyle w:val="ListParagraph"/>
        <w:numPr>
          <w:ilvl w:val="0"/>
          <w:numId w:val="26"/>
        </w:numPr>
        <w:spacing w:line="312" w:lineRule="auto"/>
        <w:rPr>
          <w:lang w:val="en-ZA"/>
        </w:rPr>
      </w:pPr>
      <w:r w:rsidRPr="00F12229">
        <w:rPr>
          <w:lang w:val="en-ZA"/>
        </w:rPr>
        <w:t>Sensitisation using Drama on HT</w:t>
      </w:r>
    </w:p>
    <w:p w:rsidR="009208C3" w:rsidRDefault="009208C3" w:rsidP="00EB49A1">
      <w:pPr>
        <w:pStyle w:val="ListParagraph"/>
        <w:numPr>
          <w:ilvl w:val="0"/>
          <w:numId w:val="26"/>
        </w:numPr>
        <w:spacing w:line="312" w:lineRule="auto"/>
        <w:rPr>
          <w:lang w:val="en-ZA"/>
        </w:rPr>
      </w:pPr>
      <w:r w:rsidRPr="009B6153">
        <w:rPr>
          <w:lang w:val="en-ZA"/>
        </w:rPr>
        <w:t>Capacity building workshops (3) held</w:t>
      </w:r>
      <w:r>
        <w:rPr>
          <w:lang w:val="en-ZA"/>
        </w:rPr>
        <w:t xml:space="preserve"> where IEC material was distributed</w:t>
      </w:r>
    </w:p>
    <w:p w:rsidR="009208C3" w:rsidRDefault="009208C3" w:rsidP="00EB49A1">
      <w:pPr>
        <w:pStyle w:val="ListParagraph"/>
        <w:numPr>
          <w:ilvl w:val="0"/>
          <w:numId w:val="26"/>
        </w:numPr>
        <w:spacing w:line="312" w:lineRule="auto"/>
        <w:rPr>
          <w:lang w:val="en-ZA"/>
        </w:rPr>
      </w:pPr>
      <w:r>
        <w:rPr>
          <w:lang w:val="en-ZA"/>
        </w:rPr>
        <w:t>Department of Labour organised a workshop for local leaders on HT where IEC was handed out</w:t>
      </w:r>
    </w:p>
    <w:p w:rsidR="009208C3" w:rsidRDefault="009208C3" w:rsidP="00EB49A1">
      <w:pPr>
        <w:pStyle w:val="ListParagraph"/>
        <w:numPr>
          <w:ilvl w:val="0"/>
          <w:numId w:val="26"/>
        </w:numPr>
        <w:spacing w:line="312" w:lineRule="auto"/>
        <w:rPr>
          <w:lang w:val="en-ZA"/>
        </w:rPr>
      </w:pPr>
      <w:r w:rsidRPr="009B6153">
        <w:rPr>
          <w:lang w:val="en-ZA"/>
        </w:rPr>
        <w:t xml:space="preserve">Group discussions </w:t>
      </w:r>
    </w:p>
    <w:p w:rsidR="009208C3" w:rsidRDefault="009208C3" w:rsidP="00EB49A1">
      <w:pPr>
        <w:pStyle w:val="ListParagraph"/>
        <w:numPr>
          <w:ilvl w:val="0"/>
          <w:numId w:val="26"/>
        </w:numPr>
        <w:spacing w:line="312" w:lineRule="auto"/>
        <w:rPr>
          <w:lang w:val="en-ZA"/>
        </w:rPr>
      </w:pPr>
      <w:r>
        <w:rPr>
          <w:lang w:val="en-ZA"/>
        </w:rPr>
        <w:t>Capacity building for community leaders with distribution of IEC on HT</w:t>
      </w:r>
    </w:p>
    <w:p w:rsidR="009208C3" w:rsidRDefault="009208C3" w:rsidP="00EB49A1">
      <w:pPr>
        <w:pStyle w:val="ListParagraph"/>
        <w:numPr>
          <w:ilvl w:val="0"/>
          <w:numId w:val="26"/>
        </w:numPr>
        <w:spacing w:line="312" w:lineRule="auto"/>
        <w:rPr>
          <w:lang w:val="en-ZA"/>
        </w:rPr>
      </w:pPr>
      <w:r>
        <w:rPr>
          <w:lang w:val="en-ZA"/>
        </w:rPr>
        <w:t>Focus group discussion held with women and children by CoH</w:t>
      </w:r>
    </w:p>
    <w:p w:rsidR="009208C3" w:rsidRDefault="009208C3" w:rsidP="00EB49A1">
      <w:pPr>
        <w:pStyle w:val="ListParagraph"/>
        <w:numPr>
          <w:ilvl w:val="0"/>
          <w:numId w:val="26"/>
        </w:numPr>
        <w:spacing w:line="312" w:lineRule="auto"/>
        <w:rPr>
          <w:lang w:val="en-ZA"/>
        </w:rPr>
      </w:pPr>
      <w:r>
        <w:rPr>
          <w:lang w:val="en-ZA"/>
        </w:rPr>
        <w:t>CoH taught peer educators on HT</w:t>
      </w:r>
    </w:p>
    <w:p w:rsidR="009208C3" w:rsidRPr="00D67442" w:rsidRDefault="009208C3" w:rsidP="00EB49A1">
      <w:pPr>
        <w:pStyle w:val="ListParagraph"/>
        <w:numPr>
          <w:ilvl w:val="0"/>
          <w:numId w:val="26"/>
        </w:numPr>
        <w:spacing w:line="312" w:lineRule="auto"/>
        <w:rPr>
          <w:lang w:val="en-ZA"/>
        </w:rPr>
      </w:pPr>
      <w:r>
        <w:rPr>
          <w:lang w:val="en-ZA"/>
        </w:rPr>
        <w:t>Training of teachers on HT</w:t>
      </w:r>
    </w:p>
    <w:p w:rsidR="009208C3" w:rsidRDefault="009208C3" w:rsidP="00593374">
      <w:pPr>
        <w:rPr>
          <w:lang w:val="en-ZA"/>
        </w:rPr>
      </w:pPr>
      <w:r>
        <w:rPr>
          <w:lang w:val="en-ZA"/>
        </w:rPr>
        <w:t>The aim of these activities were to</w:t>
      </w:r>
      <w:r w:rsidRPr="00624244">
        <w:rPr>
          <w:lang w:val="en-ZA"/>
        </w:rPr>
        <w:t xml:space="preserve"> create public and community level debate on child rights, gender based violence, child sexual exploitation and dependent care, helping people to draw a distinction between normal chores and exploitative work, and to reject attitudes that permit significant discriminatio</w:t>
      </w:r>
      <w:r>
        <w:rPr>
          <w:lang w:val="en-ZA"/>
        </w:rPr>
        <w:t xml:space="preserve">n. </w:t>
      </w:r>
    </w:p>
    <w:p w:rsidR="009208C3" w:rsidRDefault="009208C3" w:rsidP="00593374">
      <w:pPr>
        <w:rPr>
          <w:lang w:val="en-ZA"/>
        </w:rPr>
      </w:pPr>
      <w:r>
        <w:rPr>
          <w:lang w:val="en-ZA"/>
        </w:rPr>
        <w:t>Trainees found the training very informative and practical. They said they had gained more knowledge on HT, on how to identify HT and respond to HT and about the referral system. In terms of the content of the training it was suggested to include more case studies about Zambia.</w:t>
      </w:r>
    </w:p>
    <w:p w:rsidR="009208C3" w:rsidRDefault="009208C3" w:rsidP="00593374">
      <w:pPr>
        <w:rPr>
          <w:lang w:val="en-ZA"/>
        </w:rPr>
      </w:pPr>
      <w:r>
        <w:rPr>
          <w:lang w:val="en-ZA"/>
        </w:rPr>
        <w:t xml:space="preserve">One of the benefits of the training in the districts has been the information sharing among the stakeholders at district level. This also enabled a multi-sectoral response at district level. The training of the DDCC was conducted to enable them to deal with issues of HT, inform them regarding what they can do at district level and how to reach communities around them. </w:t>
      </w:r>
    </w:p>
    <w:p w:rsidR="009208C3" w:rsidRPr="005C5EF7" w:rsidRDefault="009208C3" w:rsidP="009208C3">
      <w:pPr>
        <w:pStyle w:val="Quote"/>
      </w:pPr>
      <w:r>
        <w:lastRenderedPageBreak/>
        <w:t>“</w:t>
      </w:r>
      <w:r w:rsidRPr="005C5EF7">
        <w:t>As UNJPHT we have given a lot of technical support but the major challenge in Zambia is for partners (state and non-state) to follow up on activities due to resource constraints. Capacity building needs to be followed by action and implementation, but this cannot take place without resources. Even the existing organisations, they are supposed to mainstream HT into their existing activities but they have limited human and financial resources and the HT programme is an add-on so it adds to their burden. We noticed a flaw in that the programme ended at institutional level and it never went beyond that. We never looked at how the districts acted upon the capacity building so we had to go back to assist them with the development of their action plans. Government did not have resources f</w:t>
      </w:r>
      <w:r>
        <w:t>or this so we made it available</w:t>
      </w:r>
      <w:r w:rsidRPr="005C5EF7">
        <w:t>”, (</w:t>
      </w:r>
      <w:r>
        <w:t>SSI_</w:t>
      </w:r>
      <w:r w:rsidRPr="005C5EF7">
        <w:t xml:space="preserve">UNJPHT </w:t>
      </w:r>
      <w:r>
        <w:t>personnel</w:t>
      </w:r>
      <w:r w:rsidRPr="005C5EF7">
        <w:t>).</w:t>
      </w:r>
    </w:p>
    <w:p w:rsidR="009208C3" w:rsidRDefault="009208C3" w:rsidP="009208C3">
      <w:pPr>
        <w:rPr>
          <w:lang w:val="en-ZA"/>
        </w:rPr>
      </w:pPr>
      <w:r>
        <w:rPr>
          <w:lang w:val="en-ZA"/>
        </w:rPr>
        <w:t>Although the DDCC were trained in how to conduct Monitoring and Evaluation none of the DDCCs developed an M&amp;E plan. There was also an issue of DDCC developing activity plans for their districts but there were no or insufficient resources allocated from the MCDMCH.  This was partly addressed by UNJPHT during the implementation of the programme.</w:t>
      </w:r>
    </w:p>
    <w:p w:rsidR="009208C3" w:rsidRDefault="009208C3" w:rsidP="009208C3">
      <w:pPr>
        <w:pStyle w:val="Quote"/>
      </w:pPr>
      <w:r>
        <w:t>“</w:t>
      </w:r>
      <w:r w:rsidRPr="00294A93">
        <w:t xml:space="preserve">In the Kitwe District, we have had two learning workshops in the region. These involved input in terms of what HT actually was; then how to develop an action plan, the implementation of which was then funded (ZMK15 million). We have conducted several activities as per our action plan, which covered the period June – Aug 2012; but we only really implemented in the month of August as there was a delay in receipt of the funds from the </w:t>
      </w:r>
      <w:r>
        <w:t>UNJPHT”, (SSI_Kitwe_State actor)</w:t>
      </w:r>
    </w:p>
    <w:p w:rsidR="009208C3" w:rsidRPr="00624244" w:rsidRDefault="009208C3" w:rsidP="009208C3">
      <w:pPr>
        <w:rPr>
          <w:lang w:val="en-ZA"/>
        </w:rPr>
      </w:pPr>
      <w:r>
        <w:rPr>
          <w:lang w:val="en-ZA"/>
        </w:rPr>
        <w:t xml:space="preserve">In Chipata, debates and focus groups were held in nine government and private schools on HT. However, the community schools were not included. Respondents from Kazungula and Chipata raised that the training has not been inclusive of all relevant CSOs and that headmen had been left out. Many of the respondents said that they needed more follow up training and that more people from each organisation/department should be included. Also, follow up activities were not always conducted by trainees. </w:t>
      </w:r>
    </w:p>
    <w:p w:rsidR="009208C3" w:rsidRPr="00624244" w:rsidRDefault="009208C3" w:rsidP="009208C3">
      <w:pPr>
        <w:pStyle w:val="Heading4"/>
        <w:rPr>
          <w:lang w:val="en-ZA"/>
        </w:rPr>
      </w:pPr>
      <w:r>
        <w:rPr>
          <w:lang w:val="en-ZA"/>
        </w:rPr>
        <w:t>S</w:t>
      </w:r>
      <w:r w:rsidRPr="00624244">
        <w:rPr>
          <w:lang w:val="en-ZA"/>
        </w:rPr>
        <w:t>trengthen</w:t>
      </w:r>
      <w:r>
        <w:rPr>
          <w:lang w:val="en-ZA"/>
        </w:rPr>
        <w:t>ing</w:t>
      </w:r>
      <w:r w:rsidRPr="00624244">
        <w:rPr>
          <w:lang w:val="en-ZA"/>
        </w:rPr>
        <w:t xml:space="preserve"> data collection, reporting and analysis amongst GRZ and non-state actors engaged in identification, prosecution and response to cases of trafficking.</w:t>
      </w:r>
    </w:p>
    <w:p w:rsidR="009208C3" w:rsidRDefault="009208C3" w:rsidP="00593374">
      <w:pPr>
        <w:rPr>
          <w:lang w:val="en-ZA"/>
        </w:rPr>
      </w:pPr>
      <w:r>
        <w:rPr>
          <w:rFonts w:asciiTheme="minorHAnsi" w:hAnsiTheme="minorHAnsi"/>
          <w:lang w:val="en-ZA"/>
        </w:rPr>
        <w:t xml:space="preserve">The review of documents reveals limited information on the capacity building of </w:t>
      </w:r>
      <w:r w:rsidRPr="00624244">
        <w:rPr>
          <w:lang w:val="en-ZA"/>
        </w:rPr>
        <w:t>GRZ and non-state actors engaged in identification, prosecution and response to cases of trafficking.</w:t>
      </w:r>
    </w:p>
    <w:p w:rsidR="009208C3" w:rsidRDefault="009208C3" w:rsidP="00593374">
      <w:pPr>
        <w:rPr>
          <w:rFonts w:cs="Arial"/>
        </w:rPr>
      </w:pPr>
      <w:r>
        <w:rPr>
          <w:lang w:val="en-ZA"/>
        </w:rPr>
        <w:t xml:space="preserve"> A training report received after the fieldwork was conducted show </w:t>
      </w:r>
      <w:r>
        <w:rPr>
          <w:rFonts w:cs="Arial"/>
        </w:rPr>
        <w:t>that d</w:t>
      </w:r>
      <w:r w:rsidRPr="003B7116">
        <w:rPr>
          <w:rFonts w:cs="Arial"/>
        </w:rPr>
        <w:t xml:space="preserve">uring the month of November 2012, IOM, in close coordination with the Zambia Police 991 Department of Information, conducted training for </w:t>
      </w:r>
      <w:r>
        <w:rPr>
          <w:rFonts w:cs="Arial"/>
        </w:rPr>
        <w:t xml:space="preserve">25 </w:t>
      </w:r>
      <w:r w:rsidRPr="003B7116">
        <w:rPr>
          <w:rFonts w:cs="Arial"/>
        </w:rPr>
        <w:t xml:space="preserve">senior Law Enforcement Officers from all 10 Zambian provinces on the implementation of the Zambian Anti-Human Trafficking Act No. 11 of 2008 and the Zambia Police 991 Standard Operating Procedure (SOP). The training was designed to provide Law Enforcement Officers with the tools to understand, effectively apply, and provide training on the provisions of the Act. The </w:t>
      </w:r>
      <w:r w:rsidRPr="003B7116">
        <w:rPr>
          <w:rFonts w:cs="Arial"/>
        </w:rPr>
        <w:lastRenderedPageBreak/>
        <w:t>training was further aimed at sharing the contents of the draft SOP and gather feedback from the officers who operate the 991 emergency lines</w:t>
      </w:r>
      <w:r>
        <w:rPr>
          <w:rStyle w:val="FootnoteReference"/>
        </w:rPr>
        <w:footnoteReference w:id="55"/>
      </w:r>
      <w:r w:rsidRPr="003B7116">
        <w:rPr>
          <w:rFonts w:cs="Arial"/>
        </w:rPr>
        <w:t xml:space="preserve">. </w:t>
      </w:r>
    </w:p>
    <w:p w:rsidR="009208C3" w:rsidRPr="003B7116" w:rsidRDefault="009208C3" w:rsidP="00593374">
      <w:pPr>
        <w:rPr>
          <w:rFonts w:cs="Arial"/>
        </w:rPr>
      </w:pPr>
      <w:r w:rsidRPr="00FA7E8B">
        <w:rPr>
          <w:lang w:val="en-ZA"/>
        </w:rPr>
        <w:t>In order for this intervention to be sustainable this special training should be included in the national curriculum for the Police Academy.</w:t>
      </w:r>
      <w:r>
        <w:rPr>
          <w:lang w:val="en-ZA"/>
        </w:rPr>
        <w:t xml:space="preserve"> </w:t>
      </w:r>
    </w:p>
    <w:p w:rsidR="009208C3" w:rsidRPr="00A67205" w:rsidRDefault="009208C3" w:rsidP="009208C3">
      <w:pPr>
        <w:pStyle w:val="Heading4"/>
        <w:rPr>
          <w:lang w:val="en-ZA"/>
        </w:rPr>
      </w:pPr>
      <w:r>
        <w:rPr>
          <w:lang w:val="en-ZA"/>
        </w:rPr>
        <w:t>C</w:t>
      </w:r>
      <w:r w:rsidRPr="00A67205">
        <w:rPr>
          <w:lang w:val="en-ZA"/>
        </w:rPr>
        <w:t>reating improved professional standards, consistent response protocols, referral networks</w:t>
      </w:r>
      <w:r>
        <w:rPr>
          <w:lang w:val="en-ZA"/>
        </w:rPr>
        <w:t xml:space="preserve"> and standard reporting formats amongst </w:t>
      </w:r>
      <w:r w:rsidRPr="00A67205">
        <w:rPr>
          <w:lang w:val="en-ZA"/>
        </w:rPr>
        <w:t>GRZ and Non-state safe-house/protection facilities</w:t>
      </w:r>
    </w:p>
    <w:p w:rsidR="009208C3" w:rsidRDefault="009208C3" w:rsidP="002D2770">
      <w:pPr>
        <w:rPr>
          <w:lang w:val="en-ZA"/>
        </w:rPr>
      </w:pPr>
      <w:r w:rsidRPr="00A67205">
        <w:rPr>
          <w:lang w:val="en-ZA"/>
        </w:rPr>
        <w:t>Establishing new networks and improving existing networks will facilitate identification of victims of human trafficking and improve the quality of services available to them. This component will establish a network of partners that focus on vulnerable women and children. The referral network framework will promote capacity within</w:t>
      </w:r>
      <w:r>
        <w:rPr>
          <w:lang w:val="en-ZA"/>
        </w:rPr>
        <w:t xml:space="preserve"> service providers, civil societ</w:t>
      </w:r>
      <w:r w:rsidRPr="00A67205">
        <w:rPr>
          <w:lang w:val="en-ZA"/>
        </w:rPr>
        <w:t>y, and community organizations that are likely to come into contac</w:t>
      </w:r>
      <w:r>
        <w:rPr>
          <w:lang w:val="en-ZA"/>
        </w:rPr>
        <w:t>t with victims of trafficking</w:t>
      </w:r>
      <w:r>
        <w:rPr>
          <w:rStyle w:val="FootnoteReference"/>
          <w:rFonts w:asciiTheme="minorHAnsi" w:hAnsiTheme="minorHAnsi"/>
          <w:lang w:val="en-ZA"/>
        </w:rPr>
        <w:footnoteReference w:id="56"/>
      </w:r>
      <w:r>
        <w:rPr>
          <w:lang w:val="en-ZA"/>
        </w:rPr>
        <w:t xml:space="preserve">. </w:t>
      </w:r>
    </w:p>
    <w:p w:rsidR="009208C3" w:rsidRDefault="009208C3" w:rsidP="002D2770">
      <w:pPr>
        <w:rPr>
          <w:lang w:val="en-ZA"/>
        </w:rPr>
      </w:pPr>
      <w:r>
        <w:rPr>
          <w:lang w:val="en-ZA"/>
        </w:rPr>
        <w:t>The training activities included in this component include training of media, training in national referral mechanisms, training of hotline counsellors and training of state and non-state actors in how to deal with VoTs.</w:t>
      </w:r>
    </w:p>
    <w:p w:rsidR="009208C3" w:rsidRDefault="009208C3" w:rsidP="002D2770">
      <w:pPr>
        <w:rPr>
          <w:lang w:val="en-ZA"/>
        </w:rPr>
      </w:pPr>
      <w:r w:rsidRPr="00244971">
        <w:rPr>
          <w:lang w:val="en-ZA"/>
        </w:rPr>
        <w:t xml:space="preserve">IOM in collaboration with CHAMP developed a fully functional trafficking talkline portal that included an interface for data entry for counsellors allowing for automatic case referral and follow-up, a data management system, a referral database, and macro reporting templates for standardised and regular reporting on counter trafficking calls. </w:t>
      </w:r>
      <w:r>
        <w:rPr>
          <w:lang w:val="en-ZA"/>
        </w:rPr>
        <w:t>Subsequently, c</w:t>
      </w:r>
      <w:r w:rsidRPr="00244971">
        <w:rPr>
          <w:lang w:val="en-ZA"/>
        </w:rPr>
        <w:t>ounsellors were trained in the newly developed system. The training aimed to build the capacity of counsellors to effectively deal with trafficking related issues; identify and understand the main elements of human trafficking and human smuggling; provide information and referral services to callers with human trafficking related cases; and provide information on the types of support available to victims of human trafficking</w:t>
      </w:r>
      <w:r>
        <w:rPr>
          <w:rStyle w:val="FootnoteReference"/>
          <w:rFonts w:asciiTheme="minorHAnsi" w:hAnsiTheme="minorHAnsi"/>
          <w:lang w:val="en-ZA"/>
        </w:rPr>
        <w:footnoteReference w:id="57"/>
      </w:r>
      <w:r w:rsidRPr="00244971">
        <w:rPr>
          <w:lang w:val="en-ZA"/>
        </w:rPr>
        <w:t xml:space="preserve">.  </w:t>
      </w:r>
    </w:p>
    <w:p w:rsidR="009208C3" w:rsidRDefault="009208C3" w:rsidP="002D2770">
      <w:pPr>
        <w:rPr>
          <w:lang w:val="en-ZA"/>
        </w:rPr>
      </w:pPr>
      <w:r w:rsidRPr="00244971">
        <w:rPr>
          <w:lang w:val="en-ZA"/>
        </w:rPr>
        <w:t>Training of trainers’ workshop for the roll out of training workshops for service providers</w:t>
      </w:r>
      <w:r>
        <w:rPr>
          <w:lang w:val="en-ZA"/>
        </w:rPr>
        <w:t xml:space="preserve"> was</w:t>
      </w:r>
      <w:r w:rsidRPr="00244971">
        <w:rPr>
          <w:lang w:val="en-ZA"/>
        </w:rPr>
        <w:t xml:space="preserve"> undertaken in February 201</w:t>
      </w:r>
      <w:r>
        <w:rPr>
          <w:lang w:val="en-ZA"/>
        </w:rPr>
        <w:t>2 and a</w:t>
      </w:r>
      <w:r w:rsidRPr="00244971">
        <w:rPr>
          <w:lang w:val="en-ZA"/>
        </w:rPr>
        <w:t>ctual trainings</w:t>
      </w:r>
      <w:r>
        <w:rPr>
          <w:lang w:val="en-ZA"/>
        </w:rPr>
        <w:t xml:space="preserve"> were</w:t>
      </w:r>
      <w:r w:rsidRPr="00244971">
        <w:rPr>
          <w:lang w:val="en-ZA"/>
        </w:rPr>
        <w:t xml:space="preserve"> undertaken between April and May 2012</w:t>
      </w:r>
      <w:r>
        <w:rPr>
          <w:rStyle w:val="FootnoteReference"/>
          <w:rFonts w:asciiTheme="minorHAnsi" w:hAnsiTheme="minorHAnsi"/>
          <w:lang w:val="en-ZA"/>
        </w:rPr>
        <w:footnoteReference w:id="58"/>
      </w:r>
      <w:r w:rsidRPr="00244971">
        <w:rPr>
          <w:lang w:val="en-ZA"/>
        </w:rPr>
        <w:t>.</w:t>
      </w:r>
    </w:p>
    <w:p w:rsidR="009208C3" w:rsidRDefault="009208C3" w:rsidP="002D2770">
      <w:pPr>
        <w:rPr>
          <w:lang w:val="en-ZA"/>
        </w:rPr>
      </w:pPr>
      <w:r w:rsidRPr="006405CE">
        <w:rPr>
          <w:lang w:val="en-ZA"/>
        </w:rPr>
        <w:t>The following training activities were conducted according to interviews with respondents:</w:t>
      </w:r>
    </w:p>
    <w:p w:rsidR="009208C3" w:rsidRPr="002D2770" w:rsidRDefault="009208C3" w:rsidP="00EB49A1">
      <w:pPr>
        <w:pStyle w:val="ListParagraph"/>
        <w:numPr>
          <w:ilvl w:val="0"/>
          <w:numId w:val="46"/>
        </w:numPr>
        <w:rPr>
          <w:lang w:val="en-ZA"/>
        </w:rPr>
      </w:pPr>
      <w:r w:rsidRPr="002D2770">
        <w:rPr>
          <w:lang w:val="en-ZA"/>
        </w:rPr>
        <w:t>Training on referral system for caregivers in ‘safe homes’ held in Lusaka</w:t>
      </w:r>
    </w:p>
    <w:p w:rsidR="009208C3" w:rsidRPr="002D2770" w:rsidRDefault="009208C3" w:rsidP="00EB49A1">
      <w:pPr>
        <w:pStyle w:val="ListParagraph"/>
        <w:numPr>
          <w:ilvl w:val="0"/>
          <w:numId w:val="46"/>
        </w:numPr>
        <w:rPr>
          <w:lang w:val="en-ZA"/>
        </w:rPr>
      </w:pPr>
      <w:r w:rsidRPr="002D2770">
        <w:rPr>
          <w:lang w:val="en-ZA"/>
        </w:rPr>
        <w:t>Workshop on the development of referral system</w:t>
      </w:r>
    </w:p>
    <w:p w:rsidR="009208C3" w:rsidRPr="006211A5" w:rsidRDefault="009208C3" w:rsidP="00EB49A1">
      <w:pPr>
        <w:pStyle w:val="ListParagraph"/>
        <w:numPr>
          <w:ilvl w:val="0"/>
          <w:numId w:val="46"/>
        </w:numPr>
      </w:pPr>
      <w:r w:rsidRPr="002D2770">
        <w:rPr>
          <w:rFonts w:asciiTheme="minorHAnsi" w:hAnsiTheme="minorHAnsi"/>
          <w:lang w:val="en-GB"/>
        </w:rPr>
        <w:t xml:space="preserve">23 Counsellors from the Champ Hot Line received training from the IOM. Topics include handling of HT calls, different types of trafficking, classifying calls, referral services and </w:t>
      </w:r>
      <w:r w:rsidRPr="002D2770">
        <w:rPr>
          <w:rFonts w:asciiTheme="minorHAnsi" w:hAnsiTheme="minorHAnsi"/>
          <w:lang w:val="en-GB"/>
        </w:rPr>
        <w:lastRenderedPageBreak/>
        <w:t>protocol on what to do with the client.  Referrals of numbers to specifically trained police officers and VSUs were also provided.</w:t>
      </w:r>
    </w:p>
    <w:p w:rsidR="009208C3" w:rsidRPr="002D2770" w:rsidRDefault="009208C3" w:rsidP="00EB49A1">
      <w:pPr>
        <w:pStyle w:val="ListParagraph"/>
        <w:numPr>
          <w:ilvl w:val="0"/>
          <w:numId w:val="46"/>
        </w:numPr>
        <w:rPr>
          <w:rFonts w:asciiTheme="minorHAnsi" w:hAnsiTheme="minorHAnsi"/>
          <w:lang w:val="en-GB"/>
        </w:rPr>
      </w:pPr>
      <w:r w:rsidRPr="002D2770">
        <w:rPr>
          <w:rFonts w:asciiTheme="minorHAnsi" w:hAnsiTheme="minorHAnsi"/>
          <w:lang w:val="en-GB"/>
        </w:rPr>
        <w:t>Training of journalists on HT, their role in awareness campaigns on HT and how to report and provide radio programmes on HT.</w:t>
      </w:r>
    </w:p>
    <w:p w:rsidR="009208C3" w:rsidRDefault="009208C3" w:rsidP="009208C3">
      <w:pPr>
        <w:rPr>
          <w:rFonts w:asciiTheme="minorHAnsi" w:hAnsiTheme="minorHAnsi"/>
          <w:highlight w:val="yellow"/>
          <w:lang w:val="en-ZA"/>
        </w:rPr>
      </w:pPr>
      <w:r>
        <w:rPr>
          <w:rFonts w:asciiTheme="minorHAnsi" w:hAnsiTheme="minorHAnsi"/>
          <w:lang w:val="en-ZA"/>
        </w:rPr>
        <w:t xml:space="preserve">With regards to the training of the media, it was successful in terms of the print and electronic media. </w:t>
      </w:r>
    </w:p>
    <w:p w:rsidR="009208C3" w:rsidRPr="002D2770" w:rsidRDefault="009208C3" w:rsidP="002D2770">
      <w:pPr>
        <w:pStyle w:val="Quote"/>
      </w:pPr>
      <w:r w:rsidRPr="002D2770">
        <w:t>“Media houses trained were able to carry out programmes at district level via our provision of necessary funding. Initiatives have also come from media themselves without our funding, where journalists would bring issues of HT into their daily programmes. Articles on HT also started appearing in newspapers”, (SSI_UNJPHT personnel).</w:t>
      </w:r>
    </w:p>
    <w:p w:rsidR="009208C3" w:rsidRDefault="009208C3" w:rsidP="009208C3">
      <w:pPr>
        <w:rPr>
          <w:lang w:val="en-ZA"/>
        </w:rPr>
      </w:pPr>
      <w:r>
        <w:rPr>
          <w:lang w:val="en-ZA"/>
        </w:rPr>
        <w:t xml:space="preserve">However, a challenge was that training was conducted with journalists only and editors did not attend. </w:t>
      </w:r>
      <w:r w:rsidRPr="00360D6F">
        <w:rPr>
          <w:lang w:val="en-ZA"/>
        </w:rPr>
        <w:t>Hence</w:t>
      </w:r>
      <w:r w:rsidRPr="00360D6F">
        <w:rPr>
          <w:rFonts w:asciiTheme="minorHAnsi" w:hAnsiTheme="minorHAnsi"/>
          <w:lang w:val="en-ZA"/>
        </w:rPr>
        <w:t xml:space="preserve"> articles would be prepared correctly by journalists, but then (incorrectly) edited and changed by the editors.</w:t>
      </w:r>
      <w:r>
        <w:rPr>
          <w:lang w:val="en-ZA"/>
        </w:rPr>
        <w:t xml:space="preserve">  The community radio also encountered some difficulties as journalist wanted payment to fly radio programmes and this was not budgeted for. It was raised that the media houses in general are not really interested in reporting on HT.</w:t>
      </w:r>
    </w:p>
    <w:p w:rsidR="009208C3" w:rsidRDefault="009208C3" w:rsidP="009208C3">
      <w:pPr>
        <w:rPr>
          <w:lang w:val="en-ZA"/>
        </w:rPr>
      </w:pPr>
      <w:r>
        <w:rPr>
          <w:lang w:val="en-ZA"/>
        </w:rPr>
        <w:t>The training of state and non-state actors on how to deal with VoTs has certainly had impact (see section 5.6.2), however, it was raised by a non-state actor from Kasama that there was not a comprehensive set of services to offer VoTs:</w:t>
      </w:r>
    </w:p>
    <w:p w:rsidR="009208C3" w:rsidRPr="002A4B5C" w:rsidRDefault="009208C3" w:rsidP="009208C3">
      <w:pPr>
        <w:pStyle w:val="Quote"/>
      </w:pPr>
      <w:r>
        <w:t>“</w:t>
      </w:r>
      <w:r w:rsidRPr="002A4B5C">
        <w:t>There is still lack of understanding of the procedures and processes to be followed when dealing with a victim of human trafficking</w:t>
      </w:r>
      <w:r>
        <w:t xml:space="preserve">. </w:t>
      </w:r>
      <w:r w:rsidRPr="002A4B5C">
        <w:t>Secondly, we do not seem to have comprehensive services to offer victims. For instance, at the centre, we do not have a psychologist and sometimes, you feel that the individual would have benefited from psychological services</w:t>
      </w:r>
      <w:r>
        <w:t>”, (SSI_Kasama_Non-state actor)</w:t>
      </w:r>
    </w:p>
    <w:p w:rsidR="009208C3" w:rsidRPr="00DF1169" w:rsidRDefault="009208C3" w:rsidP="009208C3">
      <w:pPr>
        <w:pStyle w:val="Heading4"/>
      </w:pPr>
      <w:r>
        <w:t>General comments on training</w:t>
      </w:r>
    </w:p>
    <w:p w:rsidR="009208C3" w:rsidRDefault="009208C3" w:rsidP="009208C3">
      <w:pPr>
        <w:rPr>
          <w:lang w:val="en-ZA"/>
        </w:rPr>
      </w:pPr>
      <w:r>
        <w:rPr>
          <w:lang w:val="en-ZA"/>
        </w:rPr>
        <w:t>Only 12 out of 72 districts have been reached by UNJPHT. It was raised that more districts needed to be reached by the programme, particularly the more rural districts.</w:t>
      </w:r>
    </w:p>
    <w:p w:rsidR="009208C3" w:rsidRDefault="009208C3" w:rsidP="009208C3">
      <w:pPr>
        <w:rPr>
          <w:lang w:val="en-ZA"/>
        </w:rPr>
      </w:pPr>
      <w:r>
        <w:rPr>
          <w:lang w:val="en-ZA"/>
        </w:rPr>
        <w:t xml:space="preserve">A strength of the programme is that UNJPHT uses key facilitators from government as part of the training. This ensures buy in. Most of the respondents found the training was relevant and useful, but also said that the training was too short. They needed more follow up training and raised that more people from each organisation/department should be included. </w:t>
      </w:r>
    </w:p>
    <w:p w:rsidR="009208C3" w:rsidRDefault="009208C3" w:rsidP="009208C3">
      <w:pPr>
        <w:rPr>
          <w:lang w:val="en-ZA"/>
        </w:rPr>
      </w:pPr>
      <w:r>
        <w:rPr>
          <w:lang w:val="en-ZA"/>
        </w:rPr>
        <w:t xml:space="preserve">It was also raised that there was not enough literature or workshop materials readily available on HT. </w:t>
      </w:r>
    </w:p>
    <w:p w:rsidR="009208C3" w:rsidRDefault="009208C3" w:rsidP="009208C3">
      <w:pPr>
        <w:rPr>
          <w:lang w:val="en-ZA"/>
        </w:rPr>
      </w:pPr>
      <w:r>
        <w:rPr>
          <w:lang w:val="en-ZA"/>
        </w:rPr>
        <w:t xml:space="preserve">There was a general feeling from the immigration officials in the districts that they had not been sufficiently included in the training. As a consequence they feel like they have not done enough activities in terms of human trafficking. It was also raised in Chipata that there was not sufficient collaboration among participants after training.  Although some of the respondents mentioned that they had filled out evaluation forms after the training, no analysis of these had taken place. </w:t>
      </w:r>
    </w:p>
    <w:tbl>
      <w:tblPr>
        <w:tblStyle w:val="TableGrid"/>
        <w:tblW w:w="0" w:type="auto"/>
        <w:tblInd w:w="284" w:type="dxa"/>
        <w:tblLook w:val="04A0" w:firstRow="1" w:lastRow="0" w:firstColumn="1" w:lastColumn="0" w:noHBand="0" w:noVBand="1"/>
      </w:tblPr>
      <w:tblGrid>
        <w:gridCol w:w="9292"/>
      </w:tblGrid>
      <w:tr w:rsidR="009208C3" w:rsidTr="008D35D9">
        <w:tc>
          <w:tcPr>
            <w:tcW w:w="9576" w:type="dxa"/>
          </w:tcPr>
          <w:p w:rsidR="009208C3" w:rsidRPr="009208C3" w:rsidRDefault="009208C3" w:rsidP="008D35D9">
            <w:pPr>
              <w:ind w:left="0"/>
              <w:rPr>
                <w:b/>
                <w:sz w:val="22"/>
                <w:szCs w:val="22"/>
                <w:lang w:val="en-ZA"/>
              </w:rPr>
            </w:pPr>
            <w:r w:rsidRPr="009208C3">
              <w:rPr>
                <w:b/>
                <w:sz w:val="22"/>
                <w:szCs w:val="22"/>
                <w:lang w:val="en-ZA"/>
              </w:rPr>
              <w:lastRenderedPageBreak/>
              <w:t>Key point summary</w:t>
            </w:r>
          </w:p>
          <w:p w:rsidR="009208C3" w:rsidRPr="009208C3" w:rsidRDefault="009208C3" w:rsidP="00EB49A1">
            <w:pPr>
              <w:pStyle w:val="ListParagraph"/>
              <w:numPr>
                <w:ilvl w:val="0"/>
                <w:numId w:val="45"/>
              </w:numPr>
              <w:rPr>
                <w:sz w:val="22"/>
                <w:szCs w:val="22"/>
                <w:lang w:val="en-ZA"/>
              </w:rPr>
            </w:pPr>
            <w:r w:rsidRPr="009208C3">
              <w:rPr>
                <w:sz w:val="22"/>
                <w:szCs w:val="22"/>
                <w:lang w:val="en-GB"/>
              </w:rPr>
              <w:t xml:space="preserve">One of the strengths of UNJPHT has been uniqueness of ILO to deal with </w:t>
            </w:r>
            <w:r w:rsidRPr="009208C3">
              <w:rPr>
                <w:sz w:val="22"/>
                <w:szCs w:val="22"/>
                <w:lang w:val="en-ZA"/>
              </w:rPr>
              <w:t>the issue of labour exploitation and to create synergy with MoLSS, employers’ federation, and workers themselves. Also the programme has utilised effective strategies and used limited resources. Challenges included limited resources allocated to action post training, high turnover of trained staff, and that the training was targeted to a too broad sector.</w:t>
            </w:r>
          </w:p>
          <w:p w:rsidR="009208C3" w:rsidRPr="009208C3" w:rsidRDefault="009208C3" w:rsidP="00EB49A1">
            <w:pPr>
              <w:pStyle w:val="ListParagraph"/>
              <w:numPr>
                <w:ilvl w:val="0"/>
                <w:numId w:val="45"/>
              </w:numPr>
              <w:rPr>
                <w:sz w:val="22"/>
                <w:szCs w:val="22"/>
                <w:lang w:val="en-ZA"/>
              </w:rPr>
            </w:pPr>
            <w:r w:rsidRPr="009208C3">
              <w:rPr>
                <w:rFonts w:asciiTheme="minorHAnsi" w:hAnsiTheme="minorHAnsi"/>
                <w:sz w:val="22"/>
                <w:szCs w:val="22"/>
                <w:lang w:val="en-ZA"/>
              </w:rPr>
              <w:t>A strength of the research was the consultative process UNJPHT engaged in for the identification of the topic which ensured buy in from the stakeholders. A challenge was that the findings came when the programme was almost winding up programme. However, the findings provide insight into what strategies to use to combat internal trafficking and can guide responses for the next phase.</w:t>
            </w:r>
          </w:p>
          <w:p w:rsidR="009208C3" w:rsidRPr="009208C3" w:rsidRDefault="009208C3" w:rsidP="00EB49A1">
            <w:pPr>
              <w:pStyle w:val="ListParagraph"/>
              <w:numPr>
                <w:ilvl w:val="0"/>
                <w:numId w:val="45"/>
              </w:numPr>
              <w:rPr>
                <w:rFonts w:asciiTheme="minorHAnsi" w:hAnsiTheme="minorHAnsi"/>
                <w:sz w:val="22"/>
                <w:szCs w:val="22"/>
                <w:lang w:val="en-ZA"/>
              </w:rPr>
            </w:pPr>
            <w:r w:rsidRPr="009208C3">
              <w:rPr>
                <w:rFonts w:asciiTheme="minorHAnsi" w:hAnsiTheme="minorHAnsi"/>
                <w:sz w:val="22"/>
                <w:szCs w:val="22"/>
                <w:lang w:val="en-ZA"/>
              </w:rPr>
              <w:t xml:space="preserve">One of the strengths of the social mobilisation to address knowledge, attitudes and practices regarding domestic trafficking of children is that a platform for information sharing at district level has been provided. A challenge was insufficient budget allocation from MCDMDH for the implementation of activities. </w:t>
            </w:r>
          </w:p>
          <w:p w:rsidR="009208C3" w:rsidRPr="009208C3" w:rsidRDefault="009208C3" w:rsidP="00EB49A1">
            <w:pPr>
              <w:pStyle w:val="ListParagraph"/>
              <w:numPr>
                <w:ilvl w:val="0"/>
                <w:numId w:val="45"/>
              </w:numPr>
              <w:rPr>
                <w:rFonts w:asciiTheme="minorHAnsi" w:hAnsiTheme="minorHAnsi"/>
                <w:sz w:val="22"/>
                <w:szCs w:val="22"/>
                <w:lang w:val="en-ZA"/>
              </w:rPr>
            </w:pPr>
            <w:r w:rsidRPr="009208C3">
              <w:rPr>
                <w:sz w:val="22"/>
                <w:szCs w:val="22"/>
                <w:lang w:val="en-ZA"/>
              </w:rPr>
              <w:t>Some of the strengths were the training of service providers of protection services for VoTs</w:t>
            </w:r>
            <w:r w:rsidRPr="009208C3">
              <w:rPr>
                <w:rFonts w:asciiTheme="minorHAnsi" w:hAnsiTheme="minorHAnsi"/>
                <w:sz w:val="22"/>
                <w:szCs w:val="22"/>
                <w:lang w:val="en-ZA"/>
              </w:rPr>
              <w:t xml:space="preserve"> and training of journalists from print and electronic media houses. </w:t>
            </w:r>
            <w:r w:rsidRPr="009208C3">
              <w:rPr>
                <w:sz w:val="22"/>
                <w:szCs w:val="22"/>
                <w:lang w:val="en-ZA"/>
              </w:rPr>
              <w:t xml:space="preserve">A challenge was that training was conducted with journalists only while editors did not attend. </w:t>
            </w:r>
          </w:p>
        </w:tc>
      </w:tr>
    </w:tbl>
    <w:p w:rsidR="00380D7D" w:rsidRDefault="00380D7D" w:rsidP="00380D7D">
      <w:pPr>
        <w:pStyle w:val="Heading2"/>
      </w:pPr>
      <w:bookmarkStart w:id="124" w:name="_Toc343711593"/>
      <w:r>
        <w:t>Efficiency</w:t>
      </w:r>
      <w:bookmarkEnd w:id="124"/>
    </w:p>
    <w:p w:rsidR="00380D7D" w:rsidRPr="0061752C" w:rsidRDefault="00380D7D" w:rsidP="00380D7D">
      <w:r w:rsidRPr="00CD034E">
        <w:t>This section</w:t>
      </w:r>
      <w:r>
        <w:t xml:space="preserve"> presents the findings of the cost analysis which was undertaken to determine the cost efficiency of the UNJPHT.  It first provides details of the overall budget for the programme and then discusses the extent to which the project was cost effective and reduced transaction costs. </w:t>
      </w:r>
    </w:p>
    <w:p w:rsidR="00FE6522" w:rsidRPr="00BD4B2C" w:rsidRDefault="00FE6522" w:rsidP="00FE6522">
      <w:pPr>
        <w:pStyle w:val="Heading3"/>
        <w:rPr>
          <w:sz w:val="22"/>
        </w:rPr>
      </w:pPr>
      <w:bookmarkStart w:id="125" w:name="_Toc343711594"/>
      <w:r w:rsidRPr="00BD4B2C">
        <w:rPr>
          <w:sz w:val="22"/>
        </w:rPr>
        <w:t>Overall Budget for the programme</w:t>
      </w:r>
      <w:bookmarkEnd w:id="125"/>
    </w:p>
    <w:p w:rsidR="00FE6522" w:rsidRPr="00BD4B2C" w:rsidRDefault="00FE6522" w:rsidP="00FE6522">
      <w:r w:rsidRPr="00BD4B2C">
        <w:t xml:space="preserve">The total budget for the programme over the 3 year period per agency is reflected below in table </w:t>
      </w:r>
      <w:r w:rsidR="00931214">
        <w:t>2</w:t>
      </w:r>
      <w:r w:rsidRPr="00BD4B2C">
        <w:t xml:space="preserve"> below.</w:t>
      </w:r>
    </w:p>
    <w:p w:rsidR="00FE6522" w:rsidRPr="00BD4B2C" w:rsidRDefault="00FE6522" w:rsidP="00FE6522">
      <w:pPr>
        <w:pStyle w:val="Caption"/>
        <w:rPr>
          <w:b w:val="0"/>
          <w:sz w:val="22"/>
          <w:szCs w:val="22"/>
        </w:rPr>
      </w:pPr>
      <w:bookmarkStart w:id="126" w:name="_Toc343711635"/>
      <w:r>
        <w:t xml:space="preserve">Table </w:t>
      </w:r>
      <w:r w:rsidR="00793DC6">
        <w:fldChar w:fldCharType="begin"/>
      </w:r>
      <w:r w:rsidR="00793DC6">
        <w:instrText xml:space="preserve"> SEQ Table \* ARABIC </w:instrText>
      </w:r>
      <w:r w:rsidR="00793DC6">
        <w:fldChar w:fldCharType="separate"/>
      </w:r>
      <w:r w:rsidR="00E54F1B">
        <w:rPr>
          <w:noProof/>
        </w:rPr>
        <w:t>2</w:t>
      </w:r>
      <w:r w:rsidR="00793DC6">
        <w:rPr>
          <w:noProof/>
        </w:rPr>
        <w:fldChar w:fldCharType="end"/>
      </w:r>
      <w:r>
        <w:t xml:space="preserve">  Budget breakdown per agency over 3 year period (in Euros)</w:t>
      </w:r>
      <w:bookmarkEnd w:id="126"/>
    </w:p>
    <w:tbl>
      <w:tblPr>
        <w:tblW w:w="4445" w:type="pct"/>
        <w:tblLook w:val="04A0" w:firstRow="1" w:lastRow="0" w:firstColumn="1" w:lastColumn="0" w:noHBand="0" w:noVBand="1"/>
      </w:tblPr>
      <w:tblGrid>
        <w:gridCol w:w="5011"/>
        <w:gridCol w:w="3502"/>
      </w:tblGrid>
      <w:tr w:rsidR="00FE6522" w:rsidRPr="00237260" w:rsidTr="00C40C64">
        <w:trPr>
          <w:trHeight w:val="360"/>
        </w:trPr>
        <w:tc>
          <w:tcPr>
            <w:tcW w:w="2943" w:type="pct"/>
            <w:tcBorders>
              <w:top w:val="single" w:sz="12" w:space="0" w:color="auto"/>
              <w:left w:val="single" w:sz="12" w:space="0" w:color="auto"/>
              <w:bottom w:val="single" w:sz="12" w:space="0" w:color="auto"/>
              <w:right w:val="single" w:sz="12" w:space="0" w:color="auto"/>
            </w:tcBorders>
            <w:shd w:val="clear" w:color="auto" w:fill="BFBFBF" w:themeFill="background1" w:themeFillShade="BF"/>
            <w:noWrap/>
            <w:vAlign w:val="bottom"/>
            <w:hideMark/>
          </w:tcPr>
          <w:p w:rsidR="00FE6522" w:rsidRPr="00237260" w:rsidRDefault="00FE6522" w:rsidP="00C40C64">
            <w:pPr>
              <w:spacing w:after="0" w:line="240" w:lineRule="auto"/>
              <w:rPr>
                <w:rFonts w:ascii="Arial Narrow" w:hAnsi="Arial Narrow" w:cs="Calibri"/>
                <w:b/>
                <w:bCs/>
                <w:color w:val="000000"/>
                <w:sz w:val="20"/>
                <w:szCs w:val="20"/>
                <w:lang w:eastAsia="en-ZA"/>
              </w:rPr>
            </w:pPr>
            <w:r w:rsidRPr="00237260">
              <w:rPr>
                <w:rFonts w:ascii="Arial Narrow" w:hAnsi="Arial Narrow" w:cs="Calibri"/>
                <w:b/>
                <w:bCs/>
                <w:color w:val="000000"/>
                <w:sz w:val="20"/>
                <w:szCs w:val="20"/>
                <w:lang w:eastAsia="en-ZA"/>
              </w:rPr>
              <w:t>Agency</w:t>
            </w:r>
          </w:p>
        </w:tc>
        <w:tc>
          <w:tcPr>
            <w:tcW w:w="2057" w:type="pct"/>
            <w:tcBorders>
              <w:top w:val="single" w:sz="12" w:space="0" w:color="auto"/>
              <w:left w:val="nil"/>
              <w:bottom w:val="single" w:sz="12" w:space="0" w:color="auto"/>
              <w:right w:val="single" w:sz="12" w:space="0" w:color="auto"/>
            </w:tcBorders>
            <w:shd w:val="clear" w:color="auto" w:fill="BFBFBF" w:themeFill="background1" w:themeFillShade="BF"/>
            <w:noWrap/>
            <w:vAlign w:val="bottom"/>
            <w:hideMark/>
          </w:tcPr>
          <w:p w:rsidR="00FE6522" w:rsidRPr="00237260" w:rsidRDefault="00FE6522" w:rsidP="00C40C64">
            <w:pPr>
              <w:spacing w:after="0" w:line="240" w:lineRule="auto"/>
              <w:rPr>
                <w:rFonts w:ascii="Arial Narrow" w:hAnsi="Arial Narrow" w:cs="Calibri"/>
                <w:b/>
                <w:bCs/>
                <w:color w:val="000000"/>
                <w:sz w:val="20"/>
                <w:szCs w:val="20"/>
                <w:lang w:eastAsia="en-ZA"/>
              </w:rPr>
            </w:pPr>
            <w:r w:rsidRPr="00237260">
              <w:rPr>
                <w:rFonts w:ascii="Arial Narrow" w:hAnsi="Arial Narrow" w:cs="Calibri"/>
                <w:b/>
                <w:bCs/>
                <w:color w:val="000000"/>
                <w:sz w:val="20"/>
                <w:szCs w:val="20"/>
                <w:lang w:eastAsia="en-ZA"/>
              </w:rPr>
              <w:t>Total per agency over 3 years</w:t>
            </w:r>
          </w:p>
        </w:tc>
      </w:tr>
      <w:tr w:rsidR="00FE6522" w:rsidRPr="00237260" w:rsidTr="00C40C64">
        <w:trPr>
          <w:trHeight w:val="345"/>
        </w:trPr>
        <w:tc>
          <w:tcPr>
            <w:tcW w:w="2943" w:type="pct"/>
            <w:tcBorders>
              <w:top w:val="nil"/>
              <w:left w:val="single" w:sz="12" w:space="0" w:color="auto"/>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ILO</w:t>
            </w:r>
          </w:p>
        </w:tc>
        <w:tc>
          <w:tcPr>
            <w:tcW w:w="2057" w:type="pct"/>
            <w:tcBorders>
              <w:top w:val="nil"/>
              <w:left w:val="nil"/>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302 692 </w:t>
            </w:r>
          </w:p>
        </w:tc>
      </w:tr>
      <w:tr w:rsidR="00FE6522" w:rsidRPr="00237260" w:rsidTr="00C40C64">
        <w:trPr>
          <w:trHeight w:val="330"/>
        </w:trPr>
        <w:tc>
          <w:tcPr>
            <w:tcW w:w="2943" w:type="pct"/>
            <w:tcBorders>
              <w:top w:val="nil"/>
              <w:left w:val="single" w:sz="12" w:space="0" w:color="auto"/>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IOM</w:t>
            </w:r>
          </w:p>
        </w:tc>
        <w:tc>
          <w:tcPr>
            <w:tcW w:w="2057" w:type="pct"/>
            <w:tcBorders>
              <w:top w:val="nil"/>
              <w:left w:val="nil"/>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285 204 </w:t>
            </w:r>
          </w:p>
        </w:tc>
      </w:tr>
      <w:tr w:rsidR="00FE6522" w:rsidRPr="00237260" w:rsidTr="00C40C64">
        <w:trPr>
          <w:trHeight w:val="330"/>
        </w:trPr>
        <w:tc>
          <w:tcPr>
            <w:tcW w:w="2943" w:type="pct"/>
            <w:tcBorders>
              <w:top w:val="nil"/>
              <w:left w:val="single" w:sz="12" w:space="0" w:color="auto"/>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UNICEF</w:t>
            </w:r>
          </w:p>
        </w:tc>
        <w:tc>
          <w:tcPr>
            <w:tcW w:w="2057" w:type="pct"/>
            <w:tcBorders>
              <w:top w:val="nil"/>
              <w:left w:val="nil"/>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325 804 </w:t>
            </w:r>
          </w:p>
        </w:tc>
      </w:tr>
      <w:tr w:rsidR="00FE6522" w:rsidRPr="00237260" w:rsidTr="00C40C64">
        <w:trPr>
          <w:trHeight w:val="330"/>
        </w:trPr>
        <w:tc>
          <w:tcPr>
            <w:tcW w:w="2943" w:type="pct"/>
            <w:tcBorders>
              <w:top w:val="nil"/>
              <w:left w:val="single" w:sz="12" w:space="0" w:color="auto"/>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Pr>
                <w:rFonts w:ascii="Arial Narrow" w:hAnsi="Arial Narrow" w:cs="Calibri"/>
                <w:color w:val="000000"/>
                <w:sz w:val="20"/>
                <w:szCs w:val="20"/>
                <w:lang w:eastAsia="en-ZA"/>
              </w:rPr>
              <w:t>Joint component</w:t>
            </w:r>
          </w:p>
        </w:tc>
        <w:tc>
          <w:tcPr>
            <w:tcW w:w="2057" w:type="pct"/>
            <w:tcBorders>
              <w:top w:val="nil"/>
              <w:left w:val="nil"/>
              <w:bottom w:val="single" w:sz="4"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390 570 </w:t>
            </w:r>
          </w:p>
        </w:tc>
      </w:tr>
      <w:tr w:rsidR="00FE6522" w:rsidRPr="00237260" w:rsidTr="00C40C64">
        <w:trPr>
          <w:trHeight w:val="345"/>
        </w:trPr>
        <w:tc>
          <w:tcPr>
            <w:tcW w:w="2943" w:type="pct"/>
            <w:tcBorders>
              <w:top w:val="nil"/>
              <w:left w:val="single" w:sz="12" w:space="0" w:color="auto"/>
              <w:bottom w:val="nil"/>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Pr>
                <w:rFonts w:ascii="Arial Narrow" w:hAnsi="Arial Narrow" w:cs="Calibri"/>
                <w:color w:val="000000"/>
                <w:sz w:val="20"/>
                <w:szCs w:val="20"/>
                <w:lang w:eastAsia="en-ZA"/>
              </w:rPr>
              <w:t>Contingencies and auditing</w:t>
            </w:r>
          </w:p>
        </w:tc>
        <w:tc>
          <w:tcPr>
            <w:tcW w:w="2057" w:type="pct"/>
            <w:tcBorders>
              <w:top w:val="nil"/>
              <w:left w:val="nil"/>
              <w:bottom w:val="nil"/>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295 730 </w:t>
            </w:r>
          </w:p>
        </w:tc>
      </w:tr>
      <w:tr w:rsidR="00FE6522" w:rsidRPr="00237260" w:rsidTr="00C40C64">
        <w:trPr>
          <w:trHeight w:val="360"/>
        </w:trPr>
        <w:tc>
          <w:tcPr>
            <w:tcW w:w="2943" w:type="pct"/>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TOTALS</w:t>
            </w:r>
          </w:p>
        </w:tc>
        <w:tc>
          <w:tcPr>
            <w:tcW w:w="2057" w:type="pct"/>
            <w:tcBorders>
              <w:top w:val="single" w:sz="12" w:space="0" w:color="auto"/>
              <w:left w:val="nil"/>
              <w:bottom w:val="single" w:sz="12" w:space="0" w:color="auto"/>
              <w:right w:val="single" w:sz="12" w:space="0" w:color="auto"/>
            </w:tcBorders>
            <w:shd w:val="clear" w:color="auto" w:fill="auto"/>
            <w:noWrap/>
            <w:vAlign w:val="bottom"/>
            <w:hideMark/>
          </w:tcPr>
          <w:p w:rsidR="00FE6522" w:rsidRPr="00237260" w:rsidRDefault="00FE6522" w:rsidP="00C40C64">
            <w:pPr>
              <w:spacing w:after="0" w:line="240" w:lineRule="auto"/>
              <w:rPr>
                <w:rFonts w:ascii="Arial Narrow" w:hAnsi="Arial Narrow" w:cs="Calibri"/>
                <w:color w:val="000000"/>
                <w:sz w:val="20"/>
                <w:szCs w:val="20"/>
                <w:lang w:eastAsia="en-ZA"/>
              </w:rPr>
            </w:pPr>
            <w:r w:rsidRPr="00237260">
              <w:rPr>
                <w:rFonts w:ascii="Arial Narrow" w:hAnsi="Arial Narrow" w:cs="Calibri"/>
                <w:color w:val="000000"/>
                <w:sz w:val="20"/>
                <w:szCs w:val="20"/>
                <w:lang w:eastAsia="en-ZA"/>
              </w:rPr>
              <w:t xml:space="preserve">                        1 600 000 </w:t>
            </w:r>
          </w:p>
        </w:tc>
      </w:tr>
    </w:tbl>
    <w:p w:rsidR="00FE6522" w:rsidRDefault="00FE6522" w:rsidP="00FE6522"/>
    <w:p w:rsidR="00FE6522" w:rsidRPr="00BD4B2C" w:rsidRDefault="00FE6522" w:rsidP="00FE6522">
      <w:pPr>
        <w:pStyle w:val="Caption"/>
      </w:pPr>
      <w:bookmarkStart w:id="127" w:name="_Toc343710751"/>
      <w:r w:rsidRPr="00BD4B2C">
        <w:lastRenderedPageBreak/>
        <w:t xml:space="preserve">Figure </w:t>
      </w:r>
      <w:r w:rsidR="00793DC6">
        <w:fldChar w:fldCharType="begin"/>
      </w:r>
      <w:r w:rsidR="00793DC6">
        <w:instrText xml:space="preserve"> SEQ Figure \* ARABIC </w:instrText>
      </w:r>
      <w:r w:rsidR="00793DC6">
        <w:fldChar w:fldCharType="separate"/>
      </w:r>
      <w:r w:rsidR="00187BAE">
        <w:rPr>
          <w:noProof/>
        </w:rPr>
        <w:t>8</w:t>
      </w:r>
      <w:r w:rsidR="00793DC6">
        <w:rPr>
          <w:noProof/>
        </w:rPr>
        <w:fldChar w:fldCharType="end"/>
      </w:r>
      <w:r w:rsidRPr="00BD4B2C">
        <w:t xml:space="preserve"> Percentages of budget breakdown per agency</w:t>
      </w:r>
      <w:r>
        <w:t xml:space="preserve"> and joint components</w:t>
      </w:r>
      <w:bookmarkEnd w:id="127"/>
      <w:r>
        <w:t xml:space="preserve"> </w:t>
      </w:r>
    </w:p>
    <w:p w:rsidR="00FE6522" w:rsidRPr="00BD4B2C" w:rsidRDefault="00FE6522" w:rsidP="00FE6522">
      <w:r w:rsidRPr="00BD4B2C">
        <w:rPr>
          <w:noProof/>
        </w:rPr>
        <w:drawing>
          <wp:inline distT="0" distB="0" distL="0" distR="0" wp14:anchorId="0A0862D0" wp14:editId="7EC369FA">
            <wp:extent cx="6029325" cy="284797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E6522" w:rsidRDefault="00FE6522" w:rsidP="00FE6522">
      <w:r w:rsidRPr="00BD4B2C">
        <w:t xml:space="preserve">Figure </w:t>
      </w:r>
      <w:r w:rsidR="00931214">
        <w:t>8</w:t>
      </w:r>
      <w:r w:rsidRPr="00BD4B2C">
        <w:t xml:space="preserve"> above shows that the joint component had 24% of the budget which was the biggest contribution whilst the rest of partner’s contribution ranged between 18% for IOM, 19% for ILO and 20% for UNICEF respectively.</w:t>
      </w:r>
    </w:p>
    <w:p w:rsidR="00FE6522" w:rsidRPr="00D93B50" w:rsidRDefault="00FE6522" w:rsidP="00FE6522">
      <w:pPr>
        <w:pStyle w:val="Caption"/>
        <w:rPr>
          <w:sz w:val="22"/>
          <w:szCs w:val="22"/>
        </w:rPr>
      </w:pPr>
      <w:bookmarkStart w:id="128" w:name="_Toc343710752"/>
      <w:r w:rsidRPr="004E2CFE">
        <w:rPr>
          <w:sz w:val="22"/>
          <w:szCs w:val="22"/>
        </w:rPr>
        <w:t xml:space="preserve">Figure </w:t>
      </w:r>
      <w:r w:rsidRPr="004E2CFE">
        <w:rPr>
          <w:sz w:val="22"/>
          <w:szCs w:val="22"/>
        </w:rPr>
        <w:fldChar w:fldCharType="begin"/>
      </w:r>
      <w:r w:rsidRPr="004E2CFE">
        <w:rPr>
          <w:sz w:val="22"/>
          <w:szCs w:val="22"/>
        </w:rPr>
        <w:instrText xml:space="preserve"> SEQ Figure \* ARABIC </w:instrText>
      </w:r>
      <w:r w:rsidRPr="004E2CFE">
        <w:rPr>
          <w:sz w:val="22"/>
          <w:szCs w:val="22"/>
        </w:rPr>
        <w:fldChar w:fldCharType="separate"/>
      </w:r>
      <w:r w:rsidR="00187BAE">
        <w:rPr>
          <w:noProof/>
          <w:sz w:val="22"/>
          <w:szCs w:val="22"/>
        </w:rPr>
        <w:t>9</w:t>
      </w:r>
      <w:r w:rsidRPr="004E2CFE">
        <w:rPr>
          <w:noProof/>
          <w:sz w:val="22"/>
          <w:szCs w:val="22"/>
        </w:rPr>
        <w:fldChar w:fldCharType="end"/>
      </w:r>
      <w:r w:rsidRPr="004E2CFE">
        <w:rPr>
          <w:sz w:val="22"/>
          <w:szCs w:val="22"/>
        </w:rPr>
        <w:t xml:space="preserve"> Expenditure as at 14 September, 2012 across agencies</w:t>
      </w:r>
      <w:bookmarkEnd w:id="128"/>
    </w:p>
    <w:p w:rsidR="00FE6522" w:rsidRPr="00BD4B2C" w:rsidRDefault="00FE6522" w:rsidP="00FE6522">
      <w:pPr>
        <w:ind w:left="-284"/>
        <w:jc w:val="center"/>
      </w:pPr>
      <w:r w:rsidRPr="00BD4B2C">
        <w:rPr>
          <w:noProof/>
        </w:rPr>
        <w:drawing>
          <wp:inline distT="0" distB="0" distL="0" distR="0" wp14:anchorId="29C5974B" wp14:editId="1C49EFFD">
            <wp:extent cx="6172200" cy="2905125"/>
            <wp:effectExtent l="0" t="0" r="19050" b="9525"/>
            <wp:docPr id="27"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E6522" w:rsidRDefault="00FE6522" w:rsidP="00FE6522">
      <w:r w:rsidRPr="00BD4B2C">
        <w:t xml:space="preserve">Figure </w:t>
      </w:r>
      <w:r w:rsidR="00931214">
        <w:t>9</w:t>
      </w:r>
      <w:r>
        <w:t xml:space="preserve"> above</w:t>
      </w:r>
      <w:r w:rsidRPr="00BD4B2C">
        <w:t xml:space="preserve"> provides an expenditure breakdown as </w:t>
      </w:r>
      <w:r>
        <w:t xml:space="preserve">of </w:t>
      </w:r>
      <w:r w:rsidRPr="00BD4B2C">
        <w:t>the 14</w:t>
      </w:r>
      <w:r>
        <w:t xml:space="preserve"> September</w:t>
      </w:r>
      <w:r w:rsidRPr="00BD4B2C">
        <w:t xml:space="preserve"> 2012. The biggest percentage of the budget went into transfers and grants to counterparts. This constitutes 75 % followed by the staff and other personnel costs at 12.4 % and then immediately followed by contractual services at 8.4 %.  </w:t>
      </w:r>
      <w:r>
        <w:t xml:space="preserve">This process was beset by bureaucracy within government of </w:t>
      </w:r>
      <w:r>
        <w:lastRenderedPageBreak/>
        <w:t>transferring grants to DDCC as has been stated in the effectiveness section. The key question which has not been possible to answer is the extent to which the money received by the DDCCs were properly utilised for the purposes in which they were intended for.</w:t>
      </w:r>
    </w:p>
    <w:p w:rsidR="00FE6522" w:rsidRPr="00D93B50" w:rsidRDefault="00FE6522" w:rsidP="00FE6522">
      <w:r w:rsidRPr="00D93B50">
        <w:t>For instance, in Kasama District</w:t>
      </w:r>
      <w:r w:rsidRPr="003171DE">
        <w:t>, participants were given 150</w:t>
      </w:r>
      <w:r w:rsidRPr="002E0F55">
        <w:t xml:space="preserve"> 000 </w:t>
      </w:r>
      <w:r>
        <w:t>kwacha for attending a workshop despite the fact that it was held locally and no transport and food was provided for. In contrast, Nakonde only paid 50 000 kwacha for a sitting allowance of a similar workshop. One may argue that given the size of the budget, these are small amounts. On the other hand, if the practice is prevalent in all districts, where officials are paid to attend workshops, it could be a sizeable amount which impacts on the efficiency aspect of the programme. Finally, it also raises questions of the extent to which officials are committed and involved in the programme without the necessary incentives.</w:t>
      </w:r>
    </w:p>
    <w:p w:rsidR="00FE6522" w:rsidRPr="00D93B50" w:rsidRDefault="00FE6522" w:rsidP="00FE6522">
      <w:r>
        <w:t xml:space="preserve">It would appear that the rationale and the expenditure is in line with the stated objective of the programme, which was to establish and build capacity of DDCC as a government structure to co-operate with </w:t>
      </w:r>
      <w:r w:rsidR="00245593">
        <w:t>non-state</w:t>
      </w:r>
      <w:r>
        <w:t xml:space="preserve"> actors in increasing awareness and resilience amongst stakeholders in HT. </w:t>
      </w:r>
    </w:p>
    <w:p w:rsidR="00380D7D" w:rsidRDefault="00380D7D" w:rsidP="00380D7D">
      <w:pPr>
        <w:ind w:left="-284"/>
        <w:jc w:val="center"/>
      </w:pPr>
    </w:p>
    <w:p w:rsidR="00380D7D" w:rsidRDefault="00380D7D" w:rsidP="00380D7D">
      <w:pPr>
        <w:ind w:left="-284"/>
        <w:jc w:val="center"/>
        <w:sectPr w:rsidR="00380D7D" w:rsidSect="002479BF">
          <w:headerReference w:type="default" r:id="rId34"/>
          <w:footerReference w:type="default" r:id="rId35"/>
          <w:pgSz w:w="12240" w:h="15840"/>
          <w:pgMar w:top="1440" w:right="1440" w:bottom="1440" w:left="1440" w:header="720" w:footer="720" w:gutter="0"/>
          <w:pgNumType w:start="1"/>
          <w:cols w:space="720"/>
          <w:titlePg/>
          <w:docGrid w:linePitch="360"/>
        </w:sectPr>
      </w:pPr>
    </w:p>
    <w:p w:rsidR="00380D7D" w:rsidRDefault="00380D7D" w:rsidP="00380D7D">
      <w:pPr>
        <w:keepNext/>
        <w:ind w:left="-284"/>
        <w:jc w:val="center"/>
      </w:pPr>
      <w:r w:rsidRPr="00C62B60">
        <w:rPr>
          <w:b/>
          <w:noProof/>
        </w:rPr>
        <w:lastRenderedPageBreak/>
        <w:drawing>
          <wp:inline distT="0" distB="0" distL="0" distR="0" wp14:anchorId="5B888B49" wp14:editId="20544936">
            <wp:extent cx="8229600" cy="4524607"/>
            <wp:effectExtent l="0" t="0" r="1905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380D7D" w:rsidRDefault="00380D7D" w:rsidP="003C69A6">
      <w:pPr>
        <w:pStyle w:val="Caption"/>
        <w:jc w:val="center"/>
        <w:sectPr w:rsidR="00380D7D" w:rsidSect="00D46F9E">
          <w:pgSz w:w="15840" w:h="12240" w:orient="landscape"/>
          <w:pgMar w:top="1440" w:right="1440" w:bottom="1440" w:left="1440" w:header="720" w:footer="720" w:gutter="0"/>
          <w:cols w:space="720"/>
          <w:titlePg/>
          <w:docGrid w:linePitch="360"/>
        </w:sectPr>
      </w:pPr>
      <w:bookmarkStart w:id="129" w:name="_Toc343710753"/>
      <w:r>
        <w:t xml:space="preserve">Figure </w:t>
      </w:r>
      <w:r w:rsidR="00793DC6">
        <w:fldChar w:fldCharType="begin"/>
      </w:r>
      <w:r w:rsidR="00793DC6">
        <w:instrText xml:space="preserve"> SEQ Figure \* ARABIC </w:instrText>
      </w:r>
      <w:r w:rsidR="00793DC6">
        <w:fldChar w:fldCharType="separate"/>
      </w:r>
      <w:r w:rsidR="00187BAE">
        <w:rPr>
          <w:noProof/>
        </w:rPr>
        <w:t>10</w:t>
      </w:r>
      <w:r w:rsidR="00793DC6">
        <w:rPr>
          <w:noProof/>
        </w:rPr>
        <w:fldChar w:fldCharType="end"/>
      </w:r>
      <w:r>
        <w:t xml:space="preserve">  </w:t>
      </w:r>
      <w:r w:rsidRPr="0064444A">
        <w:t>Expenses Consolidation across Agencies per Sub-programme</w:t>
      </w:r>
      <w:bookmarkEnd w:id="129"/>
    </w:p>
    <w:p w:rsidR="00FE6522" w:rsidRDefault="00FE6522" w:rsidP="00FE6522">
      <w:r w:rsidRPr="007D6637">
        <w:lastRenderedPageBreak/>
        <w:t xml:space="preserve">Figure </w:t>
      </w:r>
      <w:r w:rsidR="00931214">
        <w:t>10</w:t>
      </w:r>
      <w:r w:rsidRPr="007D6637">
        <w:t xml:space="preserve"> shows that the biggest allocation (446 086 Euros) went into technical support across agencies. This was to build sufficient technical capacity at di</w:t>
      </w:r>
      <w:r>
        <w:t>fferent levels of government,</w:t>
      </w:r>
      <w:r w:rsidRPr="007D6637">
        <w:t xml:space="preserve"> NGOs and CBOs for improved service delivery. The next biggest allocation (246 220 Euros) was for the campaign roll-out. The two budget items tie up with the two main purposes of the programme which are to build capacity amongst public officials, service providers and non-state actors to detect and respond to cases of human</w:t>
      </w:r>
      <w:r>
        <w:t xml:space="preserve"> trafficking and then </w:t>
      </w:r>
      <w:r w:rsidRPr="007D6637">
        <w:t>to successfully implement programmes to increase awareness of and resilience to human trafficking amongst vulnerable groups.</w:t>
      </w:r>
    </w:p>
    <w:p w:rsidR="00FE6522" w:rsidRPr="00BD4B2C" w:rsidRDefault="00FE6522" w:rsidP="00FE6522">
      <w:pPr>
        <w:pStyle w:val="Heading3"/>
        <w:rPr>
          <w:rFonts w:cstheme="minorHAnsi"/>
        </w:rPr>
      </w:pPr>
      <w:bookmarkStart w:id="130" w:name="_Toc343711595"/>
      <w:r w:rsidRPr="00BD4B2C">
        <w:t>Extent to which the project was cost effective and reduced transaction costs</w:t>
      </w:r>
      <w:bookmarkEnd w:id="130"/>
    </w:p>
    <w:p w:rsidR="00FE6522" w:rsidRDefault="00FE6522" w:rsidP="00FE6522">
      <w:r w:rsidRPr="00BD4B2C">
        <w:t>The respondents both at national and district level as well UN agencies were asked as to what extent the project was cost effective and reduced government transaction costs</w:t>
      </w:r>
      <w:r>
        <w:t xml:space="preserve">. Overall there is a general feeling amongst respondents that the programme was cost effective and has achieved a lot given the limited resources at its disposal. </w:t>
      </w:r>
      <w:r w:rsidR="003C69A6">
        <w:t xml:space="preserve"> The table</w:t>
      </w:r>
      <w:r>
        <w:t xml:space="preserve"> below shows the various components, allocated amounts and number of people reached and/or institutions involved.</w:t>
      </w:r>
    </w:p>
    <w:tbl>
      <w:tblPr>
        <w:tblW w:w="10031" w:type="dxa"/>
        <w:tblCellMar>
          <w:left w:w="0" w:type="dxa"/>
          <w:right w:w="0" w:type="dxa"/>
        </w:tblCellMar>
        <w:tblLook w:val="04A0" w:firstRow="1" w:lastRow="0" w:firstColumn="1" w:lastColumn="0" w:noHBand="0" w:noVBand="1"/>
      </w:tblPr>
      <w:tblGrid>
        <w:gridCol w:w="2802"/>
        <w:gridCol w:w="1559"/>
        <w:gridCol w:w="3827"/>
        <w:gridCol w:w="1843"/>
      </w:tblGrid>
      <w:tr w:rsidR="00FE6522" w:rsidRPr="00D93B50" w:rsidTr="00C40C64">
        <w:trPr>
          <w:trHeight w:val="540"/>
        </w:trPr>
        <w:tc>
          <w:tcPr>
            <w:tcW w:w="2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b/>
                <w:bCs/>
                <w:sz w:val="20"/>
                <w:szCs w:val="20"/>
                <w:lang w:eastAsia="en-ZA"/>
              </w:rPr>
              <w:t>Component</w:t>
            </w:r>
          </w:p>
        </w:tc>
        <w:tc>
          <w:tcPr>
            <w:tcW w:w="1559" w:type="dxa"/>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bottom"/>
            <w:hideMark/>
          </w:tcPr>
          <w:p w:rsidR="00FE6522" w:rsidRPr="00D93B50" w:rsidRDefault="00FE6522" w:rsidP="00C40C64">
            <w:pPr>
              <w:spacing w:before="100" w:beforeAutospacing="1" w:after="100" w:afterAutospacing="1" w:line="240" w:lineRule="auto"/>
              <w:jc w:val="center"/>
              <w:rPr>
                <w:rFonts w:asciiTheme="minorHAnsi" w:hAnsiTheme="minorHAnsi"/>
                <w:sz w:val="24"/>
                <w:szCs w:val="24"/>
                <w:lang w:eastAsia="en-ZA"/>
              </w:rPr>
            </w:pPr>
            <w:r w:rsidRPr="004E2CFE">
              <w:rPr>
                <w:rFonts w:asciiTheme="minorHAnsi" w:hAnsiTheme="minorHAnsi" w:cs="Arial"/>
                <w:b/>
                <w:bCs/>
                <w:sz w:val="20"/>
                <w:szCs w:val="20"/>
                <w:lang w:eastAsia="en-ZA"/>
              </w:rPr>
              <w:t>Total budget (EURO)</w:t>
            </w:r>
          </w:p>
        </w:tc>
        <w:tc>
          <w:tcPr>
            <w:tcW w:w="382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FE6522" w:rsidRPr="00D93B50" w:rsidRDefault="00FE6522" w:rsidP="00C40C64">
            <w:pPr>
              <w:spacing w:before="100" w:beforeAutospacing="1" w:after="100" w:afterAutospacing="1" w:line="240" w:lineRule="auto"/>
              <w:jc w:val="center"/>
              <w:rPr>
                <w:rFonts w:asciiTheme="minorHAnsi" w:hAnsiTheme="minorHAnsi"/>
                <w:sz w:val="24"/>
                <w:szCs w:val="24"/>
                <w:lang w:eastAsia="en-ZA"/>
              </w:rPr>
            </w:pPr>
            <w:r w:rsidRPr="004E2CFE">
              <w:rPr>
                <w:rFonts w:asciiTheme="minorHAnsi" w:hAnsiTheme="minorHAnsi" w:cs="Arial"/>
                <w:b/>
                <w:bCs/>
                <w:sz w:val="20"/>
                <w:szCs w:val="20"/>
                <w:lang w:eastAsia="en-ZA"/>
              </w:rPr>
              <w:t>No. people reached</w:t>
            </w:r>
          </w:p>
        </w:tc>
        <w:tc>
          <w:tcPr>
            <w:tcW w:w="1843" w:type="dxa"/>
            <w:tcBorders>
              <w:top w:val="single" w:sz="8" w:space="0" w:color="auto"/>
              <w:left w:val="single" w:sz="8" w:space="0" w:color="auto"/>
              <w:bottom w:val="single" w:sz="8" w:space="0" w:color="auto"/>
              <w:right w:val="single" w:sz="8" w:space="0" w:color="auto"/>
            </w:tcBorders>
            <w:shd w:val="clear" w:color="auto" w:fill="FFFFFF"/>
            <w:vAlign w:val="bottom"/>
          </w:tcPr>
          <w:p w:rsidR="00FE6522" w:rsidRPr="00D93B50" w:rsidRDefault="00FE6522" w:rsidP="00C40C64">
            <w:pPr>
              <w:spacing w:before="100" w:beforeAutospacing="1" w:after="100" w:afterAutospacing="1" w:line="240" w:lineRule="auto"/>
              <w:jc w:val="center"/>
              <w:rPr>
                <w:rFonts w:asciiTheme="minorHAnsi" w:hAnsiTheme="minorHAnsi"/>
                <w:sz w:val="24"/>
                <w:szCs w:val="24"/>
                <w:lang w:eastAsia="en-ZA"/>
              </w:rPr>
            </w:pPr>
            <w:r>
              <w:rPr>
                <w:rFonts w:asciiTheme="minorHAnsi" w:hAnsiTheme="minorHAnsi" w:cs="Arial"/>
                <w:b/>
                <w:bCs/>
                <w:sz w:val="20"/>
                <w:szCs w:val="20"/>
                <w:lang w:eastAsia="en-ZA"/>
              </w:rPr>
              <w:t xml:space="preserve">Cost per participant </w:t>
            </w:r>
            <w:r w:rsidRPr="004E2CFE">
              <w:rPr>
                <w:rFonts w:asciiTheme="minorHAnsi" w:hAnsiTheme="minorHAnsi" w:cs="Arial"/>
                <w:b/>
                <w:bCs/>
                <w:sz w:val="20"/>
                <w:szCs w:val="20"/>
                <w:lang w:eastAsia="en-ZA"/>
              </w:rPr>
              <w:t>(EURO)</w:t>
            </w:r>
          </w:p>
        </w:tc>
      </w:tr>
      <w:tr w:rsidR="00FE6522" w:rsidRPr="00D93B50" w:rsidTr="00C40C64">
        <w:trPr>
          <w:trHeight w:val="1755"/>
        </w:trPr>
        <w:tc>
          <w:tcPr>
            <w:tcW w:w="28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1. Support implementation of GRZ communication and outreach action plan directed at the public and at "most at risk populations" (MARP)</w:t>
            </w:r>
          </w:p>
        </w:tc>
        <w:tc>
          <w:tcPr>
            <w:tcW w:w="1559" w:type="dxa"/>
            <w:tcBorders>
              <w:top w:val="nil"/>
              <w:left w:val="nil"/>
              <w:bottom w:val="single" w:sz="8" w:space="0" w:color="auto"/>
              <w:right w:val="nil"/>
            </w:tcBorders>
            <w:shd w:val="clear" w:color="auto" w:fill="FFFFFF"/>
            <w:noWrap/>
            <w:tcMar>
              <w:top w:w="0" w:type="dxa"/>
              <w:left w:w="108" w:type="dxa"/>
              <w:bottom w:w="0" w:type="dxa"/>
              <w:right w:w="108" w:type="dxa"/>
            </w:tcMar>
            <w:vAlign w:val="center"/>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sz w:val="20"/>
                <w:szCs w:val="20"/>
                <w:lang w:eastAsia="en-ZA"/>
              </w:rPr>
              <w:t xml:space="preserve">393 216 </w:t>
            </w:r>
          </w:p>
        </w:tc>
        <w:tc>
          <w:tcPr>
            <w:tcW w:w="38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 xml:space="preserve">Approx. 150 trained. Additionally, national and community-based media campaigns were conducted </w:t>
            </w:r>
          </w:p>
        </w:tc>
        <w:tc>
          <w:tcPr>
            <w:tcW w:w="1843" w:type="dxa"/>
            <w:tcBorders>
              <w:top w:val="nil"/>
              <w:left w:val="single" w:sz="8" w:space="0" w:color="auto"/>
              <w:bottom w:val="single" w:sz="8" w:space="0" w:color="auto"/>
              <w:right w:val="single" w:sz="8" w:space="0" w:color="auto"/>
            </w:tcBorders>
            <w:shd w:val="clear" w:color="auto" w:fill="FFFFFF"/>
            <w:vAlign w:val="center"/>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Pr>
                <w:rFonts w:asciiTheme="minorHAnsi" w:hAnsiTheme="minorHAnsi" w:cs="Arial"/>
                <w:sz w:val="20"/>
                <w:szCs w:val="20"/>
                <w:lang w:eastAsia="en-ZA"/>
              </w:rPr>
              <w:t>2 621</w:t>
            </w:r>
          </w:p>
        </w:tc>
      </w:tr>
      <w:tr w:rsidR="00FE6522" w:rsidRPr="00D93B50" w:rsidTr="00C40C64">
        <w:trPr>
          <w:trHeight w:val="855"/>
        </w:trPr>
        <w:tc>
          <w:tcPr>
            <w:tcW w:w="28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2.Support GRZ, employers organizations and trades unions to build capacity amongst key officials, (labour inspectors, Trade Unions officials, employers representatives) to raise awareness, identify and respond to internal and international trafficking</w:t>
            </w:r>
          </w:p>
        </w:tc>
        <w:tc>
          <w:tcPr>
            <w:tcW w:w="1559" w:type="dxa"/>
            <w:tcBorders>
              <w:top w:val="nil"/>
              <w:left w:val="nil"/>
              <w:bottom w:val="single" w:sz="8" w:space="0" w:color="auto"/>
              <w:right w:val="nil"/>
            </w:tcBorders>
            <w:shd w:val="clear" w:color="auto" w:fill="FFFFFF"/>
            <w:noWrap/>
            <w:tcMar>
              <w:top w:w="0" w:type="dxa"/>
              <w:left w:w="108" w:type="dxa"/>
              <w:bottom w:w="0" w:type="dxa"/>
              <w:right w:w="108" w:type="dxa"/>
            </w:tcMar>
            <w:vAlign w:val="center"/>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sz w:val="20"/>
                <w:szCs w:val="20"/>
                <w:lang w:eastAsia="en-ZA"/>
              </w:rPr>
              <w:t xml:space="preserve">302 692 </w:t>
            </w:r>
          </w:p>
        </w:tc>
        <w:tc>
          <w:tcPr>
            <w:tcW w:w="38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E6522" w:rsidRDefault="00FE6522" w:rsidP="00C40C64">
            <w:pPr>
              <w:spacing w:before="100" w:beforeAutospacing="1" w:line="312" w:lineRule="auto"/>
              <w:ind w:left="0"/>
              <w:rPr>
                <w:rFonts w:asciiTheme="minorHAnsi" w:hAnsiTheme="minorHAnsi"/>
                <w:sz w:val="24"/>
                <w:szCs w:val="24"/>
                <w:lang w:eastAsia="en-ZA"/>
              </w:rPr>
            </w:pPr>
            <w:r w:rsidRPr="004E2CFE">
              <w:rPr>
                <w:rFonts w:asciiTheme="minorHAnsi" w:hAnsiTheme="minorHAnsi"/>
                <w:sz w:val="20"/>
                <w:szCs w:val="20"/>
                <w:lang w:eastAsia="en-ZA"/>
              </w:rPr>
              <w:t xml:space="preserve">Training of </w:t>
            </w:r>
            <w:r w:rsidRPr="004E2CFE">
              <w:rPr>
                <w:rFonts w:asciiTheme="minorHAnsi" w:hAnsiTheme="minorHAnsi"/>
                <w:sz w:val="20"/>
                <w:szCs w:val="20"/>
                <w:lang w:val="en-GB" w:eastAsia="en-ZA"/>
              </w:rPr>
              <w:t>60 representatives from worker's organisations (in association with Zambia Congress of Trade Unions / ZCTU).</w:t>
            </w:r>
          </w:p>
          <w:p w:rsidR="00FE6522" w:rsidRDefault="00FE6522" w:rsidP="00C40C64">
            <w:pPr>
              <w:spacing w:before="100" w:beforeAutospacing="1" w:line="312" w:lineRule="auto"/>
              <w:ind w:left="0"/>
              <w:rPr>
                <w:rFonts w:asciiTheme="minorHAnsi" w:hAnsiTheme="minorHAnsi"/>
                <w:sz w:val="24"/>
                <w:szCs w:val="24"/>
                <w:lang w:eastAsia="en-ZA"/>
              </w:rPr>
            </w:pPr>
            <w:r w:rsidRPr="004E2CFE">
              <w:rPr>
                <w:rFonts w:asciiTheme="minorHAnsi" w:hAnsiTheme="minorHAnsi"/>
                <w:sz w:val="20"/>
                <w:szCs w:val="20"/>
                <w:lang w:val="en-GB" w:eastAsia="en-ZA"/>
              </w:rPr>
              <w:t>Training of trainers for UHDWUZ held in July 2011, targeting 20 union officials including street stewards - 16 officials participated in 2011 with an additional 4 being trained in 2012</w:t>
            </w:r>
          </w:p>
          <w:p w:rsidR="00FE6522" w:rsidRDefault="00FE6522" w:rsidP="00C40C64">
            <w:pPr>
              <w:spacing w:before="100" w:beforeAutospacing="1" w:line="312" w:lineRule="auto"/>
              <w:ind w:left="0"/>
              <w:rPr>
                <w:rFonts w:asciiTheme="minorHAnsi" w:hAnsiTheme="minorHAnsi"/>
                <w:sz w:val="24"/>
                <w:szCs w:val="24"/>
                <w:lang w:eastAsia="en-ZA"/>
              </w:rPr>
            </w:pPr>
            <w:r w:rsidRPr="004E2CFE">
              <w:rPr>
                <w:rFonts w:asciiTheme="minorHAnsi" w:hAnsiTheme="minorHAnsi"/>
                <w:sz w:val="20"/>
                <w:szCs w:val="20"/>
                <w:lang w:val="en-GB" w:eastAsia="en-ZA"/>
              </w:rPr>
              <w:t>Two training workshops on HT and Forced labour (FL) were conducted in September 2011 where 54 labour officers attended</w:t>
            </w:r>
          </w:p>
          <w:p w:rsidR="00FE6522" w:rsidRDefault="00FE6522" w:rsidP="00C40C64">
            <w:pPr>
              <w:spacing w:before="100" w:beforeAutospacing="1" w:line="312" w:lineRule="auto"/>
              <w:ind w:left="0"/>
              <w:rPr>
                <w:rFonts w:asciiTheme="minorHAnsi" w:hAnsiTheme="minorHAnsi"/>
                <w:sz w:val="24"/>
                <w:szCs w:val="24"/>
                <w:lang w:eastAsia="en-ZA"/>
              </w:rPr>
            </w:pPr>
            <w:r w:rsidRPr="004E2CFE">
              <w:rPr>
                <w:rFonts w:asciiTheme="minorHAnsi" w:hAnsiTheme="minorHAnsi"/>
                <w:sz w:val="20"/>
                <w:szCs w:val="20"/>
                <w:lang w:val="en-GB" w:eastAsia="en-ZA"/>
              </w:rPr>
              <w:t xml:space="preserve">4 training workshops were held on HT and FL, targeting representatives from employers' organisations (ZFE). 60 </w:t>
            </w:r>
            <w:r w:rsidRPr="004E2CFE">
              <w:rPr>
                <w:rFonts w:asciiTheme="minorHAnsi" w:hAnsiTheme="minorHAnsi"/>
                <w:sz w:val="20"/>
                <w:szCs w:val="20"/>
                <w:lang w:val="en-GB" w:eastAsia="en-ZA"/>
              </w:rPr>
              <w:lastRenderedPageBreak/>
              <w:t xml:space="preserve">representatives attended the training. </w:t>
            </w:r>
          </w:p>
          <w:p w:rsidR="00FE6522" w:rsidRDefault="00FE6522" w:rsidP="00C40C64">
            <w:pPr>
              <w:spacing w:before="100" w:beforeAutospacing="1" w:after="100" w:afterAutospacing="1" w:line="240" w:lineRule="auto"/>
              <w:ind w:left="0"/>
              <w:rPr>
                <w:rFonts w:asciiTheme="minorHAnsi" w:hAnsiTheme="minorHAnsi"/>
                <w:sz w:val="20"/>
                <w:szCs w:val="20"/>
                <w:lang w:val="en-GB" w:eastAsia="en-ZA"/>
              </w:rPr>
            </w:pPr>
            <w:r w:rsidRPr="004E2CFE">
              <w:rPr>
                <w:rFonts w:asciiTheme="minorHAnsi" w:hAnsiTheme="minorHAnsi"/>
                <w:sz w:val="20"/>
                <w:szCs w:val="20"/>
                <w:lang w:val="en-GB" w:eastAsia="en-ZA"/>
              </w:rPr>
              <w:t>3 workshops for ZCTU hosted in October 2011. Total of 53 out of targeted 60 workers' organisations were trained on how to imbed FL and HT into their regular activities.</w:t>
            </w:r>
          </w:p>
          <w:p w:rsidR="00FE6522" w:rsidRDefault="00FE6522" w:rsidP="00C40C64">
            <w:pPr>
              <w:spacing w:before="100" w:beforeAutospacing="1" w:after="100" w:afterAutospacing="1" w:line="240" w:lineRule="auto"/>
              <w:ind w:left="0"/>
              <w:rPr>
                <w:rFonts w:asciiTheme="minorHAnsi" w:hAnsiTheme="minorHAnsi"/>
                <w:sz w:val="16"/>
                <w:szCs w:val="16"/>
                <w:lang w:eastAsia="en-ZA"/>
              </w:rPr>
            </w:pPr>
            <w:r>
              <w:rPr>
                <w:rFonts w:asciiTheme="minorHAnsi" w:hAnsiTheme="minorHAnsi"/>
                <w:sz w:val="20"/>
                <w:szCs w:val="20"/>
                <w:lang w:val="en-GB" w:eastAsia="en-ZA"/>
              </w:rPr>
              <w:t>(Total: 247)</w:t>
            </w:r>
          </w:p>
        </w:tc>
        <w:tc>
          <w:tcPr>
            <w:tcW w:w="1843" w:type="dxa"/>
            <w:tcBorders>
              <w:top w:val="nil"/>
              <w:left w:val="single" w:sz="8" w:space="0" w:color="auto"/>
              <w:bottom w:val="single" w:sz="8" w:space="0" w:color="auto"/>
              <w:right w:val="single" w:sz="8" w:space="0" w:color="auto"/>
            </w:tcBorders>
            <w:shd w:val="clear" w:color="auto" w:fill="FFFFFF"/>
            <w:vAlign w:val="center"/>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Pr>
                <w:rFonts w:asciiTheme="minorHAnsi" w:hAnsiTheme="minorHAnsi" w:cs="Arial"/>
                <w:sz w:val="20"/>
                <w:szCs w:val="20"/>
                <w:lang w:eastAsia="en-ZA"/>
              </w:rPr>
              <w:lastRenderedPageBreak/>
              <w:t>1 225</w:t>
            </w:r>
            <w:r w:rsidRPr="004E2CFE">
              <w:rPr>
                <w:rFonts w:asciiTheme="minorHAnsi" w:hAnsiTheme="minorHAnsi" w:cs="Arial"/>
                <w:sz w:val="20"/>
                <w:szCs w:val="20"/>
                <w:lang w:eastAsia="en-ZA"/>
              </w:rPr>
              <w:t xml:space="preserve"> </w:t>
            </w:r>
          </w:p>
        </w:tc>
      </w:tr>
      <w:tr w:rsidR="00FE6522" w:rsidRPr="00D93B50" w:rsidTr="00C40C64">
        <w:trPr>
          <w:trHeight w:val="780"/>
        </w:trPr>
        <w:tc>
          <w:tcPr>
            <w:tcW w:w="28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lastRenderedPageBreak/>
              <w:t xml:space="preserve">3. Support GRZ and non-state actors to conduct social mobilisation to address knowledge, attitudes and practices regarding internal trafficking of children </w:t>
            </w:r>
          </w:p>
        </w:tc>
        <w:tc>
          <w:tcPr>
            <w:tcW w:w="1559" w:type="dxa"/>
            <w:tcBorders>
              <w:top w:val="nil"/>
              <w:left w:val="nil"/>
              <w:bottom w:val="single" w:sz="8" w:space="0" w:color="auto"/>
              <w:right w:val="nil"/>
            </w:tcBorders>
            <w:shd w:val="clear" w:color="auto" w:fill="FFFFFF"/>
            <w:noWrap/>
            <w:tcMar>
              <w:top w:w="0" w:type="dxa"/>
              <w:left w:w="108" w:type="dxa"/>
              <w:bottom w:w="0" w:type="dxa"/>
              <w:right w:w="108" w:type="dxa"/>
            </w:tcMar>
            <w:vAlign w:val="center"/>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sz w:val="20"/>
                <w:szCs w:val="20"/>
                <w:lang w:eastAsia="en-ZA"/>
              </w:rPr>
              <w:t xml:space="preserve">264 009 </w:t>
            </w:r>
          </w:p>
        </w:tc>
        <w:tc>
          <w:tcPr>
            <w:tcW w:w="38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 xml:space="preserve">Approx. 1,500 trained; reaching 12 DDCCs and 12 children’s coalitions. </w:t>
            </w:r>
          </w:p>
        </w:tc>
        <w:tc>
          <w:tcPr>
            <w:tcW w:w="1843" w:type="dxa"/>
            <w:tcBorders>
              <w:top w:val="nil"/>
              <w:left w:val="single" w:sz="8" w:space="0" w:color="auto"/>
              <w:bottom w:val="single" w:sz="8" w:space="0" w:color="auto"/>
              <w:right w:val="single" w:sz="8" w:space="0" w:color="auto"/>
            </w:tcBorders>
            <w:shd w:val="clear" w:color="auto" w:fill="FFFFFF"/>
            <w:vAlign w:val="center"/>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Pr>
                <w:rFonts w:asciiTheme="minorHAnsi" w:hAnsiTheme="minorHAnsi" w:cs="Arial"/>
                <w:sz w:val="20"/>
                <w:szCs w:val="20"/>
                <w:lang w:eastAsia="en-ZA"/>
              </w:rPr>
              <w:t>176</w:t>
            </w:r>
            <w:r w:rsidRPr="004E2CFE">
              <w:rPr>
                <w:rFonts w:asciiTheme="minorHAnsi" w:hAnsiTheme="minorHAnsi" w:cs="Arial"/>
                <w:sz w:val="20"/>
                <w:szCs w:val="20"/>
                <w:lang w:eastAsia="en-ZA"/>
              </w:rPr>
              <w:t xml:space="preserve"> </w:t>
            </w:r>
          </w:p>
        </w:tc>
      </w:tr>
      <w:tr w:rsidR="00FE6522" w:rsidRPr="00D93B50" w:rsidTr="00C40C64">
        <w:trPr>
          <w:trHeight w:val="840"/>
        </w:trPr>
        <w:tc>
          <w:tcPr>
            <w:tcW w:w="28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4. Support the revision of systems to strengthen data collection, reporting and analysis, and build capacity to utilise information and reporting systems amongst GRZ and non-state actors engaged in identification, prosecution and response to cases of trafficking</w:t>
            </w:r>
          </w:p>
        </w:tc>
        <w:tc>
          <w:tcPr>
            <w:tcW w:w="1559" w:type="dxa"/>
            <w:tcBorders>
              <w:top w:val="nil"/>
              <w:left w:val="nil"/>
              <w:bottom w:val="single" w:sz="8" w:space="0" w:color="auto"/>
              <w:right w:val="nil"/>
            </w:tcBorders>
            <w:shd w:val="clear" w:color="auto" w:fill="FFFFFF"/>
            <w:noWrap/>
            <w:tcMar>
              <w:top w:w="0" w:type="dxa"/>
              <w:left w:w="108" w:type="dxa"/>
              <w:bottom w:w="0" w:type="dxa"/>
              <w:right w:w="108" w:type="dxa"/>
            </w:tcMar>
            <w:vAlign w:val="center"/>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sz w:val="20"/>
                <w:szCs w:val="20"/>
                <w:lang w:eastAsia="en-ZA"/>
              </w:rPr>
              <w:t xml:space="preserve">264 065 </w:t>
            </w:r>
          </w:p>
        </w:tc>
        <w:tc>
          <w:tcPr>
            <w:tcW w:w="38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Approx. 225 participants trained and/ or participated directly in consultation</w:t>
            </w:r>
            <w:r>
              <w:rPr>
                <w:rFonts w:asciiTheme="minorHAnsi" w:hAnsiTheme="minorHAnsi" w:cs="Arial"/>
                <w:sz w:val="20"/>
                <w:szCs w:val="20"/>
                <w:lang w:eastAsia="en-ZA"/>
              </w:rPr>
              <w:t xml:space="preserve">. </w:t>
            </w:r>
          </w:p>
        </w:tc>
        <w:tc>
          <w:tcPr>
            <w:tcW w:w="1843" w:type="dxa"/>
            <w:tcBorders>
              <w:top w:val="nil"/>
              <w:left w:val="single" w:sz="8" w:space="0" w:color="auto"/>
              <w:bottom w:val="single" w:sz="8" w:space="0" w:color="auto"/>
              <w:right w:val="single" w:sz="8" w:space="0" w:color="auto"/>
            </w:tcBorders>
            <w:shd w:val="clear" w:color="auto" w:fill="FFFFFF"/>
            <w:vAlign w:val="center"/>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Pr>
                <w:rFonts w:asciiTheme="minorHAnsi" w:hAnsiTheme="minorHAnsi" w:cs="Arial"/>
                <w:sz w:val="20"/>
                <w:szCs w:val="20"/>
                <w:lang w:eastAsia="en-ZA"/>
              </w:rPr>
              <w:t>1 174</w:t>
            </w:r>
          </w:p>
        </w:tc>
      </w:tr>
      <w:tr w:rsidR="00FE6522" w:rsidRPr="00D93B50" w:rsidTr="00C40C64">
        <w:trPr>
          <w:trHeight w:val="1035"/>
        </w:trPr>
        <w:tc>
          <w:tcPr>
            <w:tcW w:w="28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 xml:space="preserve">5. Prevention and protection of victims of trafficking through strengthening and expanding service provider networks and capacity building of shelters </w:t>
            </w:r>
          </w:p>
        </w:tc>
        <w:tc>
          <w:tcPr>
            <w:tcW w:w="1559" w:type="dxa"/>
            <w:tcBorders>
              <w:top w:val="nil"/>
              <w:left w:val="nil"/>
              <w:bottom w:val="single" w:sz="8" w:space="0" w:color="auto"/>
              <w:right w:val="nil"/>
            </w:tcBorders>
            <w:shd w:val="clear" w:color="auto" w:fill="FFFFFF"/>
            <w:noWrap/>
            <w:tcMar>
              <w:top w:w="0" w:type="dxa"/>
              <w:left w:w="108" w:type="dxa"/>
              <w:bottom w:w="0" w:type="dxa"/>
              <w:right w:w="108" w:type="dxa"/>
            </w:tcMar>
            <w:vAlign w:val="center"/>
            <w:hideMark/>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sidRPr="004E2CFE">
              <w:rPr>
                <w:rFonts w:asciiTheme="minorHAnsi" w:hAnsiTheme="minorHAnsi" w:cs="Arial"/>
                <w:sz w:val="20"/>
                <w:szCs w:val="20"/>
                <w:lang w:eastAsia="en-ZA"/>
              </w:rPr>
              <w:t xml:space="preserve">528 074 </w:t>
            </w:r>
          </w:p>
        </w:tc>
        <w:tc>
          <w:tcPr>
            <w:tcW w:w="38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E6522" w:rsidRDefault="00FE6522" w:rsidP="00C40C64">
            <w:pPr>
              <w:spacing w:before="100" w:beforeAutospacing="1" w:after="100" w:afterAutospacing="1" w:line="240" w:lineRule="auto"/>
              <w:ind w:left="0"/>
              <w:rPr>
                <w:rFonts w:asciiTheme="minorHAnsi" w:hAnsiTheme="minorHAnsi"/>
                <w:sz w:val="24"/>
                <w:szCs w:val="24"/>
                <w:lang w:eastAsia="en-ZA"/>
              </w:rPr>
            </w:pPr>
            <w:r w:rsidRPr="004E2CFE">
              <w:rPr>
                <w:rFonts w:asciiTheme="minorHAnsi" w:hAnsiTheme="minorHAnsi" w:cs="Arial"/>
                <w:sz w:val="20"/>
                <w:szCs w:val="20"/>
                <w:lang w:eastAsia="en-ZA"/>
              </w:rPr>
              <w:t>Approx. 150 trained; 50 additional SPs included in consultation; TWG 10 participants</w:t>
            </w:r>
            <w:r>
              <w:rPr>
                <w:rFonts w:asciiTheme="minorHAnsi" w:hAnsiTheme="minorHAnsi" w:cs="Arial"/>
                <w:sz w:val="20"/>
                <w:szCs w:val="20"/>
                <w:lang w:eastAsia="en-ZA"/>
              </w:rPr>
              <w:t xml:space="preserve"> (Total: 210)</w:t>
            </w:r>
          </w:p>
        </w:tc>
        <w:tc>
          <w:tcPr>
            <w:tcW w:w="1843" w:type="dxa"/>
            <w:tcBorders>
              <w:top w:val="nil"/>
              <w:left w:val="single" w:sz="8" w:space="0" w:color="auto"/>
              <w:bottom w:val="single" w:sz="8" w:space="0" w:color="auto"/>
              <w:right w:val="single" w:sz="8" w:space="0" w:color="auto"/>
            </w:tcBorders>
            <w:shd w:val="clear" w:color="auto" w:fill="FFFFFF"/>
            <w:vAlign w:val="center"/>
          </w:tcPr>
          <w:p w:rsidR="00FE6522" w:rsidRPr="00D93B50" w:rsidRDefault="00FE6522" w:rsidP="00C40C64">
            <w:pPr>
              <w:spacing w:before="100" w:beforeAutospacing="1" w:after="100" w:afterAutospacing="1" w:line="240" w:lineRule="auto"/>
              <w:rPr>
                <w:rFonts w:asciiTheme="minorHAnsi" w:hAnsiTheme="minorHAnsi"/>
                <w:sz w:val="24"/>
                <w:szCs w:val="24"/>
                <w:lang w:eastAsia="en-ZA"/>
              </w:rPr>
            </w:pPr>
            <w:r>
              <w:rPr>
                <w:rFonts w:asciiTheme="minorHAnsi" w:hAnsiTheme="minorHAnsi" w:cs="Arial"/>
                <w:sz w:val="20"/>
                <w:szCs w:val="20"/>
                <w:lang w:eastAsia="en-ZA"/>
              </w:rPr>
              <w:t>2 515</w:t>
            </w:r>
          </w:p>
        </w:tc>
      </w:tr>
    </w:tbl>
    <w:p w:rsidR="00FE6522" w:rsidRPr="00D93B50" w:rsidRDefault="00FE6522" w:rsidP="00FE6522">
      <w:pPr>
        <w:rPr>
          <w:rFonts w:asciiTheme="minorHAnsi" w:hAnsiTheme="minorHAnsi"/>
        </w:rPr>
      </w:pPr>
      <w:r>
        <w:rPr>
          <w:rFonts w:asciiTheme="minorHAnsi" w:hAnsiTheme="minorHAnsi"/>
        </w:rPr>
        <w:t>There are three</w:t>
      </w:r>
      <w:r w:rsidRPr="004E2CFE">
        <w:rPr>
          <w:rFonts w:asciiTheme="minorHAnsi" w:hAnsiTheme="minorHAnsi"/>
        </w:rPr>
        <w:t xml:space="preserve"> key factors that </w:t>
      </w:r>
      <w:r w:rsidR="004B2473">
        <w:rPr>
          <w:rFonts w:asciiTheme="minorHAnsi" w:hAnsiTheme="minorHAnsi"/>
        </w:rPr>
        <w:t>emerge from the table above</w:t>
      </w:r>
      <w:r w:rsidRPr="004E2CFE">
        <w:rPr>
          <w:rFonts w:asciiTheme="minorHAnsi" w:hAnsiTheme="minorHAnsi"/>
        </w:rPr>
        <w:t>:</w:t>
      </w:r>
    </w:p>
    <w:p w:rsidR="00FE6522" w:rsidRDefault="00FE6522" w:rsidP="00EB49A1">
      <w:pPr>
        <w:pStyle w:val="ListParagraph"/>
        <w:numPr>
          <w:ilvl w:val="0"/>
          <w:numId w:val="27"/>
        </w:numPr>
        <w:rPr>
          <w:rFonts w:asciiTheme="minorHAnsi" w:hAnsiTheme="minorHAnsi"/>
        </w:rPr>
      </w:pPr>
      <w:r w:rsidRPr="004E2CFE">
        <w:rPr>
          <w:rFonts w:asciiTheme="minorHAnsi" w:hAnsiTheme="minorHAnsi"/>
        </w:rPr>
        <w:t>It show</w:t>
      </w:r>
      <w:r>
        <w:rPr>
          <w:rFonts w:asciiTheme="minorHAnsi" w:hAnsiTheme="minorHAnsi"/>
        </w:rPr>
        <w:t xml:space="preserve">s that a high and </w:t>
      </w:r>
      <w:r w:rsidRPr="004E2CFE">
        <w:rPr>
          <w:rFonts w:asciiTheme="minorHAnsi" w:hAnsiTheme="minorHAnsi"/>
        </w:rPr>
        <w:t xml:space="preserve">diverse </w:t>
      </w:r>
      <w:r>
        <w:rPr>
          <w:rFonts w:asciiTheme="minorHAnsi" w:hAnsiTheme="minorHAnsi"/>
        </w:rPr>
        <w:t xml:space="preserve">number of </w:t>
      </w:r>
      <w:r w:rsidRPr="004E2CFE">
        <w:rPr>
          <w:rFonts w:asciiTheme="minorHAnsi" w:hAnsiTheme="minorHAnsi"/>
        </w:rPr>
        <w:t xml:space="preserve">stakeholders </w:t>
      </w:r>
      <w:r>
        <w:rPr>
          <w:rFonts w:asciiTheme="minorHAnsi" w:hAnsiTheme="minorHAnsi"/>
        </w:rPr>
        <w:t xml:space="preserve">have been </w:t>
      </w:r>
      <w:r w:rsidRPr="004E2CFE">
        <w:rPr>
          <w:rFonts w:asciiTheme="minorHAnsi" w:hAnsiTheme="minorHAnsi"/>
        </w:rPr>
        <w:t>reached both</w:t>
      </w:r>
      <w:r>
        <w:rPr>
          <w:rFonts w:asciiTheme="minorHAnsi" w:hAnsiTheme="minorHAnsi"/>
        </w:rPr>
        <w:t xml:space="preserve"> from the</w:t>
      </w:r>
      <w:r w:rsidRPr="004E2CFE">
        <w:rPr>
          <w:rFonts w:asciiTheme="minorHAnsi" w:hAnsiTheme="minorHAnsi"/>
        </w:rPr>
        <w:t xml:space="preserve"> state and non</w:t>
      </w:r>
      <w:r w:rsidR="004B2473">
        <w:rPr>
          <w:rFonts w:asciiTheme="minorHAnsi" w:hAnsiTheme="minorHAnsi"/>
        </w:rPr>
        <w:t>-</w:t>
      </w:r>
      <w:r w:rsidRPr="004E2CFE">
        <w:rPr>
          <w:rFonts w:asciiTheme="minorHAnsi" w:hAnsiTheme="minorHAnsi"/>
        </w:rPr>
        <w:t xml:space="preserve">state </w:t>
      </w:r>
      <w:r w:rsidR="004B2473">
        <w:rPr>
          <w:rFonts w:asciiTheme="minorHAnsi" w:hAnsiTheme="minorHAnsi"/>
        </w:rPr>
        <w:t>sector</w:t>
      </w:r>
      <w:r w:rsidRPr="004E2CFE">
        <w:rPr>
          <w:rFonts w:asciiTheme="minorHAnsi" w:hAnsiTheme="minorHAnsi"/>
        </w:rPr>
        <w:t xml:space="preserve"> which bodes well for the </w:t>
      </w:r>
      <w:r>
        <w:rPr>
          <w:rFonts w:asciiTheme="minorHAnsi" w:hAnsiTheme="minorHAnsi"/>
        </w:rPr>
        <w:t>sustainability of the programme</w:t>
      </w:r>
      <w:r w:rsidRPr="004E2CFE">
        <w:rPr>
          <w:rFonts w:asciiTheme="minorHAnsi" w:hAnsiTheme="minorHAnsi"/>
        </w:rPr>
        <w:t>. In addition, the training of trainers</w:t>
      </w:r>
      <w:r>
        <w:rPr>
          <w:rFonts w:asciiTheme="minorHAnsi" w:hAnsiTheme="minorHAnsi"/>
        </w:rPr>
        <w:t xml:space="preserve"> approach ensures</w:t>
      </w:r>
      <w:r w:rsidRPr="004E2CFE">
        <w:rPr>
          <w:rFonts w:asciiTheme="minorHAnsi" w:hAnsiTheme="minorHAnsi"/>
        </w:rPr>
        <w:t xml:space="preserve"> a group of </w:t>
      </w:r>
      <w:r>
        <w:rPr>
          <w:rFonts w:asciiTheme="minorHAnsi" w:hAnsiTheme="minorHAnsi"/>
        </w:rPr>
        <w:t>capable trainers</w:t>
      </w:r>
      <w:r w:rsidRPr="004E2CFE">
        <w:rPr>
          <w:rFonts w:asciiTheme="minorHAnsi" w:hAnsiTheme="minorHAnsi"/>
        </w:rPr>
        <w:t xml:space="preserve"> are </w:t>
      </w:r>
      <w:r>
        <w:rPr>
          <w:rFonts w:asciiTheme="minorHAnsi" w:hAnsiTheme="minorHAnsi"/>
        </w:rPr>
        <w:t xml:space="preserve">able </w:t>
      </w:r>
      <w:r w:rsidR="004B2473">
        <w:rPr>
          <w:rFonts w:asciiTheme="minorHAnsi" w:hAnsiTheme="minorHAnsi"/>
        </w:rPr>
        <w:t>to take the process forward.</w:t>
      </w:r>
    </w:p>
    <w:p w:rsidR="00FE6522" w:rsidRDefault="00FE6522" w:rsidP="00EB49A1">
      <w:pPr>
        <w:pStyle w:val="ListParagraph"/>
        <w:numPr>
          <w:ilvl w:val="0"/>
          <w:numId w:val="27"/>
        </w:numPr>
        <w:rPr>
          <w:rFonts w:asciiTheme="minorHAnsi" w:hAnsiTheme="minorHAnsi"/>
        </w:rPr>
      </w:pPr>
      <w:r w:rsidRPr="004E2CFE">
        <w:rPr>
          <w:rFonts w:asciiTheme="minorHAnsi" w:hAnsiTheme="minorHAnsi"/>
        </w:rPr>
        <w:t>Building the capacity of existing structures and community resources, e.g.</w:t>
      </w:r>
      <w:r>
        <w:rPr>
          <w:rFonts w:asciiTheme="minorHAnsi" w:hAnsiTheme="minorHAnsi"/>
        </w:rPr>
        <w:t xml:space="preserve"> service providers</w:t>
      </w:r>
      <w:r w:rsidRPr="004E2CFE">
        <w:rPr>
          <w:rFonts w:asciiTheme="minorHAnsi" w:hAnsiTheme="minorHAnsi"/>
        </w:rPr>
        <w:t>, DDCC and Children’s Coalitions</w:t>
      </w:r>
      <w:r>
        <w:rPr>
          <w:rFonts w:asciiTheme="minorHAnsi" w:hAnsiTheme="minorHAnsi"/>
        </w:rPr>
        <w:t xml:space="preserve"> ensures institutional sustainability;</w:t>
      </w:r>
    </w:p>
    <w:p w:rsidR="00FE6522" w:rsidRDefault="00FE6522" w:rsidP="00EB49A1">
      <w:pPr>
        <w:pStyle w:val="ListParagraph"/>
        <w:numPr>
          <w:ilvl w:val="0"/>
          <w:numId w:val="27"/>
        </w:numPr>
        <w:rPr>
          <w:rFonts w:asciiTheme="minorHAnsi" w:hAnsiTheme="minorHAnsi"/>
        </w:rPr>
      </w:pPr>
      <w:r w:rsidRPr="004E2CFE">
        <w:rPr>
          <w:rFonts w:asciiTheme="minorHAnsi" w:hAnsiTheme="minorHAnsi"/>
        </w:rPr>
        <w:t>It would appear that the benefits (i.e. number of people reached in awareness raising and building capacity, developing systems) outweigh the cost</w:t>
      </w:r>
      <w:r w:rsidR="004B2473">
        <w:rPr>
          <w:rFonts w:asciiTheme="minorHAnsi" w:hAnsiTheme="minorHAnsi"/>
        </w:rPr>
        <w:t>s</w:t>
      </w:r>
      <w:r w:rsidRPr="004E2CFE">
        <w:rPr>
          <w:rFonts w:asciiTheme="minorHAnsi" w:hAnsiTheme="minorHAnsi"/>
        </w:rPr>
        <w:t xml:space="preserve">. </w:t>
      </w:r>
      <w:r>
        <w:rPr>
          <w:rFonts w:asciiTheme="minorHAnsi" w:hAnsiTheme="minorHAnsi"/>
        </w:rPr>
        <w:t xml:space="preserve">When dividing </w:t>
      </w:r>
      <w:r w:rsidRPr="004E2CFE">
        <w:rPr>
          <w:rFonts w:asciiTheme="minorHAnsi" w:hAnsiTheme="minorHAnsi"/>
        </w:rPr>
        <w:t xml:space="preserve">the total budget </w:t>
      </w:r>
      <w:r>
        <w:rPr>
          <w:rFonts w:asciiTheme="minorHAnsi" w:hAnsiTheme="minorHAnsi"/>
        </w:rPr>
        <w:t xml:space="preserve">(Euro 1,752,056) </w:t>
      </w:r>
      <w:r w:rsidRPr="004E2CFE">
        <w:rPr>
          <w:rFonts w:asciiTheme="minorHAnsi" w:hAnsiTheme="minorHAnsi"/>
        </w:rPr>
        <w:t xml:space="preserve">by the </w:t>
      </w:r>
      <w:r>
        <w:rPr>
          <w:rFonts w:asciiTheme="minorHAnsi" w:hAnsiTheme="minorHAnsi"/>
        </w:rPr>
        <w:t xml:space="preserve">total </w:t>
      </w:r>
      <w:r w:rsidRPr="004E2CFE">
        <w:rPr>
          <w:rFonts w:asciiTheme="minorHAnsi" w:hAnsiTheme="minorHAnsi"/>
        </w:rPr>
        <w:t>number of people reached</w:t>
      </w:r>
      <w:r>
        <w:rPr>
          <w:rFonts w:asciiTheme="minorHAnsi" w:hAnsiTheme="minorHAnsi"/>
        </w:rPr>
        <w:t xml:space="preserve"> (2332)</w:t>
      </w:r>
      <w:r w:rsidRPr="004E2CFE">
        <w:rPr>
          <w:rFonts w:asciiTheme="minorHAnsi" w:hAnsiTheme="minorHAnsi"/>
        </w:rPr>
        <w:t>, it shows that the cost per beneficiary was not high</w:t>
      </w:r>
      <w:r>
        <w:rPr>
          <w:rFonts w:asciiTheme="minorHAnsi" w:hAnsiTheme="minorHAnsi"/>
        </w:rPr>
        <w:t>. It cost</w:t>
      </w:r>
      <w:r w:rsidRPr="004E2CFE">
        <w:rPr>
          <w:rFonts w:asciiTheme="minorHAnsi" w:hAnsiTheme="minorHAnsi"/>
        </w:rPr>
        <w:t xml:space="preserve"> </w:t>
      </w:r>
      <w:r>
        <w:rPr>
          <w:rFonts w:asciiTheme="minorHAnsi" w:hAnsiTheme="minorHAnsi"/>
        </w:rPr>
        <w:t>751 E</w:t>
      </w:r>
      <w:r w:rsidRPr="004E2CFE">
        <w:rPr>
          <w:rFonts w:asciiTheme="minorHAnsi" w:hAnsiTheme="minorHAnsi"/>
        </w:rPr>
        <w:t xml:space="preserve">uro per </w:t>
      </w:r>
      <w:r>
        <w:rPr>
          <w:rFonts w:asciiTheme="minorHAnsi" w:hAnsiTheme="minorHAnsi"/>
        </w:rPr>
        <w:t>beneficiary to have been trained</w:t>
      </w:r>
      <w:r w:rsidRPr="004E2CFE">
        <w:rPr>
          <w:rFonts w:asciiTheme="minorHAnsi" w:hAnsiTheme="minorHAnsi"/>
        </w:rPr>
        <w:t xml:space="preserve"> in conducting social mobilization</w:t>
      </w:r>
      <w:r>
        <w:rPr>
          <w:rFonts w:asciiTheme="minorHAnsi" w:hAnsiTheme="minorHAnsi"/>
        </w:rPr>
        <w:t xml:space="preserve"> and awareness creation on HT</w:t>
      </w:r>
      <w:r w:rsidRPr="004E2CFE">
        <w:rPr>
          <w:rFonts w:asciiTheme="minorHAnsi" w:hAnsiTheme="minorHAnsi"/>
        </w:rPr>
        <w:t>.</w:t>
      </w:r>
    </w:p>
    <w:p w:rsidR="00FE6522" w:rsidRPr="00BD4B2C" w:rsidRDefault="00FE6522" w:rsidP="00FE6522">
      <w:r>
        <w:t>Other</w:t>
      </w:r>
      <w:r w:rsidRPr="00BD4B2C">
        <w:t xml:space="preserve"> factors</w:t>
      </w:r>
      <w:r>
        <w:t xml:space="preserve"> identified by the respondents</w:t>
      </w:r>
      <w:r w:rsidRPr="00BD4B2C">
        <w:t xml:space="preserve"> that have contributed to</w:t>
      </w:r>
      <w:r>
        <w:t xml:space="preserve"> cost effectiveness</w:t>
      </w:r>
      <w:r w:rsidRPr="00BD4B2C">
        <w:t xml:space="preserve"> include</w:t>
      </w:r>
      <w:r>
        <w:t>d</w:t>
      </w:r>
      <w:r w:rsidRPr="00BD4B2C">
        <w:t xml:space="preserve"> the following:</w:t>
      </w:r>
    </w:p>
    <w:p w:rsidR="00FE6522" w:rsidRPr="00BD4B2C" w:rsidRDefault="00FE6522" w:rsidP="00EB49A1">
      <w:pPr>
        <w:pStyle w:val="ListParagraph"/>
        <w:numPr>
          <w:ilvl w:val="0"/>
          <w:numId w:val="17"/>
        </w:numPr>
      </w:pPr>
      <w:r w:rsidRPr="00BD4B2C">
        <w:lastRenderedPageBreak/>
        <w:t xml:space="preserve">The project was multi-sectoral and relied on partnerships. This has allowed it to expand reach and maximize the limited resources available. Existing partners utilised their existing capacity and knowledge in terms of the extent of the problem of human trafficking and what could be done. </w:t>
      </w:r>
    </w:p>
    <w:p w:rsidR="00FE6522" w:rsidRPr="00BD4B2C" w:rsidRDefault="00FE6522" w:rsidP="00EB49A1">
      <w:pPr>
        <w:pStyle w:val="ListParagraph"/>
        <w:numPr>
          <w:ilvl w:val="0"/>
          <w:numId w:val="17"/>
        </w:numPr>
      </w:pPr>
      <w:r w:rsidRPr="00BD4B2C">
        <w:t xml:space="preserve">There were no remittances and operational costs such as renting offices or vehicles and, as </w:t>
      </w:r>
      <w:r>
        <w:t xml:space="preserve">a </w:t>
      </w:r>
      <w:r w:rsidRPr="00BD4B2C">
        <w:t xml:space="preserve">result, the bulk of the budget went into programmable costs. </w:t>
      </w:r>
    </w:p>
    <w:p w:rsidR="00FE6522" w:rsidRPr="00BD4B2C" w:rsidRDefault="00FE6522" w:rsidP="00EB49A1">
      <w:pPr>
        <w:pStyle w:val="ListParagraph"/>
        <w:numPr>
          <w:ilvl w:val="0"/>
          <w:numId w:val="17"/>
        </w:numPr>
      </w:pPr>
      <w:r w:rsidRPr="00BD4B2C">
        <w:t xml:space="preserve">The project used existing structures in </w:t>
      </w:r>
      <w:r>
        <w:t xml:space="preserve">districts and </w:t>
      </w:r>
      <w:r w:rsidRPr="00BD4B2C">
        <w:t>communities rather than set</w:t>
      </w:r>
      <w:r>
        <w:t>ting up new committees</w:t>
      </w:r>
      <w:r w:rsidRPr="00BD4B2C">
        <w:t xml:space="preserve"> which would have been costly.</w:t>
      </w:r>
    </w:p>
    <w:p w:rsidR="00FE6522" w:rsidRPr="00BD4B2C" w:rsidRDefault="00FE6522" w:rsidP="00EB49A1">
      <w:pPr>
        <w:pStyle w:val="ListParagraph"/>
        <w:numPr>
          <w:ilvl w:val="0"/>
          <w:numId w:val="17"/>
        </w:numPr>
      </w:pPr>
      <w:r w:rsidRPr="00BD4B2C">
        <w:t>Costs were reduced in practical ways such as use of one vehicle to condu</w:t>
      </w:r>
      <w:r>
        <w:t xml:space="preserve">ct human trafficking activities and training of both government and civil </w:t>
      </w:r>
      <w:r w:rsidRPr="00BD4B2C">
        <w:t xml:space="preserve">society representatives </w:t>
      </w:r>
      <w:r>
        <w:t>at the same time.</w:t>
      </w:r>
    </w:p>
    <w:p w:rsidR="00FE6522" w:rsidRPr="00BD4B2C" w:rsidRDefault="00FE6522" w:rsidP="00FE6522">
      <w:r w:rsidRPr="00BD4B2C">
        <w:t>There were, however challenges that were identified which could have impacted on cost effectiveness. These include:</w:t>
      </w:r>
    </w:p>
    <w:p w:rsidR="00FE6522" w:rsidRPr="00BD4B2C" w:rsidRDefault="00FE6522" w:rsidP="00EB49A1">
      <w:pPr>
        <w:pStyle w:val="ListParagraph"/>
        <w:numPr>
          <w:ilvl w:val="0"/>
          <w:numId w:val="18"/>
        </w:numPr>
      </w:pPr>
      <w:r w:rsidRPr="00BD4B2C">
        <w:t>Delays in getting funds</w:t>
      </w:r>
      <w:r>
        <w:t xml:space="preserve"> from government</w:t>
      </w:r>
      <w:r w:rsidRPr="00BD4B2C">
        <w:t xml:space="preserve"> especially during the first year which resulted in some </w:t>
      </w:r>
      <w:r>
        <w:t xml:space="preserve">districts, for example Kitwe and Kasama, </w:t>
      </w:r>
      <w:r w:rsidRPr="00BD4B2C">
        <w:t>not spending money in time according to their plans; and</w:t>
      </w:r>
    </w:p>
    <w:p w:rsidR="00FE6522" w:rsidRDefault="00FE6522" w:rsidP="00EB49A1">
      <w:pPr>
        <w:pStyle w:val="ListParagraph"/>
        <w:numPr>
          <w:ilvl w:val="0"/>
          <w:numId w:val="18"/>
        </w:numPr>
      </w:pPr>
      <w:r w:rsidRPr="00BD4B2C">
        <w:t xml:space="preserve">Inadequacy of resources - this affected the translation of IEC materials into local languages, </w:t>
      </w:r>
      <w:r>
        <w:t xml:space="preserve">roll-out across a limited number of </w:t>
      </w:r>
      <w:r w:rsidRPr="00BD4B2C">
        <w:t xml:space="preserve">geographical areas and conducting </w:t>
      </w:r>
      <w:r>
        <w:t>a limited number of</w:t>
      </w:r>
      <w:r w:rsidRPr="00BD4B2C">
        <w:t xml:space="preserve"> sensitisation workshops.</w:t>
      </w:r>
    </w:p>
    <w:p w:rsidR="00FE6522" w:rsidRDefault="00FE6522" w:rsidP="00EB49A1">
      <w:pPr>
        <w:pStyle w:val="ListParagraph"/>
        <w:numPr>
          <w:ilvl w:val="0"/>
          <w:numId w:val="18"/>
        </w:numPr>
      </w:pPr>
      <w:r>
        <w:t>The over-</w:t>
      </w:r>
      <w:r w:rsidRPr="00BD4B2C">
        <w:t xml:space="preserve">reliance of districts on UNJPHT since government did not make the financial resources available to implement human trafficking activities. For example, no transport of their own was provided to supplement </w:t>
      </w:r>
      <w:r>
        <w:t>that which</w:t>
      </w:r>
      <w:r w:rsidRPr="00BD4B2C">
        <w:t xml:space="preserve"> the UN agencies had made available to carry out anti-human trafficking activities</w:t>
      </w:r>
    </w:p>
    <w:p w:rsidR="00FE6522" w:rsidRDefault="00FE6522" w:rsidP="00FE6522">
      <w:pPr>
        <w:pStyle w:val="Heading3"/>
      </w:pPr>
      <w:bookmarkStart w:id="131" w:name="_Toc343711596"/>
      <w:r w:rsidRPr="00BD4B2C">
        <w:t>Scalability</w:t>
      </w:r>
      <w:bookmarkEnd w:id="131"/>
    </w:p>
    <w:p w:rsidR="00FE6522" w:rsidRDefault="00FE6522" w:rsidP="00FE6522">
      <w:pPr>
        <w:rPr>
          <w:lang w:val="en-ZA"/>
        </w:rPr>
      </w:pPr>
      <w:r w:rsidRPr="006739DC">
        <w:rPr>
          <w:lang w:val="en-ZA"/>
        </w:rPr>
        <w:t xml:space="preserve">Scalability of the programme could be looked at </w:t>
      </w:r>
      <w:r>
        <w:rPr>
          <w:lang w:val="en-ZA"/>
        </w:rPr>
        <w:t xml:space="preserve">on </w:t>
      </w:r>
      <w:r w:rsidRPr="006739DC">
        <w:rPr>
          <w:lang w:val="en-ZA"/>
        </w:rPr>
        <w:t xml:space="preserve">two levels. </w:t>
      </w:r>
    </w:p>
    <w:p w:rsidR="004B2473" w:rsidRDefault="00FE6522" w:rsidP="00FE6522">
      <w:pPr>
        <w:rPr>
          <w:lang w:val="en-ZA"/>
        </w:rPr>
      </w:pPr>
      <w:r w:rsidRPr="006739DC">
        <w:rPr>
          <w:lang w:val="en-ZA"/>
        </w:rPr>
        <w:t>Firstly, to intensify what has been started</w:t>
      </w:r>
      <w:r w:rsidR="004B2473">
        <w:rPr>
          <w:lang w:val="en-ZA"/>
        </w:rPr>
        <w:t xml:space="preserve"> to ensure that the programme is</w:t>
      </w:r>
      <w:r w:rsidRPr="006739DC">
        <w:rPr>
          <w:lang w:val="en-ZA"/>
        </w:rPr>
        <w:t xml:space="preserve"> sustained </w:t>
      </w:r>
      <w:r w:rsidR="004B2473">
        <w:rPr>
          <w:lang w:val="en-ZA"/>
        </w:rPr>
        <w:t xml:space="preserve">as the evaluation has found that </w:t>
      </w:r>
      <w:r w:rsidRPr="006739DC">
        <w:rPr>
          <w:lang w:val="en-ZA"/>
        </w:rPr>
        <w:t>its level of impact</w:t>
      </w:r>
      <w:r>
        <w:rPr>
          <w:lang w:val="en-ZA"/>
        </w:rPr>
        <w:t xml:space="preserve"> is high. This would mean </w:t>
      </w:r>
      <w:r w:rsidR="004B2473">
        <w:rPr>
          <w:lang w:val="en-ZA"/>
        </w:rPr>
        <w:t xml:space="preserve">continued </w:t>
      </w:r>
      <w:r w:rsidRPr="00224979">
        <w:rPr>
          <w:lang w:val="en-ZA"/>
        </w:rPr>
        <w:t>awareness</w:t>
      </w:r>
      <w:r>
        <w:rPr>
          <w:lang w:val="en-ZA"/>
        </w:rPr>
        <w:t xml:space="preserve"> raising</w:t>
      </w:r>
      <w:r w:rsidRPr="00224979">
        <w:rPr>
          <w:lang w:val="en-ZA"/>
        </w:rPr>
        <w:t>,</w:t>
      </w:r>
      <w:r>
        <w:rPr>
          <w:lang w:val="en-ZA"/>
        </w:rPr>
        <w:t xml:space="preserve"> institutional stre</w:t>
      </w:r>
      <w:r w:rsidR="004B2473">
        <w:rPr>
          <w:lang w:val="en-ZA"/>
        </w:rPr>
        <w:t>ngthening and capacity building.  It should also include translation of</w:t>
      </w:r>
      <w:r w:rsidRPr="00224979">
        <w:rPr>
          <w:lang w:val="en-ZA"/>
        </w:rPr>
        <w:t xml:space="preserve"> IEC materials into local languages to deepen </w:t>
      </w:r>
      <w:r w:rsidR="004B2473">
        <w:rPr>
          <w:lang w:val="en-ZA"/>
        </w:rPr>
        <w:t>understanding;</w:t>
      </w:r>
      <w:r w:rsidRPr="00224979">
        <w:rPr>
          <w:lang w:val="en-ZA"/>
        </w:rPr>
        <w:t xml:space="preserve"> more regular radio pro</w:t>
      </w:r>
      <w:r w:rsidRPr="00B36D57">
        <w:rPr>
          <w:lang w:val="en-ZA"/>
        </w:rPr>
        <w:t>grammes</w:t>
      </w:r>
      <w:r>
        <w:rPr>
          <w:lang w:val="en-ZA"/>
        </w:rPr>
        <w:t xml:space="preserve"> and focusing on specific target groups and specific geographic locations</w:t>
      </w:r>
      <w:r w:rsidRPr="00B36D57">
        <w:rPr>
          <w:lang w:val="en-ZA"/>
        </w:rPr>
        <w:t>.</w:t>
      </w:r>
      <w:r>
        <w:rPr>
          <w:lang w:val="en-ZA"/>
        </w:rPr>
        <w:t xml:space="preserve"> </w:t>
      </w:r>
    </w:p>
    <w:p w:rsidR="00FE6522" w:rsidRPr="00014CFD" w:rsidRDefault="00FE6522" w:rsidP="00FE6522">
      <w:r>
        <w:rPr>
          <w:lang w:val="en-ZA"/>
        </w:rPr>
        <w:t xml:space="preserve">The fact that most of these activities in HT are not once off cannot be overemphasised. </w:t>
      </w:r>
      <w:r w:rsidRPr="00B36D57">
        <w:rPr>
          <w:lang w:val="en-ZA"/>
        </w:rPr>
        <w:t xml:space="preserve"> </w:t>
      </w:r>
      <w:r>
        <w:rPr>
          <w:lang w:val="en-ZA"/>
        </w:rPr>
        <w:t>This will require an</w:t>
      </w:r>
      <w:r w:rsidRPr="00B36D57">
        <w:rPr>
          <w:lang w:val="en-ZA"/>
        </w:rPr>
        <w:t xml:space="preserve"> analysis of how much </w:t>
      </w:r>
      <w:r>
        <w:rPr>
          <w:lang w:val="en-ZA"/>
        </w:rPr>
        <w:t>each activity and/ or component cost</w:t>
      </w:r>
      <w:r w:rsidRPr="00B36D57">
        <w:rPr>
          <w:lang w:val="en-ZA"/>
        </w:rPr>
        <w:t>, factor in inflation costs</w:t>
      </w:r>
      <w:r>
        <w:rPr>
          <w:lang w:val="en-ZA"/>
        </w:rPr>
        <w:t xml:space="preserve"> where necessary,</w:t>
      </w:r>
      <w:r w:rsidRPr="00B36D57">
        <w:rPr>
          <w:lang w:val="en-ZA"/>
        </w:rPr>
        <w:t xml:space="preserve"> and determine an appropriate figure.</w:t>
      </w:r>
      <w:r>
        <w:rPr>
          <w:lang w:val="en-ZA"/>
        </w:rPr>
        <w:t xml:space="preserve"> For instance,</w:t>
      </w:r>
      <w:r w:rsidRPr="00B8539E">
        <w:t xml:space="preserve"> </w:t>
      </w:r>
      <w:r>
        <w:t xml:space="preserve">it costs 751 Euro per beneficiary </w:t>
      </w:r>
      <w:r>
        <w:rPr>
          <w:rFonts w:asciiTheme="minorHAnsi" w:hAnsiTheme="minorHAnsi"/>
        </w:rPr>
        <w:t xml:space="preserve">to </w:t>
      </w:r>
      <w:r w:rsidR="004B2473">
        <w:rPr>
          <w:rFonts w:asciiTheme="minorHAnsi" w:hAnsiTheme="minorHAnsi"/>
        </w:rPr>
        <w:t>be</w:t>
      </w:r>
      <w:r>
        <w:rPr>
          <w:rFonts w:asciiTheme="minorHAnsi" w:hAnsiTheme="minorHAnsi"/>
        </w:rPr>
        <w:t xml:space="preserve"> trained</w:t>
      </w:r>
      <w:r w:rsidRPr="004E2CFE">
        <w:rPr>
          <w:rFonts w:asciiTheme="minorHAnsi" w:hAnsiTheme="minorHAnsi"/>
        </w:rPr>
        <w:t xml:space="preserve"> in conducting social mobilization</w:t>
      </w:r>
      <w:r>
        <w:rPr>
          <w:rFonts w:asciiTheme="minorHAnsi" w:hAnsiTheme="minorHAnsi"/>
        </w:rPr>
        <w:t xml:space="preserve"> and awareness creation on HT</w:t>
      </w:r>
      <w:r w:rsidRPr="004E2CFE">
        <w:rPr>
          <w:rFonts w:asciiTheme="minorHAnsi" w:hAnsiTheme="minorHAnsi"/>
        </w:rPr>
        <w:t>.</w:t>
      </w:r>
    </w:p>
    <w:p w:rsidR="00FE6522" w:rsidRPr="00014CFD" w:rsidRDefault="00FE6522" w:rsidP="00FE6522">
      <w:pPr>
        <w:rPr>
          <w:lang w:val="en-ZA"/>
        </w:rPr>
      </w:pPr>
      <w:r>
        <w:rPr>
          <w:lang w:val="en-ZA"/>
        </w:rPr>
        <w:t xml:space="preserve">The </w:t>
      </w:r>
      <w:r w:rsidR="004B2473">
        <w:rPr>
          <w:lang w:val="en-ZA"/>
        </w:rPr>
        <w:t xml:space="preserve">second </w:t>
      </w:r>
      <w:r>
        <w:rPr>
          <w:lang w:val="en-ZA"/>
        </w:rPr>
        <w:t>level would be to scale up and increase the number of districts</w:t>
      </w:r>
      <w:r w:rsidR="004B2473">
        <w:rPr>
          <w:lang w:val="en-ZA"/>
        </w:rPr>
        <w:t xml:space="preserve"> being targeted</w:t>
      </w:r>
      <w:r>
        <w:rPr>
          <w:lang w:val="en-ZA"/>
        </w:rPr>
        <w:t>. This would require a</w:t>
      </w:r>
      <w:r w:rsidR="004B2473">
        <w:rPr>
          <w:lang w:val="en-ZA"/>
        </w:rPr>
        <w:t>n in depth analysis in terms of</w:t>
      </w:r>
      <w:r>
        <w:rPr>
          <w:lang w:val="en-ZA"/>
        </w:rPr>
        <w:t xml:space="preserve"> the different processes and activities involved, e.g. building the</w:t>
      </w:r>
      <w:r w:rsidR="004B2473">
        <w:rPr>
          <w:lang w:val="en-ZA"/>
        </w:rPr>
        <w:t xml:space="preserve"> capacity of both state and non-</w:t>
      </w:r>
      <w:r>
        <w:rPr>
          <w:lang w:val="en-ZA"/>
        </w:rPr>
        <w:t>state actors, how much money was spent per district, community awareness and mobilisation, how much does it cost per beneficiary and so forth.</w:t>
      </w:r>
    </w:p>
    <w:p w:rsidR="00FE6522" w:rsidRPr="00014CFD" w:rsidRDefault="00FE6522" w:rsidP="00FE6522">
      <w:pPr>
        <w:rPr>
          <w:lang w:val="en-ZA"/>
        </w:rPr>
      </w:pPr>
      <w:r>
        <w:rPr>
          <w:lang w:val="en-ZA"/>
        </w:rPr>
        <w:lastRenderedPageBreak/>
        <w:t xml:space="preserve">Drawing from the effectiveness </w:t>
      </w:r>
      <w:r w:rsidR="004B2473">
        <w:rPr>
          <w:lang w:val="en-ZA"/>
        </w:rPr>
        <w:t>and</w:t>
      </w:r>
      <w:r>
        <w:rPr>
          <w:lang w:val="en-ZA"/>
        </w:rPr>
        <w:t xml:space="preserve"> impact of the programme</w:t>
      </w:r>
      <w:r w:rsidR="004B2473">
        <w:rPr>
          <w:lang w:val="en-ZA"/>
        </w:rPr>
        <w:t xml:space="preserve"> as well as lessons learnt</w:t>
      </w:r>
      <w:r>
        <w:rPr>
          <w:lang w:val="en-ZA"/>
        </w:rPr>
        <w:t xml:space="preserve">, it would appear that there is sufficient basis to scale up and intensify what has been started. Most respondents have raised the issue of inadequate resources to </w:t>
      </w:r>
      <w:r w:rsidR="004B2473">
        <w:rPr>
          <w:lang w:val="en-ZA"/>
        </w:rPr>
        <w:t>conduct more</w:t>
      </w:r>
      <w:r>
        <w:rPr>
          <w:lang w:val="en-ZA"/>
        </w:rPr>
        <w:t xml:space="preserve"> awareness and community mobilisation,</w:t>
      </w:r>
      <w:r w:rsidR="004B2473">
        <w:rPr>
          <w:lang w:val="en-ZA"/>
        </w:rPr>
        <w:t xml:space="preserve"> which includes </w:t>
      </w:r>
      <w:r>
        <w:rPr>
          <w:lang w:val="en-ZA"/>
        </w:rPr>
        <w:t>the fact that</w:t>
      </w:r>
      <w:r w:rsidR="004B2473">
        <w:rPr>
          <w:lang w:val="en-ZA"/>
        </w:rPr>
        <w:t xml:space="preserve"> there were insufficient</w:t>
      </w:r>
      <w:r>
        <w:rPr>
          <w:lang w:val="en-ZA"/>
        </w:rPr>
        <w:t xml:space="preserve"> IEC</w:t>
      </w:r>
      <w:r w:rsidR="00896970">
        <w:rPr>
          <w:lang w:val="en-ZA"/>
        </w:rPr>
        <w:t xml:space="preserve"> materials and</w:t>
      </w:r>
      <w:r>
        <w:rPr>
          <w:lang w:val="en-ZA"/>
        </w:rPr>
        <w:t xml:space="preserve"> shortage of transport to reach some far flung areas although this is the responsibility of the state.</w:t>
      </w:r>
    </w:p>
    <w:p w:rsidR="00FE6522" w:rsidRPr="00014CFD" w:rsidRDefault="00FE6522" w:rsidP="00FE6522">
      <w:pPr>
        <w:rPr>
          <w:lang w:val="en-ZA"/>
        </w:rPr>
      </w:pPr>
      <w:r>
        <w:rPr>
          <w:lang w:val="en-ZA"/>
        </w:rPr>
        <w:t>There are a number of positive factors that are in place which bodes well for the scalability of the programme. This includes the following:</w:t>
      </w:r>
    </w:p>
    <w:p w:rsidR="00FE6522" w:rsidRDefault="00FE6522" w:rsidP="00EB49A1">
      <w:pPr>
        <w:pStyle w:val="ListParagraph"/>
        <w:numPr>
          <w:ilvl w:val="0"/>
          <w:numId w:val="39"/>
        </w:numPr>
      </w:pPr>
      <w:r>
        <w:rPr>
          <w:lang w:val="en-ZA"/>
        </w:rPr>
        <w:t xml:space="preserve">A large number of State and -Non State actors have been capacitated as well as the development of IEC materials and action plans developed by DDCC which are fully implemented; </w:t>
      </w:r>
    </w:p>
    <w:p w:rsidR="00FE6522" w:rsidRDefault="00FE6522" w:rsidP="00EB49A1">
      <w:pPr>
        <w:pStyle w:val="ListParagraph"/>
        <w:numPr>
          <w:ilvl w:val="0"/>
          <w:numId w:val="39"/>
        </w:numPr>
      </w:pPr>
      <w:r>
        <w:rPr>
          <w:lang w:val="en-ZA"/>
        </w:rPr>
        <w:t>Systems and networks  that have been developed; and</w:t>
      </w:r>
    </w:p>
    <w:p w:rsidR="00FE6522" w:rsidRDefault="00FE6522" w:rsidP="00EB49A1">
      <w:pPr>
        <w:pStyle w:val="ListParagraph"/>
        <w:numPr>
          <w:ilvl w:val="0"/>
          <w:numId w:val="39"/>
        </w:numPr>
      </w:pPr>
      <w:r>
        <w:rPr>
          <w:lang w:val="en-ZA"/>
        </w:rPr>
        <w:t>Programmes (training, radio, awareness) have been developed.</w:t>
      </w:r>
    </w:p>
    <w:tbl>
      <w:tblPr>
        <w:tblStyle w:val="TableGrid"/>
        <w:tblW w:w="0" w:type="auto"/>
        <w:tblInd w:w="284" w:type="dxa"/>
        <w:tblLook w:val="04A0" w:firstRow="1" w:lastRow="0" w:firstColumn="1" w:lastColumn="0" w:noHBand="0" w:noVBand="1"/>
      </w:tblPr>
      <w:tblGrid>
        <w:gridCol w:w="9292"/>
      </w:tblGrid>
      <w:tr w:rsidR="00FE6522" w:rsidTr="00B90FFD">
        <w:tc>
          <w:tcPr>
            <w:tcW w:w="9292" w:type="dxa"/>
          </w:tcPr>
          <w:p w:rsidR="00FE6522" w:rsidRPr="00381E74" w:rsidRDefault="00FE6522" w:rsidP="00C40C64">
            <w:pPr>
              <w:ind w:left="0"/>
              <w:rPr>
                <w:b/>
                <w:sz w:val="22"/>
                <w:szCs w:val="22"/>
              </w:rPr>
            </w:pPr>
            <w:r w:rsidRPr="004E2CFE">
              <w:rPr>
                <w:b/>
              </w:rPr>
              <w:t>Key point summary</w:t>
            </w:r>
          </w:p>
          <w:p w:rsidR="00FE6522" w:rsidRDefault="00FE6522" w:rsidP="00EB49A1">
            <w:pPr>
              <w:pStyle w:val="ListParagraph"/>
              <w:numPr>
                <w:ilvl w:val="0"/>
                <w:numId w:val="28"/>
              </w:numPr>
              <w:rPr>
                <w:b/>
                <w:sz w:val="22"/>
                <w:szCs w:val="22"/>
              </w:rPr>
            </w:pPr>
            <w:r>
              <w:rPr>
                <w:sz w:val="22"/>
                <w:szCs w:val="22"/>
              </w:rPr>
              <w:t>The final financial report has not yet been finalized but the preliminary report indicates that the biggest expenditure was transfers and grants to counterparts constituting 75% of the total budget.</w:t>
            </w:r>
          </w:p>
          <w:p w:rsidR="003E1834" w:rsidRPr="00931214" w:rsidRDefault="003E1834" w:rsidP="00EB49A1">
            <w:pPr>
              <w:pStyle w:val="ListParagraph"/>
              <w:numPr>
                <w:ilvl w:val="0"/>
                <w:numId w:val="28"/>
              </w:numPr>
              <w:rPr>
                <w:b/>
                <w:sz w:val="22"/>
                <w:szCs w:val="22"/>
              </w:rPr>
            </w:pPr>
            <w:r w:rsidRPr="00931214">
              <w:rPr>
                <w:sz w:val="22"/>
                <w:szCs w:val="22"/>
              </w:rPr>
              <w:t xml:space="preserve">The expenses consolidation revealed that the biggest allocation of funds went into technical support and awareness raising which in line with the two main purposes of the programme. </w:t>
            </w:r>
          </w:p>
          <w:p w:rsidR="00FE6522" w:rsidRPr="003E1834" w:rsidRDefault="003E1834" w:rsidP="00EB49A1">
            <w:pPr>
              <w:pStyle w:val="ListParagraph"/>
              <w:numPr>
                <w:ilvl w:val="0"/>
                <w:numId w:val="28"/>
              </w:numPr>
              <w:rPr>
                <w:b/>
                <w:sz w:val="22"/>
                <w:szCs w:val="22"/>
              </w:rPr>
            </w:pPr>
            <w:r w:rsidRPr="003E1834">
              <w:rPr>
                <w:sz w:val="22"/>
                <w:szCs w:val="22"/>
              </w:rPr>
              <w:t>Given the high number of people reached through the programme and the extent of the problem of HT which the programme seeks to address, there is evidence that the programme has achieved a lot given the limited budget.  It has therefore laid a good foundation which could be used to further expand the programme</w:t>
            </w:r>
            <w:r w:rsidR="00FE6522" w:rsidRPr="003E1834">
              <w:rPr>
                <w:sz w:val="22"/>
                <w:szCs w:val="22"/>
              </w:rPr>
              <w:t>.</w:t>
            </w:r>
          </w:p>
          <w:p w:rsidR="00FE6522" w:rsidRDefault="00FE6522" w:rsidP="00EB49A1">
            <w:pPr>
              <w:pStyle w:val="ListParagraph"/>
              <w:numPr>
                <w:ilvl w:val="0"/>
                <w:numId w:val="28"/>
              </w:numPr>
              <w:rPr>
                <w:b/>
                <w:sz w:val="22"/>
                <w:szCs w:val="22"/>
              </w:rPr>
            </w:pPr>
            <w:r>
              <w:rPr>
                <w:sz w:val="22"/>
                <w:szCs w:val="22"/>
              </w:rPr>
              <w:t>Key challenges include the fact that government did not make any financial contribution and therefore relied on the joint programme for funding and even where funding has been disbursed to government, there were delays in transferring the funds to DDCC’s and finally that the budget was inadequate</w:t>
            </w:r>
          </w:p>
          <w:p w:rsidR="00FE6522" w:rsidRDefault="00FE6522" w:rsidP="00EB49A1">
            <w:pPr>
              <w:pStyle w:val="ListParagraph"/>
              <w:numPr>
                <w:ilvl w:val="0"/>
                <w:numId w:val="28"/>
              </w:numPr>
              <w:rPr>
                <w:b/>
                <w:sz w:val="22"/>
                <w:szCs w:val="22"/>
              </w:rPr>
            </w:pPr>
            <w:r>
              <w:rPr>
                <w:sz w:val="22"/>
                <w:szCs w:val="22"/>
              </w:rPr>
              <w:t>There are a number of positive aspects such as existing capacity being enhanced, systems and networks developed and various programmes being developed, which could be used as basis for scaling up the programme.</w:t>
            </w:r>
          </w:p>
        </w:tc>
      </w:tr>
    </w:tbl>
    <w:p w:rsidR="00380D7D" w:rsidRDefault="00380D7D" w:rsidP="00380D7D">
      <w:pPr>
        <w:ind w:left="-284"/>
        <w:jc w:val="left"/>
      </w:pPr>
    </w:p>
    <w:p w:rsidR="006550E2" w:rsidRDefault="006550E2" w:rsidP="006550E2">
      <w:pPr>
        <w:pStyle w:val="Heading2"/>
      </w:pPr>
      <w:bookmarkStart w:id="132" w:name="_Toc343711597"/>
      <w:r>
        <w:t>Impact</w:t>
      </w:r>
      <w:bookmarkEnd w:id="132"/>
    </w:p>
    <w:p w:rsidR="006465E2" w:rsidRPr="006465E2" w:rsidRDefault="001518C8" w:rsidP="006465E2">
      <w:r>
        <w:t>T</w:t>
      </w:r>
      <w:r w:rsidR="006465E2">
        <w:t xml:space="preserve">he </w:t>
      </w:r>
      <w:r>
        <w:t xml:space="preserve">overall </w:t>
      </w:r>
      <w:r w:rsidR="006465E2">
        <w:t xml:space="preserve">intended impact </w:t>
      </w:r>
      <w:r>
        <w:t xml:space="preserve">of the </w:t>
      </w:r>
      <w:r w:rsidR="006465E2">
        <w:t xml:space="preserve">UNJPHT is to increase the level of protection for children, women and men from the harmful effects of trafficking. </w:t>
      </w:r>
      <w:r>
        <w:t>According to the logframe, t</w:t>
      </w:r>
      <w:r w:rsidR="006465E2">
        <w:t xml:space="preserve">his will be achieved through a reduction in the incidence of trafficking by increasing public knowledge, attitudes, vigilance and resilience; and building capacity of state and non-state actors to detect and </w:t>
      </w:r>
      <w:r>
        <w:t>respond to cases of trafficking.</w:t>
      </w:r>
    </w:p>
    <w:p w:rsidR="001A652B" w:rsidRDefault="0013737A" w:rsidP="0013737A">
      <w:bookmarkStart w:id="133" w:name="_Toc337143425"/>
      <w:r w:rsidRPr="00F01C41">
        <w:lastRenderedPageBreak/>
        <w:t xml:space="preserve">This section </w:t>
      </w:r>
      <w:r w:rsidR="006465E2">
        <w:t xml:space="preserve">therefore </w:t>
      </w:r>
      <w:r w:rsidRPr="00F01C41">
        <w:t>reports</w:t>
      </w:r>
      <w:r w:rsidR="006465E2">
        <w:t xml:space="preserve"> on</w:t>
      </w:r>
      <w:r w:rsidRPr="00F01C41">
        <w:t xml:space="preserve"> the changes achieved as a result of </w:t>
      </w:r>
      <w:r>
        <w:t>UNJPHT interventions</w:t>
      </w:r>
      <w:r w:rsidRPr="00F01C41">
        <w:t xml:space="preserve"> for </w:t>
      </w:r>
      <w:r>
        <w:t xml:space="preserve">both the target and beneficiary groups.  The </w:t>
      </w:r>
      <w:r w:rsidR="001A652B">
        <w:t xml:space="preserve">target group includes </w:t>
      </w:r>
      <w:r w:rsidR="00F16938">
        <w:t xml:space="preserve">state and non-state actors </w:t>
      </w:r>
      <w:r w:rsidR="001A652B">
        <w:t>who were</w:t>
      </w:r>
      <w:r w:rsidR="00F16938">
        <w:t xml:space="preserve"> targeted by capacity building and the </w:t>
      </w:r>
      <w:r w:rsidR="001A652B">
        <w:t>beneficiary group</w:t>
      </w:r>
      <w:r w:rsidR="00411947">
        <w:t xml:space="preserve"> </w:t>
      </w:r>
      <w:r w:rsidR="001A652B">
        <w:t>includes women, men and children who are vulnerable to trafficking</w:t>
      </w:r>
      <w:r w:rsidR="00F16938">
        <w:t xml:space="preserve"> and were exposed to anti-HT activities.</w:t>
      </w:r>
    </w:p>
    <w:p w:rsidR="007A7B22" w:rsidRDefault="00F52188" w:rsidP="00D52B0B">
      <w:pPr>
        <w:pStyle w:val="Heading3"/>
      </w:pPr>
      <w:bookmarkStart w:id="134" w:name="_Toc343711598"/>
      <w:bookmarkEnd w:id="133"/>
      <w:r>
        <w:t>Impact of c</w:t>
      </w:r>
      <w:r w:rsidR="007A7B22">
        <w:t xml:space="preserve">ommunication and </w:t>
      </w:r>
      <w:r>
        <w:t xml:space="preserve">public </w:t>
      </w:r>
      <w:r w:rsidR="007A7B22">
        <w:t>awareness raising activities</w:t>
      </w:r>
      <w:bookmarkEnd w:id="134"/>
    </w:p>
    <w:p w:rsidR="00D52B0B" w:rsidRDefault="00285EAE" w:rsidP="007A7B22">
      <w:pPr>
        <w:pStyle w:val="Heading4"/>
      </w:pPr>
      <w:r>
        <w:t>Understanding and knowledge</w:t>
      </w:r>
      <w:r w:rsidR="00D52B0B">
        <w:t xml:space="preserve"> of </w:t>
      </w:r>
      <w:r w:rsidR="006465E2">
        <w:t xml:space="preserve">HT </w:t>
      </w:r>
    </w:p>
    <w:p w:rsidR="004023DE" w:rsidRDefault="004023DE" w:rsidP="004023DE">
      <w:pPr>
        <w:rPr>
          <w:lang w:val="en-ZA"/>
        </w:rPr>
      </w:pPr>
      <w:r>
        <w:rPr>
          <w:lang w:val="en-ZA"/>
        </w:rPr>
        <w:t xml:space="preserve">The qualitative </w:t>
      </w:r>
      <w:r w:rsidR="00F16938">
        <w:rPr>
          <w:lang w:val="en-ZA"/>
        </w:rPr>
        <w:t>interviews</w:t>
      </w:r>
      <w:r>
        <w:rPr>
          <w:lang w:val="en-ZA"/>
        </w:rPr>
        <w:t xml:space="preserve"> reveal that almost all of the </w:t>
      </w:r>
      <w:r w:rsidR="00F16938">
        <w:rPr>
          <w:lang w:val="en-ZA"/>
        </w:rPr>
        <w:t xml:space="preserve">state and non-state </w:t>
      </w:r>
      <w:r>
        <w:rPr>
          <w:lang w:val="en-ZA"/>
        </w:rPr>
        <w:t>interviewees</w:t>
      </w:r>
      <w:r w:rsidR="00F16938">
        <w:rPr>
          <w:lang w:val="en-ZA"/>
        </w:rPr>
        <w:t>, including Social Welfare Officers, Immigration and Police personnel, NGOs and CBOs</w:t>
      </w:r>
      <w:r>
        <w:rPr>
          <w:lang w:val="en-ZA"/>
        </w:rPr>
        <w:t xml:space="preserve"> have a good understanding of HT</w:t>
      </w:r>
      <w:r w:rsidR="00F16938">
        <w:rPr>
          <w:lang w:val="en-ZA"/>
        </w:rPr>
        <w:t>.  Most of them mentioned</w:t>
      </w:r>
      <w:r>
        <w:rPr>
          <w:lang w:val="en-ZA"/>
        </w:rPr>
        <w:t xml:space="preserve"> all three elements of HT – the act, the means and the purpose</w:t>
      </w:r>
      <w:r w:rsidR="00F16938">
        <w:rPr>
          <w:rStyle w:val="FootnoteReference"/>
          <w:lang w:val="en-ZA"/>
        </w:rPr>
        <w:footnoteReference w:id="59"/>
      </w:r>
      <w:r w:rsidR="00F16938">
        <w:rPr>
          <w:lang w:val="en-ZA"/>
        </w:rPr>
        <w:t xml:space="preserve"> – and also understand that </w:t>
      </w:r>
      <w:r>
        <w:rPr>
          <w:lang w:val="en-ZA"/>
        </w:rPr>
        <w:t>women and children are more vulnerable to trafficking.</w:t>
      </w:r>
    </w:p>
    <w:p w:rsidR="00F16938" w:rsidRPr="008739FD" w:rsidRDefault="004023DE" w:rsidP="00F16938">
      <w:pPr>
        <w:rPr>
          <w:i/>
        </w:rPr>
      </w:pPr>
      <w:r>
        <w:rPr>
          <w:lang w:val="en-ZA"/>
        </w:rPr>
        <w:t>The quantitative survey</w:t>
      </w:r>
      <w:r w:rsidR="00F16938">
        <w:rPr>
          <w:lang w:val="en-ZA"/>
        </w:rPr>
        <w:t xml:space="preserve"> measured</w:t>
      </w:r>
      <w:r w:rsidR="001205A9">
        <w:rPr>
          <w:lang w:val="en-ZA"/>
        </w:rPr>
        <w:t xml:space="preserve"> conceptual</w:t>
      </w:r>
      <w:r w:rsidR="00F16938">
        <w:rPr>
          <w:lang w:val="en-ZA"/>
        </w:rPr>
        <w:t xml:space="preserve"> knowledge of HT amongst the beneficiary population and their quality of understanding was explored in the survey questionnaire in several ways, starting with asking whether people knew what HT was.  </w:t>
      </w:r>
      <w:r w:rsidR="00F16938" w:rsidRPr="005D1F50">
        <w:t>Following their claim to knowledge with either a “yes” or “no”, they were asked to explain what they knew about human trafficking and the fieldworker would rate and check off their understanding of the three key elements of human trafficking</w:t>
      </w:r>
      <w:r w:rsidR="00F16938">
        <w:t>.</w:t>
      </w:r>
    </w:p>
    <w:p w:rsidR="00F16938" w:rsidRDefault="00F16938" w:rsidP="00F16938">
      <w:r w:rsidRPr="005D1F50">
        <w:t xml:space="preserve">Those claiming knowledge </w:t>
      </w:r>
      <w:r w:rsidR="00245593" w:rsidRPr="005D1F50">
        <w:t>that</w:t>
      </w:r>
      <w:r w:rsidRPr="005D1F50">
        <w:t xml:space="preserve"> could identify </w:t>
      </w:r>
      <w:r w:rsidR="00BB3B7C">
        <w:t xml:space="preserve">only </w:t>
      </w:r>
      <w:r w:rsidRPr="005D1F50">
        <w:t>one or none of the aspect</w:t>
      </w:r>
      <w:r w:rsidR="00285EAE">
        <w:t>s</w:t>
      </w:r>
      <w:r w:rsidRPr="005D1F50">
        <w:t xml:space="preserve"> of human trafficking were re-classified in the dataset as having no or only limited </w:t>
      </w:r>
      <w:r w:rsidR="001205A9">
        <w:t xml:space="preserve">conceptual </w:t>
      </w:r>
      <w:r w:rsidRPr="005D1F50">
        <w:t xml:space="preserve">knowledge of human trafficking, while those who claimed knowledge and correctly identified at least two of the three elements of human trafficking were classified as having good </w:t>
      </w:r>
      <w:r w:rsidR="001205A9">
        <w:t xml:space="preserve">conceptual </w:t>
      </w:r>
      <w:r w:rsidRPr="005D1F50">
        <w:t xml:space="preserve">knowledge of human trafficking. Of the three elements the “purpose” </w:t>
      </w:r>
      <w:r w:rsidR="00AE0059">
        <w:t>was</w:t>
      </w:r>
      <w:r w:rsidRPr="005D1F50">
        <w:t xml:space="preserve"> most frequently correctly identified by 34% of the </w:t>
      </w:r>
      <w:r>
        <w:t>population</w:t>
      </w:r>
      <w:r w:rsidRPr="005D1F50">
        <w:t xml:space="preserve"> compared to 25% for the “act” and 29% for the “means”.</w:t>
      </w:r>
    </w:p>
    <w:p w:rsidR="004023DE" w:rsidRDefault="00F16938" w:rsidP="004023DE">
      <w:r>
        <w:t>A</w:t>
      </w:r>
      <w:r w:rsidR="004023DE" w:rsidRPr="005D1F50">
        <w:t xml:space="preserve">cross the </w:t>
      </w:r>
      <w:r w:rsidR="004023DE">
        <w:t>beneficiary population</w:t>
      </w:r>
      <w:r w:rsidR="004023DE" w:rsidRPr="005D1F50">
        <w:t xml:space="preserve">, 27% of people </w:t>
      </w:r>
      <w:r w:rsidR="00AE0059">
        <w:t>had</w:t>
      </w:r>
      <w:r w:rsidR="004023DE" w:rsidRPr="005D1F50">
        <w:t xml:space="preserve"> an accurate </w:t>
      </w:r>
      <w:r w:rsidR="001205A9">
        <w:t xml:space="preserve">conceptual </w:t>
      </w:r>
      <w:r w:rsidR="004023DE" w:rsidRPr="005D1F50">
        <w:t>understanding of what human trafficking entails with a slightly higher percentage of 33% among residents in the Eastern Province.</w:t>
      </w:r>
      <w:r w:rsidR="004023DE">
        <w:t xml:space="preserve"> However, this was mostly due to a much lower level of understanding among respondents in Kitwe compared to Chililabombwe in the Copperbelt.</w:t>
      </w:r>
      <w:r w:rsidR="00CF5589">
        <w:t xml:space="preserve"> </w:t>
      </w:r>
      <w:r w:rsidR="004023DE">
        <w:t>These findings are represented in the figures below.</w:t>
      </w:r>
    </w:p>
    <w:p w:rsidR="00E34F21" w:rsidRDefault="00CF5589" w:rsidP="004023DE">
      <w:r>
        <w:rPr>
          <w:noProof/>
        </w:rPr>
        <w:lastRenderedPageBreak/>
        <w:drawing>
          <wp:inline distT="0" distB="0" distL="0" distR="0" wp14:anchorId="5C89605A" wp14:editId="1D423E54">
            <wp:extent cx="5943600" cy="27482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748280"/>
                    </a:xfrm>
                    <a:prstGeom prst="rect">
                      <a:avLst/>
                    </a:prstGeom>
                    <a:noFill/>
                    <a:ln>
                      <a:noFill/>
                    </a:ln>
                  </pic:spPr>
                </pic:pic>
              </a:graphicData>
            </a:graphic>
          </wp:inline>
        </w:drawing>
      </w:r>
    </w:p>
    <w:p w:rsidR="004023DE" w:rsidRPr="00C32340" w:rsidRDefault="004023DE" w:rsidP="00C32340">
      <w:pPr>
        <w:pStyle w:val="Caption"/>
        <w:jc w:val="center"/>
      </w:pPr>
      <w:bookmarkStart w:id="135" w:name="_Toc343710754"/>
      <w:r w:rsidRPr="00C32340">
        <w:t xml:space="preserve">Figure </w:t>
      </w:r>
      <w:r w:rsidR="000B4C93">
        <w:fldChar w:fldCharType="begin"/>
      </w:r>
      <w:r w:rsidR="008F0946">
        <w:instrText xml:space="preserve"> SEQ Figure \* ARABIC </w:instrText>
      </w:r>
      <w:r w:rsidR="000B4C93">
        <w:fldChar w:fldCharType="separate"/>
      </w:r>
      <w:r w:rsidR="00187BAE">
        <w:rPr>
          <w:noProof/>
        </w:rPr>
        <w:t>11</w:t>
      </w:r>
      <w:r w:rsidR="000B4C93">
        <w:rPr>
          <w:noProof/>
        </w:rPr>
        <w:fldChar w:fldCharType="end"/>
      </w:r>
      <w:r w:rsidRPr="00C32340">
        <w:t xml:space="preserve">  Source: </w:t>
      </w:r>
      <w:r w:rsidR="00AE6022">
        <w:t>Percentage of population with good conceptual understanding by province</w:t>
      </w:r>
      <w:r w:rsidRPr="00C32340">
        <w:t xml:space="preserve"> (n=396, weighted, χ2=0.21 p=0.190)</w:t>
      </w:r>
      <w:bookmarkEnd w:id="135"/>
    </w:p>
    <w:p w:rsidR="00C32340" w:rsidRDefault="00C32340" w:rsidP="004023DE"/>
    <w:p w:rsidR="00C32340" w:rsidRDefault="00E34F21" w:rsidP="00C32340">
      <w:pPr>
        <w:jc w:val="center"/>
      </w:pPr>
      <w:r>
        <w:rPr>
          <w:noProof/>
        </w:rPr>
        <w:drawing>
          <wp:inline distT="0" distB="0" distL="0" distR="0" wp14:anchorId="115DE9FF" wp14:editId="5AE68811">
            <wp:extent cx="5943600" cy="2800350"/>
            <wp:effectExtent l="0" t="0" r="0" b="0"/>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800350"/>
                    </a:xfrm>
                    <a:prstGeom prst="rect">
                      <a:avLst/>
                    </a:prstGeom>
                    <a:noFill/>
                    <a:ln>
                      <a:noFill/>
                    </a:ln>
                  </pic:spPr>
                </pic:pic>
              </a:graphicData>
            </a:graphic>
          </wp:inline>
        </w:drawing>
      </w:r>
    </w:p>
    <w:p w:rsidR="00C32340" w:rsidRPr="00C32340" w:rsidRDefault="00C32340" w:rsidP="00C32340">
      <w:pPr>
        <w:pStyle w:val="Caption"/>
        <w:jc w:val="center"/>
      </w:pPr>
      <w:bookmarkStart w:id="136" w:name="_Toc343710755"/>
      <w:r w:rsidRPr="00C32340">
        <w:t xml:space="preserve">Figure </w:t>
      </w:r>
      <w:r w:rsidR="000B4C93">
        <w:fldChar w:fldCharType="begin"/>
      </w:r>
      <w:r w:rsidR="008F0946">
        <w:instrText xml:space="preserve"> SEQ Figure \* ARABIC </w:instrText>
      </w:r>
      <w:r w:rsidR="000B4C93">
        <w:fldChar w:fldCharType="separate"/>
      </w:r>
      <w:r w:rsidR="00187BAE">
        <w:rPr>
          <w:noProof/>
        </w:rPr>
        <w:t>12</w:t>
      </w:r>
      <w:r w:rsidR="000B4C93">
        <w:rPr>
          <w:noProof/>
        </w:rPr>
        <w:fldChar w:fldCharType="end"/>
      </w:r>
      <w:r w:rsidRPr="00C32340">
        <w:t xml:space="preserve">  Source: </w:t>
      </w:r>
      <w:r w:rsidR="00AE6022">
        <w:t>Percentage of population with good conceptual understanding by district</w:t>
      </w:r>
      <w:r w:rsidRPr="00C32340">
        <w:t xml:space="preserve"> (n=396, weighted, χ2=5.19 p=0.107)</w:t>
      </w:r>
      <w:bookmarkEnd w:id="136"/>
    </w:p>
    <w:p w:rsidR="004023DE" w:rsidRPr="005D1F50" w:rsidRDefault="004023DE" w:rsidP="004023DE">
      <w:r w:rsidRPr="005D1F50">
        <w:t>The only other significant finding from cross-tabulati</w:t>
      </w:r>
      <w:r w:rsidR="00AE0059">
        <w:t>ons with demographic variables was</w:t>
      </w:r>
      <w:r w:rsidRPr="005D1F50">
        <w:t xml:space="preserve"> that a larger proportion (46%) of residents in the Eastern Province with at least partial secondary education </w:t>
      </w:r>
      <w:r w:rsidR="00AE0059">
        <w:t xml:space="preserve">had </w:t>
      </w:r>
      <w:r w:rsidRPr="005D1F50">
        <w:t xml:space="preserve">a good </w:t>
      </w:r>
      <w:r w:rsidR="001205A9">
        <w:t xml:space="preserve">conceptual </w:t>
      </w:r>
      <w:r w:rsidRPr="005D1F50">
        <w:t xml:space="preserve">understanding of what human trafficking entails, but it needs to be remembered that only </w:t>
      </w:r>
      <w:r>
        <w:t>1</w:t>
      </w:r>
      <w:r w:rsidRPr="005D1F50">
        <w:t xml:space="preserve"> out of </w:t>
      </w:r>
      <w:r>
        <w:t>5</w:t>
      </w:r>
      <w:r w:rsidRPr="005D1F50">
        <w:t xml:space="preserve"> people in the Eastern Province has </w:t>
      </w:r>
      <w:r>
        <w:t>at least some</w:t>
      </w:r>
      <w:r w:rsidRPr="005D1F50">
        <w:t xml:space="preserve"> secondary education.</w:t>
      </w:r>
    </w:p>
    <w:p w:rsidR="004023DE" w:rsidRDefault="004023DE" w:rsidP="004023DE">
      <w:r w:rsidRPr="005D1F50">
        <w:lastRenderedPageBreak/>
        <w:t>Also only about half (54%) of</w:t>
      </w:r>
      <w:r w:rsidR="00AE0059">
        <w:t xml:space="preserve"> the surveyed population claimed</w:t>
      </w:r>
      <w:r w:rsidRPr="005D1F50">
        <w:t xml:space="preserve"> to know that human trafficking was against the</w:t>
      </w:r>
      <w:r w:rsidR="0089767C">
        <w:t xml:space="preserve"> law in Zambia and can carry a maximum 25</w:t>
      </w:r>
      <w:r w:rsidRPr="005D1F50">
        <w:t xml:space="preserve"> year prison sentence.</w:t>
      </w:r>
    </w:p>
    <w:p w:rsidR="0089767C" w:rsidRDefault="00F16938" w:rsidP="00E048E2">
      <w:pPr>
        <w:rPr>
          <w:lang w:val="en-ZA"/>
        </w:rPr>
      </w:pPr>
      <w:r>
        <w:rPr>
          <w:lang w:val="en-ZA"/>
        </w:rPr>
        <w:t xml:space="preserve">More positive findings were revealed </w:t>
      </w:r>
      <w:r w:rsidR="00AE0059">
        <w:rPr>
          <w:lang w:val="en-ZA"/>
        </w:rPr>
        <w:t>in the qualitative interviews where 12 out of 16 beneficiaries mentioned two to three elements of HT.  In the beneficiary focus groups, participants were able to identify a</w:t>
      </w:r>
      <w:r w:rsidR="0089767C">
        <w:rPr>
          <w:lang w:val="en-ZA"/>
        </w:rPr>
        <w:t>ll three elements of HT</w:t>
      </w:r>
      <w:r w:rsidR="00FF1B72">
        <w:rPr>
          <w:lang w:val="en-ZA"/>
        </w:rPr>
        <w:t xml:space="preserve"> (the act, the means, the purpose)</w:t>
      </w:r>
      <w:r w:rsidR="001205A9">
        <w:rPr>
          <w:lang w:val="en-ZA"/>
        </w:rPr>
        <w:t xml:space="preserve"> showing good conceptual understanding of HT.</w:t>
      </w:r>
    </w:p>
    <w:p w:rsidR="0089767C" w:rsidRDefault="0089767C" w:rsidP="0089767C">
      <w:pPr>
        <w:rPr>
          <w:lang w:val="en-ZA"/>
        </w:rPr>
      </w:pPr>
      <w:r>
        <w:rPr>
          <w:lang w:val="en-ZA"/>
        </w:rPr>
        <w:t>Respondents also kn</w:t>
      </w:r>
      <w:r w:rsidR="001205A9">
        <w:rPr>
          <w:lang w:val="en-ZA"/>
        </w:rPr>
        <w:t>e</w:t>
      </w:r>
      <w:r>
        <w:rPr>
          <w:lang w:val="en-ZA"/>
        </w:rPr>
        <w:t>w that HT can be both internal and external in nature and confirmed that they have observed or experienced ca</w:t>
      </w:r>
      <w:r w:rsidR="00AE0059">
        <w:rPr>
          <w:lang w:val="en-ZA"/>
        </w:rPr>
        <w:t>ses of HT in their communities. M</w:t>
      </w:r>
      <w:r>
        <w:rPr>
          <w:lang w:val="en-ZA"/>
        </w:rPr>
        <w:t>any stories and examples were provid</w:t>
      </w:r>
      <w:r w:rsidR="001205A9">
        <w:rPr>
          <w:lang w:val="en-ZA"/>
        </w:rPr>
        <w:t>ed, showing good practical knowledge of HT.</w:t>
      </w:r>
      <w:r w:rsidR="00AE0059">
        <w:rPr>
          <w:lang w:val="en-ZA"/>
        </w:rPr>
        <w:t xml:space="preserve">  Interestingly, most of the</w:t>
      </w:r>
      <w:r>
        <w:rPr>
          <w:lang w:val="en-ZA"/>
        </w:rPr>
        <w:t xml:space="preserve"> stories described cases of internal trafficking involving the girl child:</w:t>
      </w:r>
    </w:p>
    <w:p w:rsidR="0089767C" w:rsidRDefault="0089767C" w:rsidP="00411947">
      <w:pPr>
        <w:pStyle w:val="Quote"/>
      </w:pPr>
      <w:r>
        <w:t>“This happened in my family - my cousin left to live in Lusaka with my uncle and his wife’s family and when he took her he treated her badly and she doesn’t go to school and the child works in the home and they mistreated her for work”, (SSI_</w:t>
      </w:r>
      <w:r w:rsidR="005347C2">
        <w:t>Kazungula</w:t>
      </w:r>
      <w:r>
        <w:t>_beneficiary 2)</w:t>
      </w:r>
    </w:p>
    <w:p w:rsidR="0089767C" w:rsidRDefault="0089767C" w:rsidP="00411947">
      <w:pPr>
        <w:pStyle w:val="Quote"/>
      </w:pPr>
      <w:r>
        <w:t xml:space="preserve"> “An example is the young girl in our village who was taken to Lusaka, to be kept by a relative but also to help out with house chores when not at school. When she got there she was never enrolled in a school but was turned to work as maid, and no pay was given for the work, when it became unbearable she decided to run away and come back”, (SSI_Kasama_beneficiary 1)</w:t>
      </w:r>
    </w:p>
    <w:p w:rsidR="0089767C" w:rsidRDefault="0089767C" w:rsidP="0089767C">
      <w:r>
        <w:t>These stories confirm past research findings that the practice of children being engaged in exploitative domestic work is relatively widespread in Zambia</w:t>
      </w:r>
      <w:r>
        <w:rPr>
          <w:rStyle w:val="FootnoteReference"/>
        </w:rPr>
        <w:footnoteReference w:id="60"/>
      </w:r>
      <w:r>
        <w:t>.  It also suggests that there is good awareness of the overlap between child domestic work and human trafficking amongst respondents.</w:t>
      </w:r>
    </w:p>
    <w:p w:rsidR="0089767C" w:rsidRPr="005D1F50" w:rsidRDefault="001205A9" w:rsidP="0089767C">
      <w:r>
        <w:t>T</w:t>
      </w:r>
      <w:r w:rsidR="00E048E2">
        <w:t>he quantitative survey</w:t>
      </w:r>
      <w:r>
        <w:t xml:space="preserve"> also measured </w:t>
      </w:r>
      <w:r w:rsidRPr="00BB3B7C">
        <w:t>practical knowledge</w:t>
      </w:r>
      <w:r>
        <w:t xml:space="preserve"> of HT by seeking</w:t>
      </w:r>
      <w:r w:rsidR="00E048E2">
        <w:t xml:space="preserve"> r</w:t>
      </w:r>
      <w:r w:rsidR="0089767C" w:rsidRPr="005D1F50">
        <w:t xml:space="preserve">eactions to, and personal knowledge of human trafficking using </w:t>
      </w:r>
      <w:r w:rsidR="0089767C">
        <w:t xml:space="preserve">four </w:t>
      </w:r>
      <w:r w:rsidR="0089767C" w:rsidRPr="005D1F50">
        <w:t>stories. Each story involved a human trafficking situation and was aimed at capturing part of the human trafficking experience and playing on different sensitivities in the respondent.</w:t>
      </w:r>
    </w:p>
    <w:p w:rsidR="0089767C" w:rsidRPr="008739FD" w:rsidRDefault="0089767C" w:rsidP="00EB49A1">
      <w:pPr>
        <w:pStyle w:val="ListParagraph"/>
        <w:numPr>
          <w:ilvl w:val="0"/>
          <w:numId w:val="15"/>
        </w:numPr>
        <w:spacing w:before="180" w:after="180"/>
        <w:ind w:left="714" w:hanging="357"/>
        <w:contextualSpacing w:val="0"/>
        <w:rPr>
          <w:i/>
        </w:rPr>
      </w:pPr>
      <w:r w:rsidRPr="008739FD">
        <w:rPr>
          <w:i/>
        </w:rPr>
        <w:t>A man is recruited for employment in another country and is promised a good salary. It turns out that the salary is too low to save any money. The man’s boss also threatens him with violence if he ever tries to escape and go home. He cannot see a way out of his situation.</w:t>
      </w:r>
    </w:p>
    <w:p w:rsidR="0089767C" w:rsidRPr="008739FD" w:rsidRDefault="0089767C" w:rsidP="00EB49A1">
      <w:pPr>
        <w:pStyle w:val="ListParagraph"/>
        <w:numPr>
          <w:ilvl w:val="0"/>
          <w:numId w:val="15"/>
        </w:numPr>
        <w:spacing w:before="180" w:after="180"/>
        <w:ind w:left="714" w:hanging="357"/>
        <w:contextualSpacing w:val="0"/>
        <w:rPr>
          <w:i/>
        </w:rPr>
      </w:pPr>
      <w:r w:rsidRPr="008739FD">
        <w:rPr>
          <w:i/>
        </w:rPr>
        <w:t>A young woman is recruited for employment in another country as a domestic worker. The employment instead is work as a prostitute which she is forced to do and she is not allowed back to her home country.</w:t>
      </w:r>
    </w:p>
    <w:p w:rsidR="0089767C" w:rsidRPr="008739FD" w:rsidRDefault="0089767C" w:rsidP="00EB49A1">
      <w:pPr>
        <w:pStyle w:val="ListParagraph"/>
        <w:numPr>
          <w:ilvl w:val="0"/>
          <w:numId w:val="15"/>
        </w:numPr>
        <w:spacing w:before="180" w:after="180"/>
        <w:ind w:left="714" w:hanging="357"/>
        <w:contextualSpacing w:val="0"/>
        <w:rPr>
          <w:i/>
        </w:rPr>
      </w:pPr>
      <w:r w:rsidRPr="008739FD">
        <w:rPr>
          <w:i/>
        </w:rPr>
        <w:t xml:space="preserve">A family is struggling with money. They are approached by a recruiter offering them money in exchange for labour from one of their children. He promises that the child will be treated well </w:t>
      </w:r>
      <w:r w:rsidRPr="008739FD">
        <w:rPr>
          <w:i/>
        </w:rPr>
        <w:lastRenderedPageBreak/>
        <w:t>and the parents agree. They send their eldest child, a 13 year old boy, away with the recruiter. The boy is forced to work 70 hours a week as farm worker. The child does not get to go to school or play with other children.</w:t>
      </w:r>
    </w:p>
    <w:p w:rsidR="0089767C" w:rsidRDefault="0089767C" w:rsidP="00EB49A1">
      <w:pPr>
        <w:pStyle w:val="ListParagraph"/>
        <w:numPr>
          <w:ilvl w:val="0"/>
          <w:numId w:val="15"/>
        </w:numPr>
        <w:spacing w:before="180" w:after="180"/>
        <w:ind w:left="714" w:hanging="357"/>
        <w:contextualSpacing w:val="0"/>
        <w:rPr>
          <w:i/>
        </w:rPr>
      </w:pPr>
      <w:r w:rsidRPr="008739FD">
        <w:rPr>
          <w:i/>
        </w:rPr>
        <w:t>A family living in Lusaka invites a 10 year old female member of a related family living in the countryside to live and and work for them in the city. The child’s family agrees and the child moves in with the family in Lusaka. The child is fed and given somewhere to stay but is told to do chores for the family all day. The family in Lusaka tells that her she owes them money for food and accommodation and must keep working to pay for it.</w:t>
      </w:r>
    </w:p>
    <w:p w:rsidR="00E34F21" w:rsidRDefault="00E34F21" w:rsidP="00E34F21">
      <w:r>
        <w:t>The fi</w:t>
      </w:r>
      <w:r w:rsidR="009C43CE">
        <w:t>ndings are captured in figure 13 and figure 14</w:t>
      </w:r>
      <w:r>
        <w:t xml:space="preserve"> below.</w:t>
      </w:r>
    </w:p>
    <w:p w:rsidR="00E34F21" w:rsidRPr="003C69A6" w:rsidRDefault="00CF5589" w:rsidP="003C69A6">
      <w:pPr>
        <w:jc w:val="center"/>
        <w:rPr>
          <w:b/>
          <w:sz w:val="20"/>
          <w:szCs w:val="20"/>
        </w:rPr>
      </w:pPr>
      <w:bookmarkStart w:id="137" w:name="_Toc343710756"/>
      <w:r w:rsidRPr="007C4442">
        <w:rPr>
          <w:rFonts w:ascii="Helvetica" w:hAnsi="Helvetica" w:cs="Helvetica"/>
          <w:noProof/>
          <w:sz w:val="24"/>
          <w:szCs w:val="24"/>
        </w:rPr>
        <w:drawing>
          <wp:inline distT="0" distB="0" distL="0" distR="0" wp14:anchorId="58FEE95D" wp14:editId="464B71EC">
            <wp:extent cx="5943600" cy="29019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2901950"/>
                    </a:xfrm>
                    <a:prstGeom prst="rect">
                      <a:avLst/>
                    </a:prstGeom>
                    <a:noFill/>
                    <a:ln>
                      <a:noFill/>
                    </a:ln>
                  </pic:spPr>
                </pic:pic>
              </a:graphicData>
            </a:graphic>
          </wp:inline>
        </w:drawing>
      </w:r>
      <w:r w:rsidR="00E34F21" w:rsidRPr="003C69A6">
        <w:rPr>
          <w:b/>
          <w:sz w:val="20"/>
          <w:szCs w:val="20"/>
        </w:rPr>
        <w:t xml:space="preserve">Figure </w:t>
      </w:r>
      <w:r w:rsidR="000B4C93" w:rsidRPr="003C69A6">
        <w:rPr>
          <w:b/>
          <w:sz w:val="20"/>
          <w:szCs w:val="20"/>
        </w:rPr>
        <w:fldChar w:fldCharType="begin"/>
      </w:r>
      <w:r w:rsidR="008F0946" w:rsidRPr="003C69A6">
        <w:rPr>
          <w:b/>
          <w:sz w:val="20"/>
          <w:szCs w:val="20"/>
        </w:rPr>
        <w:instrText xml:space="preserve"> SEQ Figure \* ARABIC </w:instrText>
      </w:r>
      <w:r w:rsidR="000B4C93" w:rsidRPr="003C69A6">
        <w:rPr>
          <w:b/>
          <w:sz w:val="20"/>
          <w:szCs w:val="20"/>
        </w:rPr>
        <w:fldChar w:fldCharType="separate"/>
      </w:r>
      <w:r w:rsidR="00187BAE">
        <w:rPr>
          <w:b/>
          <w:noProof/>
          <w:sz w:val="20"/>
          <w:szCs w:val="20"/>
        </w:rPr>
        <w:t>13</w:t>
      </w:r>
      <w:r w:rsidR="000B4C93" w:rsidRPr="003C69A6">
        <w:rPr>
          <w:b/>
          <w:noProof/>
          <w:sz w:val="20"/>
          <w:szCs w:val="20"/>
        </w:rPr>
        <w:fldChar w:fldCharType="end"/>
      </w:r>
      <w:r w:rsidR="00E34F21" w:rsidRPr="003C69A6">
        <w:rPr>
          <w:b/>
          <w:sz w:val="20"/>
          <w:szCs w:val="20"/>
        </w:rPr>
        <w:t xml:space="preserve">  Source: </w:t>
      </w:r>
      <w:r w:rsidR="00AE6022" w:rsidRPr="003C69A6">
        <w:rPr>
          <w:b/>
          <w:sz w:val="20"/>
          <w:szCs w:val="20"/>
        </w:rPr>
        <w:t>Percentage of people who think case is HT by province</w:t>
      </w:r>
      <w:r w:rsidR="00E34F21" w:rsidRPr="003C69A6">
        <w:rPr>
          <w:b/>
          <w:sz w:val="20"/>
          <w:szCs w:val="20"/>
        </w:rPr>
        <w:t xml:space="preserve"> 2012 (n=401, weighted)</w:t>
      </w:r>
      <w:bookmarkEnd w:id="137"/>
    </w:p>
    <w:p w:rsidR="00E34F21" w:rsidRDefault="00E34F21" w:rsidP="00E34F21">
      <w:pPr>
        <w:keepNext/>
        <w:spacing w:before="180" w:after="180"/>
        <w:ind w:left="360"/>
        <w:jc w:val="center"/>
      </w:pPr>
      <w:r w:rsidRPr="00B626A2">
        <w:rPr>
          <w:noProof/>
        </w:rPr>
        <w:lastRenderedPageBreak/>
        <w:drawing>
          <wp:inline distT="0" distB="0" distL="0" distR="0" wp14:anchorId="575E3C1B" wp14:editId="5534BBB0">
            <wp:extent cx="4723585" cy="25717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36226" cy="2578633"/>
                    </a:xfrm>
                    <a:prstGeom prst="rect">
                      <a:avLst/>
                    </a:prstGeom>
                    <a:noFill/>
                    <a:ln>
                      <a:noFill/>
                    </a:ln>
                  </pic:spPr>
                </pic:pic>
              </a:graphicData>
            </a:graphic>
          </wp:inline>
        </w:drawing>
      </w:r>
    </w:p>
    <w:p w:rsidR="00E34F21" w:rsidRPr="0089767C" w:rsidRDefault="00E34F21" w:rsidP="00E34F21">
      <w:pPr>
        <w:pStyle w:val="Caption"/>
        <w:ind w:left="360"/>
        <w:jc w:val="center"/>
      </w:pPr>
      <w:bookmarkStart w:id="138" w:name="_Toc343710757"/>
      <w:r w:rsidRPr="0089767C">
        <w:t xml:space="preserve">Figure </w:t>
      </w:r>
      <w:r w:rsidR="000B4C93">
        <w:fldChar w:fldCharType="begin"/>
      </w:r>
      <w:r w:rsidR="008F0946">
        <w:instrText xml:space="preserve"> SEQ Figure \* ARABIC </w:instrText>
      </w:r>
      <w:r w:rsidR="000B4C93">
        <w:fldChar w:fldCharType="separate"/>
      </w:r>
      <w:r w:rsidR="00187BAE">
        <w:rPr>
          <w:noProof/>
        </w:rPr>
        <w:t>14</w:t>
      </w:r>
      <w:r w:rsidR="000B4C93">
        <w:rPr>
          <w:noProof/>
        </w:rPr>
        <w:fldChar w:fldCharType="end"/>
      </w:r>
      <w:r w:rsidRPr="0089767C">
        <w:t xml:space="preserve">  Source: </w:t>
      </w:r>
      <w:r w:rsidR="00AE6022">
        <w:t>Percentage of people who think case is HT by district</w:t>
      </w:r>
      <w:r w:rsidRPr="0089767C">
        <w:t xml:space="preserve"> (n=401, weighted)</w:t>
      </w:r>
      <w:bookmarkEnd w:id="138"/>
    </w:p>
    <w:p w:rsidR="00E34F21" w:rsidRDefault="0089767C" w:rsidP="0089767C">
      <w:r w:rsidRPr="005D1F50">
        <w:t xml:space="preserve">There was no great variance in the ability of people from either province to identify any of the stories as examples of human trafficking. As a range, 81% of the </w:t>
      </w:r>
      <w:r>
        <w:t>combined sample</w:t>
      </w:r>
      <w:r w:rsidRPr="005D1F50">
        <w:t xml:space="preserve"> identified Story 4 (Girl) as human trafficking, and 89% of people identified Story 2 (Woman) as human trafficking. The biggest difference between pr</w:t>
      </w:r>
      <w:r>
        <w:t>ovinces involves Story 4 with 80</w:t>
      </w:r>
      <w:r w:rsidRPr="005D1F50">
        <w:t>% of Copperbelt residents</w:t>
      </w:r>
      <w:r>
        <w:t xml:space="preserve"> (Kitwe: 73%, Chililabombwe: 87%)</w:t>
      </w:r>
      <w:r w:rsidRPr="005D1F50">
        <w:t xml:space="preserve"> saying it was human trafficking compared to 95% of Eastern Province residents. The same story also resulted in the largest difference between provinces in terms of people who identify the actions of the trafficker in the story as morally wrong, with 89% in the Copperbelt and 98% of the Eastern Province saying those actions were wrong. These differences coincide with the urban/rural pattern of the sort of trafficking described in that story. Aside from these differences, the actions of the traffickers in each case </w:t>
      </w:r>
      <w:r w:rsidR="00AE0059">
        <w:t xml:space="preserve">were </w:t>
      </w:r>
      <w:r w:rsidRPr="005D1F50">
        <w:t>overwhelmingly identified as morally wrong, between 89% (Story 4 Girl) and 97% (Story 1 Man)</w:t>
      </w:r>
      <w:r>
        <w:t>,</w:t>
      </w:r>
      <w:r w:rsidRPr="005D1F50">
        <w:t xml:space="preserve"> depending on the story.</w:t>
      </w:r>
    </w:p>
    <w:p w:rsidR="0089767C" w:rsidRDefault="0089767C" w:rsidP="0089767C">
      <w:r w:rsidRPr="005D1F50">
        <w:t>Respondents were also asked whether members of their families have had such experiences with regards to each story, with 5% (Case 3: Boy) to 12% (Case 4: Girl) answering in the affirmative. When asked about whether someone in their area has experienced a story like this, significantly higher proportions of the surveyed population confirmed with percentages ranging between 26% (Case 3 Boy) and 29% (Case 4: Girl) with no significant differences between provinces.</w:t>
      </w:r>
    </w:p>
    <w:p w:rsidR="00285EAE" w:rsidRDefault="00285EAE" w:rsidP="0089767C">
      <w:r>
        <w:t>Once again, these findings confirm that the levels of exploitative child domestic work are widespread in Zambia.</w:t>
      </w:r>
    </w:p>
    <w:p w:rsidR="00E34F21" w:rsidRDefault="00E34F21" w:rsidP="00E34F21">
      <w:r>
        <w:t>In order to gauge the overall level of practical knowledge of Human Trafficking, respondents who correctly identified all four stories as cases of Human Trafficking were distinguished from those who did not manage to do so.</w:t>
      </w:r>
      <w:r w:rsidR="00394E00">
        <w:t xml:space="preserve">  These are presented in the figures below.</w:t>
      </w:r>
    </w:p>
    <w:p w:rsidR="00CF5589" w:rsidRDefault="00CF5589" w:rsidP="00E34F21">
      <w:r w:rsidRPr="007C4442">
        <w:rPr>
          <w:rFonts w:ascii="Helvetica" w:hAnsi="Helvetica" w:cs="Helvetica"/>
          <w:noProof/>
          <w:sz w:val="24"/>
          <w:szCs w:val="24"/>
        </w:rPr>
        <w:lastRenderedPageBreak/>
        <w:drawing>
          <wp:inline distT="0" distB="0" distL="0" distR="0" wp14:anchorId="63112DA5" wp14:editId="25110390">
            <wp:extent cx="4912242" cy="305834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11143" cy="3057659"/>
                    </a:xfrm>
                    <a:prstGeom prst="rect">
                      <a:avLst/>
                    </a:prstGeom>
                    <a:noFill/>
                    <a:ln>
                      <a:noFill/>
                    </a:ln>
                  </pic:spPr>
                </pic:pic>
              </a:graphicData>
            </a:graphic>
          </wp:inline>
        </w:drawing>
      </w:r>
    </w:p>
    <w:p w:rsidR="00E34F21" w:rsidRDefault="00E34F21" w:rsidP="00E34F21">
      <w:pPr>
        <w:keepNext/>
        <w:jc w:val="center"/>
      </w:pPr>
    </w:p>
    <w:p w:rsidR="00E34F21" w:rsidRPr="005D1F50" w:rsidRDefault="00E34F21" w:rsidP="00E34F21">
      <w:pPr>
        <w:pStyle w:val="Caption"/>
        <w:jc w:val="center"/>
      </w:pPr>
      <w:bookmarkStart w:id="139" w:name="_Toc343710758"/>
      <w:r>
        <w:t xml:space="preserve">Figure </w:t>
      </w:r>
      <w:r w:rsidR="000B4C93">
        <w:fldChar w:fldCharType="begin"/>
      </w:r>
      <w:r w:rsidR="008F0946">
        <w:instrText xml:space="preserve"> SEQ Figure \* ARABIC </w:instrText>
      </w:r>
      <w:r w:rsidR="000B4C93">
        <w:fldChar w:fldCharType="separate"/>
      </w:r>
      <w:r w:rsidR="00187BAE">
        <w:rPr>
          <w:noProof/>
        </w:rPr>
        <w:t>15</w:t>
      </w:r>
      <w:r w:rsidR="000B4C93">
        <w:rPr>
          <w:noProof/>
        </w:rPr>
        <w:fldChar w:fldCharType="end"/>
      </w:r>
      <w:r w:rsidR="00394E00">
        <w:t>Conceptual understanding vs practical knowledge by province</w:t>
      </w:r>
      <w:r>
        <w:t xml:space="preserve"> (n=396, weighted, Practice: χ2=1.811 p=0.000)</w:t>
      </w:r>
      <w:bookmarkEnd w:id="139"/>
    </w:p>
    <w:p w:rsidR="00E34F21" w:rsidRDefault="00E34F21" w:rsidP="00E34F21">
      <w:pPr>
        <w:keepNext/>
        <w:jc w:val="center"/>
      </w:pPr>
      <w:r w:rsidRPr="00C46A07">
        <w:rPr>
          <w:rFonts w:ascii="Helvetica" w:hAnsi="Helvetica" w:cs="Helvetica"/>
          <w:noProof/>
          <w:sz w:val="24"/>
        </w:rPr>
        <w:drawing>
          <wp:inline distT="0" distB="0" distL="0" distR="0" wp14:anchorId="18C25F04" wp14:editId="73C3DCAA">
            <wp:extent cx="4457700" cy="2788078"/>
            <wp:effectExtent l="0" t="0" r="0" b="0"/>
            <wp:docPr id="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59312" cy="2789087"/>
                    </a:xfrm>
                    <a:prstGeom prst="rect">
                      <a:avLst/>
                    </a:prstGeom>
                    <a:noFill/>
                    <a:ln>
                      <a:noFill/>
                    </a:ln>
                  </pic:spPr>
                </pic:pic>
              </a:graphicData>
            </a:graphic>
          </wp:inline>
        </w:drawing>
      </w:r>
    </w:p>
    <w:p w:rsidR="00E34F21" w:rsidRPr="005D1F50" w:rsidRDefault="00E34F21" w:rsidP="00E34F21">
      <w:pPr>
        <w:pStyle w:val="Caption"/>
        <w:jc w:val="center"/>
      </w:pPr>
      <w:bookmarkStart w:id="140" w:name="_Toc343710759"/>
      <w:r>
        <w:t xml:space="preserve">Figure </w:t>
      </w:r>
      <w:r w:rsidR="000B4C93">
        <w:fldChar w:fldCharType="begin"/>
      </w:r>
      <w:r w:rsidR="008F0946">
        <w:instrText xml:space="preserve"> SEQ Figure \* ARABIC </w:instrText>
      </w:r>
      <w:r w:rsidR="000B4C93">
        <w:fldChar w:fldCharType="separate"/>
      </w:r>
      <w:r w:rsidR="00187BAE">
        <w:rPr>
          <w:noProof/>
        </w:rPr>
        <w:t>16</w:t>
      </w:r>
      <w:r w:rsidR="000B4C93">
        <w:rPr>
          <w:noProof/>
        </w:rPr>
        <w:fldChar w:fldCharType="end"/>
      </w:r>
      <w:r w:rsidR="00394E00">
        <w:t>Conceptual understanding vs practical knowledge by district</w:t>
      </w:r>
      <w:r>
        <w:t xml:space="preserve"> (n=396, weighted, Practice: χ2=10.338 p=0.020)</w:t>
      </w:r>
      <w:bookmarkEnd w:id="140"/>
    </w:p>
    <w:p w:rsidR="00E34F21" w:rsidRDefault="00E34F21" w:rsidP="00E34F21">
      <w:r>
        <w:t xml:space="preserve">If one compares the level of conceptual understanding of Human Trafficking with that of practical knowledge, three relevant observations can be made. First, practical knowledge is significantly higher than conceptual understanding, suggesting that people are aware of Human Trafficking and might have been affected by or </w:t>
      </w:r>
      <w:r w:rsidR="00CC18AD">
        <w:t>witnessed HT</w:t>
      </w:r>
      <w:r>
        <w:t xml:space="preserve">, but they usually lack a firm understanding of its meaning in a broader social context. Second, while differences in conceptual understanding are not great between </w:t>
      </w:r>
      <w:r>
        <w:lastRenderedPageBreak/>
        <w:t xml:space="preserve">provinces or districts, their trends in combination with the higher differences in practical knowledge do suggest a positive correlation between the forms of knowledge. The third and last observation is </w:t>
      </w:r>
      <w:r w:rsidR="00FD6B85">
        <w:t xml:space="preserve">that </w:t>
      </w:r>
      <w:r>
        <w:t>regional differences in practical knowledge are substantial, with only two thirds of people living in Kitwe accurately identifying examples of human trafficking as such compared to 9 out of 10 people living in Chipata, hinting either at a higher level of exposure to human trafficking in rural areas or a higher level of misinformation, or lack of information, in urban areas (especially Kitwe).</w:t>
      </w:r>
    </w:p>
    <w:p w:rsidR="00CA58A3" w:rsidRDefault="00CA58A3" w:rsidP="00CA58A3">
      <w:r>
        <w:t>Finally t</w:t>
      </w:r>
      <w:r w:rsidRPr="005D1F50">
        <w:t>he</w:t>
      </w:r>
      <w:r>
        <w:t xml:space="preserve"> survey</w:t>
      </w:r>
      <w:r w:rsidRPr="005D1F50">
        <w:t xml:space="preserve"> questionnaire asked whether people have received or heard of job offers they suspect might lead to human trafficking. Similar to what could be seen with the reaction </w:t>
      </w:r>
      <w:r>
        <w:t xml:space="preserve">to </w:t>
      </w:r>
      <w:r w:rsidRPr="005D1F50">
        <w:t>the s</w:t>
      </w:r>
      <w:r>
        <w:t>tories, personal experience was</w:t>
      </w:r>
      <w:r w:rsidRPr="005D1F50">
        <w:t xml:space="preserve"> lower than what people had heard about the experience of others. Personal experience of such a job offer was </w:t>
      </w:r>
      <w:r>
        <w:t>9</w:t>
      </w:r>
      <w:r w:rsidRPr="005D1F50">
        <w:t>% in the Copperbelt and only 2% in the Eastern Province. Reflecting the same trend, 23% of Copperbelt residents said someone they knew had received such an offer in contrast to 5% for the Eastern province</w:t>
      </w:r>
      <w:r>
        <w:t xml:space="preserve">. </w:t>
      </w:r>
    </w:p>
    <w:p w:rsidR="00CF5589" w:rsidRDefault="00CF5589" w:rsidP="00CA58A3">
      <w:r w:rsidRPr="007C4442">
        <w:rPr>
          <w:rFonts w:ascii="Helvetica" w:hAnsi="Helvetica" w:cs="Helvetica"/>
          <w:noProof/>
          <w:sz w:val="24"/>
          <w:szCs w:val="24"/>
        </w:rPr>
        <w:drawing>
          <wp:inline distT="0" distB="0" distL="0" distR="0" wp14:anchorId="3BF55926" wp14:editId="4E69D627">
            <wp:extent cx="5461000" cy="32893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61000" cy="3289300"/>
                    </a:xfrm>
                    <a:prstGeom prst="rect">
                      <a:avLst/>
                    </a:prstGeom>
                    <a:noFill/>
                    <a:ln>
                      <a:noFill/>
                    </a:ln>
                  </pic:spPr>
                </pic:pic>
              </a:graphicData>
            </a:graphic>
          </wp:inline>
        </w:drawing>
      </w:r>
    </w:p>
    <w:p w:rsidR="00CA58A3" w:rsidRDefault="00CA58A3" w:rsidP="00CA58A3">
      <w:pPr>
        <w:pStyle w:val="Caption"/>
        <w:jc w:val="center"/>
      </w:pPr>
      <w:bookmarkStart w:id="141" w:name="_Toc343710760"/>
      <w:r>
        <w:t xml:space="preserve">Figure </w:t>
      </w:r>
      <w:r w:rsidR="000B4C93">
        <w:fldChar w:fldCharType="begin"/>
      </w:r>
      <w:r w:rsidR="008F0946">
        <w:instrText xml:space="preserve"> SEQ Figure \* ARABIC </w:instrText>
      </w:r>
      <w:r w:rsidR="000B4C93">
        <w:fldChar w:fldCharType="separate"/>
      </w:r>
      <w:r w:rsidR="00187BAE">
        <w:rPr>
          <w:noProof/>
        </w:rPr>
        <w:t>17</w:t>
      </w:r>
      <w:r w:rsidR="000B4C93">
        <w:rPr>
          <w:noProof/>
        </w:rPr>
        <w:fldChar w:fldCharType="end"/>
      </w:r>
      <w:r w:rsidR="00394E00">
        <w:t>Percentage of population received/heard of job offer by province</w:t>
      </w:r>
      <w:r>
        <w:t xml:space="preserve"> (n=399, weighted, Heard of: χ2=1.756 p=0.000)</w:t>
      </w:r>
      <w:bookmarkEnd w:id="141"/>
    </w:p>
    <w:p w:rsidR="000B11FE" w:rsidRPr="000B11FE" w:rsidRDefault="000B11FE" w:rsidP="000B11FE"/>
    <w:p w:rsidR="00CA58A3" w:rsidRDefault="00CA58A3" w:rsidP="000B11FE">
      <w:pPr>
        <w:jc w:val="center"/>
      </w:pPr>
      <w:r w:rsidRPr="00B626A2">
        <w:rPr>
          <w:rFonts w:ascii="Helvetica" w:hAnsi="Helvetica" w:cs="Helvetica"/>
          <w:noProof/>
          <w:sz w:val="24"/>
        </w:rPr>
        <w:lastRenderedPageBreak/>
        <w:drawing>
          <wp:inline distT="0" distB="0" distL="0" distR="0" wp14:anchorId="4D497DB8" wp14:editId="1768D6BC">
            <wp:extent cx="4524375" cy="2793404"/>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26124" cy="2794484"/>
                    </a:xfrm>
                    <a:prstGeom prst="rect">
                      <a:avLst/>
                    </a:prstGeom>
                    <a:noFill/>
                    <a:ln>
                      <a:noFill/>
                    </a:ln>
                  </pic:spPr>
                </pic:pic>
              </a:graphicData>
            </a:graphic>
          </wp:inline>
        </w:drawing>
      </w:r>
    </w:p>
    <w:p w:rsidR="00CA58A3" w:rsidRPr="005D1F50" w:rsidRDefault="00CA58A3" w:rsidP="00CA58A3">
      <w:pPr>
        <w:pStyle w:val="Caption"/>
        <w:jc w:val="center"/>
      </w:pPr>
      <w:bookmarkStart w:id="142" w:name="_Toc343710761"/>
      <w:r>
        <w:t xml:space="preserve">Figure </w:t>
      </w:r>
      <w:r w:rsidR="000B4C93">
        <w:fldChar w:fldCharType="begin"/>
      </w:r>
      <w:r w:rsidR="008F0946">
        <w:instrText xml:space="preserve"> SEQ Figure \* ARABIC </w:instrText>
      </w:r>
      <w:r w:rsidR="000B4C93">
        <w:fldChar w:fldCharType="separate"/>
      </w:r>
      <w:r w:rsidR="00187BAE">
        <w:rPr>
          <w:noProof/>
        </w:rPr>
        <w:t>18</w:t>
      </w:r>
      <w:r w:rsidR="000B4C93">
        <w:rPr>
          <w:noProof/>
        </w:rPr>
        <w:fldChar w:fldCharType="end"/>
      </w:r>
      <w:r w:rsidR="00394E00">
        <w:t>Percentage of population received/heard of job offer by district</w:t>
      </w:r>
      <w:r>
        <w:t xml:space="preserve"> (n=399, weighted, Heard of: χ2=18.43 p=0.002)</w:t>
      </w:r>
      <w:bookmarkEnd w:id="142"/>
    </w:p>
    <w:p w:rsidR="00CA58A3" w:rsidRDefault="00CA58A3" w:rsidP="00CA58A3">
      <w:r>
        <w:t>It is noteworthy that the results for Kitwe, especially with regards to what people have heard, are significantly higher than in the other two districts, which might be an indication of actually higher levels of human trafficking in that district.</w:t>
      </w:r>
    </w:p>
    <w:p w:rsidR="00D52B0B" w:rsidRDefault="00F52188" w:rsidP="007A7B22">
      <w:pPr>
        <w:pStyle w:val="Heading4"/>
      </w:pPr>
      <w:r>
        <w:t>A</w:t>
      </w:r>
      <w:r w:rsidR="00D52B0B">
        <w:t xml:space="preserve">wareness </w:t>
      </w:r>
      <w:r w:rsidR="00A2206B">
        <w:t>and vigilance of</w:t>
      </w:r>
      <w:r w:rsidR="00D52B0B">
        <w:t xml:space="preserve"> HT</w:t>
      </w:r>
    </w:p>
    <w:p w:rsidR="002474C3" w:rsidRDefault="004F4E3D" w:rsidP="002474C3">
      <w:pPr>
        <w:rPr>
          <w:lang w:val="en-ZA"/>
        </w:rPr>
      </w:pPr>
      <w:r>
        <w:rPr>
          <w:lang w:val="en-ZA"/>
        </w:rPr>
        <w:t>In the qualitative interviews t</w:t>
      </w:r>
      <w:r w:rsidR="004B1F12">
        <w:rPr>
          <w:lang w:val="en-ZA"/>
        </w:rPr>
        <w:t xml:space="preserve">he </w:t>
      </w:r>
      <w:r w:rsidR="00EA2883">
        <w:rPr>
          <w:lang w:val="en-ZA"/>
        </w:rPr>
        <w:t xml:space="preserve">overwhelming </w:t>
      </w:r>
      <w:r w:rsidR="004B1F12">
        <w:rPr>
          <w:lang w:val="en-ZA"/>
        </w:rPr>
        <w:t>majority of respondents</w:t>
      </w:r>
      <w:r w:rsidR="00A94321">
        <w:rPr>
          <w:lang w:val="en-ZA"/>
        </w:rPr>
        <w:t xml:space="preserve"> </w:t>
      </w:r>
      <w:r w:rsidR="00D62B17">
        <w:rPr>
          <w:lang w:val="en-ZA"/>
        </w:rPr>
        <w:t>indic</w:t>
      </w:r>
      <w:r w:rsidR="00F87711">
        <w:rPr>
          <w:lang w:val="en-ZA"/>
        </w:rPr>
        <w:t>at</w:t>
      </w:r>
      <w:r w:rsidR="00D62B17">
        <w:rPr>
          <w:lang w:val="en-ZA"/>
        </w:rPr>
        <w:t>ed that awareness</w:t>
      </w:r>
      <w:r w:rsidR="00EA2883">
        <w:rPr>
          <w:lang w:val="en-ZA"/>
        </w:rPr>
        <w:t xml:space="preserve"> of HT</w:t>
      </w:r>
      <w:r w:rsidR="00D62B17">
        <w:rPr>
          <w:lang w:val="en-ZA"/>
        </w:rPr>
        <w:t xml:space="preserve"> has increased </w:t>
      </w:r>
      <w:r w:rsidR="00EA2883">
        <w:rPr>
          <w:lang w:val="en-ZA"/>
        </w:rPr>
        <w:t xml:space="preserve">amongst community members </w:t>
      </w:r>
      <w:r w:rsidR="00D62B17">
        <w:rPr>
          <w:lang w:val="en-ZA"/>
        </w:rPr>
        <w:t>as a result of the</w:t>
      </w:r>
      <w:r w:rsidR="00285EAE">
        <w:rPr>
          <w:lang w:val="en-ZA"/>
        </w:rPr>
        <w:t xml:space="preserve"> </w:t>
      </w:r>
      <w:r w:rsidR="00D04106">
        <w:rPr>
          <w:lang w:val="en-ZA"/>
        </w:rPr>
        <w:t>UNJPHT</w:t>
      </w:r>
      <w:r w:rsidR="00A94321">
        <w:rPr>
          <w:lang w:val="en-ZA"/>
        </w:rPr>
        <w:t xml:space="preserve"> </w:t>
      </w:r>
      <w:r w:rsidR="004B1F12">
        <w:rPr>
          <w:lang w:val="en-ZA"/>
        </w:rPr>
        <w:t>awareness raising activities</w:t>
      </w:r>
      <w:r w:rsidR="00C86917">
        <w:rPr>
          <w:lang w:val="en-ZA"/>
        </w:rPr>
        <w:t>:</w:t>
      </w:r>
    </w:p>
    <w:p w:rsidR="00C97DD8" w:rsidRDefault="00C97DD8" w:rsidP="00411947">
      <w:pPr>
        <w:pStyle w:val="Quote"/>
      </w:pPr>
      <w:r>
        <w:t>“</w:t>
      </w:r>
      <w:r w:rsidR="00643971">
        <w:t>Yes, they</w:t>
      </w:r>
      <w:r>
        <w:t xml:space="preserve"> are aware. </w:t>
      </w:r>
      <w:r w:rsidR="00643971">
        <w:t xml:space="preserve">These days, </w:t>
      </w:r>
      <w:r>
        <w:t>community members do not even allow someone from other towns and Tanzania to promise their children anything. They have seen from the drama how easily someone could be trafficked”, (SSI_Nakonde_beneficiary 1)</w:t>
      </w:r>
    </w:p>
    <w:p w:rsidR="00F04F92" w:rsidRDefault="00F04F92" w:rsidP="00F04F92">
      <w:pPr>
        <w:rPr>
          <w:lang w:val="en-ZA"/>
        </w:rPr>
      </w:pPr>
      <w:r>
        <w:rPr>
          <w:lang w:val="en-ZA"/>
        </w:rPr>
        <w:t xml:space="preserve">As this quote suggests, vigilance has also reportedly increased, </w:t>
      </w:r>
      <w:r w:rsidR="00285EAE">
        <w:rPr>
          <w:lang w:val="en-ZA"/>
        </w:rPr>
        <w:t>as</w:t>
      </w:r>
      <w:r>
        <w:rPr>
          <w:lang w:val="en-ZA"/>
        </w:rPr>
        <w:t xml:space="preserve"> was confirmed repeatedly by respondents:</w:t>
      </w:r>
    </w:p>
    <w:p w:rsidR="00F04F92" w:rsidRDefault="00F04F92" w:rsidP="00411947">
      <w:pPr>
        <w:pStyle w:val="Quote"/>
      </w:pPr>
      <w:r>
        <w:t>“For example, when an Uncle comes to take someone, the family ask questions, they are more curious, they might even check the place he is going”, (SSI_Chililabombwe_non-state actor)</w:t>
      </w:r>
    </w:p>
    <w:p w:rsidR="00A44F9F" w:rsidRDefault="00A44F9F" w:rsidP="002474C3">
      <w:pPr>
        <w:rPr>
          <w:lang w:val="en-ZA"/>
        </w:rPr>
      </w:pPr>
      <w:r>
        <w:rPr>
          <w:lang w:val="en-ZA"/>
        </w:rPr>
        <w:t>In addition it was pointed out that the anti-HT legislation and policy is a deterrent to would-be traffickers.</w:t>
      </w:r>
    </w:p>
    <w:p w:rsidR="00F87711" w:rsidRDefault="004B1F12" w:rsidP="002474C3">
      <w:pPr>
        <w:rPr>
          <w:lang w:val="en-ZA"/>
        </w:rPr>
      </w:pPr>
      <w:r>
        <w:rPr>
          <w:lang w:val="en-ZA"/>
        </w:rPr>
        <w:t xml:space="preserve">In contrast, </w:t>
      </w:r>
      <w:r w:rsidR="00BD3652">
        <w:rPr>
          <w:lang w:val="en-ZA"/>
        </w:rPr>
        <w:t>it may be</w:t>
      </w:r>
      <w:r w:rsidR="00F87711">
        <w:rPr>
          <w:lang w:val="en-ZA"/>
        </w:rPr>
        <w:t xml:space="preserve"> too soon to measure programme </w:t>
      </w:r>
      <w:r w:rsidR="00C86917">
        <w:rPr>
          <w:lang w:val="en-ZA"/>
        </w:rPr>
        <w:t xml:space="preserve">impact </w:t>
      </w:r>
      <w:r w:rsidR="00BD3652">
        <w:rPr>
          <w:lang w:val="en-ZA"/>
        </w:rPr>
        <w:t xml:space="preserve">as </w:t>
      </w:r>
      <w:r w:rsidR="00F87711">
        <w:rPr>
          <w:lang w:val="en-ZA"/>
        </w:rPr>
        <w:t>community members still lack in-d</w:t>
      </w:r>
      <w:r w:rsidR="00F04F92">
        <w:rPr>
          <w:lang w:val="en-ZA"/>
        </w:rPr>
        <w:t xml:space="preserve">epth awareness of the problem, largely because they have only been introduced to the issue recently.  </w:t>
      </w:r>
      <w:r w:rsidR="00F87711">
        <w:rPr>
          <w:lang w:val="en-ZA"/>
        </w:rPr>
        <w:t>This is capt</w:t>
      </w:r>
      <w:r w:rsidR="004F4E3D">
        <w:rPr>
          <w:lang w:val="en-ZA"/>
        </w:rPr>
        <w:t>ured in the following statement</w:t>
      </w:r>
      <w:r w:rsidR="00F87711">
        <w:rPr>
          <w:lang w:val="en-ZA"/>
        </w:rPr>
        <w:t>:</w:t>
      </w:r>
    </w:p>
    <w:p w:rsidR="00F87711" w:rsidRDefault="00F87711" w:rsidP="00411947">
      <w:pPr>
        <w:pStyle w:val="Quote"/>
      </w:pPr>
      <w:r>
        <w:lastRenderedPageBreak/>
        <w:t>“Members of the community are aware……but they lack in depth information. What they know is that trafficking someone is a crime or ‘not allowed’ but they actually do not know how the traffickers might approach them. They may be thinking that the trafficker would come with a gun, but they do not understand that the trafficker could even come unnoticed and get people especially young people”, (SSI_Lusaka_benficiary 2)</w:t>
      </w:r>
    </w:p>
    <w:p w:rsidR="004F4E3D" w:rsidRDefault="004F4E3D" w:rsidP="00635535">
      <w:pPr>
        <w:rPr>
          <w:lang w:val="en-ZA"/>
        </w:rPr>
      </w:pPr>
      <w:r>
        <w:rPr>
          <w:lang w:val="en-ZA"/>
        </w:rPr>
        <w:t xml:space="preserve">The quantitative findings provide some </w:t>
      </w:r>
      <w:r w:rsidR="00A44F9F">
        <w:rPr>
          <w:lang w:val="en-ZA"/>
        </w:rPr>
        <w:t>interesting</w:t>
      </w:r>
      <w:r>
        <w:rPr>
          <w:lang w:val="en-ZA"/>
        </w:rPr>
        <w:t xml:space="preserve"> insights into the levels of awareness and vigilance to HT amongst community members.  </w:t>
      </w:r>
    </w:p>
    <w:p w:rsidR="004F4E3D" w:rsidRPr="005D1F50" w:rsidRDefault="004F4E3D" w:rsidP="004F4E3D">
      <w:r w:rsidRPr="005D1F50">
        <w:t xml:space="preserve">In order to capture </w:t>
      </w:r>
      <w:r w:rsidR="00A44F9F">
        <w:t>beneficiaries’</w:t>
      </w:r>
      <w:r w:rsidRPr="005D1F50">
        <w:t xml:space="preserve"> subjective understanding of the threat of human trafficking, </w:t>
      </w:r>
      <w:r w:rsidR="00A44F9F">
        <w:t>they</w:t>
      </w:r>
      <w:r w:rsidRPr="005D1F50">
        <w:t xml:space="preserve"> were asked who they thought might be a trafficker. They could choose a friend, stranger, man, woman, neighbour, relative or fill in their own response. All categories attracted a good number of responses but what lead was the notion that strangers are often the culprits with 8</w:t>
      </w:r>
      <w:r>
        <w:t>1</w:t>
      </w:r>
      <w:r w:rsidRPr="005D1F50">
        <w:t xml:space="preserve">% of the </w:t>
      </w:r>
      <w:r>
        <w:t>population answering accordingly</w:t>
      </w:r>
      <w:r w:rsidRPr="005D1F50">
        <w:t>. It is encouraging though that residents in vulnerable communities generally seem to realise that traffickers could be people they know as well. Overall, 3</w:t>
      </w:r>
      <w:r>
        <w:t>8</w:t>
      </w:r>
      <w:r w:rsidRPr="005D1F50">
        <w:t>% reflected that a trafficker could be anyone, not just one or a few of the suggested options.</w:t>
      </w:r>
    </w:p>
    <w:p w:rsidR="004F4E3D" w:rsidRPr="005D1F50" w:rsidRDefault="001E5736" w:rsidP="004F4E3D">
      <w:r>
        <w:t>T</w:t>
      </w:r>
      <w:r w:rsidR="004F4E3D" w:rsidRPr="005D1F50">
        <w:t>he questionnaire also asked about personal experience of human trafficking. 5% of people have had a personal experience of human trafficking as a victim in the past. These incidents are slightly higher in the Copperbelt with 5% of people revealing human trafficking experience against only 2% in the Eastern province. While one of twenty seems high, one needs to take into account the margin of error which is greater than the proportion of people claiming to have been a victim, meaning that one needs to be cautious extrapolating this finding to the greater population.</w:t>
      </w:r>
    </w:p>
    <w:p w:rsidR="00D52B0B" w:rsidRDefault="00D52B0B" w:rsidP="00D52B0B">
      <w:pPr>
        <w:pStyle w:val="Heading4"/>
        <w:rPr>
          <w:lang w:val="en-ZA"/>
        </w:rPr>
      </w:pPr>
      <w:r>
        <w:rPr>
          <w:lang w:val="en-ZA"/>
        </w:rPr>
        <w:t>Case study on Enhanced Awareness in Nakonde</w:t>
      </w:r>
    </w:p>
    <w:tbl>
      <w:tblPr>
        <w:tblStyle w:val="TableGrid"/>
        <w:tblW w:w="0" w:type="auto"/>
        <w:tblInd w:w="284" w:type="dxa"/>
        <w:tblLook w:val="04A0" w:firstRow="1" w:lastRow="0" w:firstColumn="1" w:lastColumn="0" w:noHBand="0" w:noVBand="1"/>
      </w:tblPr>
      <w:tblGrid>
        <w:gridCol w:w="9292"/>
      </w:tblGrid>
      <w:tr w:rsidR="00B0019A" w:rsidRPr="00DB0B27" w:rsidTr="00F93A50">
        <w:tc>
          <w:tcPr>
            <w:tcW w:w="9292" w:type="dxa"/>
          </w:tcPr>
          <w:p w:rsidR="00F93A50" w:rsidRPr="00931214" w:rsidRDefault="00F93A50" w:rsidP="00966686">
            <w:pPr>
              <w:spacing w:after="200"/>
              <w:rPr>
                <w:b/>
                <w:sz w:val="22"/>
                <w:szCs w:val="22"/>
              </w:rPr>
            </w:pPr>
            <w:r w:rsidRPr="00931214">
              <w:rPr>
                <w:b/>
                <w:sz w:val="22"/>
                <w:szCs w:val="22"/>
              </w:rPr>
              <w:t>Description</w:t>
            </w:r>
          </w:p>
          <w:p w:rsidR="00F93A50" w:rsidRPr="00931214" w:rsidRDefault="00F93A50" w:rsidP="00966686">
            <w:pPr>
              <w:spacing w:after="200"/>
              <w:rPr>
                <w:sz w:val="22"/>
                <w:szCs w:val="22"/>
              </w:rPr>
            </w:pPr>
            <w:r w:rsidRPr="00931214">
              <w:rPr>
                <w:sz w:val="22"/>
                <w:szCs w:val="22"/>
              </w:rPr>
              <w:t xml:space="preserve">Corridors of Hope (CoH) is a comprehensive HIV / AIDS prevention project located in the highest HIV prevalence border and transport corridor areas in Zambia. CoH services include counselling and testing; STI screening and treatment; condom social marketing; interpersonal counselling for behaviour change; outreach work; and youth prevention activities for in- and out-of-school youth – all of which are offered at selected sites via three Zambian </w:t>
            </w:r>
            <w:r w:rsidR="00D04106" w:rsidRPr="00931214">
              <w:rPr>
                <w:sz w:val="22"/>
                <w:szCs w:val="22"/>
              </w:rPr>
              <w:t>programme partners</w:t>
            </w:r>
            <w:r w:rsidRPr="00931214">
              <w:rPr>
                <w:sz w:val="22"/>
                <w:szCs w:val="22"/>
              </w:rPr>
              <w:t>; namely ZHECT (Zambia Health Education and Communications Trust), Afya Mzuri and ZINGO (Zambia Interfaith Networking Group on HIV / AIDS). Each of these organisations has a specific task and mandate, which operates synergistically with that of the other two organisations to allow for a holistic and comprehensive approach to all HIV / AIDS-related issues.</w:t>
            </w:r>
            <w:r w:rsidRPr="00931214">
              <w:rPr>
                <w:sz w:val="22"/>
                <w:szCs w:val="22"/>
                <w:vertAlign w:val="superscript"/>
              </w:rPr>
              <w:footnoteReference w:id="61"/>
            </w:r>
          </w:p>
          <w:p w:rsidR="00F93A50" w:rsidRPr="00931214" w:rsidRDefault="00F93A50" w:rsidP="00966686">
            <w:pPr>
              <w:spacing w:after="200"/>
              <w:rPr>
                <w:sz w:val="22"/>
                <w:szCs w:val="22"/>
              </w:rPr>
            </w:pPr>
            <w:r w:rsidRPr="00931214">
              <w:rPr>
                <w:sz w:val="22"/>
                <w:szCs w:val="22"/>
              </w:rPr>
              <w:t xml:space="preserve">In March / April 2012, the International Labour Organisation (ILO), in partnership with CoH, initiated an Anti-Human Trafficking (HT) sensitisation and awareness-raising campaign in and around the border areas of the Nakonde District, with the aim of sensitising the local communities </w:t>
            </w:r>
            <w:r w:rsidRPr="00931214">
              <w:rPr>
                <w:sz w:val="22"/>
                <w:szCs w:val="22"/>
              </w:rPr>
              <w:lastRenderedPageBreak/>
              <w:t xml:space="preserve">regarding HT issues. Following receipt of funding from the ILO, CoH - together with its </w:t>
            </w:r>
            <w:r w:rsidR="00D04106" w:rsidRPr="00931214">
              <w:rPr>
                <w:sz w:val="22"/>
                <w:szCs w:val="22"/>
              </w:rPr>
              <w:t>programme partners</w:t>
            </w:r>
            <w:r w:rsidRPr="00931214">
              <w:rPr>
                <w:sz w:val="22"/>
                <w:szCs w:val="22"/>
              </w:rPr>
              <w:t xml:space="preserve"> - hosted a district stakeholder planning workshop where key district government officials, non-state actors and community leaders were informed about HT as well as the proposed awareness-raising campaign. The workshop was also used as a forum to brief the various role players about CoH and the role that the organisation - and its three affiliates - would play throughout the intervention. Areas of collaboration and the responsibilities of each of the stakeholders present at the workshop were also discussed and clarified. </w:t>
            </w:r>
          </w:p>
          <w:p w:rsidR="00F93A50" w:rsidRPr="00931214" w:rsidRDefault="00F93A50" w:rsidP="00966686">
            <w:pPr>
              <w:spacing w:after="200"/>
              <w:rPr>
                <w:sz w:val="22"/>
                <w:szCs w:val="22"/>
              </w:rPr>
            </w:pPr>
            <w:r w:rsidRPr="00931214">
              <w:rPr>
                <w:sz w:val="22"/>
                <w:szCs w:val="22"/>
              </w:rPr>
              <w:t>CoH then conducted training of 35 peer educators for the sensitisation campaign, all of whom were recruited from the beneficiary communities. Following this, a number of awareness-raising activities took place in the district, including school debates; drama performances at key points of the border with Tanzania and Malawi; the airing of a HT radio programme using the Namungwanga language; and community focus group discussions that were also held close to strategic border points and which targeted community leaders such as headmen, priests and teachers.</w:t>
            </w:r>
          </w:p>
          <w:p w:rsidR="00F93A50" w:rsidRPr="00931214" w:rsidRDefault="00F93A50" w:rsidP="00966686">
            <w:pPr>
              <w:spacing w:after="200"/>
              <w:rPr>
                <w:sz w:val="22"/>
                <w:szCs w:val="22"/>
              </w:rPr>
            </w:pPr>
            <w:r w:rsidRPr="00931214">
              <w:rPr>
                <w:sz w:val="22"/>
                <w:szCs w:val="22"/>
              </w:rPr>
              <w:t xml:space="preserve">Throughout – and at the end of the project - review meetings were held with all those involved to discuss the activities and relevant achievements, as well as challenges and lessons learnt. </w:t>
            </w:r>
          </w:p>
          <w:p w:rsidR="00F93A50" w:rsidRPr="00931214" w:rsidRDefault="00F93A50" w:rsidP="00966686">
            <w:pPr>
              <w:spacing w:after="200"/>
              <w:rPr>
                <w:b/>
                <w:sz w:val="22"/>
                <w:szCs w:val="22"/>
              </w:rPr>
            </w:pPr>
            <w:r w:rsidRPr="00931214">
              <w:rPr>
                <w:b/>
                <w:sz w:val="22"/>
                <w:szCs w:val="22"/>
              </w:rPr>
              <w:t>What this case study demonstrates (lessons learnt)</w:t>
            </w:r>
          </w:p>
          <w:p w:rsidR="00F93A50" w:rsidRPr="00931214" w:rsidRDefault="00F93A50" w:rsidP="00966686">
            <w:pPr>
              <w:spacing w:after="200"/>
              <w:rPr>
                <w:sz w:val="22"/>
                <w:szCs w:val="22"/>
              </w:rPr>
            </w:pPr>
            <w:r w:rsidRPr="00931214">
              <w:rPr>
                <w:sz w:val="22"/>
                <w:szCs w:val="22"/>
              </w:rPr>
              <w:t xml:space="preserve">This case study demonstrates how the </w:t>
            </w:r>
            <w:r w:rsidR="00D04106" w:rsidRPr="00931214">
              <w:rPr>
                <w:sz w:val="22"/>
                <w:szCs w:val="22"/>
              </w:rPr>
              <w:t>UNJPHT</w:t>
            </w:r>
            <w:r w:rsidRPr="00931214">
              <w:rPr>
                <w:sz w:val="22"/>
                <w:szCs w:val="22"/>
              </w:rPr>
              <w:t xml:space="preserve"> has strengthened awareness-raising activities and the response to HT at district level, by means of fostering and formulating strategic partnerships with local NGOs. Working with local structures did not only ensure buy-in and commitment on their part, but also on the part of the local communities who had some knowledge of – and  an existing trust relationship with – these local organisations. Other key lessons learnt include the following:</w:t>
            </w:r>
          </w:p>
          <w:p w:rsidR="00F93A50" w:rsidRPr="00931214" w:rsidRDefault="00F93A50" w:rsidP="00EB49A1">
            <w:pPr>
              <w:numPr>
                <w:ilvl w:val="0"/>
                <w:numId w:val="20"/>
              </w:numPr>
              <w:spacing w:before="0" w:after="200"/>
              <w:jc w:val="left"/>
              <w:rPr>
                <w:sz w:val="22"/>
                <w:szCs w:val="22"/>
              </w:rPr>
            </w:pPr>
            <w:r w:rsidRPr="00931214">
              <w:rPr>
                <w:sz w:val="22"/>
                <w:szCs w:val="22"/>
              </w:rPr>
              <w:t xml:space="preserve">The use of implementing agents allowed for expansion of the capacity of local organisations to include HT issues. Anti-HT activities can now be streamlined into the current activities of the organisations, facilitating sustainable, on-going interventions. </w:t>
            </w:r>
          </w:p>
          <w:p w:rsidR="00F93A50" w:rsidRPr="00931214" w:rsidRDefault="00F93A50" w:rsidP="00EB49A1">
            <w:pPr>
              <w:numPr>
                <w:ilvl w:val="0"/>
                <w:numId w:val="20"/>
              </w:numPr>
              <w:spacing w:before="0" w:after="200"/>
              <w:jc w:val="left"/>
              <w:rPr>
                <w:sz w:val="22"/>
                <w:szCs w:val="22"/>
              </w:rPr>
            </w:pPr>
            <w:r w:rsidRPr="00931214">
              <w:rPr>
                <w:sz w:val="22"/>
                <w:szCs w:val="22"/>
              </w:rPr>
              <w:t>The involvement of key government stakeholders, from the initial phases of the project, “…created a space for each one to assume a role to play…” (CoH representative: Nakonde). This greatly enhanced cooperation and mutual support amongst the necessary roleplayers.</w:t>
            </w:r>
          </w:p>
          <w:p w:rsidR="00F93A50" w:rsidRPr="00931214" w:rsidRDefault="00F93A50" w:rsidP="00EB49A1">
            <w:pPr>
              <w:numPr>
                <w:ilvl w:val="0"/>
                <w:numId w:val="20"/>
              </w:numPr>
              <w:spacing w:before="0" w:after="200"/>
              <w:jc w:val="left"/>
              <w:rPr>
                <w:sz w:val="22"/>
                <w:szCs w:val="22"/>
              </w:rPr>
            </w:pPr>
            <w:r w:rsidRPr="00931214">
              <w:rPr>
                <w:sz w:val="22"/>
                <w:szCs w:val="22"/>
              </w:rPr>
              <w:t>The involvement of peer educators, selected from the beneficiary communities, allowed for information-sharing, as they could share knowledge on how HT was taking place within their communities; plus it facilitated information dissemination as these educators were familiar with local traditions, languages and practices.</w:t>
            </w:r>
          </w:p>
          <w:p w:rsidR="00F93A50" w:rsidRPr="00DB0B27" w:rsidRDefault="00F93A50" w:rsidP="00EB49A1">
            <w:pPr>
              <w:numPr>
                <w:ilvl w:val="0"/>
                <w:numId w:val="20"/>
              </w:numPr>
              <w:spacing w:before="0" w:after="200"/>
              <w:jc w:val="left"/>
            </w:pPr>
            <w:r w:rsidRPr="00931214">
              <w:rPr>
                <w:sz w:val="22"/>
                <w:szCs w:val="22"/>
              </w:rPr>
              <w:t xml:space="preserve">The specific targeting of community leaders by CoH, due to the influence and respect that they enjoy amongst their communities, assisted greatly with the roll-out of project activities, </w:t>
            </w:r>
            <w:r w:rsidRPr="00931214">
              <w:rPr>
                <w:sz w:val="22"/>
                <w:szCs w:val="22"/>
              </w:rPr>
              <w:lastRenderedPageBreak/>
              <w:t>plus ensured that the project had the support and endorsement of the local leaders. Furthermore, it was felt that the critical role played by these stakeholders as change agents would enhance the impact of the awareness-raising messages.</w:t>
            </w:r>
          </w:p>
        </w:tc>
      </w:tr>
    </w:tbl>
    <w:p w:rsidR="00D52B0B" w:rsidRDefault="00D52B0B" w:rsidP="007A7B22">
      <w:pPr>
        <w:pStyle w:val="Heading4"/>
      </w:pPr>
      <w:r w:rsidRPr="008A6B44">
        <w:lastRenderedPageBreak/>
        <w:t>Knowledge of where to go</w:t>
      </w:r>
      <w:r w:rsidR="00F333A9">
        <w:t xml:space="preserve"> to report cases of HT and where to go for help for </w:t>
      </w:r>
      <w:r w:rsidR="00FF0E63">
        <w:t>V</w:t>
      </w:r>
      <w:r w:rsidR="00A94321">
        <w:t>o</w:t>
      </w:r>
      <w:r w:rsidR="00FF0E63">
        <w:t>T</w:t>
      </w:r>
    </w:p>
    <w:p w:rsidR="00F333A9" w:rsidRDefault="00F333A9" w:rsidP="00F333A9">
      <w:pPr>
        <w:rPr>
          <w:lang w:val="en-ZA"/>
        </w:rPr>
      </w:pPr>
      <w:r>
        <w:rPr>
          <w:lang w:val="en-ZA"/>
        </w:rPr>
        <w:t>The qualitative interviews reveal that beneficiaries have good knowledge of where to report cases of HT if they suspected someone was a trafficker or if they witnessed an incident of HT</w:t>
      </w:r>
      <w:r w:rsidR="00394E00">
        <w:rPr>
          <w:lang w:val="en-ZA"/>
        </w:rPr>
        <w:t>.</w:t>
      </w:r>
    </w:p>
    <w:p w:rsidR="009E019A" w:rsidRPr="009E019A" w:rsidRDefault="009E019A" w:rsidP="009E019A">
      <w:pPr>
        <w:rPr>
          <w:lang w:val="en-ZA"/>
        </w:rPr>
      </w:pPr>
      <w:r>
        <w:rPr>
          <w:lang w:val="en-ZA"/>
        </w:rPr>
        <w:t>The police are the first port of call when reporting HT cases, followed by the Chief or Headman.  Local leaders and social welfare officers were also mentioned as other stakeholders for reporting.</w:t>
      </w:r>
    </w:p>
    <w:p w:rsidR="00402B47" w:rsidRDefault="00AE0059" w:rsidP="00402B47">
      <w:pPr>
        <w:rPr>
          <w:lang w:val="en-ZA"/>
        </w:rPr>
      </w:pPr>
      <w:r>
        <w:rPr>
          <w:lang w:val="en-ZA"/>
        </w:rPr>
        <w:t>Similarly, b</w:t>
      </w:r>
      <w:r w:rsidR="00F333A9">
        <w:rPr>
          <w:lang w:val="en-ZA"/>
        </w:rPr>
        <w:t>eneficiaries also</w:t>
      </w:r>
      <w:r w:rsidR="00402B47">
        <w:rPr>
          <w:lang w:val="en-ZA"/>
        </w:rPr>
        <w:t xml:space="preserve"> have knowledge of </w:t>
      </w:r>
      <w:r w:rsidR="007D776D">
        <w:rPr>
          <w:lang w:val="en-ZA"/>
        </w:rPr>
        <w:t xml:space="preserve">where to go for </w:t>
      </w:r>
      <w:r w:rsidR="00402B47">
        <w:rPr>
          <w:lang w:val="en-ZA"/>
        </w:rPr>
        <w:t xml:space="preserve">protection and support services for </w:t>
      </w:r>
      <w:r w:rsidR="00FF0E63">
        <w:rPr>
          <w:lang w:val="en-ZA"/>
        </w:rPr>
        <w:t>V</w:t>
      </w:r>
      <w:r w:rsidR="00A94321">
        <w:rPr>
          <w:lang w:val="en-ZA"/>
        </w:rPr>
        <w:t>o</w:t>
      </w:r>
      <w:r w:rsidR="00FF0E63">
        <w:rPr>
          <w:lang w:val="en-ZA"/>
        </w:rPr>
        <w:t>T</w:t>
      </w:r>
      <w:r w:rsidR="00402B47">
        <w:rPr>
          <w:lang w:val="en-ZA"/>
        </w:rPr>
        <w:t xml:space="preserve"> and this was attributed to </w:t>
      </w:r>
      <w:r w:rsidR="007D776D">
        <w:rPr>
          <w:lang w:val="en-ZA"/>
        </w:rPr>
        <w:t>the awareness raising</w:t>
      </w:r>
      <w:r w:rsidR="00402B47">
        <w:rPr>
          <w:lang w:val="en-ZA"/>
        </w:rPr>
        <w:t xml:space="preserve"> activities carried out in their </w:t>
      </w:r>
      <w:r w:rsidR="007D776D">
        <w:rPr>
          <w:lang w:val="en-ZA"/>
        </w:rPr>
        <w:t>community:</w:t>
      </w:r>
    </w:p>
    <w:p w:rsidR="004835CB" w:rsidRDefault="00402B47" w:rsidP="00411947">
      <w:pPr>
        <w:pStyle w:val="Quote"/>
      </w:pPr>
      <w:r>
        <w:t>“Before these meetings, people didn’t know where to go and now they know the law, police, social welfare, Corridors of Hope – where to go to report if such a situation happens”, (FGD_</w:t>
      </w:r>
      <w:r w:rsidR="005347C2">
        <w:t>Kazungula</w:t>
      </w:r>
      <w:r>
        <w:t>_DDCC)</w:t>
      </w:r>
    </w:p>
    <w:p w:rsidR="002E6064" w:rsidRDefault="00F333A9" w:rsidP="002E6064">
      <w:pPr>
        <w:rPr>
          <w:lang w:val="en-ZA"/>
        </w:rPr>
      </w:pPr>
      <w:r>
        <w:rPr>
          <w:lang w:val="en-ZA"/>
        </w:rPr>
        <w:t>As with reporting cases, t</w:t>
      </w:r>
      <w:r w:rsidR="002E6064">
        <w:rPr>
          <w:lang w:val="en-ZA"/>
        </w:rPr>
        <w:t>he most frequently mentioned service providers were the police (VSU) followed by social workers and NGOs.  Community leaders such as the Village Headman and Sectional Leaders</w:t>
      </w:r>
      <w:r w:rsidR="007D776D">
        <w:rPr>
          <w:lang w:val="en-ZA"/>
        </w:rPr>
        <w:t xml:space="preserve"> were also mentioned, </w:t>
      </w:r>
      <w:r w:rsidR="00AE0059">
        <w:rPr>
          <w:lang w:val="en-ZA"/>
        </w:rPr>
        <w:t xml:space="preserve">and </w:t>
      </w:r>
      <w:r w:rsidR="008504F1">
        <w:rPr>
          <w:lang w:val="en-ZA"/>
        </w:rPr>
        <w:t xml:space="preserve">the national Talkline (990) and Police Hotline (911) and </w:t>
      </w:r>
      <w:r w:rsidR="007D776D">
        <w:rPr>
          <w:lang w:val="en-ZA"/>
        </w:rPr>
        <w:t xml:space="preserve">other service points such as </w:t>
      </w:r>
      <w:r w:rsidR="00AE0059">
        <w:rPr>
          <w:lang w:val="en-ZA"/>
        </w:rPr>
        <w:t>clinics, churches and schools were mentioned less frequently.</w:t>
      </w:r>
    </w:p>
    <w:p w:rsidR="005F3FC1" w:rsidRDefault="00A44F9F" w:rsidP="005F3FC1">
      <w:r>
        <w:rPr>
          <w:lang w:val="en-ZA"/>
        </w:rPr>
        <w:t>The quantitative survey picked up on similar themes.  It</w:t>
      </w:r>
      <w:r w:rsidR="005F3FC1" w:rsidRPr="005D1F50">
        <w:t>included two questions on who to turn to for help when becoming a victim of or</w:t>
      </w:r>
      <w:r w:rsidR="005F3FC1">
        <w:t xml:space="preserve"> a witness to human trafficking</w:t>
      </w:r>
      <w:r>
        <w:t>.</w:t>
      </w:r>
      <w:r w:rsidR="005F3FC1" w:rsidRPr="005D1F50">
        <w:t xml:space="preserve"> Looking at the responses to both questions in both provinces, </w:t>
      </w:r>
      <w:r w:rsidR="005F3FC1">
        <w:t>9</w:t>
      </w:r>
      <w:r w:rsidR="005F3FC1" w:rsidRPr="005D1F50">
        <w:t xml:space="preserve"> out of </w:t>
      </w:r>
      <w:r w:rsidR="005F3FC1">
        <w:t>10</w:t>
      </w:r>
      <w:r w:rsidR="005F3FC1" w:rsidRPr="005D1F50">
        <w:t xml:space="preserve"> people said they would go to the police. But beyond that the answers to these questions very much depend</w:t>
      </w:r>
      <w:r w:rsidR="005F3FC1">
        <w:t>ed</w:t>
      </w:r>
      <w:r w:rsidR="005F3FC1" w:rsidRPr="005D1F50">
        <w:t xml:space="preserve"> on</w:t>
      </w:r>
      <w:r w:rsidR="005F3FC1">
        <w:t xml:space="preserve"> where they were being asked; i</w:t>
      </w:r>
      <w:r w:rsidR="005F3FC1" w:rsidRPr="005D1F50">
        <w:t xml:space="preserve">n the Copperbelt more people would go to family members (15%) and friends (victim: 11%, witness: 14%) or other state or civil society institutions such as welfare organisations (victim: 11%, witness: 12%) or the </w:t>
      </w:r>
      <w:r w:rsidR="005F3FC1">
        <w:t>immigration officials</w:t>
      </w:r>
      <w:r w:rsidR="005F3FC1" w:rsidRPr="005D1F50">
        <w:t xml:space="preserve"> (victim: 7%, witness: 6%). In the villages in the Eastern Province on the other hand, the first port of call for about </w:t>
      </w:r>
      <w:r w:rsidR="005F3FC1">
        <w:t>1</w:t>
      </w:r>
      <w:r w:rsidR="005F3FC1" w:rsidRPr="005D1F50">
        <w:t xml:space="preserve"> out of </w:t>
      </w:r>
      <w:r w:rsidR="005F3FC1">
        <w:t>4</w:t>
      </w:r>
      <w:r w:rsidR="005F3FC1" w:rsidRPr="005D1F50">
        <w:t xml:space="preserve"> individuals would be local leadership, usually the chief or headman of the village. It is noteworthy that local leadership was not an option in the questionnaire and only emerged as its own category based on the open-ended responses to the “Other” option.</w:t>
      </w:r>
    </w:p>
    <w:p w:rsidR="005F3FC1" w:rsidRPr="005D1F50" w:rsidRDefault="005F3FC1" w:rsidP="005F3FC1">
      <w:r>
        <w:t>Only a small fraction (4%) of the population would call Talkline 990 in search for help, but more so in Chililabombwe (6%) than the other districts.</w:t>
      </w:r>
    </w:p>
    <w:p w:rsidR="00D52B0B" w:rsidRDefault="00D52B0B" w:rsidP="007A7B22">
      <w:pPr>
        <w:pStyle w:val="Heading4"/>
      </w:pPr>
      <w:r w:rsidRPr="008A6B44">
        <w:t xml:space="preserve">Knowledge of </w:t>
      </w:r>
      <w:r>
        <w:t xml:space="preserve">Champ </w:t>
      </w:r>
      <w:r w:rsidRPr="008A6B44">
        <w:t>Talkline</w:t>
      </w:r>
      <w:r w:rsidR="00D10DE9">
        <w:t xml:space="preserve"> 990</w:t>
      </w:r>
      <w:r w:rsidR="00D85CBD">
        <w:t xml:space="preserve"> and Police Hotline 911 </w:t>
      </w:r>
    </w:p>
    <w:p w:rsidR="002328D4" w:rsidRPr="002328D4" w:rsidRDefault="005F3FC1" w:rsidP="002328D4">
      <w:pPr>
        <w:rPr>
          <w:lang w:val="en-ZA"/>
        </w:rPr>
      </w:pPr>
      <w:r w:rsidRPr="002328D4">
        <w:t xml:space="preserve">The quantitative survey found that about 1 out of 5 people heard of the 990 Talkline with a smaller proportion (15%) in the Eastern Province. </w:t>
      </w:r>
      <w:r w:rsidR="002328D4" w:rsidRPr="002328D4">
        <w:t xml:space="preserve">This is </w:t>
      </w:r>
      <w:r w:rsidR="002328D4" w:rsidRPr="002328D4">
        <w:rPr>
          <w:lang w:val="en-ZA"/>
        </w:rPr>
        <w:t>encouraging given that it is a service which is very specific to the UNJPHT activities and it can therefore be attributed to the programme intervention.</w:t>
      </w:r>
    </w:p>
    <w:p w:rsidR="005F3FC1" w:rsidRPr="005D1F50" w:rsidRDefault="005F3FC1" w:rsidP="005F3FC1">
      <w:r w:rsidRPr="005D1F50">
        <w:lastRenderedPageBreak/>
        <w:t xml:space="preserve">Accordingly, only 4% stated that they would use the line for help when becoming a witness to or victim of Human Trafficking (see above). Interestingly, a smaller proportion (7%) of those with no or only very little education are likely to be aware of the Talkline </w:t>
      </w:r>
      <w:r>
        <w:t xml:space="preserve">although this difference is not statistically significant </w:t>
      </w:r>
      <w:r w:rsidRPr="005D1F50">
        <w:t>(</w:t>
      </w:r>
      <w:r>
        <w:t>χ2</w:t>
      </w:r>
      <w:r w:rsidRPr="005D1F50">
        <w:t>=0.30, p=</w:t>
      </w:r>
      <w:r>
        <w:t>0.</w:t>
      </w:r>
      <w:r w:rsidRPr="005D1F50">
        <w:t>102).</w:t>
      </w:r>
    </w:p>
    <w:p w:rsidR="005F3FC1" w:rsidRPr="005F3FC1" w:rsidRDefault="00990890" w:rsidP="005F3FC1">
      <w:pPr>
        <w:rPr>
          <w:lang w:val="en-ZA"/>
        </w:rPr>
      </w:pPr>
      <w:r>
        <w:rPr>
          <w:noProof/>
        </w:rPr>
        <w:drawing>
          <wp:inline distT="0" distB="0" distL="0" distR="0" wp14:anchorId="2C02AA70" wp14:editId="7D5150BE">
            <wp:extent cx="5181600" cy="2895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81600" cy="2895600"/>
                    </a:xfrm>
                    <a:prstGeom prst="rect">
                      <a:avLst/>
                    </a:prstGeom>
                    <a:noFill/>
                    <a:ln>
                      <a:noFill/>
                    </a:ln>
                  </pic:spPr>
                </pic:pic>
              </a:graphicData>
            </a:graphic>
          </wp:inline>
        </w:drawing>
      </w:r>
    </w:p>
    <w:p w:rsidR="005F3FC1" w:rsidRPr="005F3FC1" w:rsidRDefault="005F3FC1" w:rsidP="005F3FC1">
      <w:pPr>
        <w:pStyle w:val="Caption"/>
        <w:jc w:val="center"/>
      </w:pPr>
      <w:bookmarkStart w:id="143" w:name="_Toc343710762"/>
      <w:r w:rsidRPr="005F3FC1">
        <w:t xml:space="preserve">Figure </w:t>
      </w:r>
      <w:r w:rsidR="000B4C93">
        <w:fldChar w:fldCharType="begin"/>
      </w:r>
      <w:r w:rsidR="008F0946">
        <w:instrText xml:space="preserve"> SEQ Figure \* ARABIC </w:instrText>
      </w:r>
      <w:r w:rsidR="000B4C93">
        <w:fldChar w:fldCharType="separate"/>
      </w:r>
      <w:r w:rsidR="00187BAE">
        <w:rPr>
          <w:noProof/>
        </w:rPr>
        <w:t>19</w:t>
      </w:r>
      <w:r w:rsidR="000B4C93">
        <w:rPr>
          <w:noProof/>
        </w:rPr>
        <w:fldChar w:fldCharType="end"/>
      </w:r>
      <w:r w:rsidRPr="005F3FC1">
        <w:t xml:space="preserve">  Source: </w:t>
      </w:r>
      <w:r w:rsidR="00394E00">
        <w:t>Percentage of population that heard of Talkline 990 by province</w:t>
      </w:r>
      <w:r w:rsidRPr="005F3FC1">
        <w:t xml:space="preserve"> (n=399, weighted, χ2=0.28  p=0.116)</w:t>
      </w:r>
      <w:bookmarkEnd w:id="143"/>
    </w:p>
    <w:p w:rsidR="005F3FC1" w:rsidRDefault="005F3FC1" w:rsidP="005F3FC1">
      <w:pPr>
        <w:pStyle w:val="Caption"/>
        <w:jc w:val="center"/>
      </w:pPr>
      <w:r w:rsidRPr="00B626A2">
        <w:rPr>
          <w:b w:val="0"/>
          <w:bCs/>
          <w:noProof/>
          <w:szCs w:val="24"/>
        </w:rPr>
        <w:drawing>
          <wp:inline distT="0" distB="0" distL="0" distR="0" wp14:anchorId="339382DC" wp14:editId="3D0FF2BC">
            <wp:extent cx="5069840" cy="28936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69840" cy="2893695"/>
                    </a:xfrm>
                    <a:prstGeom prst="rect">
                      <a:avLst/>
                    </a:prstGeom>
                    <a:noFill/>
                    <a:ln>
                      <a:noFill/>
                    </a:ln>
                  </pic:spPr>
                </pic:pic>
              </a:graphicData>
            </a:graphic>
          </wp:inline>
        </w:drawing>
      </w:r>
    </w:p>
    <w:p w:rsidR="005F3FC1" w:rsidRPr="005F3FC1" w:rsidRDefault="005F3FC1" w:rsidP="005F3FC1">
      <w:pPr>
        <w:pStyle w:val="Caption"/>
        <w:jc w:val="center"/>
        <w:rPr>
          <w:lang w:val="en-ZA"/>
        </w:rPr>
      </w:pPr>
      <w:bookmarkStart w:id="144" w:name="_Toc343710763"/>
      <w:r w:rsidRPr="005F3FC1">
        <w:t xml:space="preserve">Figure </w:t>
      </w:r>
      <w:r w:rsidR="000B4C93">
        <w:fldChar w:fldCharType="begin"/>
      </w:r>
      <w:r w:rsidR="008F0946">
        <w:instrText xml:space="preserve"> SEQ Figure \* ARABIC </w:instrText>
      </w:r>
      <w:r w:rsidR="000B4C93">
        <w:fldChar w:fldCharType="separate"/>
      </w:r>
      <w:r w:rsidR="00187BAE">
        <w:rPr>
          <w:noProof/>
        </w:rPr>
        <w:t>20</w:t>
      </w:r>
      <w:r w:rsidR="000B4C93">
        <w:rPr>
          <w:noProof/>
        </w:rPr>
        <w:fldChar w:fldCharType="end"/>
      </w:r>
      <w:r w:rsidR="00394E00">
        <w:t>Percentage of population that heard of Talkline 990 by district</w:t>
      </w:r>
      <w:r w:rsidRPr="005F3FC1">
        <w:t xml:space="preserve"> (n=399, weighted, χ2=3.98  p=0.167)</w:t>
      </w:r>
      <w:bookmarkEnd w:id="144"/>
    </w:p>
    <w:p w:rsidR="0044594B" w:rsidRDefault="00D85CBD" w:rsidP="00EA70B6">
      <w:pPr>
        <w:rPr>
          <w:lang w:val="en-ZA"/>
        </w:rPr>
      </w:pPr>
      <w:r>
        <w:rPr>
          <w:lang w:val="en-ZA"/>
        </w:rPr>
        <w:t xml:space="preserve">Data from the qualitative interviews reveals that approximately half of the beneficiary interviewees had knowledge of the Talkline </w:t>
      </w:r>
      <w:r w:rsidR="00D10DE9">
        <w:rPr>
          <w:lang w:val="en-ZA"/>
        </w:rPr>
        <w:t xml:space="preserve">990 </w:t>
      </w:r>
      <w:r>
        <w:rPr>
          <w:lang w:val="en-ZA"/>
        </w:rPr>
        <w:t xml:space="preserve">with those in Chililabombwe, Nakonde and Kitwe showing the most knowledge.  </w:t>
      </w:r>
      <w:r w:rsidR="00D128D4">
        <w:rPr>
          <w:lang w:val="en-ZA"/>
        </w:rPr>
        <w:t>Fewer r</w:t>
      </w:r>
      <w:r>
        <w:rPr>
          <w:lang w:val="en-ZA"/>
        </w:rPr>
        <w:t>espondents in the other districts had knowledge</w:t>
      </w:r>
      <w:r w:rsidR="00D128D4">
        <w:rPr>
          <w:lang w:val="en-ZA"/>
        </w:rPr>
        <w:t xml:space="preserve"> of the service</w:t>
      </w:r>
      <w:r>
        <w:rPr>
          <w:lang w:val="en-ZA"/>
        </w:rPr>
        <w:t xml:space="preserve"> (Kasama, </w:t>
      </w:r>
      <w:r>
        <w:rPr>
          <w:lang w:val="en-ZA"/>
        </w:rPr>
        <w:lastRenderedPageBreak/>
        <w:t>Chipata, Lusaka</w:t>
      </w:r>
      <w:r w:rsidR="00D128D4">
        <w:rPr>
          <w:lang w:val="en-ZA"/>
        </w:rPr>
        <w:t xml:space="preserve">, Livingstone, </w:t>
      </w:r>
      <w:r w:rsidR="005347C2">
        <w:rPr>
          <w:lang w:val="en-ZA"/>
        </w:rPr>
        <w:t>Kazungula</w:t>
      </w:r>
      <w:r>
        <w:rPr>
          <w:lang w:val="en-ZA"/>
        </w:rPr>
        <w:t xml:space="preserve">) </w:t>
      </w:r>
      <w:r w:rsidR="00D128D4">
        <w:rPr>
          <w:lang w:val="en-ZA"/>
        </w:rPr>
        <w:t xml:space="preserve">with a number of them indicating that they </w:t>
      </w:r>
      <w:r w:rsidR="00B2333F">
        <w:rPr>
          <w:lang w:val="en-ZA"/>
        </w:rPr>
        <w:t>could not</w:t>
      </w:r>
      <w:r w:rsidR="00D128D4">
        <w:rPr>
          <w:lang w:val="en-ZA"/>
        </w:rPr>
        <w:t xml:space="preserve"> remember the number.</w:t>
      </w:r>
    </w:p>
    <w:p w:rsidR="0044594B" w:rsidRDefault="00C01218" w:rsidP="00EA70B6">
      <w:pPr>
        <w:rPr>
          <w:i/>
          <w:lang w:val="en-ZA"/>
        </w:rPr>
      </w:pPr>
      <w:r>
        <w:rPr>
          <w:lang w:val="en-ZA"/>
        </w:rPr>
        <w:t xml:space="preserve">The majority of </w:t>
      </w:r>
      <w:r w:rsidR="00323809">
        <w:rPr>
          <w:lang w:val="en-ZA"/>
        </w:rPr>
        <w:t xml:space="preserve">state and non-state actors </w:t>
      </w:r>
      <w:r>
        <w:rPr>
          <w:lang w:val="en-ZA"/>
        </w:rPr>
        <w:t>have</w:t>
      </w:r>
      <w:r w:rsidR="00323809">
        <w:rPr>
          <w:lang w:val="en-ZA"/>
        </w:rPr>
        <w:t xml:space="preserve"> good knowledge of the Talkline</w:t>
      </w:r>
      <w:r>
        <w:rPr>
          <w:lang w:val="en-ZA"/>
        </w:rPr>
        <w:t xml:space="preserve"> but raised some concerns around the reliability of this service.  </w:t>
      </w:r>
      <w:r w:rsidR="00D128D4">
        <w:rPr>
          <w:lang w:val="en-ZA"/>
        </w:rPr>
        <w:t>Interestingly, t</w:t>
      </w:r>
      <w:r w:rsidR="00323809">
        <w:rPr>
          <w:lang w:val="en-ZA"/>
        </w:rPr>
        <w:t>he</w:t>
      </w:r>
      <w:r w:rsidR="00D128D4">
        <w:rPr>
          <w:lang w:val="en-ZA"/>
        </w:rPr>
        <w:t xml:space="preserve"> CHAMP</w:t>
      </w:r>
      <w:r w:rsidR="00323809">
        <w:rPr>
          <w:lang w:val="en-ZA"/>
        </w:rPr>
        <w:t xml:space="preserve"> service provider</w:t>
      </w:r>
      <w:r w:rsidR="00A44D57">
        <w:rPr>
          <w:lang w:val="en-ZA"/>
        </w:rPr>
        <w:t xml:space="preserve"> has indicated that calls to the Talkline increase in direct relation to awareness raising activities</w:t>
      </w:r>
      <w:r w:rsidR="00323809">
        <w:rPr>
          <w:lang w:val="en-ZA"/>
        </w:rPr>
        <w:t xml:space="preserve">:  </w:t>
      </w:r>
      <w:r w:rsidR="00A44D57" w:rsidRPr="009B2231">
        <w:rPr>
          <w:i/>
          <w:lang w:val="en-ZA"/>
        </w:rPr>
        <w:t>“if there is a campaign or a radio programme we often get more calls than normal”</w:t>
      </w:r>
      <w:r w:rsidR="009B2231">
        <w:rPr>
          <w:i/>
          <w:lang w:val="en-ZA"/>
        </w:rPr>
        <w:t>, (SSI_national_non-state actor)</w:t>
      </w:r>
      <w:r w:rsidR="00432337">
        <w:rPr>
          <w:i/>
          <w:lang w:val="en-ZA"/>
        </w:rPr>
        <w:t>.</w:t>
      </w:r>
    </w:p>
    <w:p w:rsidR="0044594B" w:rsidRDefault="00D10DE9">
      <w:pPr>
        <w:rPr>
          <w:lang w:val="en-ZA"/>
        </w:rPr>
      </w:pPr>
      <w:r>
        <w:rPr>
          <w:lang w:val="en-ZA"/>
        </w:rPr>
        <w:t>Findings</w:t>
      </w:r>
      <w:r w:rsidR="00D128D4">
        <w:rPr>
          <w:lang w:val="en-ZA"/>
        </w:rPr>
        <w:t xml:space="preserve"> for the Police Hotline 911 </w:t>
      </w:r>
      <w:r w:rsidR="00A44F9F">
        <w:rPr>
          <w:lang w:val="en-ZA"/>
        </w:rPr>
        <w:t xml:space="preserve">revealed </w:t>
      </w:r>
      <w:r>
        <w:rPr>
          <w:lang w:val="en-ZA"/>
        </w:rPr>
        <w:t>that</w:t>
      </w:r>
      <w:r w:rsidR="00D128D4">
        <w:rPr>
          <w:lang w:val="en-ZA"/>
        </w:rPr>
        <w:t xml:space="preserve"> about half of the respondents </w:t>
      </w:r>
      <w:r>
        <w:rPr>
          <w:lang w:val="en-ZA"/>
        </w:rPr>
        <w:t>were</w:t>
      </w:r>
      <w:r w:rsidR="00D128D4">
        <w:rPr>
          <w:lang w:val="en-ZA"/>
        </w:rPr>
        <w:t xml:space="preserve"> aware of the number.  </w:t>
      </w:r>
      <w:r w:rsidR="00A44F9F">
        <w:rPr>
          <w:lang w:val="en-ZA"/>
        </w:rPr>
        <w:t>C</w:t>
      </w:r>
      <w:r w:rsidR="00D128D4">
        <w:rPr>
          <w:lang w:val="en-ZA"/>
        </w:rPr>
        <w:t xml:space="preserve">oncerns were raised with the effectiveness of the </w:t>
      </w:r>
      <w:r w:rsidR="003A38CF">
        <w:rPr>
          <w:lang w:val="en-ZA"/>
        </w:rPr>
        <w:t xml:space="preserve">911 </w:t>
      </w:r>
      <w:r w:rsidR="00D128D4">
        <w:rPr>
          <w:lang w:val="en-ZA"/>
        </w:rPr>
        <w:t xml:space="preserve">service with some indicating that </w:t>
      </w:r>
      <w:r w:rsidR="003A38CF">
        <w:rPr>
          <w:lang w:val="en-ZA"/>
        </w:rPr>
        <w:t>they would prefer to make use of local services and resources, particularly if it is an emergency situation.</w:t>
      </w:r>
    </w:p>
    <w:p w:rsidR="00D52B0B" w:rsidRDefault="008C139E" w:rsidP="007A7B22">
      <w:pPr>
        <w:pStyle w:val="Heading4"/>
      </w:pPr>
      <w:r>
        <w:t xml:space="preserve">Attitude to victims of HT </w:t>
      </w:r>
    </w:p>
    <w:p w:rsidR="001306BE" w:rsidRPr="005D1F50" w:rsidRDefault="001306BE" w:rsidP="001306BE">
      <w:r>
        <w:t>In the quantitative survey a</w:t>
      </w:r>
      <w:r w:rsidRPr="005D1F50">
        <w:t xml:space="preserve"> series of</w:t>
      </w:r>
      <w:r>
        <w:t xml:space="preserve"> four</w:t>
      </w:r>
      <w:r w:rsidRPr="005D1F50">
        <w:t xml:space="preserve"> statements were used to measure attitudes toward victims of human trafficking and people were asked to indicate whether they thought they were false or true. </w:t>
      </w:r>
      <w:r>
        <w:t>The first two statements (both of which are “true</w:t>
      </w:r>
      <w:r w:rsidR="00F5695C">
        <w:t>”</w:t>
      </w:r>
      <w:r>
        <w:t>) measured whether respondents were aware of some of the reasons why people would become victims of HT. An</w:t>
      </w:r>
      <w:r w:rsidRPr="005D1F50">
        <w:t xml:space="preserve"> affirmative answer or indecisiveness (“Not Sure”)</w:t>
      </w:r>
      <w:r>
        <w:t xml:space="preserve"> for statements 3 and 4 (both of which are “false”)</w:t>
      </w:r>
      <w:r w:rsidRPr="005D1F50">
        <w:t xml:space="preserve"> suggested that the people perceived victims of human trafficking </w:t>
      </w:r>
      <w:r>
        <w:t>to b</w:t>
      </w:r>
      <w:r w:rsidRPr="005D1F50">
        <w:t>ear at least some personal culpability for the situations they find themselves in.</w:t>
      </w:r>
    </w:p>
    <w:p w:rsidR="001306BE" w:rsidRDefault="001306BE" w:rsidP="00EB49A1">
      <w:pPr>
        <w:pStyle w:val="ListParagraph"/>
        <w:numPr>
          <w:ilvl w:val="0"/>
          <w:numId w:val="16"/>
        </w:numPr>
      </w:pPr>
      <w:r w:rsidRPr="005D1F50">
        <w:t>Trafficked persons often make a conscious decision to go somewhere else hoping to find a better life.</w:t>
      </w:r>
      <w:r>
        <w:t xml:space="preserve"> (True)</w:t>
      </w:r>
    </w:p>
    <w:p w:rsidR="001306BE" w:rsidRDefault="001306BE" w:rsidP="00EB49A1">
      <w:pPr>
        <w:pStyle w:val="ListParagraph"/>
        <w:numPr>
          <w:ilvl w:val="0"/>
          <w:numId w:val="16"/>
        </w:numPr>
      </w:pPr>
      <w:r w:rsidRPr="005D1F50">
        <w:t>Trafficked women are sometimes aware of the possibility of being involved in commercial sex work.</w:t>
      </w:r>
      <w:r>
        <w:t xml:space="preserve"> (True)</w:t>
      </w:r>
    </w:p>
    <w:p w:rsidR="001306BE" w:rsidRDefault="001306BE" w:rsidP="00EB49A1">
      <w:pPr>
        <w:pStyle w:val="ListParagraph"/>
        <w:numPr>
          <w:ilvl w:val="0"/>
          <w:numId w:val="16"/>
        </w:numPr>
      </w:pPr>
      <w:r w:rsidRPr="005D1F50">
        <w:t>Trafficked women expect to be held as slaves and do not assume they will be choosing their working conditions.</w:t>
      </w:r>
      <w:r>
        <w:t xml:space="preserve"> (False)</w:t>
      </w:r>
    </w:p>
    <w:p w:rsidR="001306BE" w:rsidRDefault="001306BE" w:rsidP="00EB49A1">
      <w:pPr>
        <w:pStyle w:val="ListParagraph"/>
        <w:numPr>
          <w:ilvl w:val="0"/>
          <w:numId w:val="16"/>
        </w:numPr>
      </w:pPr>
      <w:r w:rsidRPr="005D1F50">
        <w:t>Trafficked persons receive good payments for their services and enjoy generous benefits.</w:t>
      </w:r>
      <w:r>
        <w:t xml:space="preserve"> (False)</w:t>
      </w:r>
    </w:p>
    <w:p w:rsidR="001306BE" w:rsidRDefault="001306BE" w:rsidP="001306BE">
      <w:pPr>
        <w:pStyle w:val="ListParagraph"/>
      </w:pPr>
    </w:p>
    <w:p w:rsidR="001306BE" w:rsidRDefault="001306BE" w:rsidP="001306BE">
      <w:pPr>
        <w:pStyle w:val="ListParagraph"/>
      </w:pPr>
      <w:r w:rsidRPr="007C4442">
        <w:rPr>
          <w:rFonts w:ascii="Helvetica" w:hAnsi="Helvetica" w:cs="Helvetica"/>
          <w:noProof/>
          <w:sz w:val="24"/>
          <w:szCs w:val="24"/>
        </w:rPr>
        <w:lastRenderedPageBreak/>
        <w:drawing>
          <wp:inline distT="0" distB="0" distL="0" distR="0" wp14:anchorId="27DFF4B5" wp14:editId="55BB987F">
            <wp:extent cx="5943600" cy="2487930"/>
            <wp:effectExtent l="0" t="0" r="0" b="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2487930"/>
                    </a:xfrm>
                    <a:prstGeom prst="rect">
                      <a:avLst/>
                    </a:prstGeom>
                    <a:noFill/>
                    <a:ln>
                      <a:noFill/>
                    </a:ln>
                  </pic:spPr>
                </pic:pic>
              </a:graphicData>
            </a:graphic>
          </wp:inline>
        </w:drawing>
      </w:r>
    </w:p>
    <w:p w:rsidR="001306BE" w:rsidRDefault="001306BE" w:rsidP="001306BE">
      <w:pPr>
        <w:pStyle w:val="Caption"/>
        <w:jc w:val="center"/>
      </w:pPr>
      <w:r w:rsidRPr="001306BE">
        <w:t xml:space="preserve"> </w:t>
      </w:r>
      <w:bookmarkStart w:id="145" w:name="_Toc343710764"/>
      <w:r w:rsidRPr="00035D27">
        <w:t xml:space="preserve">Figure </w:t>
      </w:r>
      <w:r w:rsidR="00793DC6">
        <w:fldChar w:fldCharType="begin"/>
      </w:r>
      <w:r w:rsidR="00793DC6">
        <w:instrText xml:space="preserve"> SEQ Figure \* ARABIC </w:instrText>
      </w:r>
      <w:r w:rsidR="00793DC6">
        <w:fldChar w:fldCharType="separate"/>
      </w:r>
      <w:r w:rsidR="00187BAE">
        <w:rPr>
          <w:noProof/>
        </w:rPr>
        <w:t>21</w:t>
      </w:r>
      <w:r w:rsidR="00793DC6">
        <w:rPr>
          <w:noProof/>
        </w:rPr>
        <w:fldChar w:fldCharType="end"/>
      </w:r>
      <w:r w:rsidRPr="00035D27">
        <w:t xml:space="preserve">  Source: </w:t>
      </w:r>
      <w:r>
        <w:t>Attitudes to VoTs - Percentage of people who think statement is true/false by province</w:t>
      </w:r>
      <w:r w:rsidRPr="00035D27">
        <w:t xml:space="preserve"> (n=402, weighted)</w:t>
      </w:r>
      <w:bookmarkEnd w:id="145"/>
    </w:p>
    <w:p w:rsidR="00035D27" w:rsidRDefault="00035D27" w:rsidP="00035D27">
      <w:pPr>
        <w:pStyle w:val="Caption"/>
        <w:jc w:val="center"/>
      </w:pPr>
    </w:p>
    <w:p w:rsidR="00F71FF9" w:rsidRPr="00F71FF9" w:rsidRDefault="001306BE" w:rsidP="00F71FF9">
      <w:r w:rsidRPr="007C4442">
        <w:rPr>
          <w:rFonts w:ascii="Helvetica" w:hAnsi="Helvetica" w:cs="Helvetica"/>
          <w:noProof/>
          <w:sz w:val="24"/>
          <w:szCs w:val="24"/>
        </w:rPr>
        <w:drawing>
          <wp:inline distT="0" distB="0" distL="0" distR="0" wp14:anchorId="18D62AB0" wp14:editId="6B3060A6">
            <wp:extent cx="5943600" cy="2684145"/>
            <wp:effectExtent l="0" t="0" r="0" b="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684145"/>
                    </a:xfrm>
                    <a:prstGeom prst="rect">
                      <a:avLst/>
                    </a:prstGeom>
                    <a:noFill/>
                    <a:ln>
                      <a:noFill/>
                    </a:ln>
                  </pic:spPr>
                </pic:pic>
              </a:graphicData>
            </a:graphic>
          </wp:inline>
        </w:drawing>
      </w:r>
    </w:p>
    <w:p w:rsidR="001306BE" w:rsidRPr="00035D27" w:rsidRDefault="001306BE" w:rsidP="001306BE">
      <w:pPr>
        <w:pStyle w:val="Caption"/>
        <w:jc w:val="center"/>
      </w:pPr>
      <w:r w:rsidRPr="001306BE">
        <w:t xml:space="preserve"> </w:t>
      </w:r>
      <w:bookmarkStart w:id="146" w:name="_Toc343710765"/>
      <w:r w:rsidRPr="00035D27">
        <w:t xml:space="preserve">Figure </w:t>
      </w:r>
      <w:r w:rsidR="00793DC6">
        <w:fldChar w:fldCharType="begin"/>
      </w:r>
      <w:r w:rsidR="00793DC6">
        <w:instrText xml:space="preserve"> SEQ Figure \* ARABIC </w:instrText>
      </w:r>
      <w:r w:rsidR="00793DC6">
        <w:fldChar w:fldCharType="separate"/>
      </w:r>
      <w:r w:rsidR="00187BAE">
        <w:rPr>
          <w:noProof/>
        </w:rPr>
        <w:t>22</w:t>
      </w:r>
      <w:r w:rsidR="00793DC6">
        <w:rPr>
          <w:noProof/>
        </w:rPr>
        <w:fldChar w:fldCharType="end"/>
      </w:r>
      <w:r>
        <w:rPr>
          <w:noProof/>
        </w:rPr>
        <w:t xml:space="preserve"> </w:t>
      </w:r>
      <w:r>
        <w:t>Attitudes to VoTs – percentage of people who think statement is true/false by district</w:t>
      </w:r>
      <w:r w:rsidRPr="00035D27">
        <w:t xml:space="preserve"> 2012 (n=402, weighted)</w:t>
      </w:r>
      <w:bookmarkEnd w:id="146"/>
    </w:p>
    <w:p w:rsidR="001306BE" w:rsidRDefault="001306BE" w:rsidP="001306BE">
      <w:pPr>
        <w:rPr>
          <w:i/>
        </w:rPr>
      </w:pPr>
      <w:r>
        <w:t xml:space="preserve">In general, respondents were realistic about the fact that often people become victims of human trafficking and/or sexual exploitation in the search of a better life elsewhere and at least </w:t>
      </w:r>
      <w:r w:rsidR="00535170">
        <w:t>are partially aware</w:t>
      </w:r>
      <w:r>
        <w:t xml:space="preserve"> of the risks awaiting them. On the flipside, a not negligible part (a third and fourth, respectively) of the population is of the opinion that women are fully aware of what they get into as they get trafficked or have very unrealistic ideas of the working conditions of trafficked persons,</w:t>
      </w:r>
      <w:r w:rsidRPr="005D1F50">
        <w:t xml:space="preserve"> despite the fact that human trafficking generally entails an element of fo</w:t>
      </w:r>
      <w:r>
        <w:t xml:space="preserve">rce and coercion. </w:t>
      </w:r>
      <w:r w:rsidRPr="005D1F50">
        <w:t>The negative sentiment towards victims of human trafficking encapsulated in these numbers was expressed by one of the respondents to one of the enumerators in the field: “</w:t>
      </w:r>
      <w:r w:rsidRPr="00163B3F">
        <w:rPr>
          <w:i/>
        </w:rPr>
        <w:t xml:space="preserve">Most girls are easy victims simply because they like good things and want a good life and some don’t have problems </w:t>
      </w:r>
      <w:r w:rsidRPr="00163B3F">
        <w:rPr>
          <w:i/>
        </w:rPr>
        <w:lastRenderedPageBreak/>
        <w:t>having multiple sexua</w:t>
      </w:r>
      <w:r>
        <w:rPr>
          <w:i/>
        </w:rPr>
        <w:t xml:space="preserve">l partners so even if they are </w:t>
      </w:r>
      <w:r w:rsidRPr="00163B3F">
        <w:rPr>
          <w:i/>
        </w:rPr>
        <w:t>told or have heard trafficking (sic) they would still volunteer and hope for a better life.”</w:t>
      </w:r>
    </w:p>
    <w:p w:rsidR="00035D27" w:rsidRPr="00A11563" w:rsidRDefault="00035D27" w:rsidP="001306BE">
      <w:r>
        <w:t>Regional differences in terms of attitude are less pronounced than with other variables, however it does stand out that a relatively large proportion (30%) of people living in Kitwe agree with one of the two most problematic statements (“</w:t>
      </w:r>
      <w:r w:rsidRPr="00A11563">
        <w:t>Trafficked persons receive good payments for their services and enjoy generous benefits.</w:t>
      </w:r>
      <w:r>
        <w:t>”). These findings generally point to serious misconception of</w:t>
      </w:r>
      <w:r w:rsidR="00D10DE9">
        <w:t xml:space="preserve"> human trafficking</w:t>
      </w:r>
      <w:r w:rsidR="00F8480B">
        <w:t xml:space="preserve"> and stigma related to </w:t>
      </w:r>
      <w:r w:rsidR="00FF0E63">
        <w:t>V</w:t>
      </w:r>
      <w:r w:rsidR="00A94321">
        <w:t>o</w:t>
      </w:r>
      <w:r w:rsidR="00FF0E63">
        <w:t>T</w:t>
      </w:r>
      <w:r w:rsidR="00F8480B">
        <w:t>s</w:t>
      </w:r>
      <w:r w:rsidR="00D10DE9">
        <w:t xml:space="preserve"> in that area.</w:t>
      </w:r>
    </w:p>
    <w:p w:rsidR="002014AC" w:rsidRDefault="002E1A1A" w:rsidP="002014AC">
      <w:pPr>
        <w:rPr>
          <w:lang w:val="en-ZA"/>
        </w:rPr>
      </w:pPr>
      <w:r>
        <w:rPr>
          <w:lang w:val="en-ZA"/>
        </w:rPr>
        <w:t xml:space="preserve">The </w:t>
      </w:r>
      <w:r w:rsidR="00855D8C">
        <w:rPr>
          <w:lang w:val="en-ZA"/>
        </w:rPr>
        <w:t xml:space="preserve">qualitative interviews </w:t>
      </w:r>
      <w:r w:rsidR="000F37D9">
        <w:rPr>
          <w:lang w:val="en-ZA"/>
        </w:rPr>
        <w:t xml:space="preserve">explored this theme further </w:t>
      </w:r>
      <w:r w:rsidR="007F5A31">
        <w:rPr>
          <w:lang w:val="en-ZA"/>
        </w:rPr>
        <w:t xml:space="preserve">which </w:t>
      </w:r>
      <w:r w:rsidR="00855D8C">
        <w:rPr>
          <w:lang w:val="en-ZA"/>
        </w:rPr>
        <w:t>provide</w:t>
      </w:r>
      <w:r w:rsidR="007F5A31">
        <w:rPr>
          <w:lang w:val="en-ZA"/>
        </w:rPr>
        <w:t>d</w:t>
      </w:r>
      <w:r w:rsidR="00535170">
        <w:rPr>
          <w:lang w:val="en-ZA"/>
        </w:rPr>
        <w:t xml:space="preserve"> </w:t>
      </w:r>
      <w:r w:rsidR="000F37D9">
        <w:rPr>
          <w:lang w:val="en-ZA"/>
        </w:rPr>
        <w:t>more insight into</w:t>
      </w:r>
      <w:r>
        <w:rPr>
          <w:lang w:val="en-ZA"/>
        </w:rPr>
        <w:t xml:space="preserve"> understanding of people’s attitudes to victims of HT.  </w:t>
      </w:r>
      <w:r w:rsidR="002014AC">
        <w:rPr>
          <w:lang w:val="en-ZA"/>
        </w:rPr>
        <w:t xml:space="preserve">Whilst </w:t>
      </w:r>
      <w:r w:rsidR="00D10DE9">
        <w:rPr>
          <w:lang w:val="en-ZA"/>
        </w:rPr>
        <w:t>respondents may</w:t>
      </w:r>
      <w:r w:rsidR="002014AC">
        <w:rPr>
          <w:lang w:val="en-ZA"/>
        </w:rPr>
        <w:t xml:space="preserve"> hold the view that </w:t>
      </w:r>
      <w:r w:rsidR="00FF0E63">
        <w:rPr>
          <w:lang w:val="en-ZA"/>
        </w:rPr>
        <w:t>V</w:t>
      </w:r>
      <w:r w:rsidR="00A94321">
        <w:rPr>
          <w:lang w:val="en-ZA"/>
        </w:rPr>
        <w:t>o</w:t>
      </w:r>
      <w:r w:rsidR="00FF0E63">
        <w:rPr>
          <w:lang w:val="en-ZA"/>
        </w:rPr>
        <w:t>T</w:t>
      </w:r>
      <w:r w:rsidR="00D10DE9">
        <w:rPr>
          <w:lang w:val="en-ZA"/>
        </w:rPr>
        <w:t xml:space="preserve">s </w:t>
      </w:r>
      <w:r w:rsidR="006B3682">
        <w:rPr>
          <w:lang w:val="en-ZA"/>
        </w:rPr>
        <w:t>sometimes carry</w:t>
      </w:r>
      <w:r w:rsidR="002014AC">
        <w:rPr>
          <w:lang w:val="en-ZA"/>
        </w:rPr>
        <w:t xml:space="preserve"> responsibility for being trafficked, this was understood to be because they have no other option given </w:t>
      </w:r>
      <w:r w:rsidR="006B3682">
        <w:rPr>
          <w:lang w:val="en-ZA"/>
        </w:rPr>
        <w:t xml:space="preserve">their limited access to economic opportunities and </w:t>
      </w:r>
      <w:r w:rsidR="002014AC">
        <w:rPr>
          <w:lang w:val="en-ZA"/>
        </w:rPr>
        <w:t xml:space="preserve">the context of poverty </w:t>
      </w:r>
      <w:r w:rsidR="00855D8C">
        <w:rPr>
          <w:lang w:val="en-ZA"/>
        </w:rPr>
        <w:t>in which they live.  This is reflected in the following statements:</w:t>
      </w:r>
    </w:p>
    <w:p w:rsidR="002014AC" w:rsidRDefault="002014AC" w:rsidP="00411947">
      <w:pPr>
        <w:pStyle w:val="Quote"/>
      </w:pPr>
      <w:r>
        <w:t>“It can happen even amongst us here, you see the biggest challenge is poverty. We are not well paid so this leads us to engaging in all sorts of business that is why we may even go to another country because even here in our own we are suffering so there is no difference if I suffer in another country”, (FGD_Lusaka_beneficiaries)</w:t>
      </w:r>
    </w:p>
    <w:p w:rsidR="002014AC" w:rsidRDefault="002014AC" w:rsidP="002014AC">
      <w:pPr>
        <w:rPr>
          <w:lang w:val="en-ZA"/>
        </w:rPr>
      </w:pPr>
      <w:r>
        <w:rPr>
          <w:lang w:val="en-ZA"/>
        </w:rPr>
        <w:t xml:space="preserve">These statements indicate that there is some insight into the root causes or push factors for HT.  </w:t>
      </w:r>
      <w:r w:rsidR="00855D8C">
        <w:rPr>
          <w:lang w:val="en-ZA"/>
        </w:rPr>
        <w:t xml:space="preserve">  Another</w:t>
      </w:r>
      <w:r w:rsidR="00A44F9F">
        <w:rPr>
          <w:lang w:val="en-ZA"/>
        </w:rPr>
        <w:t xml:space="preserve"> related</w:t>
      </w:r>
      <w:r w:rsidR="00855D8C">
        <w:rPr>
          <w:lang w:val="en-ZA"/>
        </w:rPr>
        <w:t xml:space="preserve"> theme which emerged is th</w:t>
      </w:r>
      <w:r w:rsidR="00A44F9F">
        <w:rPr>
          <w:lang w:val="en-ZA"/>
        </w:rPr>
        <w:t>at community members</w:t>
      </w:r>
      <w:r w:rsidR="00855D8C">
        <w:rPr>
          <w:lang w:val="en-ZA"/>
        </w:rPr>
        <w:t xml:space="preserve"> in general would b</w:t>
      </w:r>
      <w:r w:rsidR="00D10DE9">
        <w:rPr>
          <w:lang w:val="en-ZA"/>
        </w:rPr>
        <w:t>e willing to provide care and</w:t>
      </w:r>
      <w:r w:rsidR="00855D8C">
        <w:rPr>
          <w:lang w:val="en-ZA"/>
        </w:rPr>
        <w:t xml:space="preserve"> support </w:t>
      </w:r>
      <w:r w:rsidR="00D10DE9">
        <w:rPr>
          <w:lang w:val="en-ZA"/>
        </w:rPr>
        <w:t xml:space="preserve">to </w:t>
      </w:r>
      <w:r w:rsidR="00A94321">
        <w:rPr>
          <w:lang w:val="en-ZA"/>
        </w:rPr>
        <w:t>VoT</w:t>
      </w:r>
      <w:r w:rsidR="00D10DE9">
        <w:rPr>
          <w:lang w:val="en-ZA"/>
        </w:rPr>
        <w:t>s:</w:t>
      </w:r>
    </w:p>
    <w:p w:rsidR="00855D8C" w:rsidRDefault="00855D8C" w:rsidP="00411947">
      <w:pPr>
        <w:pStyle w:val="Quote"/>
      </w:pPr>
      <w:r>
        <w:t>“Then look at shelter and rehabilitation – they could build people’s skills so they would not feel the need to be trafficked and they should be given the choice of joining a skills programme” (</w:t>
      </w:r>
      <w:r w:rsidR="003541B9">
        <w:t>SSI_</w:t>
      </w:r>
      <w:r>
        <w:t>Livingstone</w:t>
      </w:r>
      <w:r w:rsidR="003541B9">
        <w:t>_</w:t>
      </w:r>
      <w:r>
        <w:t>ben</w:t>
      </w:r>
      <w:r w:rsidR="003541B9">
        <w:t>eficiary</w:t>
      </w:r>
      <w:r>
        <w:t xml:space="preserve"> 2)</w:t>
      </w:r>
    </w:p>
    <w:p w:rsidR="00D10DE9" w:rsidRPr="00D10DE9" w:rsidRDefault="00D10DE9" w:rsidP="00D10DE9">
      <w:pPr>
        <w:rPr>
          <w:lang w:val="en-ZA"/>
        </w:rPr>
      </w:pPr>
      <w:r>
        <w:rPr>
          <w:lang w:val="en-ZA"/>
        </w:rPr>
        <w:t>As this beneficiary suggests there should be a particular emphasis on empowering and building their skills and resilience to avoid exploitation in the future.</w:t>
      </w:r>
    </w:p>
    <w:p w:rsidR="00F5695C" w:rsidRDefault="00F5695C" w:rsidP="00F5695C">
      <w:pPr>
        <w:pStyle w:val="Heading4"/>
      </w:pPr>
      <w:r>
        <w:t>Children’s vulnerability to HT</w:t>
      </w:r>
    </w:p>
    <w:p w:rsidR="00F5695C" w:rsidRDefault="00F5695C" w:rsidP="00F5695C">
      <w:r w:rsidRPr="005D1F50">
        <w:t>Remarkably, 7% of individuals in the Copperbelt</w:t>
      </w:r>
      <w:r>
        <w:t xml:space="preserve"> (9% in Kitwe)</w:t>
      </w:r>
      <w:r w:rsidRPr="005D1F50">
        <w:t xml:space="preserve"> claimed to live in a household where a child has been sent to live and work with someone else</w:t>
      </w:r>
      <w:r>
        <w:t>, however it remains unclear what proportion of this can be directly linked to human trafficking</w:t>
      </w:r>
      <w:r w:rsidRPr="005D1F50">
        <w:t xml:space="preserve">. </w:t>
      </w:r>
      <w:r>
        <w:t>In any case t</w:t>
      </w:r>
      <w:r w:rsidRPr="005D1F50">
        <w:t xml:space="preserve">his number was lower in the Eastern province at 3% but it is still </w:t>
      </w:r>
      <w:r>
        <w:t xml:space="preserve">potentially </w:t>
      </w:r>
      <w:r w:rsidRPr="005D1F50">
        <w:t>cause for concern as incidents</w:t>
      </w:r>
      <w:r>
        <w:t xml:space="preserve"> of human trafficking</w:t>
      </w:r>
      <w:r w:rsidRPr="005D1F50">
        <w:t xml:space="preserve"> are likely to be underreported given the sensitivity of the issue. In contrast the number for households saying that they had taken in a child for work is barely measurable</w:t>
      </w:r>
      <w:r>
        <w:t xml:space="preserve"> (although 6% in Chililabombwe can be registered)</w:t>
      </w:r>
      <w:r w:rsidRPr="005D1F50">
        <w:t>.</w:t>
      </w:r>
    </w:p>
    <w:p w:rsidR="00F5695C" w:rsidRDefault="00F5695C" w:rsidP="00F5695C">
      <w:pPr>
        <w:jc w:val="center"/>
      </w:pPr>
      <w:r w:rsidRPr="007C4442">
        <w:rPr>
          <w:rFonts w:ascii="Helvetica" w:hAnsi="Helvetica" w:cs="Helvetica"/>
          <w:noProof/>
          <w:sz w:val="24"/>
          <w:szCs w:val="24"/>
        </w:rPr>
        <w:lastRenderedPageBreak/>
        <w:drawing>
          <wp:inline distT="0" distB="0" distL="0" distR="0" wp14:anchorId="39F8C1C8" wp14:editId="172EEAB4">
            <wp:extent cx="4657060" cy="283806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53749" cy="2836049"/>
                    </a:xfrm>
                    <a:prstGeom prst="rect">
                      <a:avLst/>
                    </a:prstGeom>
                    <a:noFill/>
                    <a:ln>
                      <a:noFill/>
                    </a:ln>
                  </pic:spPr>
                </pic:pic>
              </a:graphicData>
            </a:graphic>
          </wp:inline>
        </w:drawing>
      </w:r>
    </w:p>
    <w:p w:rsidR="00035D27" w:rsidRPr="00035D27" w:rsidRDefault="00F5695C" w:rsidP="00F5695C">
      <w:pPr>
        <w:pStyle w:val="Caption"/>
        <w:jc w:val="center"/>
      </w:pPr>
      <w:bookmarkStart w:id="147" w:name="_Toc343710766"/>
      <w:r>
        <w:t xml:space="preserve">Figure </w:t>
      </w:r>
      <w:r w:rsidR="00793DC6">
        <w:fldChar w:fldCharType="begin"/>
      </w:r>
      <w:r w:rsidR="00793DC6">
        <w:instrText xml:space="preserve"> SEQ Figure \* ARABIC </w:instrText>
      </w:r>
      <w:r w:rsidR="00793DC6">
        <w:fldChar w:fldCharType="separate"/>
      </w:r>
      <w:r w:rsidR="00187BAE">
        <w:rPr>
          <w:noProof/>
        </w:rPr>
        <w:t>23</w:t>
      </w:r>
      <w:r w:rsidR="00793DC6">
        <w:rPr>
          <w:noProof/>
        </w:rPr>
        <w:fldChar w:fldCharType="end"/>
      </w:r>
      <w:r w:rsidR="00035D27" w:rsidRPr="00035D27">
        <w:t xml:space="preserve"> </w:t>
      </w:r>
      <w:r w:rsidR="004237E0">
        <w:t>Percentage of people who sent away/took in a child by province</w:t>
      </w:r>
      <w:r w:rsidR="00035D27" w:rsidRPr="00035D27">
        <w:t xml:space="preserve"> (n=401, weighted)</w:t>
      </w:r>
      <w:bookmarkEnd w:id="147"/>
    </w:p>
    <w:p w:rsidR="00035D27" w:rsidRDefault="00035D27" w:rsidP="00035D27">
      <w:pPr>
        <w:keepNext/>
        <w:jc w:val="center"/>
      </w:pPr>
      <w:r w:rsidRPr="00B626A2">
        <w:rPr>
          <w:rFonts w:ascii="Helvetica" w:hAnsi="Helvetica" w:cs="Helvetica"/>
          <w:noProof/>
          <w:sz w:val="24"/>
        </w:rPr>
        <w:drawing>
          <wp:inline distT="0" distB="0" distL="0" distR="0" wp14:anchorId="7DEEB515" wp14:editId="49A5E196">
            <wp:extent cx="4279428" cy="2613804"/>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83705" cy="2616416"/>
                    </a:xfrm>
                    <a:prstGeom prst="rect">
                      <a:avLst/>
                    </a:prstGeom>
                    <a:noFill/>
                    <a:ln>
                      <a:noFill/>
                    </a:ln>
                  </pic:spPr>
                </pic:pic>
              </a:graphicData>
            </a:graphic>
          </wp:inline>
        </w:drawing>
      </w:r>
    </w:p>
    <w:p w:rsidR="00035D27" w:rsidRPr="00035D27" w:rsidRDefault="00F5695C" w:rsidP="00F5695C">
      <w:pPr>
        <w:pStyle w:val="Caption"/>
        <w:jc w:val="center"/>
      </w:pPr>
      <w:bookmarkStart w:id="148" w:name="_Toc343710767"/>
      <w:r>
        <w:t xml:space="preserve">Figure </w:t>
      </w:r>
      <w:r w:rsidR="00793DC6">
        <w:fldChar w:fldCharType="begin"/>
      </w:r>
      <w:r w:rsidR="00793DC6">
        <w:instrText xml:space="preserve"> SEQ Figure \* ARABIC </w:instrText>
      </w:r>
      <w:r w:rsidR="00793DC6">
        <w:fldChar w:fldCharType="separate"/>
      </w:r>
      <w:r w:rsidR="00187BAE">
        <w:rPr>
          <w:noProof/>
        </w:rPr>
        <w:t>24</w:t>
      </w:r>
      <w:r w:rsidR="00793DC6">
        <w:rPr>
          <w:noProof/>
        </w:rPr>
        <w:fldChar w:fldCharType="end"/>
      </w:r>
      <w:r>
        <w:t xml:space="preserve"> </w:t>
      </w:r>
      <w:r w:rsidR="00035D27" w:rsidRPr="00035D27">
        <w:t xml:space="preserve"> </w:t>
      </w:r>
      <w:r w:rsidR="004237E0">
        <w:t>Percentage of people who sent away/took in a child by district</w:t>
      </w:r>
      <w:r w:rsidR="00035D27" w:rsidRPr="00035D27">
        <w:t xml:space="preserve"> (n=401, weighted)</w:t>
      </w:r>
      <w:bookmarkEnd w:id="148"/>
    </w:p>
    <w:p w:rsidR="00035D27" w:rsidRPr="005D1F50" w:rsidRDefault="00035D27" w:rsidP="00035D27">
      <w:r w:rsidRPr="005D1F50">
        <w:t>People were also asked how many hours of work could be expected of male and female children of the age of 12 per day. This question was intended to be used as an indicator of permissive attitudes toward child labour with gender bias. Responses revealed no real gender bias, or any significant e</w:t>
      </w:r>
      <w:r>
        <w:t>xtremes with a</w:t>
      </w:r>
      <w:r w:rsidRPr="005D1F50">
        <w:t xml:space="preserve"> mean of 1.7 hours and a median of 1 hour for both girls and boys.</w:t>
      </w:r>
    </w:p>
    <w:p w:rsidR="007A7B22" w:rsidRDefault="007A7B22" w:rsidP="00D52B0B">
      <w:pPr>
        <w:pStyle w:val="Heading3"/>
      </w:pPr>
      <w:bookmarkStart w:id="149" w:name="_Toc343711599"/>
      <w:r>
        <w:t>Impact of capacity building and strengthening of protection systems and services</w:t>
      </w:r>
      <w:bookmarkEnd w:id="149"/>
    </w:p>
    <w:p w:rsidR="00D52B0B" w:rsidRPr="003609CE" w:rsidRDefault="00F52188" w:rsidP="007A7B22">
      <w:pPr>
        <w:pStyle w:val="Heading4"/>
      </w:pPr>
      <w:r>
        <w:t>M</w:t>
      </w:r>
      <w:r w:rsidR="008C139E">
        <w:t>onitoring and response to HT</w:t>
      </w:r>
    </w:p>
    <w:p w:rsidR="00E23ADF" w:rsidRDefault="003523FB" w:rsidP="00171CD4">
      <w:pPr>
        <w:rPr>
          <w:lang w:val="en-ZA"/>
        </w:rPr>
      </w:pPr>
      <w:r>
        <w:rPr>
          <w:lang w:val="en-ZA"/>
        </w:rPr>
        <w:lastRenderedPageBreak/>
        <w:t>The s</w:t>
      </w:r>
      <w:r w:rsidR="00E23ADF">
        <w:rPr>
          <w:lang w:val="en-ZA"/>
        </w:rPr>
        <w:t xml:space="preserve">tate and non-state actors </w:t>
      </w:r>
      <w:r w:rsidR="007417AE">
        <w:rPr>
          <w:lang w:val="en-ZA"/>
        </w:rPr>
        <w:t xml:space="preserve">who provide services to </w:t>
      </w:r>
      <w:r w:rsidR="00A94321">
        <w:rPr>
          <w:lang w:val="en-ZA"/>
        </w:rPr>
        <w:t>VoT</w:t>
      </w:r>
      <w:r w:rsidR="007417AE">
        <w:rPr>
          <w:lang w:val="en-ZA"/>
        </w:rPr>
        <w:t xml:space="preserve"> </w:t>
      </w:r>
      <w:r w:rsidR="00E23ADF">
        <w:rPr>
          <w:lang w:val="en-ZA"/>
        </w:rPr>
        <w:t xml:space="preserve">concur that the </w:t>
      </w:r>
      <w:r w:rsidR="001F2401">
        <w:rPr>
          <w:lang w:val="en-ZA"/>
        </w:rPr>
        <w:t xml:space="preserve">training </w:t>
      </w:r>
      <w:r w:rsidR="00E23ADF">
        <w:rPr>
          <w:lang w:val="en-ZA"/>
        </w:rPr>
        <w:t xml:space="preserve">activities </w:t>
      </w:r>
      <w:r w:rsidR="00487901">
        <w:rPr>
          <w:lang w:val="en-ZA"/>
        </w:rPr>
        <w:t xml:space="preserve">lead by the </w:t>
      </w:r>
      <w:r w:rsidR="00D04106">
        <w:rPr>
          <w:lang w:val="en-ZA"/>
        </w:rPr>
        <w:t>UNJPHT</w:t>
      </w:r>
      <w:r w:rsidR="00487901">
        <w:rPr>
          <w:lang w:val="en-ZA"/>
        </w:rPr>
        <w:t xml:space="preserve"> </w:t>
      </w:r>
      <w:r w:rsidR="008A07A1">
        <w:rPr>
          <w:lang w:val="en-ZA"/>
        </w:rPr>
        <w:t>h</w:t>
      </w:r>
      <w:r w:rsidR="007417AE">
        <w:rPr>
          <w:lang w:val="en-ZA"/>
        </w:rPr>
        <w:t>as built their capacity to identify cases of trafficking:</w:t>
      </w:r>
    </w:p>
    <w:p w:rsidR="001E06A9" w:rsidRDefault="001E06A9" w:rsidP="00411947">
      <w:pPr>
        <w:pStyle w:val="Quote"/>
      </w:pPr>
      <w:r>
        <w:t>“People are now able to identify HT cases – for example a person from YWCA came to report to us the case of the man who trafficked all those girls, and that is how the case was detected”, (SSI_Livingstone_state actor)</w:t>
      </w:r>
    </w:p>
    <w:p w:rsidR="001E06A9" w:rsidRDefault="001E06A9" w:rsidP="001E06A9">
      <w:pPr>
        <w:rPr>
          <w:lang w:val="en-ZA"/>
        </w:rPr>
      </w:pPr>
      <w:r>
        <w:rPr>
          <w:lang w:val="en-ZA"/>
        </w:rPr>
        <w:t>And also to respond appropriately:</w:t>
      </w:r>
    </w:p>
    <w:p w:rsidR="001E06A9" w:rsidRDefault="001E06A9" w:rsidP="00411947">
      <w:pPr>
        <w:pStyle w:val="Quote"/>
      </w:pPr>
      <w:r>
        <w:t>“Before the training we didn’t have clear understanding of how to go about HT related cases. Things such as counselling of victims were not done but now we try to use the skills acquired from the capacity building to handle the cases appropriately”, (SSI_Nakonde_state actor)</w:t>
      </w:r>
    </w:p>
    <w:p w:rsidR="007417AE" w:rsidRDefault="00F31EE1" w:rsidP="007417AE">
      <w:pPr>
        <w:rPr>
          <w:rStyle w:val="QuoteChar"/>
        </w:rPr>
      </w:pPr>
      <w:r>
        <w:rPr>
          <w:lang w:val="en-ZA"/>
        </w:rPr>
        <w:t>As the above statement</w:t>
      </w:r>
      <w:r w:rsidR="007417AE">
        <w:rPr>
          <w:lang w:val="en-ZA"/>
        </w:rPr>
        <w:t xml:space="preserve"> reveal</w:t>
      </w:r>
      <w:r>
        <w:rPr>
          <w:lang w:val="en-ZA"/>
        </w:rPr>
        <w:t>s</w:t>
      </w:r>
      <w:r w:rsidR="007417AE">
        <w:rPr>
          <w:lang w:val="en-ZA"/>
        </w:rPr>
        <w:t xml:space="preserve">, </w:t>
      </w:r>
      <w:r w:rsidR="00487901">
        <w:rPr>
          <w:lang w:val="en-ZA"/>
        </w:rPr>
        <w:t xml:space="preserve">a direct outcome of the </w:t>
      </w:r>
      <w:r w:rsidR="00D04106">
        <w:rPr>
          <w:lang w:val="en-ZA"/>
        </w:rPr>
        <w:t>UNJPHT</w:t>
      </w:r>
      <w:r w:rsidR="003523FB">
        <w:rPr>
          <w:lang w:val="en-ZA"/>
        </w:rPr>
        <w:t xml:space="preserve"> </w:t>
      </w:r>
      <w:r w:rsidR="00487901">
        <w:rPr>
          <w:lang w:val="en-ZA"/>
        </w:rPr>
        <w:t>training</w:t>
      </w:r>
      <w:r w:rsidR="002A2787">
        <w:rPr>
          <w:lang w:val="en-ZA"/>
        </w:rPr>
        <w:t xml:space="preserve"> is improved service provision to </w:t>
      </w:r>
      <w:r w:rsidR="00A94321">
        <w:rPr>
          <w:lang w:val="en-ZA"/>
        </w:rPr>
        <w:t>VoT</w:t>
      </w:r>
      <w:r w:rsidR="002A2787">
        <w:rPr>
          <w:lang w:val="en-ZA"/>
        </w:rPr>
        <w:t>s because</w:t>
      </w:r>
      <w:r w:rsidR="00245593">
        <w:rPr>
          <w:lang w:val="en-ZA"/>
        </w:rPr>
        <w:t xml:space="preserve"> </w:t>
      </w:r>
      <w:r w:rsidR="007417AE">
        <w:rPr>
          <w:lang w:val="en-ZA"/>
        </w:rPr>
        <w:t xml:space="preserve">service providers are now better equipped to </w:t>
      </w:r>
      <w:r w:rsidR="003523FB">
        <w:rPr>
          <w:lang w:val="en-ZA"/>
        </w:rPr>
        <w:t>respond to the</w:t>
      </w:r>
      <w:r w:rsidR="002A2787">
        <w:rPr>
          <w:lang w:val="en-ZA"/>
        </w:rPr>
        <w:t>ir</w:t>
      </w:r>
      <w:r w:rsidR="003523FB">
        <w:rPr>
          <w:lang w:val="en-ZA"/>
        </w:rPr>
        <w:t xml:space="preserve"> specific needs</w:t>
      </w:r>
      <w:r w:rsidR="007417AE">
        <w:rPr>
          <w:lang w:val="en-ZA"/>
        </w:rPr>
        <w:t>.  In addition, those that have been trained as trainers relay their messages to their colleagues and partners</w:t>
      </w:r>
      <w:r w:rsidR="00487901">
        <w:rPr>
          <w:lang w:val="en-ZA"/>
        </w:rPr>
        <w:t xml:space="preserve"> and, as</w:t>
      </w:r>
      <w:r w:rsidR="006C0602">
        <w:rPr>
          <w:lang w:val="en-ZA"/>
        </w:rPr>
        <w:t xml:space="preserve"> one </w:t>
      </w:r>
      <w:r w:rsidR="001F2401">
        <w:rPr>
          <w:lang w:val="en-ZA"/>
        </w:rPr>
        <w:t xml:space="preserve">national level </w:t>
      </w:r>
      <w:r w:rsidR="006C0602">
        <w:rPr>
          <w:lang w:val="en-ZA"/>
        </w:rPr>
        <w:t>respondent stated</w:t>
      </w:r>
      <w:r w:rsidR="006C0602" w:rsidRPr="006C0602">
        <w:rPr>
          <w:rStyle w:val="QuoteChar"/>
        </w:rPr>
        <w:t>, “it has enable</w:t>
      </w:r>
      <w:r w:rsidR="001D7AD9">
        <w:rPr>
          <w:rStyle w:val="QuoteChar"/>
        </w:rPr>
        <w:t>d</w:t>
      </w:r>
      <w:r w:rsidR="006C0602" w:rsidRPr="006C0602">
        <w:rPr>
          <w:rStyle w:val="QuoteChar"/>
        </w:rPr>
        <w:t xml:space="preserve"> the partners in the programme to come up with action plans and better responses, ensuring that issues are properly addressed”</w:t>
      </w:r>
      <w:r w:rsidR="006C0602">
        <w:rPr>
          <w:rStyle w:val="QuoteChar"/>
        </w:rPr>
        <w:t>, (SSI_</w:t>
      </w:r>
      <w:r w:rsidR="00D04106">
        <w:rPr>
          <w:rStyle w:val="QuoteChar"/>
        </w:rPr>
        <w:t>UNJPH</w:t>
      </w:r>
      <w:r w:rsidR="00ED0542">
        <w:rPr>
          <w:rStyle w:val="QuoteChar"/>
        </w:rPr>
        <w:t>T personnel</w:t>
      </w:r>
      <w:r w:rsidR="006C0602">
        <w:rPr>
          <w:rStyle w:val="QuoteChar"/>
        </w:rPr>
        <w:t>).</w:t>
      </w:r>
    </w:p>
    <w:p w:rsidR="005F4C69" w:rsidRPr="005F4C69" w:rsidRDefault="00AC58AC" w:rsidP="007417AE">
      <w:pPr>
        <w:rPr>
          <w:rStyle w:val="QuoteChar"/>
          <w:i w:val="0"/>
        </w:rPr>
      </w:pPr>
      <w:r>
        <w:rPr>
          <w:rStyle w:val="QuoteChar"/>
          <w:i w:val="0"/>
        </w:rPr>
        <w:t>Feedback from the Tr</w:t>
      </w:r>
      <w:r w:rsidR="00A94AFA">
        <w:rPr>
          <w:rStyle w:val="QuoteChar"/>
          <w:i w:val="0"/>
        </w:rPr>
        <w:t xml:space="preserve">ade Unions </w:t>
      </w:r>
      <w:r>
        <w:rPr>
          <w:rStyle w:val="QuoteChar"/>
          <w:i w:val="0"/>
        </w:rPr>
        <w:t>i</w:t>
      </w:r>
      <w:r w:rsidR="00574A77">
        <w:rPr>
          <w:rStyle w:val="QuoteChar"/>
          <w:i w:val="0"/>
        </w:rPr>
        <w:t>ndicates that, through the training they now have the ability to identify potential trafficking cases and provide the appropriate support and referrals for their members/constituents.</w:t>
      </w:r>
    </w:p>
    <w:p w:rsidR="00CD6CE8" w:rsidRDefault="000E5A3B" w:rsidP="00D1504E">
      <w:pPr>
        <w:rPr>
          <w:lang w:val="en-ZA"/>
        </w:rPr>
      </w:pPr>
      <w:r>
        <w:rPr>
          <w:lang w:val="en-ZA"/>
        </w:rPr>
        <w:t>The p</w:t>
      </w:r>
      <w:r w:rsidR="00376251">
        <w:rPr>
          <w:lang w:val="en-ZA"/>
        </w:rPr>
        <w:t>olice and immigration officials</w:t>
      </w:r>
      <w:r>
        <w:rPr>
          <w:lang w:val="en-ZA"/>
        </w:rPr>
        <w:t xml:space="preserve"> </w:t>
      </w:r>
      <w:r w:rsidR="00D1504E">
        <w:rPr>
          <w:lang w:val="en-ZA"/>
        </w:rPr>
        <w:t>indicate that they have i</w:t>
      </w:r>
      <w:r w:rsidR="00CD6CE8" w:rsidRPr="00CD6CE8">
        <w:rPr>
          <w:lang w:val="en-ZA"/>
        </w:rPr>
        <w:t>mproved</w:t>
      </w:r>
      <w:r w:rsidR="005F4C69">
        <w:rPr>
          <w:lang w:val="en-ZA"/>
        </w:rPr>
        <w:t xml:space="preserve"> ability and knowledge on how to provide</w:t>
      </w:r>
      <w:r w:rsidR="00CD6CE8" w:rsidRPr="00CD6CE8">
        <w:rPr>
          <w:lang w:val="en-ZA"/>
        </w:rPr>
        <w:t xml:space="preserve"> protection </w:t>
      </w:r>
      <w:r w:rsidR="005F4C69">
        <w:rPr>
          <w:lang w:val="en-ZA"/>
        </w:rPr>
        <w:t xml:space="preserve">to </w:t>
      </w:r>
      <w:r w:rsidR="00CD6CE8" w:rsidRPr="00CD6CE8">
        <w:rPr>
          <w:lang w:val="en-ZA"/>
        </w:rPr>
        <w:t>victims of HT</w:t>
      </w:r>
      <w:r>
        <w:rPr>
          <w:lang w:val="en-ZA"/>
        </w:rPr>
        <w:t xml:space="preserve"> and referrals for service provision</w:t>
      </w:r>
    </w:p>
    <w:p w:rsidR="001A6E4E" w:rsidRDefault="00DD75CD" w:rsidP="001A6E4E">
      <w:pPr>
        <w:rPr>
          <w:lang w:val="en-ZA"/>
        </w:rPr>
      </w:pPr>
      <w:r>
        <w:rPr>
          <w:lang w:val="en-ZA"/>
        </w:rPr>
        <w:t>Feedback from other stakeholders confirms</w:t>
      </w:r>
      <w:r w:rsidR="001A6E4E">
        <w:rPr>
          <w:lang w:val="en-ZA"/>
        </w:rPr>
        <w:t xml:space="preserve"> that immigration and police officials are </w:t>
      </w:r>
      <w:r w:rsidR="007447B4">
        <w:rPr>
          <w:lang w:val="en-ZA"/>
        </w:rPr>
        <w:t>better equipped to deal with HT cases:</w:t>
      </w:r>
    </w:p>
    <w:p w:rsidR="007447B4" w:rsidRDefault="007447B4" w:rsidP="007447B4">
      <w:pPr>
        <w:pStyle w:val="ListParagraph"/>
        <w:tabs>
          <w:tab w:val="left" w:pos="50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ind w:left="502"/>
        <w:rPr>
          <w:rStyle w:val="QuoteChar"/>
        </w:rPr>
      </w:pPr>
      <w:r w:rsidRPr="00EB08DF">
        <w:rPr>
          <w:rStyle w:val="QuoteChar"/>
        </w:rPr>
        <w:t xml:space="preserve">“When immigration officers </w:t>
      </w:r>
      <w:r>
        <w:rPr>
          <w:rStyle w:val="QuoteChar"/>
        </w:rPr>
        <w:t xml:space="preserve">at the border </w:t>
      </w:r>
      <w:r w:rsidRPr="00EB08DF">
        <w:rPr>
          <w:rStyle w:val="QuoteChar"/>
        </w:rPr>
        <w:t>are trained</w:t>
      </w:r>
      <w:r>
        <w:rPr>
          <w:rStyle w:val="QuoteChar"/>
        </w:rPr>
        <w:t>, they</w:t>
      </w:r>
      <w:r w:rsidRPr="00EB08DF">
        <w:rPr>
          <w:rStyle w:val="QuoteChar"/>
        </w:rPr>
        <w:t xml:space="preserve"> know what happens and they can identify cases.  Police have also been enabled to detect and where they should refer.  They attended training on HT and when we went to talk to them we realise they know what we are talking about when we mention the issue of HT”, (SSI_</w:t>
      </w:r>
      <w:r w:rsidR="005347C2">
        <w:rPr>
          <w:rStyle w:val="QuoteChar"/>
        </w:rPr>
        <w:t>Kazungula</w:t>
      </w:r>
      <w:r w:rsidRPr="00EB08DF">
        <w:rPr>
          <w:rStyle w:val="QuoteChar"/>
        </w:rPr>
        <w:t>_</w:t>
      </w:r>
      <w:r>
        <w:rPr>
          <w:rStyle w:val="QuoteChar"/>
        </w:rPr>
        <w:t>state actor</w:t>
      </w:r>
      <w:r w:rsidRPr="00EB08DF">
        <w:rPr>
          <w:rStyle w:val="QuoteChar"/>
        </w:rPr>
        <w:t>)</w:t>
      </w:r>
    </w:p>
    <w:p w:rsidR="00376251" w:rsidRDefault="00701BFC" w:rsidP="0037288E">
      <w:r>
        <w:t>The interview with the MoJ (</w:t>
      </w:r>
      <w:r w:rsidR="00594377">
        <w:t>ZLDC</w:t>
      </w:r>
      <w:r>
        <w:t>) reveals that it is currently developing standards for dealing with HT related cases and this includes drafting</w:t>
      </w:r>
      <w:r w:rsidR="00594377">
        <w:t xml:space="preserve"> a han</w:t>
      </w:r>
      <w:r>
        <w:t>d</w:t>
      </w:r>
      <w:r w:rsidR="00594377">
        <w:t xml:space="preserve">book </w:t>
      </w:r>
      <w:r>
        <w:t>for</w:t>
      </w:r>
      <w:r w:rsidR="00594377">
        <w:t xml:space="preserve"> law enforcement officer</w:t>
      </w:r>
      <w:r>
        <w:t>s</w:t>
      </w:r>
      <w:r w:rsidR="00B97C19">
        <w:t xml:space="preserve"> </w:t>
      </w:r>
      <w:r>
        <w:t>to guide with the</w:t>
      </w:r>
      <w:r w:rsidR="00594377">
        <w:t xml:space="preserve"> prosecution of </w:t>
      </w:r>
      <w:r>
        <w:t xml:space="preserve">HT related cases.  </w:t>
      </w:r>
      <w:r w:rsidR="00932CD9">
        <w:t>It is hoped that this will have some impact on the handling of such cases in future.</w:t>
      </w:r>
    </w:p>
    <w:p w:rsidR="00D52B0B" w:rsidRDefault="003609CE" w:rsidP="007A7B22">
      <w:pPr>
        <w:pStyle w:val="Heading4"/>
      </w:pPr>
      <w:r>
        <w:t xml:space="preserve">Other outcomes </w:t>
      </w:r>
    </w:p>
    <w:p w:rsidR="005A2AA9" w:rsidRDefault="003171CF" w:rsidP="00DD5CE6">
      <w:pPr>
        <w:rPr>
          <w:lang w:val="en-ZA"/>
        </w:rPr>
      </w:pPr>
      <w:r>
        <w:rPr>
          <w:lang w:val="en-ZA"/>
        </w:rPr>
        <w:t xml:space="preserve">Community empowerment was a key theme which emerged when respondents identified the unintended positive outcomes of the programme.  For example, it was noted that </w:t>
      </w:r>
      <w:r w:rsidRPr="00F37A71">
        <w:rPr>
          <w:i/>
          <w:lang w:val="en-ZA"/>
        </w:rPr>
        <w:t>“community leaders have become empowered and motivated to do something to help their communities”</w:t>
      </w:r>
      <w:r>
        <w:rPr>
          <w:lang w:val="en-ZA"/>
        </w:rPr>
        <w:t xml:space="preserve"> and </w:t>
      </w:r>
      <w:r>
        <w:rPr>
          <w:lang w:val="en-ZA"/>
        </w:rPr>
        <w:lastRenderedPageBreak/>
        <w:t xml:space="preserve">community members have become empowered by the knowledge and awareness they gained from the sensitisation activities.  In addition, a number of non-state actors (NGOs, FBOs and CBOs) have </w:t>
      </w:r>
      <w:r w:rsidR="005A2AA9">
        <w:rPr>
          <w:lang w:val="en-ZA"/>
        </w:rPr>
        <w:t>diversified their programmes by integrating</w:t>
      </w:r>
      <w:r>
        <w:rPr>
          <w:lang w:val="en-ZA"/>
        </w:rPr>
        <w:t xml:space="preserve"> HT issues into thei</w:t>
      </w:r>
      <w:r w:rsidR="005A2AA9">
        <w:rPr>
          <w:lang w:val="en-ZA"/>
        </w:rPr>
        <w:t xml:space="preserve">r activities.  </w:t>
      </w:r>
    </w:p>
    <w:p w:rsidR="005A2AA9" w:rsidRDefault="005A2AA9" w:rsidP="00DD5CE6">
      <w:pPr>
        <w:rPr>
          <w:lang w:val="en-ZA"/>
        </w:rPr>
      </w:pPr>
      <w:r>
        <w:rPr>
          <w:lang w:val="en-ZA"/>
        </w:rPr>
        <w:t>With regards to state actors, it was noted that the intervention with the ZP MIS has created a platform for the broader modernisation within ZP in terms of computerisation of their current crime statistics reporting systems.</w:t>
      </w:r>
    </w:p>
    <w:p w:rsidR="007A7B22" w:rsidRDefault="007A7B22" w:rsidP="007A7B22">
      <w:pPr>
        <w:pStyle w:val="Heading3"/>
      </w:pPr>
      <w:bookmarkStart w:id="150" w:name="_Toc343711600"/>
      <w:r>
        <w:t>Overall impact of programme on number of HT cases reported</w:t>
      </w:r>
      <w:bookmarkEnd w:id="150"/>
    </w:p>
    <w:p w:rsidR="00D40E26" w:rsidRDefault="007A7B22" w:rsidP="00D40E26">
      <w:r>
        <w:rPr>
          <w:lang w:val="en-ZA"/>
        </w:rPr>
        <w:t>Statistics provided by IOM’s Direct Assistance to Victims of HT and Vulnerable Migrants give some insight into the number of HT cases reported from 2006 to 2012.</w:t>
      </w:r>
      <w:r>
        <w:rPr>
          <w:rStyle w:val="FootnoteReference"/>
          <w:lang w:val="en-ZA"/>
        </w:rPr>
        <w:footnoteReference w:id="62"/>
      </w:r>
      <w:r w:rsidR="00D40E26">
        <w:rPr>
          <w:lang w:val="en-ZA"/>
        </w:rPr>
        <w:t xml:space="preserve">  </w:t>
      </w:r>
    </w:p>
    <w:p w:rsidR="0044594B" w:rsidRPr="00DE07E8" w:rsidRDefault="007A7B22" w:rsidP="00DE07E8">
      <w:pPr>
        <w:rPr>
          <w:lang w:val="en-ZA"/>
        </w:rPr>
      </w:pPr>
      <w:r w:rsidRPr="00DE07E8">
        <w:rPr>
          <w:lang w:val="en-ZA"/>
        </w:rPr>
        <w:t>For the period of 2006 – August 2009</w:t>
      </w:r>
      <w:r w:rsidR="005C7276" w:rsidRPr="00DE07E8">
        <w:rPr>
          <w:lang w:val="en-ZA"/>
        </w:rPr>
        <w:t xml:space="preserve"> </w:t>
      </w:r>
      <w:r w:rsidRPr="00DE07E8">
        <w:rPr>
          <w:lang w:val="en-ZA"/>
        </w:rPr>
        <w:t>assistance was provided to</w:t>
      </w:r>
      <w:r w:rsidR="005C7276" w:rsidRPr="00DE07E8">
        <w:rPr>
          <w:lang w:val="en-ZA"/>
        </w:rPr>
        <w:t xml:space="preserve"> </w:t>
      </w:r>
      <w:r w:rsidRPr="00DE07E8">
        <w:rPr>
          <w:lang w:val="en-ZA"/>
        </w:rPr>
        <w:t>7 victims of HT and 13 potential victims of HT.</w:t>
      </w:r>
      <w:r w:rsidRPr="00DE07E8">
        <w:rPr>
          <w:rStyle w:val="FootnoteReference"/>
          <w:lang w:val="en-ZA"/>
        </w:rPr>
        <w:footnoteReference w:id="63"/>
      </w:r>
      <w:r w:rsidRPr="00DE07E8">
        <w:rPr>
          <w:lang w:val="en-ZA"/>
        </w:rPr>
        <w:t xml:space="preserve">  Of the trafficking cases, 1 was a child and 6 were adults; of the potential trafficking cases, 3 were children and 10 were adults.  More females (13) than males (7) were victims or potential victims to trafficking.  </w:t>
      </w:r>
    </w:p>
    <w:p w:rsidR="0044594B" w:rsidRPr="00DE07E8" w:rsidRDefault="007A7B22">
      <w:pPr>
        <w:rPr>
          <w:lang w:val="en-ZA"/>
        </w:rPr>
      </w:pPr>
      <w:r w:rsidRPr="00DE07E8">
        <w:rPr>
          <w:lang w:val="en-ZA"/>
        </w:rPr>
        <w:t>For the period of September 2009 - November 2012assistance was provided to 28 victims of HT and 87 potential victims of HT.  Of the trafficking cases, 10 were children and 18 adults; of the potential trafficking cases, more than double were children (60) compared to adults (27); and overall, more females (64) than males (51) were victims or potential victims to trafficking.  These statistics confirm previous research that women and children are more vulnerable to HT than other groups.</w:t>
      </w:r>
    </w:p>
    <w:p w:rsidR="0044594B" w:rsidRPr="00DE07E8" w:rsidRDefault="007A7B22">
      <w:pPr>
        <w:rPr>
          <w:lang w:val="en-ZA"/>
        </w:rPr>
      </w:pPr>
      <w:r w:rsidRPr="00DE07E8">
        <w:rPr>
          <w:lang w:val="en-ZA"/>
        </w:rPr>
        <w:t xml:space="preserve">When comparing the two reporting periods it is clear that there has been an increase of 475% in the number of HT cases being dealt with by this programme.  One explanation for this is that the anti-HT legislation was finalised in 2008 and therefore cases of HT could be properly identified and reported.  </w:t>
      </w:r>
      <w:r w:rsidR="00ED0542" w:rsidRPr="00DE07E8">
        <w:rPr>
          <w:lang w:val="en-ZA"/>
        </w:rPr>
        <w:t>T</w:t>
      </w:r>
      <w:r w:rsidRPr="00DE07E8">
        <w:rPr>
          <w:lang w:val="en-ZA"/>
        </w:rPr>
        <w:t xml:space="preserve">he increase could also be attributed to improved mechanisms for detecting and reporting cases as this </w:t>
      </w:r>
      <w:r w:rsidR="00D04106" w:rsidRPr="00DE07E8">
        <w:rPr>
          <w:lang w:val="en-ZA"/>
        </w:rPr>
        <w:t>UNJPHT</w:t>
      </w:r>
      <w:r w:rsidRPr="00DE07E8">
        <w:rPr>
          <w:lang w:val="en-ZA"/>
        </w:rPr>
        <w:t xml:space="preserve"> actor clarifies:</w:t>
      </w:r>
    </w:p>
    <w:p w:rsidR="0044594B" w:rsidRPr="00DE07E8" w:rsidRDefault="007A7B22">
      <w:pPr>
        <w:pStyle w:val="Quote"/>
      </w:pPr>
      <w:r w:rsidRPr="00DE07E8">
        <w:t>“The prevalence of HT is increasing but this does not mean that there is more trafficking, but perhaps the mechanisms to identify and detect cases of HT has improved in the country”, (SSI_national_</w:t>
      </w:r>
      <w:r w:rsidR="00D04106" w:rsidRPr="00DE07E8">
        <w:t>UNJPHT</w:t>
      </w:r>
      <w:r w:rsidRPr="00DE07E8">
        <w:t xml:space="preserve"> </w:t>
      </w:r>
      <w:r w:rsidR="00ED0542" w:rsidRPr="00DE07E8">
        <w:t>personnel).</w:t>
      </w:r>
    </w:p>
    <w:p w:rsidR="0044594B" w:rsidRPr="00DE07E8" w:rsidRDefault="007A7B22">
      <w:pPr>
        <w:rPr>
          <w:lang w:val="en-ZA"/>
        </w:rPr>
      </w:pPr>
      <w:r w:rsidRPr="00DE07E8">
        <w:rPr>
          <w:lang w:val="en-ZA"/>
        </w:rPr>
        <w:t xml:space="preserve">In addition, capacity building of immigration and police officials could also result in an increase in number of cases detected. </w:t>
      </w:r>
    </w:p>
    <w:p w:rsidR="005C7276" w:rsidRPr="00DE07E8" w:rsidRDefault="005C7276" w:rsidP="00DE07E8">
      <w:pPr>
        <w:rPr>
          <w:lang w:val="en-ZA"/>
        </w:rPr>
      </w:pPr>
      <w:r w:rsidRPr="00DE07E8">
        <w:rPr>
          <w:lang w:val="en-ZA"/>
        </w:rPr>
        <w:t>It is important to note that t</w:t>
      </w:r>
      <w:r w:rsidRPr="00DE07E8">
        <w:t>he statistics presented above may not be representative of the current situation as they are provided by IOM’s service, however, it can be argued that the UNJPHT have made a contribution to the increase in reporting on HT.</w:t>
      </w:r>
    </w:p>
    <w:tbl>
      <w:tblPr>
        <w:tblStyle w:val="TableGrid"/>
        <w:tblW w:w="0" w:type="auto"/>
        <w:tblInd w:w="284" w:type="dxa"/>
        <w:tblLook w:val="04A0" w:firstRow="1" w:lastRow="0" w:firstColumn="1" w:lastColumn="0" w:noHBand="0" w:noVBand="1"/>
      </w:tblPr>
      <w:tblGrid>
        <w:gridCol w:w="9292"/>
      </w:tblGrid>
      <w:tr w:rsidR="00381E74" w:rsidTr="00381E74">
        <w:tc>
          <w:tcPr>
            <w:tcW w:w="9576" w:type="dxa"/>
          </w:tcPr>
          <w:p w:rsidR="00381E74" w:rsidRPr="00931214" w:rsidRDefault="00381E74" w:rsidP="00DE07E8">
            <w:pPr>
              <w:ind w:left="0"/>
              <w:rPr>
                <w:b/>
                <w:sz w:val="22"/>
                <w:szCs w:val="22"/>
                <w:lang w:val="en-ZA"/>
              </w:rPr>
            </w:pPr>
            <w:r w:rsidRPr="00931214">
              <w:rPr>
                <w:b/>
                <w:sz w:val="22"/>
                <w:szCs w:val="22"/>
                <w:lang w:val="en-ZA"/>
              </w:rPr>
              <w:lastRenderedPageBreak/>
              <w:t>Key point summary</w:t>
            </w:r>
          </w:p>
          <w:p w:rsidR="00F31565" w:rsidRPr="00931214" w:rsidRDefault="00F31565" w:rsidP="00EB49A1">
            <w:pPr>
              <w:pStyle w:val="ListParagraph"/>
              <w:numPr>
                <w:ilvl w:val="0"/>
                <w:numId w:val="28"/>
              </w:numPr>
              <w:rPr>
                <w:sz w:val="22"/>
                <w:szCs w:val="22"/>
                <w:lang w:val="en-ZA"/>
              </w:rPr>
            </w:pPr>
            <w:r w:rsidRPr="00931214">
              <w:rPr>
                <w:sz w:val="22"/>
                <w:szCs w:val="22"/>
                <w:lang w:val="en-ZA"/>
              </w:rPr>
              <w:t>Target groups have a good understanding of HT – this includes Social Welfare Officers, Immigration officers, Zambian Police officers, NGO and CBO personnel.</w:t>
            </w:r>
          </w:p>
          <w:p w:rsidR="00535170" w:rsidRPr="00931214" w:rsidRDefault="00535170" w:rsidP="00EB49A1">
            <w:pPr>
              <w:pStyle w:val="ListParagraph"/>
              <w:numPr>
                <w:ilvl w:val="0"/>
                <w:numId w:val="28"/>
              </w:numPr>
              <w:rPr>
                <w:sz w:val="22"/>
                <w:szCs w:val="22"/>
              </w:rPr>
            </w:pPr>
            <w:r w:rsidRPr="00931214">
              <w:rPr>
                <w:sz w:val="22"/>
                <w:szCs w:val="22"/>
              </w:rPr>
              <w:t>27% of beneficiary groups had and accurate conceptual understanding of what HT entails with more than 80% having practical understanding</w:t>
            </w:r>
          </w:p>
          <w:p w:rsidR="00C1205E" w:rsidRPr="00931214" w:rsidRDefault="00C1205E" w:rsidP="00EB49A1">
            <w:pPr>
              <w:pStyle w:val="ListParagraph"/>
              <w:numPr>
                <w:ilvl w:val="0"/>
                <w:numId w:val="28"/>
              </w:numPr>
              <w:rPr>
                <w:sz w:val="22"/>
                <w:szCs w:val="22"/>
                <w:lang w:val="en-ZA"/>
              </w:rPr>
            </w:pPr>
            <w:r w:rsidRPr="00931214">
              <w:rPr>
                <w:sz w:val="22"/>
                <w:szCs w:val="22"/>
              </w:rPr>
              <w:t>In term</w:t>
            </w:r>
            <w:r w:rsidR="00B728D6" w:rsidRPr="00931214">
              <w:rPr>
                <w:sz w:val="22"/>
                <w:szCs w:val="22"/>
              </w:rPr>
              <w:t>s</w:t>
            </w:r>
            <w:r w:rsidRPr="00931214">
              <w:rPr>
                <w:sz w:val="22"/>
                <w:szCs w:val="22"/>
              </w:rPr>
              <w:t xml:space="preserve"> of vigilance 38% said that a trafficker could be anyone – not just a stranger</w:t>
            </w:r>
          </w:p>
          <w:p w:rsidR="00C1205E" w:rsidRPr="00931214" w:rsidRDefault="00F31565" w:rsidP="00EB49A1">
            <w:pPr>
              <w:pStyle w:val="ListParagraph"/>
              <w:numPr>
                <w:ilvl w:val="0"/>
                <w:numId w:val="28"/>
              </w:numPr>
              <w:rPr>
                <w:sz w:val="22"/>
                <w:szCs w:val="22"/>
                <w:lang w:val="en-ZA"/>
              </w:rPr>
            </w:pPr>
            <w:r w:rsidRPr="00931214">
              <w:rPr>
                <w:sz w:val="22"/>
                <w:szCs w:val="22"/>
                <w:lang w:val="en-ZA"/>
              </w:rPr>
              <w:t xml:space="preserve">9 out of 10 people said they would go to the police if they were a victim or witness and other places they would go include </w:t>
            </w:r>
            <w:r w:rsidR="00C1205E" w:rsidRPr="00931214">
              <w:rPr>
                <w:sz w:val="22"/>
                <w:szCs w:val="22"/>
                <w:lang w:val="en-ZA"/>
              </w:rPr>
              <w:t>family members, friends, CSOs, local leaders (headman and chief)</w:t>
            </w:r>
          </w:p>
          <w:p w:rsidR="00C1205E" w:rsidRPr="00931214" w:rsidRDefault="00C1205E" w:rsidP="00EB49A1">
            <w:pPr>
              <w:pStyle w:val="ListParagraph"/>
              <w:numPr>
                <w:ilvl w:val="0"/>
                <w:numId w:val="28"/>
              </w:numPr>
              <w:rPr>
                <w:sz w:val="22"/>
                <w:szCs w:val="22"/>
                <w:lang w:val="en-ZA"/>
              </w:rPr>
            </w:pPr>
            <w:r w:rsidRPr="00931214">
              <w:rPr>
                <w:sz w:val="22"/>
                <w:szCs w:val="22"/>
                <w:lang w:val="en-ZA"/>
              </w:rPr>
              <w:t xml:space="preserve">1 out of 5 people have heard of the 990 Talkline </w:t>
            </w:r>
          </w:p>
          <w:p w:rsidR="00535170" w:rsidRPr="00931214" w:rsidRDefault="00535170" w:rsidP="00EB49A1">
            <w:pPr>
              <w:pStyle w:val="ListParagraph"/>
              <w:numPr>
                <w:ilvl w:val="0"/>
                <w:numId w:val="28"/>
              </w:numPr>
              <w:rPr>
                <w:sz w:val="22"/>
                <w:szCs w:val="22"/>
                <w:lang w:val="en-ZA"/>
              </w:rPr>
            </w:pPr>
            <w:r w:rsidRPr="00931214">
              <w:rPr>
                <w:sz w:val="22"/>
                <w:szCs w:val="22"/>
                <w:lang w:val="en-ZA"/>
              </w:rPr>
              <w:t xml:space="preserve">In terms of attitudes to victims of trafficking, there is evidence of stigma towards VoTs but </w:t>
            </w:r>
            <w:r w:rsidRPr="00931214">
              <w:rPr>
                <w:sz w:val="22"/>
                <w:szCs w:val="22"/>
              </w:rPr>
              <w:t xml:space="preserve">respondents were realistic about the fact that often people become victims of human trafficking and/or sexual exploitation in the search of a better life elsewhere </w:t>
            </w:r>
            <w:r w:rsidR="003B3661" w:rsidRPr="00931214">
              <w:rPr>
                <w:sz w:val="22"/>
                <w:szCs w:val="22"/>
                <w:lang w:val="en-ZA"/>
              </w:rPr>
              <w:t xml:space="preserve">and </w:t>
            </w:r>
            <w:r w:rsidR="00B728D6" w:rsidRPr="00931214">
              <w:rPr>
                <w:sz w:val="22"/>
                <w:szCs w:val="22"/>
                <w:lang w:val="en-ZA"/>
              </w:rPr>
              <w:t>that their</w:t>
            </w:r>
            <w:r w:rsidR="003B3661" w:rsidRPr="00931214">
              <w:rPr>
                <w:sz w:val="22"/>
                <w:szCs w:val="22"/>
                <w:lang w:val="en-ZA"/>
              </w:rPr>
              <w:t xml:space="preserve"> limited access to economic opportunities makes them more vulnerable.</w:t>
            </w:r>
          </w:p>
          <w:p w:rsidR="00F31565" w:rsidRPr="0093777D" w:rsidRDefault="003B3661" w:rsidP="00EB49A1">
            <w:pPr>
              <w:pStyle w:val="ListParagraph"/>
              <w:numPr>
                <w:ilvl w:val="0"/>
                <w:numId w:val="28"/>
              </w:numPr>
              <w:rPr>
                <w:lang w:val="en-ZA"/>
              </w:rPr>
            </w:pPr>
            <w:r w:rsidRPr="00931214">
              <w:rPr>
                <w:sz w:val="22"/>
                <w:szCs w:val="22"/>
                <w:lang w:val="en-ZA"/>
              </w:rPr>
              <w:t>The training activities undertaken by the UNJPHT has led to improved monitoring an</w:t>
            </w:r>
            <w:r w:rsidR="0093777D" w:rsidRPr="00931214">
              <w:rPr>
                <w:sz w:val="22"/>
                <w:szCs w:val="22"/>
                <w:lang w:val="en-ZA"/>
              </w:rPr>
              <w:t>d response to the needs of VoTs by state and non-state actors.</w:t>
            </w:r>
          </w:p>
        </w:tc>
      </w:tr>
    </w:tbl>
    <w:p w:rsidR="00381E74" w:rsidRDefault="00B34AD1" w:rsidP="00B34AD1">
      <w:pPr>
        <w:pStyle w:val="Heading2"/>
        <w:rPr>
          <w:lang w:val="en-ZA"/>
        </w:rPr>
      </w:pPr>
      <w:bookmarkStart w:id="151" w:name="_Toc343711601"/>
      <w:r>
        <w:rPr>
          <w:lang w:val="en-ZA"/>
        </w:rPr>
        <w:t xml:space="preserve">Achievement of four Key Result </w:t>
      </w:r>
      <w:r w:rsidR="00C1205E">
        <w:rPr>
          <w:lang w:val="en-ZA"/>
        </w:rPr>
        <w:t>A</w:t>
      </w:r>
      <w:r>
        <w:rPr>
          <w:lang w:val="en-ZA"/>
        </w:rPr>
        <w:t>reas</w:t>
      </w:r>
      <w:bookmarkEnd w:id="151"/>
    </w:p>
    <w:p w:rsidR="00B34AD1" w:rsidRDefault="00B34AD1" w:rsidP="00B34AD1">
      <w:pPr>
        <w:rPr>
          <w:lang w:val="en-ZA"/>
        </w:rPr>
      </w:pPr>
      <w:r>
        <w:rPr>
          <w:lang w:val="en-ZA"/>
        </w:rPr>
        <w:t>This section provides an assessment of the extent to which the UNJPHT has contributed towards the achievement of the four Key Result areas of the programme.</w:t>
      </w:r>
    </w:p>
    <w:p w:rsidR="00B34AD1" w:rsidRPr="00206CBD" w:rsidRDefault="00B34AD1" w:rsidP="00206CBD">
      <w:pPr>
        <w:pStyle w:val="Heading3"/>
      </w:pPr>
      <w:bookmarkStart w:id="152" w:name="_Toc343711602"/>
      <w:r w:rsidRPr="00206CBD">
        <w:t>KRA 1.1 GRZ in cooperation with non-state actors successfully implements programmes to increase awareness of and resilience to trafficking amongst vulnerable groups (street children, girls, boys, young women, rural people, the poor).</w:t>
      </w:r>
      <w:bookmarkEnd w:id="152"/>
    </w:p>
    <w:p w:rsidR="00050A45" w:rsidRDefault="00050A45" w:rsidP="00050A45">
      <w:r>
        <w:t>Through the multi-media awareness campaign, training of media and partnership building the UNJPHT has implemented programmes to increase awareness and resilience to HT.</w:t>
      </w:r>
    </w:p>
    <w:p w:rsidR="00C1205E" w:rsidRPr="00B34AD1" w:rsidRDefault="00050A45" w:rsidP="00776248">
      <w:pPr>
        <w:rPr>
          <w:lang w:val="en-ZA"/>
        </w:rPr>
      </w:pPr>
      <w:r>
        <w:t>N</w:t>
      </w:r>
      <w:r w:rsidR="00C1205E" w:rsidRPr="00B34AD1">
        <w:t xml:space="preserve">o baseline </w:t>
      </w:r>
      <w:r w:rsidR="00776248">
        <w:t xml:space="preserve">study was undertaken </w:t>
      </w:r>
      <w:r w:rsidR="00C1205E" w:rsidRPr="00B34AD1">
        <w:t>on awareness and resilience</w:t>
      </w:r>
      <w:r w:rsidR="00776248">
        <w:t xml:space="preserve"> to HT amongst beneficiaries making it </w:t>
      </w:r>
      <w:r w:rsidR="00C1205E" w:rsidRPr="00B34AD1">
        <w:t>difficult to measure increased awareness and resilience</w:t>
      </w:r>
      <w:r>
        <w:t xml:space="preserve">.  However, whilst this </w:t>
      </w:r>
      <w:r w:rsidR="00C1205E" w:rsidRPr="00B34AD1">
        <w:t>evaluation did not inter</w:t>
      </w:r>
      <w:r w:rsidR="00776248">
        <w:t>view any street children, girls or boys</w:t>
      </w:r>
      <w:r>
        <w:t xml:space="preserve"> it did interview</w:t>
      </w:r>
      <w:r w:rsidR="00776248">
        <w:t xml:space="preserve"> </w:t>
      </w:r>
      <w:r w:rsidR="00C1205E" w:rsidRPr="00B34AD1">
        <w:t>rural people and poor people</w:t>
      </w:r>
      <w:r>
        <w:t>.  T</w:t>
      </w:r>
      <w:r w:rsidR="003713C8">
        <w:t xml:space="preserve">he findings reveal that </w:t>
      </w:r>
      <w:r w:rsidR="00776248">
        <w:t xml:space="preserve">that </w:t>
      </w:r>
      <w:r w:rsidR="00C1205E" w:rsidRPr="00B34AD1">
        <w:t>27%</w:t>
      </w:r>
      <w:r w:rsidR="00776248">
        <w:t xml:space="preserve"> of people who had been exposed to UNJPHT </w:t>
      </w:r>
      <w:r w:rsidR="003713C8">
        <w:t xml:space="preserve">awareness raising </w:t>
      </w:r>
      <w:r w:rsidR="00776248">
        <w:t xml:space="preserve">interventions </w:t>
      </w:r>
      <w:r w:rsidR="00C1205E" w:rsidRPr="00B34AD1">
        <w:t xml:space="preserve">had </w:t>
      </w:r>
      <w:r w:rsidR="00776248">
        <w:t xml:space="preserve">an </w:t>
      </w:r>
      <w:r w:rsidR="00C1205E" w:rsidRPr="00B34AD1">
        <w:t xml:space="preserve">accurate conceptual understanding of what HT entails </w:t>
      </w:r>
      <w:r w:rsidR="00776248">
        <w:t>and more than 80% had a good practical understanding of HT.</w:t>
      </w:r>
    </w:p>
    <w:p w:rsidR="00B34AD1" w:rsidRPr="00776248" w:rsidRDefault="00776248" w:rsidP="00776248">
      <w:pPr>
        <w:rPr>
          <w:lang w:val="en-ZA"/>
        </w:rPr>
      </w:pPr>
      <w:r w:rsidRPr="00776248">
        <w:rPr>
          <w:bCs/>
        </w:rPr>
        <w:t>It can therefore been concluded that the UNJPHT has b</w:t>
      </w:r>
      <w:r w:rsidR="00B34AD1" w:rsidRPr="00776248">
        <w:rPr>
          <w:bCs/>
        </w:rPr>
        <w:t>een successful in implementing programmes to increase awareness and resilience to HT</w:t>
      </w:r>
      <w:r w:rsidRPr="00776248">
        <w:rPr>
          <w:bCs/>
        </w:rPr>
        <w:t>.</w:t>
      </w:r>
    </w:p>
    <w:p w:rsidR="00DC7A12" w:rsidRPr="00DC7A12" w:rsidRDefault="00DC7A12" w:rsidP="00DC7A12">
      <w:pPr>
        <w:pStyle w:val="Heading3"/>
      </w:pPr>
      <w:bookmarkStart w:id="153" w:name="_Toc343711603"/>
      <w:r w:rsidRPr="00DC7A12">
        <w:lastRenderedPageBreak/>
        <w:t>KRA 1.2</w:t>
      </w:r>
      <w:r w:rsidRPr="00DC7A12">
        <w:rPr>
          <w:b/>
        </w:rPr>
        <w:t xml:space="preserve"> </w:t>
      </w:r>
      <w:r w:rsidRPr="00DC7A12">
        <w:t>GRZ in cooperation with non-state actors successfully creates a protective social environment against trafficking, developing broad based vigilance including diverse community, local actors, householders and employers</w:t>
      </w:r>
      <w:bookmarkEnd w:id="153"/>
    </w:p>
    <w:p w:rsidR="00050A45" w:rsidRDefault="00050A45" w:rsidP="00050A45">
      <w:r>
        <w:t>The evaluation found that the ILO constituents capacity building has taken place for MoLSS, TU and employers federations; and the training of trainers was conducted for leaders of the DWU on workers’ rights and HT. UNJPHT provided resources as well as trainers. According to DWU, active leaders then rolled out the programme. Research into the nature, extent and drivers of internal trafficking of children for domestic work purposes was also conducted, focusing on communities that receive child domestic workers, as well as sending communities.  In addition, community mobilization has taken place.</w:t>
      </w:r>
    </w:p>
    <w:p w:rsidR="00050A45" w:rsidRDefault="00050A45" w:rsidP="00050A45">
      <w:r>
        <w:t xml:space="preserve">Due to the absence of a baseline study it is </w:t>
      </w:r>
      <w:r w:rsidRPr="00DC7A12">
        <w:t>difficult to measure</w:t>
      </w:r>
      <w:r>
        <w:t xml:space="preserve"> the</w:t>
      </w:r>
      <w:r w:rsidRPr="00DC7A12">
        <w:t xml:space="preserve"> programmes’ contribution to </w:t>
      </w:r>
      <w:r>
        <w:t xml:space="preserve">a </w:t>
      </w:r>
      <w:r w:rsidRPr="00DC7A12">
        <w:t>protective social environment</w:t>
      </w:r>
      <w:r>
        <w:t>.  However, g</w:t>
      </w:r>
      <w:r w:rsidRPr="00DC7A12">
        <w:t xml:space="preserve">eneral feedback from respondents in the qualitative research is that public knowledge, vigilance and awareness had improved. </w:t>
      </w:r>
      <w:r>
        <w:t>There were also numerous reports of communities intervening when suspicious activities were identified or when children disappeared, and of headmen who intervened when trafficking was suspected and reported.</w:t>
      </w:r>
    </w:p>
    <w:p w:rsidR="00050A45" w:rsidRDefault="00050A45" w:rsidP="00050A45">
      <w:pPr>
        <w:spacing w:before="0" w:after="200"/>
        <w:jc w:val="left"/>
      </w:pPr>
      <w:r>
        <w:t>The quantitative survey reveals that the notion that victims carry at least some form of responsibility (even if it is only in the form of false expectations) is widespread, despite the fact that human trafficking generally entails an element of force and coercion.  In term of vigilance 38% said that a trafficker could be anyone – not just a stranger.</w:t>
      </w:r>
    </w:p>
    <w:p w:rsidR="00050A45" w:rsidRDefault="00050A45" w:rsidP="00050A45">
      <w:pPr>
        <w:spacing w:before="0" w:after="200"/>
        <w:jc w:val="left"/>
      </w:pPr>
      <w:r>
        <w:t>It can therefore be concluded that the UNJPHT is well on its way to achieve this key result area.</w:t>
      </w:r>
    </w:p>
    <w:p w:rsidR="00050A45" w:rsidRDefault="00050A45" w:rsidP="00050A45">
      <w:pPr>
        <w:pStyle w:val="Heading3"/>
      </w:pPr>
      <w:bookmarkStart w:id="154" w:name="_Toc343711604"/>
      <w:r>
        <w:t>KRA 2.1 Capacity of GRZ law enforcement and judiciary officials to detect and respond to cases of trafficking increased</w:t>
      </w:r>
      <w:bookmarkEnd w:id="154"/>
    </w:p>
    <w:p w:rsidR="00050A45" w:rsidRDefault="00050A45" w:rsidP="005C1736">
      <w:r>
        <w:t xml:space="preserve">The training of police has taken place at national and district level.  </w:t>
      </w:r>
      <w:r w:rsidR="005C1736">
        <w:t xml:space="preserve">Through rapid assessment of the Zambia police crime statistics (CSR) reporting and the management information systems (MIS) it was found that the </w:t>
      </w:r>
      <w:r>
        <w:t xml:space="preserve">ZP does not have access to comprehensive, reliable and accurate data on victim offences (including HT) which hinders its planning, monitoring and evaluation.  The UNJPHT has worked together with ZP to include HT as a reportable offence and to revise all reporting mechanisms /systems for ZP. This has led to the overhaul of the entire crime reporting system.  Due to the delay in implementation, it will take some time before comprehensive data reports will be submitted by all actors, analysed and reported on by the GRZ, however, the programme implementers are optimistic that the foundation has been laid and that these reports will follow once the system has been institutionalized.  </w:t>
      </w:r>
    </w:p>
    <w:p w:rsidR="005C1736" w:rsidRDefault="005C1736" w:rsidP="005C1736">
      <w:r w:rsidRPr="005C1736">
        <w:rPr>
          <w:rFonts w:cstheme="minorHAnsi"/>
          <w:szCs w:val="24"/>
        </w:rPr>
        <w:t xml:space="preserve">Both the </w:t>
      </w:r>
      <w:r>
        <w:t>Counter Trafficking Talkline</w:t>
      </w:r>
      <w:r w:rsidRPr="00BD4B2C">
        <w:t xml:space="preserve"> </w:t>
      </w:r>
      <w:r>
        <w:t xml:space="preserve">Service </w:t>
      </w:r>
      <w:r w:rsidRPr="00BD4B2C">
        <w:t>(990) and Police Emergency Hotline (991)</w:t>
      </w:r>
      <w:r>
        <w:t xml:space="preserve"> have been strengthened but both lines still need to be publicized more in the future 990.</w:t>
      </w:r>
    </w:p>
    <w:p w:rsidR="00050A45" w:rsidRDefault="00050A45" w:rsidP="005C1736">
      <w:r>
        <w:t xml:space="preserve">In conclusion </w:t>
      </w:r>
      <w:r w:rsidR="005C1736">
        <w:t>the UNJPHT is well on its way to achieve this key result area but will need to ensure the i</w:t>
      </w:r>
      <w:r>
        <w:t xml:space="preserve">nstitutionalization of </w:t>
      </w:r>
      <w:r w:rsidR="005C1736">
        <w:t xml:space="preserve">the </w:t>
      </w:r>
      <w:r>
        <w:t>reporting system</w:t>
      </w:r>
      <w:r w:rsidR="005C1736">
        <w:t xml:space="preserve"> in order fully achieve the KRA.</w:t>
      </w:r>
    </w:p>
    <w:p w:rsidR="005C1736" w:rsidRDefault="005C1736" w:rsidP="005C1736">
      <w:pPr>
        <w:pStyle w:val="Heading3"/>
      </w:pPr>
      <w:bookmarkStart w:id="155" w:name="_Toc343711605"/>
      <w:r>
        <w:lastRenderedPageBreak/>
        <w:t>KRA 2.2 Capacity of GRZ officials and non-state agencies and actors to provide appropriate services to meet the comprehensive needs of victims of trafficking increased</w:t>
      </w:r>
      <w:bookmarkEnd w:id="155"/>
      <w:r>
        <w:t xml:space="preserve"> </w:t>
      </w:r>
    </w:p>
    <w:p w:rsidR="00007F96" w:rsidRDefault="00007F96" w:rsidP="00AA4A1B">
      <w:r>
        <w:t xml:space="preserve">Whilst there is no precise evidence of </w:t>
      </w:r>
      <w:r w:rsidRPr="00007F96">
        <w:rPr>
          <w:i/>
        </w:rPr>
        <w:t>'</w:t>
      </w:r>
      <w:r>
        <w:rPr>
          <w:i/>
        </w:rPr>
        <w:t>i</w:t>
      </w:r>
      <w:r w:rsidRPr="00007F96">
        <w:rPr>
          <w:i/>
        </w:rPr>
        <w:t>mproved and more consistent responses to victims of trafficking'</w:t>
      </w:r>
      <w:r>
        <w:t>, r</w:t>
      </w:r>
      <w:r w:rsidR="005C1736">
        <w:t>espondents from national level and districts mentioned that capacity building took place on</w:t>
      </w:r>
      <w:r>
        <w:t xml:space="preserve"> the referral </w:t>
      </w:r>
      <w:r w:rsidR="005C1736">
        <w:t>system, minimum standards and how to treat and counsel VoTs.</w:t>
      </w:r>
      <w:r>
        <w:t xml:space="preserve">  </w:t>
      </w:r>
    </w:p>
    <w:p w:rsidR="005C1736" w:rsidRDefault="005C1736" w:rsidP="00AA4A1B">
      <w:r>
        <w:t>The Minimum Standards Guidelines, National Referral Mechanism and Service Provider Directory are direct outputs from this project, and are used as a basis for strengthening procedures and protocols responding to trafficking (especially assistance to victims).</w:t>
      </w:r>
    </w:p>
    <w:p w:rsidR="005C1736" w:rsidRDefault="00007F96" w:rsidP="00AA4A1B">
      <w:r>
        <w:t>R</w:t>
      </w:r>
      <w:r w:rsidR="005C1736">
        <w:t>espon</w:t>
      </w:r>
      <w:r>
        <w:t xml:space="preserve">dents indicated that there </w:t>
      </w:r>
      <w:r w:rsidR="009273B5">
        <w:t>are</w:t>
      </w:r>
      <w:r>
        <w:t xml:space="preserve"> </w:t>
      </w:r>
      <w:r w:rsidR="005C1736">
        <w:t xml:space="preserve">still </w:t>
      </w:r>
      <w:r>
        <w:t xml:space="preserve">an </w:t>
      </w:r>
      <w:r w:rsidR="005C1736">
        <w:t>in</w:t>
      </w:r>
      <w:r>
        <w:t xml:space="preserve">sufficient </w:t>
      </w:r>
      <w:r w:rsidR="009273B5">
        <w:t>shelter services for VoTs</w:t>
      </w:r>
      <w:r>
        <w:t xml:space="preserve"> and t</w:t>
      </w:r>
      <w:r w:rsidR="005C1736">
        <w:t xml:space="preserve">here is </w:t>
      </w:r>
      <w:r>
        <w:t>l</w:t>
      </w:r>
      <w:r w:rsidR="005C1736">
        <w:t xml:space="preserve">imited budget allocation for </w:t>
      </w:r>
      <w:r>
        <w:t>building</w:t>
      </w:r>
      <w:r w:rsidR="005C1736">
        <w:t xml:space="preserve"> new shelters or for refurbishment of existing ones. </w:t>
      </w:r>
      <w:r w:rsidR="00AA4A1B">
        <w:t xml:space="preserve"> However, these constraints fall outside of the direct control of the UNJPHT and t</w:t>
      </w:r>
      <w:r w:rsidR="005C1736">
        <w:t>he Ministry of Community Developm</w:t>
      </w:r>
      <w:r w:rsidR="00404354">
        <w:t>ent and Ministry of Finance were</w:t>
      </w:r>
      <w:r w:rsidR="005C1736">
        <w:t xml:space="preserve"> meant to establish a fund tha</w:t>
      </w:r>
      <w:r w:rsidR="00AA4A1B">
        <w:t>t would fund shelter for VoTs.</w:t>
      </w:r>
    </w:p>
    <w:p w:rsidR="005C1736" w:rsidRDefault="00AA4A1B" w:rsidP="00AA4A1B">
      <w:r>
        <w:t xml:space="preserve">Overall it can be concluded that the UNJPHT is </w:t>
      </w:r>
      <w:r w:rsidR="005C1736">
        <w:t>well on its way to achieve this key result area</w:t>
      </w:r>
      <w:r>
        <w:t>.</w:t>
      </w:r>
    </w:p>
    <w:p w:rsidR="002917A0" w:rsidRDefault="006550E2" w:rsidP="006550E2">
      <w:pPr>
        <w:pStyle w:val="Heading2"/>
      </w:pPr>
      <w:bookmarkStart w:id="156" w:name="_Toc343711606"/>
      <w:r>
        <w:t>Sustainability</w:t>
      </w:r>
      <w:bookmarkEnd w:id="156"/>
    </w:p>
    <w:p w:rsidR="00810FE6" w:rsidRPr="00811EFB" w:rsidRDefault="00810FE6" w:rsidP="00810FE6">
      <w:pPr>
        <w:ind w:left="720"/>
        <w:rPr>
          <w:i/>
        </w:rPr>
      </w:pPr>
      <w:r w:rsidRPr="00811EFB">
        <w:rPr>
          <w:i/>
        </w:rPr>
        <w:t>“All activities under this project have borne sustainability in mind. This includes training trainers to continue to share knowledge beyond the project’s lifetime, generally building the capacity of partnership, including for coordination and implementation of minimum standards, general awareness-raising amongst the public, etcetera.” (SSI_National Steering Committee)</w:t>
      </w:r>
    </w:p>
    <w:p w:rsidR="00810FE6" w:rsidRPr="00720D68" w:rsidRDefault="00810FE6" w:rsidP="00810FE6">
      <w:pPr>
        <w:pStyle w:val="Heading3"/>
      </w:pPr>
      <w:bookmarkStart w:id="157" w:name="_Toc343711607"/>
      <w:r w:rsidRPr="00720D68">
        <w:t>Results being sustained</w:t>
      </w:r>
      <w:bookmarkEnd w:id="157"/>
    </w:p>
    <w:p w:rsidR="00810FE6" w:rsidRDefault="00810FE6" w:rsidP="00810FE6">
      <w:r>
        <w:t xml:space="preserve">As noted in the </w:t>
      </w:r>
      <w:r w:rsidRPr="00811EFB">
        <w:rPr>
          <w:i/>
        </w:rPr>
        <w:t>National Policy to Combat Human Trafficking</w:t>
      </w:r>
      <w:r>
        <w:t xml:space="preserve"> (2007: 22), one of the key considerations in any counter-trafficking intervention is that it should be realistic and sustainable.  To this effect, interventions that are simple and cost-efficient should be designed and adopted. Furthermore, counter-trafficking activities should be mainstreamed - where possible - into existing programmes, structures and initiatives. Such measures, together with “…strong political leadership and commitment at all levels…” (National Policy to Combat Human Trafficking, 2007: 22) are noted as being essential for sustained and effective anti-HT responses.</w:t>
      </w:r>
    </w:p>
    <w:p w:rsidR="00810FE6" w:rsidRDefault="00810FE6" w:rsidP="00810FE6">
      <w:r>
        <w:t xml:space="preserve">Feedback from national and district level stakeholders indicates that the </w:t>
      </w:r>
      <w:r w:rsidR="00D04106">
        <w:t>UNJPHT</w:t>
      </w:r>
      <w:r>
        <w:t xml:space="preserve"> has been successful in its accomplishment of these measures. This includes the programme’s facilitation of the mainstreaming of HT issues into existing programmes and interventions</w:t>
      </w:r>
      <w:r>
        <w:rPr>
          <w:rStyle w:val="FootnoteReference"/>
        </w:rPr>
        <w:footnoteReference w:id="64"/>
      </w:r>
      <w:r>
        <w:t xml:space="preserve">; the high level of political will and support, underpinned by the comprehensive legislative and policy framework set in place by </w:t>
      </w:r>
      <w:r>
        <w:lastRenderedPageBreak/>
        <w:t>the GRZ; and growing levels of confidence and capacitation amongst ministry officials. The GRZ’s ability to take the lead with counter-trafficking interventions was deemed to be evident in the following:</w:t>
      </w:r>
    </w:p>
    <w:p w:rsidR="00810FE6" w:rsidRDefault="00810FE6" w:rsidP="00EB49A1">
      <w:pPr>
        <w:pStyle w:val="ListParagraph"/>
        <w:numPr>
          <w:ilvl w:val="0"/>
          <w:numId w:val="24"/>
        </w:numPr>
        <w:spacing w:before="0" w:after="200"/>
      </w:pPr>
      <w:r>
        <w:t xml:space="preserve">Government’s organisation and </w:t>
      </w:r>
      <w:r w:rsidRPr="00CC7A3C">
        <w:t>hosting of the Third National Symposium</w:t>
      </w:r>
      <w:r>
        <w:t xml:space="preserve"> in 2012,</w:t>
      </w:r>
    </w:p>
    <w:p w:rsidR="00810FE6" w:rsidRDefault="00810FE6" w:rsidP="00EB49A1">
      <w:pPr>
        <w:pStyle w:val="ListParagraph"/>
        <w:numPr>
          <w:ilvl w:val="0"/>
          <w:numId w:val="24"/>
        </w:numPr>
        <w:spacing w:before="0" w:after="200"/>
      </w:pPr>
      <w:r>
        <w:t>Government’s leading role in the training of district coalitions</w:t>
      </w:r>
      <w:r>
        <w:rPr>
          <w:rStyle w:val="FootnoteReference"/>
        </w:rPr>
        <w:footnoteReference w:id="65"/>
      </w:r>
      <w:r>
        <w:t xml:space="preserve">, </w:t>
      </w:r>
    </w:p>
    <w:p w:rsidR="00810FE6" w:rsidRDefault="00810FE6" w:rsidP="00EB49A1">
      <w:pPr>
        <w:pStyle w:val="ListParagraph"/>
        <w:numPr>
          <w:ilvl w:val="0"/>
          <w:numId w:val="24"/>
        </w:numPr>
        <w:spacing w:before="0" w:after="200"/>
      </w:pPr>
      <w:r>
        <w:t xml:space="preserve">Government allocation of funds for improved service provision; for example, to allow for the construction of a </w:t>
      </w:r>
      <w:r w:rsidR="00FF0E63">
        <w:t>VoT</w:t>
      </w:r>
      <w:r>
        <w:t xml:space="preserve"> shelter in Chipata, </w:t>
      </w:r>
    </w:p>
    <w:p w:rsidR="00810FE6" w:rsidRDefault="00810FE6" w:rsidP="00EB49A1">
      <w:pPr>
        <w:pStyle w:val="ListParagraph"/>
        <w:numPr>
          <w:ilvl w:val="0"/>
          <w:numId w:val="24"/>
        </w:numPr>
        <w:spacing w:before="0" w:after="200"/>
      </w:pPr>
      <w:r>
        <w:t xml:space="preserve">Government’s current establishment of an inter-ministerial Steering Committee, including CSO representation, together with a </w:t>
      </w:r>
      <w:r w:rsidR="008D5B75">
        <w:t>National Consultative Forum,</w:t>
      </w:r>
    </w:p>
    <w:p w:rsidR="00810FE6" w:rsidRDefault="00810FE6" w:rsidP="00EB49A1">
      <w:pPr>
        <w:pStyle w:val="ListParagraph"/>
        <w:numPr>
          <w:ilvl w:val="0"/>
          <w:numId w:val="24"/>
        </w:numPr>
        <w:spacing w:before="0" w:after="200"/>
      </w:pPr>
      <w:r>
        <w:t>The doubling of the MoHARID budget allocation, plus the indication that incremental budgetary allocations wi</w:t>
      </w:r>
      <w:r w:rsidR="008D5B75">
        <w:t>ll be enacted from 2013 onwards, and</w:t>
      </w:r>
    </w:p>
    <w:p w:rsidR="00E461AF" w:rsidRDefault="00E461AF" w:rsidP="00EB49A1">
      <w:pPr>
        <w:pStyle w:val="ListParagraph"/>
        <w:numPr>
          <w:ilvl w:val="0"/>
          <w:numId w:val="24"/>
        </w:numPr>
        <w:spacing w:before="0" w:after="200"/>
      </w:pPr>
      <w:r>
        <w:t>Zambia Police allocation of 1.1 billion towards the roll out of the system</w:t>
      </w:r>
    </w:p>
    <w:p w:rsidR="00810FE6" w:rsidRDefault="00810FE6" w:rsidP="00810FE6">
      <w:r>
        <w:t>Other enablers of sustainability noted during the evaluation include:</w:t>
      </w:r>
    </w:p>
    <w:p w:rsidR="00810FE6" w:rsidRDefault="00810FE6" w:rsidP="00EB49A1">
      <w:pPr>
        <w:pStyle w:val="ListParagraph"/>
        <w:numPr>
          <w:ilvl w:val="0"/>
          <w:numId w:val="24"/>
        </w:numPr>
        <w:spacing w:before="0" w:after="200"/>
      </w:pPr>
      <w:r>
        <w:t>A growing understanding and awareness of HT amongst media, ministries, trade unions, employers, and the general public.</w:t>
      </w:r>
    </w:p>
    <w:p w:rsidR="00810FE6" w:rsidRDefault="00810FE6" w:rsidP="00EB49A1">
      <w:pPr>
        <w:pStyle w:val="ListParagraph"/>
        <w:numPr>
          <w:ilvl w:val="0"/>
          <w:numId w:val="24"/>
        </w:numPr>
        <w:spacing w:before="0" w:after="200"/>
      </w:pPr>
      <w:r>
        <w:t xml:space="preserve">The capacitation of key role-players, who are located close to target communities. </w:t>
      </w:r>
    </w:p>
    <w:p w:rsidR="00810FE6" w:rsidRDefault="00810FE6" w:rsidP="00EB49A1">
      <w:pPr>
        <w:pStyle w:val="ListParagraph"/>
        <w:numPr>
          <w:ilvl w:val="0"/>
          <w:numId w:val="24"/>
        </w:numPr>
        <w:spacing w:before="0" w:after="200"/>
      </w:pPr>
      <w:r>
        <w:t>The use of strategic partnerships in that many of the district organisations approached by the programme already had strong programmes and teams in place. It was also feasible for many of these organisations to incorporate and mainstream anti-HT activities into existing operations as many were already dealing with issues relating to gender, child labour or human rights.</w:t>
      </w:r>
    </w:p>
    <w:p w:rsidR="00810FE6" w:rsidRPr="004B4EB5" w:rsidRDefault="00810FE6" w:rsidP="00810FE6">
      <w:pPr>
        <w:pStyle w:val="Heading3"/>
      </w:pPr>
      <w:bookmarkStart w:id="158" w:name="_Toc343711608"/>
      <w:r w:rsidRPr="004B4EB5">
        <w:t>Institutionalisation being sustained</w:t>
      </w:r>
      <w:bookmarkEnd w:id="158"/>
    </w:p>
    <w:p w:rsidR="00810FE6" w:rsidRDefault="00810FE6" w:rsidP="00810FE6">
      <w:r w:rsidRPr="004B4EB5">
        <w:t>A key contributor to sustain</w:t>
      </w:r>
      <w:r>
        <w:t>ing the institutionalisation</w:t>
      </w:r>
      <w:r w:rsidRPr="004B4EB5">
        <w:t xml:space="preserve"> of the programme is the development of the </w:t>
      </w:r>
      <w:r>
        <w:t xml:space="preserve">first </w:t>
      </w:r>
      <w:r w:rsidRPr="004B4EB5">
        <w:t>multi-year national action p</w:t>
      </w:r>
      <w:r>
        <w:t>lan (2012 – 2015). This was perceived as a crucial move towards adopting a long-term view for counter-trafficking activities, thereby ensuring programme sustainability. In addition to this, the UNJPHT has made substantial strides in the establishment of anti-HT structures at both natio</w:t>
      </w:r>
      <w:r w:rsidR="00B97C19">
        <w:t>nal and district level. This has</w:t>
      </w:r>
      <w:r>
        <w:t xml:space="preserve"> laid the foundation for other stakeholders to continue anti-HT interventions. </w:t>
      </w:r>
    </w:p>
    <w:p w:rsidR="008A362B" w:rsidRDefault="00810FE6" w:rsidP="008A362B">
      <w:r>
        <w:t xml:space="preserve">However, a challenge noted </w:t>
      </w:r>
      <w:r w:rsidR="002D0747">
        <w:t xml:space="preserve">by respondents in the qualitative study </w:t>
      </w:r>
      <w:r>
        <w:t>with regard to institutional sustainability was a lack of consistency in approach</w:t>
      </w:r>
      <w:r w:rsidR="00B97C19">
        <w:t xml:space="preserve"> to HT amongst the various roleplayers</w:t>
      </w:r>
      <w:r>
        <w:t xml:space="preserve">. Consequently, it </w:t>
      </w:r>
      <w:r w:rsidR="00B97C19">
        <w:t xml:space="preserve">was </w:t>
      </w:r>
      <w:r>
        <w:t>recommended that structures</w:t>
      </w:r>
      <w:r w:rsidR="00B97C19">
        <w:t>, systems</w:t>
      </w:r>
      <w:r>
        <w:t xml:space="preserve"> </w:t>
      </w:r>
      <w:r w:rsidR="002D0747">
        <w:t>and proced</w:t>
      </w:r>
      <w:r w:rsidR="00B97C19">
        <w:t xml:space="preserve">ures be clarified and formalised </w:t>
      </w:r>
      <w:r>
        <w:t xml:space="preserve">by means of MoUs with the UNJPHT and / or the GRZ, </w:t>
      </w:r>
      <w:r w:rsidR="00B97C19">
        <w:t xml:space="preserve">coupled with </w:t>
      </w:r>
      <w:r>
        <w:t xml:space="preserve">the formulation of clear guidelines, roles and lead agency specification. </w:t>
      </w:r>
    </w:p>
    <w:p w:rsidR="00810FE6" w:rsidRPr="00A15EB0" w:rsidRDefault="00810FE6" w:rsidP="008A362B">
      <w:pPr>
        <w:pStyle w:val="Heading3"/>
      </w:pPr>
      <w:bookmarkStart w:id="159" w:name="_Toc343711609"/>
      <w:r w:rsidRPr="00A15EB0">
        <w:lastRenderedPageBreak/>
        <w:t>Financial sustainability</w:t>
      </w:r>
      <w:bookmarkEnd w:id="159"/>
    </w:p>
    <w:p w:rsidR="00810FE6" w:rsidRDefault="00810FE6" w:rsidP="00810FE6">
      <w:r>
        <w:t>While t</w:t>
      </w:r>
      <w:r w:rsidRPr="00E3598D">
        <w:t xml:space="preserve">he EU has contributed towards </w:t>
      </w:r>
      <w:r>
        <w:t>funding</w:t>
      </w:r>
      <w:r w:rsidRPr="00E3598D">
        <w:t xml:space="preserve">, the three agencies </w:t>
      </w:r>
      <w:r>
        <w:t xml:space="preserve">of the UNJPHT </w:t>
      </w:r>
      <w:r w:rsidRPr="00E3598D">
        <w:t xml:space="preserve">have also </w:t>
      </w:r>
      <w:r>
        <w:t xml:space="preserve">each </w:t>
      </w:r>
      <w:r w:rsidRPr="00E3598D">
        <w:t>allocated a percentage towards the programme</w:t>
      </w:r>
      <w:r>
        <w:t>, allowing for multiple income streams</w:t>
      </w:r>
      <w:r w:rsidRPr="00E3598D">
        <w:t xml:space="preserve">. </w:t>
      </w:r>
      <w:r>
        <w:t>Programme a</w:t>
      </w:r>
      <w:r w:rsidRPr="00E3598D">
        <w:t>ctivities have, where possible, been enacted in unison</w:t>
      </w:r>
      <w:r>
        <w:t xml:space="preserve"> by the three agencies involved</w:t>
      </w:r>
      <w:r w:rsidRPr="00E3598D">
        <w:t>, allowing for cost efficiency</w:t>
      </w:r>
      <w:r>
        <w:t xml:space="preserve">, </w:t>
      </w:r>
      <w:r w:rsidRPr="00E3598D">
        <w:t xml:space="preserve">non-duplication of tasks </w:t>
      </w:r>
      <w:r>
        <w:t>and maximum utilis</w:t>
      </w:r>
      <w:r w:rsidRPr="00E3598D">
        <w:t xml:space="preserve">ation of available funds. Furthermore, each of the participating agencies has been able to leverage resources from complimentary </w:t>
      </w:r>
      <w:r>
        <w:t xml:space="preserve">UN </w:t>
      </w:r>
      <w:r w:rsidRPr="00E3598D">
        <w:t>activities</w:t>
      </w:r>
      <w:r>
        <w:t>,</w:t>
      </w:r>
      <w:r w:rsidRPr="00E3598D">
        <w:t xml:space="preserve"> projects and budget allocations to support the work of the UNJPHT</w:t>
      </w:r>
      <w:r>
        <w:t>; and</w:t>
      </w:r>
      <w:r w:rsidRPr="00E3598D">
        <w:t xml:space="preserve"> a host of additional </w:t>
      </w:r>
      <w:r>
        <w:t xml:space="preserve">agency </w:t>
      </w:r>
      <w:r w:rsidRPr="00E3598D">
        <w:t xml:space="preserve">staff members have </w:t>
      </w:r>
      <w:r>
        <w:t>been involved in implementation -</w:t>
      </w:r>
      <w:r w:rsidRPr="00E3598D">
        <w:t xml:space="preserve"> beyond the direct programme staff contingent.</w:t>
      </w:r>
    </w:p>
    <w:p w:rsidR="00810FE6" w:rsidRDefault="00810FE6" w:rsidP="00810FE6">
      <w:r>
        <w:t>On a district level, many of the respondents noted that they had been self-sustaining prior to their involvement with the UNJPHT. This bodes well for the financial sustainability of such organisations, as does the many reported means of coping with a lack of resources, such as the use of volunteers.</w:t>
      </w:r>
    </w:p>
    <w:p w:rsidR="00810FE6" w:rsidRDefault="00810FE6" w:rsidP="00810FE6">
      <w:r>
        <w:t>Despite such measures, the most frequently mentioned challenge to financial sustainability of the programme is a lack of necessary resources</w:t>
      </w:r>
      <w:r>
        <w:rPr>
          <w:rStyle w:val="FootnoteReference"/>
        </w:rPr>
        <w:footnoteReference w:id="66"/>
      </w:r>
      <w:r>
        <w:t xml:space="preserve">. Furthermore, it was feared that, without the necessary funds, a loss of support and diminishing participation would take place. This is indicated in the quote below: </w:t>
      </w:r>
    </w:p>
    <w:p w:rsidR="00810FE6" w:rsidRPr="0041757E" w:rsidRDefault="00810FE6" w:rsidP="00810FE6">
      <w:pPr>
        <w:ind w:left="720"/>
        <w:rPr>
          <w:i/>
        </w:rPr>
      </w:pPr>
      <w:r w:rsidRPr="0041757E">
        <w:rPr>
          <w:i/>
        </w:rPr>
        <w:t>“Since the funding has dried up, there has been a decrease in both the drama and debates. The participants in the debates were given gifts and those in the drama were given allowances, but this has since stopped.” (SSI_Nakonde_non-state actor)</w:t>
      </w:r>
    </w:p>
    <w:p w:rsidR="00B97C19" w:rsidRDefault="00B97C19" w:rsidP="00810FE6">
      <w:r w:rsidRPr="00B97C19">
        <w:t>The provision of such support is, unfortunately, beyond the scope of the UNJPHT. However, a key element in terms of financial sustainability is the increasing GRZ budget allocation towards anti-HT initiatives</w:t>
      </w:r>
      <w:r w:rsidR="008D5B75">
        <w:t xml:space="preserve"> as previously noted in section 5.7.1</w:t>
      </w:r>
      <w:r w:rsidRPr="00B97C19">
        <w:t xml:space="preserve">. </w:t>
      </w:r>
    </w:p>
    <w:p w:rsidR="00810FE6" w:rsidRDefault="00B97C19" w:rsidP="00810FE6">
      <w:r>
        <w:t>Respondents from c</w:t>
      </w:r>
      <w:r w:rsidR="00810FE6">
        <w:t>ertain districts also noted a limited number of well-established NGOs and CSOs operational within the area. This meant that the contributions of such organisations towards financial sustainability of the programme would be limited.</w:t>
      </w:r>
    </w:p>
    <w:p w:rsidR="00810FE6" w:rsidRDefault="00810FE6" w:rsidP="00810FE6">
      <w:r>
        <w:t>Of interest is that many of the participating organisations spoke of a relationship based upon healthy dependency, where they would be self-reliant and self-sustaining, but with the option of improving upon outputs and outcomes with the technical and financial support of a lead agency. Many of the respondents also noted a willingness to mobilise local resources; for example, through the organisation of local fundraising activities or the implementation of joint income-generating projects.</w:t>
      </w:r>
    </w:p>
    <w:p w:rsidR="00810FE6" w:rsidRDefault="00810FE6" w:rsidP="00810FE6">
      <w:r>
        <w:t xml:space="preserve">Other possible funding sources for anti-HT initiatives noted in the course of the study include the mines (specifically within the Copperbelt Region); the tourism sector (in the Livingstone area); the </w:t>
      </w:r>
      <w:r>
        <w:lastRenderedPageBreak/>
        <w:t>Zambian private sector; and other well-established donor agencies</w:t>
      </w:r>
      <w:r>
        <w:rPr>
          <w:rStyle w:val="FootnoteReference"/>
        </w:rPr>
        <w:footnoteReference w:id="67"/>
      </w:r>
      <w:r>
        <w:t xml:space="preserve">. To this end, some of the smaller CSOs requested capacity building with regard to the design and submission of funding proposals. It was also noted that a key means of combatting resource shortages would be heightened levels of involvement, commitment and support by the GRZ. </w:t>
      </w:r>
    </w:p>
    <w:p w:rsidR="00810FE6" w:rsidRPr="004B4EB5" w:rsidRDefault="00810FE6" w:rsidP="00810FE6">
      <w:pPr>
        <w:pStyle w:val="Heading3"/>
      </w:pPr>
      <w:bookmarkStart w:id="160" w:name="_Toc343711610"/>
      <w:r w:rsidRPr="004B4EB5">
        <w:t>Joint approach contribution to sustainability</w:t>
      </w:r>
      <w:bookmarkEnd w:id="160"/>
    </w:p>
    <w:p w:rsidR="00810FE6" w:rsidRDefault="00810FE6" w:rsidP="00810FE6">
      <w:r>
        <w:t xml:space="preserve">A key strength of the </w:t>
      </w:r>
      <w:r w:rsidRPr="004B4EB5">
        <w:t xml:space="preserve">UNJPHT is the collaborative </w:t>
      </w:r>
      <w:r>
        <w:t xml:space="preserve">and ‘joint’ </w:t>
      </w:r>
      <w:r w:rsidRPr="004B4EB5">
        <w:t xml:space="preserve">nature thereof. The programme has underpinned all of its actions with </w:t>
      </w:r>
      <w:r>
        <w:t xml:space="preserve">an approach based upon partnership, </w:t>
      </w:r>
      <w:r w:rsidRPr="004B4EB5">
        <w:t>co</w:t>
      </w:r>
      <w:r>
        <w:t>operation</w:t>
      </w:r>
      <w:r w:rsidRPr="004B4EB5">
        <w:t xml:space="preserve"> and participat</w:t>
      </w:r>
      <w:r>
        <w:t>ion. This applies on</w:t>
      </w:r>
      <w:r w:rsidR="00944B1F">
        <w:t xml:space="preserve"> </w:t>
      </w:r>
      <w:r>
        <w:t>both a programmatic level as well as to the UNJPHT’s engagement with other stakeholders.</w:t>
      </w:r>
      <w:r w:rsidR="00944B1F">
        <w:t xml:space="preserve"> </w:t>
      </w:r>
      <w:r>
        <w:t>In addition to this, t</w:t>
      </w:r>
      <w:r w:rsidRPr="004B4EB5">
        <w:t xml:space="preserve">he programme has been instrumental in bringing different stakeholders together, to allow for </w:t>
      </w:r>
      <w:r>
        <w:t>the establishment of a network of support and inter</w:t>
      </w:r>
      <w:r w:rsidRPr="004B4EB5">
        <w:t>a</w:t>
      </w:r>
      <w:r>
        <w:t>gency transfer of skills, res</w:t>
      </w:r>
      <w:r w:rsidRPr="004B4EB5">
        <w:t xml:space="preserve">ources and </w:t>
      </w:r>
      <w:r>
        <w:t>technical capacity. This network was further strengthened via the training and capacity building init</w:t>
      </w:r>
      <w:r w:rsidR="008D5B75">
        <w:t>iatives offered by the UNJPHT</w:t>
      </w:r>
      <w:r>
        <w:t>.</w:t>
      </w:r>
    </w:p>
    <w:p w:rsidR="00944B1F" w:rsidRDefault="00944B1F" w:rsidP="00810FE6">
      <w:r>
        <w:t xml:space="preserve">The joint approach has also been instrumental in the successful lobbying of the GRZ </w:t>
      </w:r>
      <w:r w:rsidR="008D5B75">
        <w:t xml:space="preserve">by the UNJPHT </w:t>
      </w:r>
      <w:r>
        <w:t xml:space="preserve">to increase both its human and material contributions towards </w:t>
      </w:r>
      <w:r w:rsidR="008D5B75">
        <w:t>the programme</w:t>
      </w:r>
      <w:r>
        <w:t xml:space="preserve"> as well as to anti-HT initiatives in general.</w:t>
      </w:r>
    </w:p>
    <w:p w:rsidR="00394E00" w:rsidRPr="004C68BB" w:rsidRDefault="00394E00" w:rsidP="00ED4BE8">
      <w:pPr>
        <w:pStyle w:val="Heading3"/>
      </w:pPr>
      <w:bookmarkStart w:id="161" w:name="_Toc343711611"/>
      <w:r>
        <w:t xml:space="preserve">Case Study on community buy in and ownership in </w:t>
      </w:r>
      <w:r w:rsidR="005347C2">
        <w:t>Kazungula</w:t>
      </w:r>
      <w:bookmarkEnd w:id="161"/>
    </w:p>
    <w:tbl>
      <w:tblPr>
        <w:tblStyle w:val="TableGrid"/>
        <w:tblW w:w="0" w:type="auto"/>
        <w:tblLook w:val="04A0" w:firstRow="1" w:lastRow="0" w:firstColumn="1" w:lastColumn="0" w:noHBand="0" w:noVBand="1"/>
      </w:tblPr>
      <w:tblGrid>
        <w:gridCol w:w="9576"/>
      </w:tblGrid>
      <w:tr w:rsidR="00394E00" w:rsidTr="00876C2A">
        <w:tc>
          <w:tcPr>
            <w:tcW w:w="9576" w:type="dxa"/>
          </w:tcPr>
          <w:p w:rsidR="00394E00" w:rsidRPr="00FC34D7" w:rsidRDefault="00394E00" w:rsidP="00876C2A">
            <w:pPr>
              <w:rPr>
                <w:b/>
                <w:sz w:val="22"/>
                <w:szCs w:val="22"/>
              </w:rPr>
            </w:pPr>
            <w:r w:rsidRPr="00FC34D7">
              <w:rPr>
                <w:b/>
                <w:sz w:val="22"/>
                <w:szCs w:val="22"/>
              </w:rPr>
              <w:t>Description</w:t>
            </w:r>
          </w:p>
          <w:p w:rsidR="00394E00" w:rsidRPr="00FC34D7" w:rsidRDefault="00394E00" w:rsidP="00876C2A">
            <w:pPr>
              <w:rPr>
                <w:sz w:val="22"/>
                <w:szCs w:val="22"/>
              </w:rPr>
            </w:pPr>
            <w:r w:rsidRPr="00FC34D7">
              <w:rPr>
                <w:sz w:val="22"/>
                <w:szCs w:val="22"/>
              </w:rPr>
              <w:t>Corridors of Hope</w:t>
            </w:r>
            <w:r>
              <w:rPr>
                <w:sz w:val="22"/>
                <w:szCs w:val="22"/>
              </w:rPr>
              <w:t xml:space="preserve"> (COH)</w:t>
            </w:r>
            <w:r w:rsidRPr="00FC34D7">
              <w:rPr>
                <w:sz w:val="22"/>
                <w:szCs w:val="22"/>
              </w:rPr>
              <w:t xml:space="preserve">, with technical and financial support from the </w:t>
            </w:r>
            <w:r w:rsidR="00D04106">
              <w:rPr>
                <w:sz w:val="22"/>
                <w:szCs w:val="22"/>
              </w:rPr>
              <w:t>UNJPHT</w:t>
            </w:r>
            <w:r w:rsidRPr="00FC34D7">
              <w:rPr>
                <w:sz w:val="22"/>
                <w:szCs w:val="22"/>
              </w:rPr>
              <w:t xml:space="preserve">, implemented anti-human trafficking activities in </w:t>
            </w:r>
            <w:r>
              <w:rPr>
                <w:sz w:val="22"/>
                <w:szCs w:val="22"/>
              </w:rPr>
              <w:t xml:space="preserve">the </w:t>
            </w:r>
            <w:r w:rsidR="005347C2">
              <w:rPr>
                <w:sz w:val="22"/>
                <w:szCs w:val="22"/>
              </w:rPr>
              <w:t>Kazungula</w:t>
            </w:r>
            <w:r w:rsidRPr="00FC34D7">
              <w:rPr>
                <w:sz w:val="22"/>
                <w:szCs w:val="22"/>
              </w:rPr>
              <w:t xml:space="preserve"> district.  The purpose of these activities was to create awareness on HT amongst vulnerable groups in five high risk communities in the district.   </w:t>
            </w:r>
          </w:p>
          <w:p w:rsidR="00394E00" w:rsidRDefault="00394E00" w:rsidP="00876C2A">
            <w:pPr>
              <w:rPr>
                <w:sz w:val="22"/>
                <w:szCs w:val="22"/>
                <w:lang w:val="en-ZA"/>
              </w:rPr>
            </w:pPr>
            <w:r w:rsidRPr="00FC34D7">
              <w:rPr>
                <w:sz w:val="22"/>
                <w:szCs w:val="22"/>
                <w:lang w:val="en-ZA"/>
              </w:rPr>
              <w:t xml:space="preserve">In close partnership with </w:t>
            </w:r>
            <w:r>
              <w:rPr>
                <w:sz w:val="22"/>
                <w:szCs w:val="22"/>
                <w:lang w:val="en-ZA"/>
              </w:rPr>
              <w:t xml:space="preserve">the </w:t>
            </w:r>
            <w:r w:rsidRPr="00FC34D7">
              <w:rPr>
                <w:sz w:val="22"/>
                <w:szCs w:val="22"/>
                <w:lang w:val="en-ZA"/>
              </w:rPr>
              <w:t>Senior Headmen in the district an initial community mapping process was undertaken to identify communities most vulnerable to trafficking.  Following this, COH held an initial one-day meeting with the DDCC prior to project implementation.  The meeting was attended by over 30 representatives from the Zambia Police, Immigration</w:t>
            </w:r>
            <w:r>
              <w:rPr>
                <w:sz w:val="22"/>
                <w:szCs w:val="22"/>
                <w:lang w:val="en-ZA"/>
              </w:rPr>
              <w:t xml:space="preserve">, the </w:t>
            </w:r>
            <w:r w:rsidRPr="00FC34D7">
              <w:rPr>
                <w:sz w:val="22"/>
                <w:szCs w:val="22"/>
                <w:lang w:val="en-ZA"/>
              </w:rPr>
              <w:t xml:space="preserve">District Commissioners Office, Civic leadership, Local Headmen, local schools, community volunteers and representatives to the local chiefs – Chief Nyawa and Chief Sekute.  </w:t>
            </w:r>
          </w:p>
          <w:p w:rsidR="00394E00" w:rsidRPr="00FC34D7" w:rsidRDefault="00394E00" w:rsidP="00876C2A">
            <w:pPr>
              <w:rPr>
                <w:sz w:val="22"/>
                <w:szCs w:val="22"/>
                <w:lang w:val="en-ZA"/>
              </w:rPr>
            </w:pPr>
            <w:r w:rsidRPr="00FC34D7">
              <w:rPr>
                <w:sz w:val="22"/>
                <w:szCs w:val="22"/>
                <w:lang w:val="en-ZA"/>
              </w:rPr>
              <w:t>At this meeting stakeholders were sensitised to HT and orientated to the purpose and objectives of the COH programme.  The main purpose was to get community leaders on board and to gain their support for</w:t>
            </w:r>
            <w:r>
              <w:rPr>
                <w:sz w:val="22"/>
                <w:szCs w:val="22"/>
                <w:lang w:val="en-ZA"/>
              </w:rPr>
              <w:t xml:space="preserve"> sustaining</w:t>
            </w:r>
            <w:r w:rsidRPr="00FC34D7">
              <w:rPr>
                <w:sz w:val="22"/>
                <w:szCs w:val="22"/>
                <w:lang w:val="en-ZA"/>
              </w:rPr>
              <w:t xml:space="preserve"> community awareness raising activities.  </w:t>
            </w:r>
          </w:p>
          <w:p w:rsidR="00394E00" w:rsidRDefault="00394E00" w:rsidP="00876C2A">
            <w:pPr>
              <w:rPr>
                <w:sz w:val="22"/>
                <w:szCs w:val="22"/>
                <w:lang w:val="en-ZA"/>
              </w:rPr>
            </w:pPr>
            <w:r w:rsidRPr="00FC34D7">
              <w:rPr>
                <w:sz w:val="22"/>
                <w:szCs w:val="22"/>
                <w:lang w:val="en-ZA"/>
              </w:rPr>
              <w:t xml:space="preserve">Throughout the programme implementation period, regular meetings were held with chiefs, civic leaders and community leaders in order to sustain their support.  </w:t>
            </w:r>
          </w:p>
          <w:p w:rsidR="00394E00" w:rsidRPr="00FC34D7" w:rsidRDefault="00394E00" w:rsidP="00876C2A">
            <w:pPr>
              <w:rPr>
                <w:sz w:val="22"/>
                <w:szCs w:val="22"/>
                <w:lang w:val="en-ZA"/>
              </w:rPr>
            </w:pPr>
            <w:r>
              <w:rPr>
                <w:sz w:val="22"/>
                <w:szCs w:val="22"/>
                <w:lang w:val="en-ZA"/>
              </w:rPr>
              <w:t xml:space="preserve">At the end of the programme intervention period two meetings were held with the DDCC once again.  </w:t>
            </w:r>
            <w:r>
              <w:rPr>
                <w:sz w:val="22"/>
                <w:szCs w:val="22"/>
                <w:lang w:val="en-ZA"/>
              </w:rPr>
              <w:lastRenderedPageBreak/>
              <w:t xml:space="preserve">The purpose of these meetings was </w:t>
            </w:r>
            <w:r w:rsidRPr="00FC34D7">
              <w:rPr>
                <w:sz w:val="22"/>
                <w:szCs w:val="22"/>
                <w:lang w:val="en-ZA"/>
              </w:rPr>
              <w:t>to provide feedback on activities and to find a way forward for continu</w:t>
            </w:r>
            <w:r>
              <w:rPr>
                <w:sz w:val="22"/>
                <w:szCs w:val="22"/>
                <w:lang w:val="en-ZA"/>
              </w:rPr>
              <w:t>ity of awareness creation on HT</w:t>
            </w:r>
            <w:r w:rsidRPr="00FC34D7">
              <w:rPr>
                <w:sz w:val="22"/>
                <w:szCs w:val="22"/>
                <w:lang w:val="en-ZA"/>
              </w:rPr>
              <w:t xml:space="preserve">.  </w:t>
            </w:r>
            <w:r>
              <w:rPr>
                <w:sz w:val="22"/>
                <w:szCs w:val="22"/>
                <w:lang w:val="en-ZA"/>
              </w:rPr>
              <w:t>The outcome of these meetings was an</w:t>
            </w:r>
            <w:r w:rsidR="00245593">
              <w:rPr>
                <w:sz w:val="22"/>
                <w:szCs w:val="22"/>
                <w:lang w:val="en-ZA"/>
              </w:rPr>
              <w:t xml:space="preserve"> </w:t>
            </w:r>
            <w:r>
              <w:rPr>
                <w:sz w:val="22"/>
                <w:szCs w:val="22"/>
                <w:lang w:val="en-ZA"/>
              </w:rPr>
              <w:t>‘</w:t>
            </w:r>
            <w:r w:rsidRPr="00FC34D7">
              <w:rPr>
                <w:sz w:val="22"/>
                <w:szCs w:val="22"/>
                <w:lang w:val="en-ZA"/>
              </w:rPr>
              <w:t xml:space="preserve">advocacy </w:t>
            </w:r>
            <w:proofErr w:type="spellStart"/>
            <w:r w:rsidRPr="00FC34D7">
              <w:rPr>
                <w:sz w:val="22"/>
                <w:szCs w:val="22"/>
                <w:lang w:val="en-ZA"/>
              </w:rPr>
              <w:t>strategy</w:t>
            </w:r>
            <w:r>
              <w:rPr>
                <w:sz w:val="22"/>
                <w:szCs w:val="22"/>
                <w:lang w:val="en-ZA"/>
              </w:rPr>
              <w:t>’which</w:t>
            </w:r>
            <w:proofErr w:type="spellEnd"/>
            <w:r>
              <w:rPr>
                <w:sz w:val="22"/>
                <w:szCs w:val="22"/>
                <w:lang w:val="en-ZA"/>
              </w:rPr>
              <w:t xml:space="preserve"> included the identification of </w:t>
            </w:r>
            <w:r w:rsidRPr="00FC34D7">
              <w:rPr>
                <w:sz w:val="22"/>
                <w:szCs w:val="22"/>
                <w:lang w:val="en-ZA"/>
              </w:rPr>
              <w:t xml:space="preserve">various community structures </w:t>
            </w:r>
            <w:r>
              <w:rPr>
                <w:sz w:val="22"/>
                <w:szCs w:val="22"/>
                <w:lang w:val="en-ZA"/>
              </w:rPr>
              <w:t xml:space="preserve">as </w:t>
            </w:r>
            <w:r w:rsidRPr="00FC34D7">
              <w:rPr>
                <w:sz w:val="22"/>
                <w:szCs w:val="22"/>
                <w:lang w:val="en-ZA"/>
              </w:rPr>
              <w:t xml:space="preserve">key role players in sustaining awareness </w:t>
            </w:r>
            <w:proofErr w:type="gramStart"/>
            <w:r w:rsidRPr="00FC34D7">
              <w:rPr>
                <w:sz w:val="22"/>
                <w:szCs w:val="22"/>
                <w:lang w:val="en-ZA"/>
              </w:rPr>
              <w:t>raising</w:t>
            </w:r>
            <w:proofErr w:type="gramEnd"/>
            <w:r w:rsidRPr="00FC34D7">
              <w:rPr>
                <w:sz w:val="22"/>
                <w:szCs w:val="22"/>
                <w:lang w:val="en-ZA"/>
              </w:rPr>
              <w:t xml:space="preserve"> on HT in their communities.</w:t>
            </w:r>
            <w:r>
              <w:rPr>
                <w:sz w:val="22"/>
                <w:szCs w:val="22"/>
                <w:lang w:val="en-ZA"/>
              </w:rPr>
              <w:t xml:space="preserve">  Following this, </w:t>
            </w:r>
            <w:r w:rsidR="00245593">
              <w:rPr>
                <w:sz w:val="22"/>
                <w:szCs w:val="22"/>
                <w:lang w:val="en-ZA"/>
              </w:rPr>
              <w:t>commitment</w:t>
            </w:r>
            <w:r>
              <w:rPr>
                <w:sz w:val="22"/>
                <w:szCs w:val="22"/>
                <w:lang w:val="en-ZA"/>
              </w:rPr>
              <w:t xml:space="preserve"> was obtained from stakeholders that </w:t>
            </w:r>
            <w:r w:rsidRPr="00816B4C">
              <w:rPr>
                <w:i/>
                <w:sz w:val="22"/>
                <w:szCs w:val="22"/>
                <w:lang w:val="en-ZA"/>
              </w:rPr>
              <w:t>“everyone should mainstream human trafficking and forced labour interventions in their day to day activities”,</w:t>
            </w:r>
            <w:r>
              <w:rPr>
                <w:sz w:val="22"/>
                <w:szCs w:val="22"/>
                <w:lang w:val="en-ZA"/>
              </w:rPr>
              <w:t xml:space="preserve"> (COH, site report, June 2012)</w:t>
            </w:r>
          </w:p>
          <w:p w:rsidR="00394E00" w:rsidRPr="00FC34D7" w:rsidRDefault="00394E00" w:rsidP="00876C2A">
            <w:pPr>
              <w:rPr>
                <w:b/>
                <w:sz w:val="22"/>
                <w:szCs w:val="22"/>
              </w:rPr>
            </w:pPr>
            <w:r w:rsidRPr="00FC34D7">
              <w:rPr>
                <w:b/>
                <w:sz w:val="22"/>
                <w:szCs w:val="22"/>
              </w:rPr>
              <w:t>What this case study demonstrates</w:t>
            </w:r>
          </w:p>
          <w:p w:rsidR="00394E00" w:rsidRPr="00FC34D7" w:rsidRDefault="00394E00" w:rsidP="00876C2A">
            <w:pPr>
              <w:rPr>
                <w:sz w:val="22"/>
                <w:szCs w:val="22"/>
              </w:rPr>
            </w:pPr>
            <w:r w:rsidRPr="00FC34D7">
              <w:rPr>
                <w:sz w:val="22"/>
                <w:szCs w:val="22"/>
              </w:rPr>
              <w:t>This case study demonstrates how community buy-in and ownership has been attained through working with local structures.  The programme was specifically designed to gain commu</w:t>
            </w:r>
            <w:r>
              <w:rPr>
                <w:sz w:val="22"/>
                <w:szCs w:val="22"/>
              </w:rPr>
              <w:t>nity ownership from the onset:</w:t>
            </w:r>
          </w:p>
          <w:p w:rsidR="00394E00" w:rsidRPr="00FC34D7" w:rsidRDefault="00394E00" w:rsidP="00411947">
            <w:pPr>
              <w:pStyle w:val="Quote"/>
            </w:pPr>
            <w:r w:rsidRPr="00FC34D7">
              <w:t xml:space="preserve">“We realized </w:t>
            </w:r>
            <w:r>
              <w:t xml:space="preserve">that </w:t>
            </w:r>
            <w:r w:rsidRPr="00FC34D7">
              <w:t>we would not be there forever, so from the onset we engaged the key gatekeepers and opinion leaders from the communities we worked in”</w:t>
            </w:r>
            <w:r>
              <w:t>, (programme director)</w:t>
            </w:r>
          </w:p>
          <w:p w:rsidR="00394E00" w:rsidRPr="00FC34D7" w:rsidRDefault="00394E00" w:rsidP="00876C2A">
            <w:pPr>
              <w:rPr>
                <w:sz w:val="22"/>
                <w:szCs w:val="22"/>
                <w:lang w:val="en-ZA"/>
              </w:rPr>
            </w:pPr>
            <w:r>
              <w:rPr>
                <w:sz w:val="22"/>
                <w:szCs w:val="22"/>
              </w:rPr>
              <w:t>A key lesson learnt was that</w:t>
            </w:r>
            <w:r w:rsidRPr="00FC34D7">
              <w:rPr>
                <w:i/>
                <w:sz w:val="22"/>
                <w:szCs w:val="22"/>
              </w:rPr>
              <w:t xml:space="preserve">“programmes move quicker and are more sustainable if you work through </w:t>
            </w:r>
            <w:r>
              <w:rPr>
                <w:i/>
                <w:sz w:val="22"/>
                <w:szCs w:val="22"/>
              </w:rPr>
              <w:t xml:space="preserve">a range of </w:t>
            </w:r>
            <w:r w:rsidRPr="00FC34D7">
              <w:rPr>
                <w:i/>
                <w:sz w:val="22"/>
                <w:szCs w:val="22"/>
              </w:rPr>
              <w:t>local structures”</w:t>
            </w:r>
            <w:r>
              <w:rPr>
                <w:i/>
                <w:sz w:val="22"/>
                <w:szCs w:val="22"/>
              </w:rPr>
              <w:t>, (programme director)</w:t>
            </w:r>
          </w:p>
          <w:p w:rsidR="00394E00" w:rsidRDefault="00394E00" w:rsidP="00876C2A">
            <w:pPr>
              <w:rPr>
                <w:i/>
                <w:sz w:val="22"/>
                <w:szCs w:val="22"/>
              </w:rPr>
            </w:pPr>
            <w:r w:rsidRPr="002A6DEE">
              <w:rPr>
                <w:b/>
                <w:sz w:val="22"/>
                <w:szCs w:val="22"/>
              </w:rPr>
              <w:t>What was the specific contribution made by the UNJPHT?</w:t>
            </w:r>
          </w:p>
          <w:p w:rsidR="00394E00" w:rsidRDefault="00394E00" w:rsidP="00876C2A">
            <w:pPr>
              <w:rPr>
                <w:sz w:val="22"/>
                <w:szCs w:val="22"/>
              </w:rPr>
            </w:pPr>
            <w:r>
              <w:rPr>
                <w:sz w:val="22"/>
                <w:szCs w:val="22"/>
              </w:rPr>
              <w:t xml:space="preserve">The UNJPHT provided capacity building and funding. The capacity building attended by COH focused on community entry and how to establish this at the outset of any intervention.  Emphasis was placed on </w:t>
            </w:r>
            <w:r w:rsidRPr="00816B4C">
              <w:rPr>
                <w:i/>
                <w:sz w:val="22"/>
                <w:szCs w:val="22"/>
              </w:rPr>
              <w:t>“building the necessary groundwork before rolling out the activities”,</w:t>
            </w:r>
            <w:r w:rsidR="00944B1F">
              <w:rPr>
                <w:sz w:val="22"/>
                <w:szCs w:val="22"/>
              </w:rPr>
              <w:t xml:space="preserve"> (P</w:t>
            </w:r>
            <w:r>
              <w:rPr>
                <w:sz w:val="22"/>
                <w:szCs w:val="22"/>
              </w:rPr>
              <w:t xml:space="preserve">rogramme director). </w:t>
            </w:r>
          </w:p>
          <w:p w:rsidR="00394E00" w:rsidRPr="00816B4C" w:rsidRDefault="00394E00" w:rsidP="00876C2A">
            <w:pPr>
              <w:rPr>
                <w:sz w:val="22"/>
                <w:szCs w:val="22"/>
              </w:rPr>
            </w:pPr>
            <w:r w:rsidRPr="00DB6350">
              <w:rPr>
                <w:sz w:val="22"/>
                <w:szCs w:val="22"/>
              </w:rPr>
              <w:t>Overall, this intervention is well-aligned to two key principles underlying Zambia’s National Policy to Combat Human Trafficking (2007)</w:t>
            </w:r>
            <w:r>
              <w:rPr>
                <w:sz w:val="22"/>
                <w:szCs w:val="22"/>
              </w:rPr>
              <w:t>, firstly</w:t>
            </w:r>
            <w:r w:rsidRPr="00DB6350">
              <w:rPr>
                <w:sz w:val="22"/>
                <w:szCs w:val="22"/>
              </w:rPr>
              <w:t xml:space="preserve"> that of sustainability where “</w:t>
            </w:r>
            <w:r w:rsidRPr="00DB6350">
              <w:rPr>
                <w:rFonts w:cs="Arial"/>
                <w:sz w:val="22"/>
                <w:szCs w:val="22"/>
              </w:rPr>
              <w:t>counter-trafficking activities</w:t>
            </w:r>
            <w:r>
              <w:rPr>
                <w:rFonts w:cs="Arial"/>
                <w:sz w:val="22"/>
                <w:szCs w:val="22"/>
              </w:rPr>
              <w:t xml:space="preserve"> should be</w:t>
            </w:r>
            <w:r w:rsidRPr="00DB6350">
              <w:rPr>
                <w:rFonts w:cs="Arial"/>
                <w:sz w:val="22"/>
                <w:szCs w:val="22"/>
              </w:rPr>
              <w:t xml:space="preserve"> integrated wherever possible into existing progr</w:t>
            </w:r>
            <w:r>
              <w:rPr>
                <w:rFonts w:cs="Arial"/>
                <w:sz w:val="22"/>
                <w:szCs w:val="22"/>
              </w:rPr>
              <w:t>ams, structures and initiatives” and secondly that of multi-sectoral</w:t>
            </w:r>
            <w:r w:rsidR="00944B1F">
              <w:rPr>
                <w:rFonts w:cs="Arial"/>
                <w:sz w:val="22"/>
                <w:szCs w:val="22"/>
              </w:rPr>
              <w:t xml:space="preserve"> </w:t>
            </w:r>
            <w:r w:rsidRPr="00DB6350">
              <w:rPr>
                <w:sz w:val="22"/>
                <w:szCs w:val="22"/>
              </w:rPr>
              <w:t>partnerships which requires that a broad spectrum of stakehold</w:t>
            </w:r>
            <w:r>
              <w:rPr>
                <w:sz w:val="22"/>
                <w:szCs w:val="22"/>
              </w:rPr>
              <w:t>ers work together in a coordinated way to tackle the problem at community level.</w:t>
            </w:r>
          </w:p>
        </w:tc>
      </w:tr>
    </w:tbl>
    <w:p w:rsidR="00394E00" w:rsidRPr="00AA604F" w:rsidRDefault="00394E00" w:rsidP="00810FE6">
      <w:pPr>
        <w:ind w:left="720"/>
        <w:rPr>
          <w:i/>
        </w:rPr>
      </w:pPr>
    </w:p>
    <w:tbl>
      <w:tblPr>
        <w:tblStyle w:val="TableGrid"/>
        <w:tblW w:w="0" w:type="auto"/>
        <w:tblInd w:w="284" w:type="dxa"/>
        <w:tblLook w:val="04A0" w:firstRow="1" w:lastRow="0" w:firstColumn="1" w:lastColumn="0" w:noHBand="0" w:noVBand="1"/>
      </w:tblPr>
      <w:tblGrid>
        <w:gridCol w:w="9292"/>
      </w:tblGrid>
      <w:tr w:rsidR="00381E74" w:rsidTr="00381E74">
        <w:tc>
          <w:tcPr>
            <w:tcW w:w="9576" w:type="dxa"/>
          </w:tcPr>
          <w:p w:rsidR="00381E74" w:rsidRPr="00931214" w:rsidRDefault="00381E74" w:rsidP="00810FE6">
            <w:pPr>
              <w:ind w:left="0"/>
              <w:rPr>
                <w:b/>
                <w:sz w:val="22"/>
                <w:szCs w:val="22"/>
              </w:rPr>
            </w:pPr>
            <w:r w:rsidRPr="00931214">
              <w:rPr>
                <w:b/>
                <w:sz w:val="22"/>
                <w:szCs w:val="22"/>
              </w:rPr>
              <w:t>Key point summary</w:t>
            </w:r>
          </w:p>
          <w:p w:rsidR="00944B1F" w:rsidRPr="00931214" w:rsidRDefault="00944B1F" w:rsidP="00810FE6">
            <w:pPr>
              <w:ind w:left="0"/>
              <w:rPr>
                <w:sz w:val="22"/>
                <w:szCs w:val="22"/>
              </w:rPr>
            </w:pPr>
            <w:r w:rsidRPr="00931214">
              <w:rPr>
                <w:sz w:val="22"/>
                <w:szCs w:val="22"/>
              </w:rPr>
              <w:t>•</w:t>
            </w:r>
            <w:r w:rsidR="002D0747" w:rsidRPr="00931214">
              <w:rPr>
                <w:sz w:val="22"/>
                <w:szCs w:val="22"/>
              </w:rPr>
              <w:t xml:space="preserve"> A key contributing factor towards sustainability of the UNJPHT is the mainstreaming of HT into existing activities, structures and projects.</w:t>
            </w:r>
            <w:r w:rsidR="00AF5231" w:rsidRPr="00931214">
              <w:rPr>
                <w:sz w:val="22"/>
                <w:szCs w:val="22"/>
              </w:rPr>
              <w:t xml:space="preserve"> However, a number of challenges were noted in this regard, principally time and resource constraints.</w:t>
            </w:r>
          </w:p>
          <w:p w:rsidR="00AF5231" w:rsidRPr="00931214" w:rsidRDefault="002D0747" w:rsidP="00AF5231">
            <w:pPr>
              <w:ind w:left="0"/>
              <w:rPr>
                <w:sz w:val="22"/>
                <w:szCs w:val="22"/>
              </w:rPr>
            </w:pPr>
            <w:r w:rsidRPr="00931214">
              <w:rPr>
                <w:sz w:val="22"/>
                <w:szCs w:val="22"/>
              </w:rPr>
              <w:t xml:space="preserve">• In addition to this, a high number of the evaluation respondents noted </w:t>
            </w:r>
            <w:r w:rsidR="00AF5231" w:rsidRPr="00931214">
              <w:rPr>
                <w:sz w:val="22"/>
                <w:szCs w:val="22"/>
              </w:rPr>
              <w:t xml:space="preserve">a steady improvement in </w:t>
            </w:r>
            <w:r w:rsidRPr="00931214">
              <w:rPr>
                <w:sz w:val="22"/>
                <w:szCs w:val="22"/>
              </w:rPr>
              <w:t xml:space="preserve">political will and </w:t>
            </w:r>
            <w:r w:rsidR="00AF5231" w:rsidRPr="00931214">
              <w:rPr>
                <w:sz w:val="22"/>
                <w:szCs w:val="22"/>
              </w:rPr>
              <w:t xml:space="preserve">commitment towards anti-HT initiatives by the GRZ. This too bodes well for sustainability of the UNJPHT and the ongoing effectiveness of its interventions. </w:t>
            </w:r>
          </w:p>
          <w:p w:rsidR="002D0747" w:rsidRPr="00931214" w:rsidRDefault="00931214" w:rsidP="00AF5231">
            <w:pPr>
              <w:ind w:left="0"/>
              <w:rPr>
                <w:sz w:val="22"/>
                <w:szCs w:val="22"/>
              </w:rPr>
            </w:pPr>
            <w:r>
              <w:rPr>
                <w:sz w:val="22"/>
                <w:szCs w:val="22"/>
              </w:rPr>
              <w:t xml:space="preserve">•  </w:t>
            </w:r>
            <w:r w:rsidR="00AF5231" w:rsidRPr="00931214">
              <w:rPr>
                <w:sz w:val="22"/>
                <w:szCs w:val="22"/>
              </w:rPr>
              <w:t xml:space="preserve">The ‘joint approach’ that has underpinned the UNJPHT’s strategic leveraging of – and collaboration around - resource allocation is also a key strength in terms of programme sustainability. This includes </w:t>
            </w:r>
            <w:r w:rsidR="00AF5231" w:rsidRPr="00931214">
              <w:rPr>
                <w:sz w:val="22"/>
                <w:szCs w:val="22"/>
              </w:rPr>
              <w:lastRenderedPageBreak/>
              <w:t>resources from both state and non-state actors.</w:t>
            </w:r>
          </w:p>
          <w:p w:rsidR="00AF5231" w:rsidRPr="00931214" w:rsidRDefault="00AF5231" w:rsidP="00AF5231">
            <w:pPr>
              <w:ind w:left="0"/>
              <w:rPr>
                <w:sz w:val="22"/>
                <w:szCs w:val="22"/>
              </w:rPr>
            </w:pPr>
            <w:r w:rsidRPr="00931214">
              <w:rPr>
                <w:sz w:val="22"/>
                <w:szCs w:val="22"/>
              </w:rPr>
              <w:t>• Future possibilities in terms of support for the programme’s interventions include the priv</w:t>
            </w:r>
            <w:r w:rsidR="00A63DC1" w:rsidRPr="00931214">
              <w:rPr>
                <w:sz w:val="22"/>
                <w:szCs w:val="22"/>
              </w:rPr>
              <w:t>ate industry and tourism</w:t>
            </w:r>
            <w:r w:rsidRPr="00931214">
              <w:rPr>
                <w:sz w:val="22"/>
                <w:szCs w:val="22"/>
              </w:rPr>
              <w:t xml:space="preserve"> sectors of Zambia.</w:t>
            </w:r>
          </w:p>
          <w:p w:rsidR="00AF5231" w:rsidRPr="00A63DC1" w:rsidRDefault="00AF5231" w:rsidP="00AF5231">
            <w:pPr>
              <w:ind w:left="0"/>
            </w:pPr>
            <w:r w:rsidRPr="00931214">
              <w:rPr>
                <w:sz w:val="22"/>
                <w:szCs w:val="22"/>
              </w:rPr>
              <w:t>• A challenge in terms of sustainability is the lack of consistency in terms of approach, structures, systems and procedures amongst anti-HT role</w:t>
            </w:r>
            <w:r w:rsidR="00A63DC1" w:rsidRPr="00931214">
              <w:rPr>
                <w:sz w:val="22"/>
                <w:szCs w:val="22"/>
              </w:rPr>
              <w:t xml:space="preserve"> </w:t>
            </w:r>
            <w:r w:rsidRPr="00931214">
              <w:rPr>
                <w:sz w:val="22"/>
                <w:szCs w:val="22"/>
              </w:rPr>
              <w:t>players.</w:t>
            </w:r>
            <w:r>
              <w:t xml:space="preserve"> </w:t>
            </w:r>
          </w:p>
        </w:tc>
      </w:tr>
    </w:tbl>
    <w:p w:rsidR="00810FE6" w:rsidRPr="00810FE6" w:rsidRDefault="00810FE6" w:rsidP="00810FE6">
      <w:pPr>
        <w:pStyle w:val="Heading2"/>
      </w:pPr>
      <w:bookmarkStart w:id="162" w:name="_Toc343711612"/>
      <w:r>
        <w:lastRenderedPageBreak/>
        <w:t>Cross cutting issues</w:t>
      </w:r>
      <w:bookmarkEnd w:id="162"/>
    </w:p>
    <w:p w:rsidR="00227655" w:rsidRPr="00D33FF4" w:rsidRDefault="00227655" w:rsidP="001049ED">
      <w:r w:rsidRPr="00D33FF4">
        <w:t xml:space="preserve">As previously noted, HT is a global phenomenon that affects all people, but which is particularly prevalent amongst resource-poor and vulnerable communities, and specifically amongst young women and children. As a result, addressing HT requires a multi-pronged approach incorporating a number of different factors, including gender-based violence (GBV); gender discrimination; the promotion of equal economic and educational opportunities for women and children; support for vulnerable children and families; and a focus upon addressing the possible root causes that allow HT to take place. In support of this, the National Policy (2007: 23) states that any effective protection strategy would require </w:t>
      </w:r>
      <w:r w:rsidRPr="001049ED">
        <w:rPr>
          <w:i/>
        </w:rPr>
        <w:t>“…gender and child-sensitive approaches that avoid ‘secondary victimisation’ and take the special needs of women and children into account.”</w:t>
      </w:r>
    </w:p>
    <w:p w:rsidR="00227655" w:rsidRPr="00D33FF4" w:rsidRDefault="00227655" w:rsidP="001049ED">
      <w:r w:rsidRPr="00D33FF4">
        <w:t xml:space="preserve">This section examines whether or not the UNJPHT integrated such a gender- and victim-sensitive approach into its interventions, as well as the levels of awareness of such approaches amongst the programme’s various partner organisations and key associated stakeholders. Furthermore, the research attempts to uncover whether or not such approaches are being incorporated into the activities and interventions being implemented by these partners. </w:t>
      </w:r>
    </w:p>
    <w:p w:rsidR="00227655" w:rsidRPr="00D33FF4" w:rsidRDefault="00227655" w:rsidP="001049ED">
      <w:r w:rsidRPr="00D33FF4">
        <w:t>In addition to this, the evaluation requested input regarding the extent to which the UNJPHT had integrated a human rights-based approach into the design and implementation of its interventions, and how this might have informed the enactment of key results areas.</w:t>
      </w:r>
      <w:bookmarkStart w:id="163" w:name="_Toc339813003"/>
    </w:p>
    <w:p w:rsidR="00227655" w:rsidRPr="00D33FF4" w:rsidRDefault="00227655" w:rsidP="00227655">
      <w:pPr>
        <w:pStyle w:val="Heading3"/>
      </w:pPr>
      <w:bookmarkStart w:id="164" w:name="_Toc343711613"/>
      <w:r w:rsidRPr="00D33FF4">
        <w:t>Integration of gender into UNJPHT</w:t>
      </w:r>
      <w:bookmarkEnd w:id="163"/>
      <w:bookmarkEnd w:id="164"/>
    </w:p>
    <w:p w:rsidR="0044594B" w:rsidRDefault="00227655" w:rsidP="00AF5231">
      <w:pPr>
        <w:rPr>
          <w:i/>
        </w:rPr>
      </w:pPr>
      <w:r w:rsidRPr="00D33FF4">
        <w:t>A mid-term review of the UNJPHT</w:t>
      </w:r>
      <w:r w:rsidRPr="00D33FF4">
        <w:rPr>
          <w:rStyle w:val="FootnoteReference"/>
        </w:rPr>
        <w:footnoteReference w:id="68"/>
      </w:r>
      <w:r w:rsidRPr="00D33FF4">
        <w:t xml:space="preserve"> indicated that “…a gender analysis was not undertaken during the design of the programme and as a result the different components have not been mainstreaming gender.” (2011: 35). This issue was addressed in the latter half of the programme, and it is reported that gender awareness is now being incorporated into programme activities, including capacity building, awareness-raising and the provision of protection services. </w:t>
      </w:r>
    </w:p>
    <w:p w:rsidR="00227655" w:rsidRPr="00D33FF4" w:rsidRDefault="00227655" w:rsidP="001049ED">
      <w:pPr>
        <w:rPr>
          <w:bCs/>
          <w:i/>
        </w:rPr>
      </w:pPr>
      <w:r w:rsidRPr="00D33FF4">
        <w:t xml:space="preserve">Examples of other strategies to incorporate gender into the programme include the establishment of the ZP data management system, which accommodates the collection of gender disaggregated data, as well as data capture on GBV and child abuse cases. Future measures suggested by UNJPHT staff </w:t>
      </w:r>
      <w:r w:rsidRPr="00D33FF4">
        <w:lastRenderedPageBreak/>
        <w:t>include the employment of a gender specialist in an advisory capacity for future programme phases, as well as recording gender disaggregated data of all those participating in UNJPHT capacity building initiatives to ensure a gender balance amongst training attendees.</w:t>
      </w:r>
      <w:r w:rsidRPr="00D33FF4">
        <w:rPr>
          <w:rStyle w:val="FootnoteReference"/>
        </w:rPr>
        <w:footnoteReference w:id="69"/>
      </w:r>
    </w:p>
    <w:p w:rsidR="00227655" w:rsidRPr="00D33FF4" w:rsidRDefault="00227655" w:rsidP="001049ED">
      <w:r w:rsidRPr="00D33FF4">
        <w:t>A high level of gender awareness was reported by respondents in the qualitative interviews - and the majority also demonstrated a good level of awareness of the importance of integrating such an approach into their activities. This is illustrated by the following quote:</w:t>
      </w:r>
    </w:p>
    <w:p w:rsidR="00227655" w:rsidRPr="00D33FF4" w:rsidRDefault="00227655" w:rsidP="00411947">
      <w:pPr>
        <w:pStyle w:val="Quote"/>
      </w:pPr>
      <w:r w:rsidRPr="00D33FF4">
        <w:t>“Yes…you have to consider gender. For example, if a relative comes to ask for a girl – your daughter – maybe the man can agree to send her. The mother will have no choice; it is men who control the household. So you have to tailor the messages – men shouldn’t be selling their children.” (SSI_Chililabombwe_nonstate actor)</w:t>
      </w:r>
    </w:p>
    <w:p w:rsidR="00227655" w:rsidRPr="00D33FF4" w:rsidRDefault="00227655" w:rsidP="00227655">
      <w:r w:rsidRPr="00D33FF4">
        <w:t xml:space="preserve">In terms of incorporating a gender aware approach, the majority of respondents indicated that this had been addressed by way of gender parity; that is, by ensuring that an equal number of men and women were included in their activities.  The second most frequently mentioned method of addressing gender was that of ensuring that male and female </w:t>
      </w:r>
      <w:r w:rsidR="00FF0E63">
        <w:t>VoT</w:t>
      </w:r>
      <w:r w:rsidRPr="00D33FF4">
        <w:t>s were attended to by an officer of the same gender. Three respondents indicated that, subsequent to their gender awareness training, they had made a concerted effort to ensure that women and girl children were represented during community discussions and in government fora. Other methods of incorporating a gender sensitive response into projects are summarised below:</w:t>
      </w:r>
    </w:p>
    <w:p w:rsidR="00227655" w:rsidRPr="00D33FF4" w:rsidRDefault="00227655" w:rsidP="00227655">
      <w:r w:rsidRPr="00D33FF4">
        <w:rPr>
          <w:noProof/>
        </w:rPr>
        <w:lastRenderedPageBreak/>
        <w:drawing>
          <wp:inline distT="0" distB="0" distL="0" distR="0" wp14:anchorId="7BCC142D" wp14:editId="5F2EF6A3">
            <wp:extent cx="5486400" cy="3657600"/>
            <wp:effectExtent l="38100" t="0" r="952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227655" w:rsidRPr="00D33FF4" w:rsidRDefault="00227655" w:rsidP="00227655">
      <w:r w:rsidRPr="00D33FF4">
        <w:t>However, certain respondents noted that they lacked a clear understanding of how to incorporate gender concepts into their day to day activities, despite the fact that such issues had been addressed during capacity building. Addressing gender awareness at community level was also perceived to be problematic due to the complexity - and number - of concepts included in awareness raising campaigns. As noted by a respondent in Chililabombwe:</w:t>
      </w:r>
    </w:p>
    <w:p w:rsidR="00227655" w:rsidRPr="00D33FF4" w:rsidRDefault="00227655" w:rsidP="00227655">
      <w:pPr>
        <w:ind w:left="720"/>
        <w:rPr>
          <w:i/>
        </w:rPr>
      </w:pPr>
      <w:r w:rsidRPr="00D33FF4">
        <w:rPr>
          <w:i/>
        </w:rPr>
        <w:t>“During the workshop with UNJPHT we received input and guidelines regarding gender awareness, the victim-centred approach and also human rights. So we received all of this information, but it is difficult to address all of these concepts in our campaign – too much of these terms would have confused the people.” (SSI_Chililabombwe_non-state actor)</w:t>
      </w:r>
    </w:p>
    <w:p w:rsidR="00227655" w:rsidRPr="00D33FF4" w:rsidRDefault="00227655" w:rsidP="00227655">
      <w:r w:rsidRPr="00D33FF4">
        <w:t>Finally, gender-biased beliefs, assumptions and practices amongst communities were perceived to be well-entrenched and hence a challenge to gender awareness-raising initiatives; as was a lack of resources</w:t>
      </w:r>
      <w:r w:rsidR="00621A85">
        <w:t xml:space="preserve"> – a challenge that, unfortunately, cannot be addressed by the UNJPHT at this time as this falls beyond the scope of the programme</w:t>
      </w:r>
      <w:r w:rsidRPr="00D33FF4">
        <w:t>. These challenges are noted in the quotes below:</w:t>
      </w:r>
    </w:p>
    <w:p w:rsidR="00227655" w:rsidRPr="00D33FF4" w:rsidRDefault="00227655" w:rsidP="00227655">
      <w:pPr>
        <w:ind w:left="720"/>
        <w:rPr>
          <w:i/>
        </w:rPr>
      </w:pPr>
      <w:r w:rsidRPr="00D33FF4">
        <w:rPr>
          <w:i/>
        </w:rPr>
        <w:t>“Previously women did not have the right to own land, but now they enjoy this right. As an organisation, in our programme on GBV, we have gone out and targeted the chiefs in our villages to make them aware of these rights and ensure that they do not become a stumbling block towards women realising this right.” (SSI_Nakonde_non-state actor)</w:t>
      </w:r>
    </w:p>
    <w:p w:rsidR="00227655" w:rsidRDefault="00227655" w:rsidP="00227655">
      <w:pPr>
        <w:ind w:left="720"/>
        <w:rPr>
          <w:i/>
        </w:rPr>
      </w:pPr>
      <w:r w:rsidRPr="00D33FF4">
        <w:rPr>
          <w:i/>
        </w:rPr>
        <w:t xml:space="preserve">“Yes, it is something which is difficult in these villages – they take it as tradition – they need to be taught that it is wrong. We were supposed to continue with (gender-awareness) activities, but </w:t>
      </w:r>
      <w:r w:rsidRPr="00D33FF4">
        <w:rPr>
          <w:i/>
        </w:rPr>
        <w:lastRenderedPageBreak/>
        <w:t>because of funding we didn’t continue in the districts in Kazungula…”. (SSI_Kazungula_state actor)</w:t>
      </w:r>
      <w:bookmarkStart w:id="165" w:name="_Toc339813004"/>
    </w:p>
    <w:p w:rsidR="00227655" w:rsidRDefault="00227655" w:rsidP="00227655">
      <w:pPr>
        <w:pStyle w:val="Heading3"/>
      </w:pPr>
      <w:bookmarkStart w:id="166" w:name="_Toc343711614"/>
      <w:r w:rsidRPr="00D33FF4">
        <w:t>Integration of Human Rights Approach</w:t>
      </w:r>
      <w:bookmarkEnd w:id="165"/>
      <w:bookmarkEnd w:id="166"/>
    </w:p>
    <w:p w:rsidR="00227655" w:rsidRDefault="00227655" w:rsidP="00227655">
      <w:r w:rsidRPr="00227655">
        <w:t>Interviews with national level stakeholders indicate that a human rights-based approach has been incorporated into all of the UNJPHT’s initiatives, and that it underpins the conceptualisation and design of the entire programme. Thus, it informs all interventions at national and district level and – as such – all those partnering with the programme should possess a high level of awareness of the concept as well as its enactment.</w:t>
      </w:r>
    </w:p>
    <w:p w:rsidR="00227655" w:rsidRDefault="00227655" w:rsidP="00227655">
      <w:pPr>
        <w:rPr>
          <w:bCs/>
        </w:rPr>
      </w:pPr>
      <w:r w:rsidRPr="00D33FF4">
        <w:rPr>
          <w:bCs/>
        </w:rPr>
        <w:t>These assumptions were confirmed during qualitative interviews, where respondents’ feedback indicated a high level of awareness of the concept of human rights amongst both state and non-state actors</w:t>
      </w:r>
      <w:r w:rsidRPr="00D33FF4">
        <w:rPr>
          <w:rStyle w:val="FootnoteReference"/>
        </w:rPr>
        <w:footnoteReference w:id="70"/>
      </w:r>
      <w:r w:rsidRPr="00D33FF4">
        <w:rPr>
          <w:bCs/>
        </w:rPr>
        <w:t>. Furthermore, many of the respondents indicated that human rights and the protection thereof was part of their organisation’s mandate and thus formed the focus of all their operations.</w:t>
      </w:r>
      <w:r w:rsidRPr="00D33FF4">
        <w:rPr>
          <w:rStyle w:val="FootnoteReference"/>
        </w:rPr>
        <w:footnoteReference w:id="71"/>
      </w:r>
      <w:r w:rsidRPr="00D33FF4">
        <w:rPr>
          <w:bCs/>
        </w:rPr>
        <w:t xml:space="preserve"> Often this was coupled with a child-centred approach and protection of children’s rights as well.</w:t>
      </w:r>
    </w:p>
    <w:p w:rsidR="00227655" w:rsidRDefault="00227655" w:rsidP="00227655">
      <w:pPr>
        <w:rPr>
          <w:bCs/>
        </w:rPr>
      </w:pPr>
      <w:r w:rsidRPr="00D33FF4">
        <w:rPr>
          <w:bCs/>
        </w:rPr>
        <w:t>Specific ways in which knowledge of a rights-based approach has been enacted include the following:</w:t>
      </w:r>
    </w:p>
    <w:p w:rsidR="00227655" w:rsidRDefault="00227655" w:rsidP="00227655">
      <w:pPr>
        <w:rPr>
          <w:bCs/>
        </w:rPr>
      </w:pPr>
      <w:r w:rsidRPr="00D33FF4">
        <w:rPr>
          <w:bCs/>
        </w:rPr>
        <w:t>Ensuring beneficiaries’ knowledge of – and access to – basic rights, such as shelter, food, adequate medical care, and education. Such awareness-raising had been built into a number of interventions; for example, the human rights-based approach had been incorporated into the syllabus for domestic work training courses offered by the Lusaka maid centres.</w:t>
      </w:r>
    </w:p>
    <w:p w:rsidR="00227655" w:rsidRDefault="00227655" w:rsidP="00227655">
      <w:pPr>
        <w:rPr>
          <w:bCs/>
        </w:rPr>
      </w:pPr>
      <w:r w:rsidRPr="00227655">
        <w:rPr>
          <w:bCs/>
        </w:rPr>
        <w:t>The offering of training on human rights to key officials, such as Immigration and the ZP.</w:t>
      </w:r>
    </w:p>
    <w:p w:rsidR="00227655" w:rsidRPr="00227655" w:rsidRDefault="00227655" w:rsidP="00227655">
      <w:pPr>
        <w:rPr>
          <w:bCs/>
        </w:rPr>
      </w:pPr>
      <w:r w:rsidRPr="00227655">
        <w:rPr>
          <w:bCs/>
        </w:rPr>
        <w:t>Recognition that even perpetrators of crime have rights and are therefore to be considered innocent until proven guilty. This included the absence of torture and maltreatment, as well as access to a fair and speedy trial.</w:t>
      </w:r>
    </w:p>
    <w:p w:rsidR="00227655" w:rsidRPr="00D33FF4" w:rsidRDefault="00227655" w:rsidP="00227655">
      <w:r w:rsidRPr="00D33FF4">
        <w:t>Challenges faced when dealing with the incorporation and enactment of a rights-based approach include a lack of funding and necessary support structures; a lack of adequate knowledge and understanding of the concept; and negative perceptions of – and reactions to - victims of crime. This is encapsulated in the quote that follows:</w:t>
      </w:r>
    </w:p>
    <w:p w:rsidR="00227655" w:rsidRDefault="00227655" w:rsidP="00411947">
      <w:pPr>
        <w:pStyle w:val="Quote"/>
      </w:pPr>
      <w:r w:rsidRPr="00D33FF4">
        <w:t xml:space="preserve">“A rights-based approach? In the police there are two camps: – those who work in the VSU and Community Services Division - and maybe a few other officers – we understand human rights. But not everyone is trained so they have a different approach. Even at the front enquiries office, we receive complaints from the public about how they are treated, so </w:t>
      </w:r>
      <w:r w:rsidRPr="00D33FF4">
        <w:lastRenderedPageBreak/>
        <w:t>imagine what happens in a suspected crime! There is a different treatment of clients.” (SSI_Kitwe_state actor)</w:t>
      </w:r>
      <w:bookmarkStart w:id="167" w:name="_Toc339813005"/>
    </w:p>
    <w:p w:rsidR="00227655" w:rsidRPr="00D33FF4" w:rsidRDefault="00227655" w:rsidP="00227655">
      <w:pPr>
        <w:pStyle w:val="Heading3"/>
      </w:pPr>
      <w:bookmarkStart w:id="168" w:name="_Toc343711615"/>
      <w:r w:rsidRPr="00D33FF4">
        <w:t>Integration of Victim Centred Approach</w:t>
      </w:r>
      <w:bookmarkEnd w:id="167"/>
      <w:bookmarkEnd w:id="168"/>
    </w:p>
    <w:p w:rsidR="00227655" w:rsidRPr="00D33FF4" w:rsidRDefault="00227655" w:rsidP="00227655">
      <w:r w:rsidRPr="00D33FF4">
        <w:t xml:space="preserve">As with human rights, it was reported that all activities undertaken by the UNJPHT are underpinned by a victim-centred approach. This is demonstrated in the formulation of the </w:t>
      </w:r>
      <w:r w:rsidRPr="00D33FF4">
        <w:rPr>
          <w:i/>
        </w:rPr>
        <w:t>Minimum Standards Guidelines</w:t>
      </w:r>
      <w:r w:rsidRPr="00D33FF4">
        <w:t xml:space="preserve"> for the provision of protection to </w:t>
      </w:r>
      <w:r w:rsidR="00FF0E63">
        <w:t>VoT</w:t>
      </w:r>
      <w:r w:rsidRPr="00D33FF4">
        <w:t>s, as well as the Media Training workshops hosted by the UNJPHT to capacitate media personnel and allow for ethical and unbiased media coverage of HT-related crimes</w:t>
      </w:r>
      <w:r w:rsidR="005B58AE">
        <w:t>, as reported in the UNJPHT Progress Report of February 2011</w:t>
      </w:r>
      <w:r w:rsidRPr="00D33FF4">
        <w:t>. However, only half of the respondents included in the qualitative interviews indicated that they had heard of – or were aware of – this concept.</w:t>
      </w:r>
    </w:p>
    <w:p w:rsidR="00227655" w:rsidRPr="00D33FF4" w:rsidRDefault="00227655" w:rsidP="00227655">
      <w:r w:rsidRPr="00D33FF4">
        <w:t>Ways in which knowledge of a victim-centred was acted upon varied considerably; however, the following feedback was obtained:</w:t>
      </w:r>
    </w:p>
    <w:p w:rsidR="00227655" w:rsidRPr="00D33FF4" w:rsidRDefault="00227655" w:rsidP="00227655">
      <w:pPr>
        <w:ind w:left="720" w:hanging="720"/>
      </w:pPr>
      <w:r w:rsidRPr="00D33FF4">
        <w:t>-</w:t>
      </w:r>
      <w:r w:rsidRPr="00D33FF4">
        <w:tab/>
        <w:t xml:space="preserve">That </w:t>
      </w:r>
      <w:r w:rsidR="00FF0E63">
        <w:t>VoT</w:t>
      </w:r>
      <w:r w:rsidRPr="00D33FF4">
        <w:t>s are treated with respect and that their rights are protected throughout the prosecution process; that is, no secondary victimisation, criminalisation or stigmatisation;</w:t>
      </w:r>
    </w:p>
    <w:p w:rsidR="00227655" w:rsidRPr="00D33FF4" w:rsidRDefault="00227655" w:rsidP="00227655">
      <w:pPr>
        <w:ind w:left="720" w:hanging="720"/>
      </w:pPr>
      <w:r w:rsidRPr="00D33FF4">
        <w:t>-</w:t>
      </w:r>
      <w:r w:rsidRPr="00D33FF4">
        <w:tab/>
        <w:t xml:space="preserve">Media coverage of crime is undertaken in a fair and ethical manner. This includes data protection for victims of HT; capacity building for media personnel, including journalists and editorial staff; and consideration of issues pertaining to </w:t>
      </w:r>
      <w:r w:rsidR="00FF0E63">
        <w:t>VoT</w:t>
      </w:r>
      <w:r w:rsidRPr="00D33FF4">
        <w:t xml:space="preserve"> consent and confidentiality;</w:t>
      </w:r>
    </w:p>
    <w:p w:rsidR="00227655" w:rsidRPr="00D33FF4" w:rsidRDefault="00227655" w:rsidP="00227655">
      <w:pPr>
        <w:ind w:left="720" w:hanging="720"/>
      </w:pPr>
      <w:r w:rsidRPr="00D33FF4">
        <w:t>-</w:t>
      </w:r>
      <w:r w:rsidRPr="00D33FF4">
        <w:tab/>
        <w:t xml:space="preserve">That </w:t>
      </w:r>
      <w:r w:rsidR="00FF0E63">
        <w:t>VoT</w:t>
      </w:r>
      <w:r w:rsidRPr="00D33FF4">
        <w:t>s receive optimal care, including provision of emotional support, shelter, protection and counselling, and – where possible – rehabilitation and repatriation; and</w:t>
      </w:r>
    </w:p>
    <w:p w:rsidR="00227655" w:rsidRPr="00D33FF4" w:rsidRDefault="00227655" w:rsidP="00EB49A1">
      <w:pPr>
        <w:pStyle w:val="ListParagraph"/>
        <w:numPr>
          <w:ilvl w:val="0"/>
          <w:numId w:val="24"/>
        </w:numPr>
      </w:pPr>
      <w:r w:rsidRPr="00D33FF4">
        <w:t xml:space="preserve">Training and capacity building for those who deal with HT to enable them to deliver minimum standards of care to </w:t>
      </w:r>
      <w:r w:rsidR="00FF0E63">
        <w:t>VoT</w:t>
      </w:r>
      <w:r w:rsidRPr="00D33FF4">
        <w:t xml:space="preserve">s, and to enable a strong and effective response to potential HT cases. </w:t>
      </w:r>
    </w:p>
    <w:tbl>
      <w:tblPr>
        <w:tblStyle w:val="TableGrid"/>
        <w:tblW w:w="0" w:type="auto"/>
        <w:tblInd w:w="432" w:type="dxa"/>
        <w:tblLook w:val="04A0" w:firstRow="1" w:lastRow="0" w:firstColumn="1" w:lastColumn="0" w:noHBand="0" w:noVBand="1"/>
      </w:tblPr>
      <w:tblGrid>
        <w:gridCol w:w="9144"/>
      </w:tblGrid>
      <w:tr w:rsidR="00381E74" w:rsidTr="00381E74">
        <w:tc>
          <w:tcPr>
            <w:tcW w:w="9576" w:type="dxa"/>
          </w:tcPr>
          <w:p w:rsidR="00381E74" w:rsidRPr="00931214" w:rsidRDefault="00381E74" w:rsidP="007C4442">
            <w:pPr>
              <w:rPr>
                <w:b/>
                <w:sz w:val="22"/>
                <w:szCs w:val="22"/>
              </w:rPr>
            </w:pPr>
            <w:r w:rsidRPr="00931214">
              <w:rPr>
                <w:b/>
                <w:sz w:val="22"/>
                <w:szCs w:val="22"/>
              </w:rPr>
              <w:t>Key point summary</w:t>
            </w:r>
          </w:p>
          <w:p w:rsidR="00A63DC1" w:rsidRPr="00931214" w:rsidRDefault="005B58AE" w:rsidP="005B58AE">
            <w:pPr>
              <w:rPr>
                <w:sz w:val="22"/>
                <w:szCs w:val="22"/>
              </w:rPr>
            </w:pPr>
            <w:r w:rsidRPr="00931214">
              <w:rPr>
                <w:sz w:val="22"/>
                <w:szCs w:val="22"/>
              </w:rPr>
              <w:t>• Respondents included in the qualitative research for this evaluation reported high levels of awareness of gender- and human rights-based issues. However, only half of the respondents for this section of the evaluation noted that they had a good understanding of the concept ‘victim-centred approach’.</w:t>
            </w:r>
            <w:r w:rsidR="008D5B75" w:rsidRPr="00931214">
              <w:rPr>
                <w:sz w:val="22"/>
                <w:szCs w:val="22"/>
              </w:rPr>
              <w:t xml:space="preserve"> </w:t>
            </w:r>
          </w:p>
          <w:p w:rsidR="005B58AE" w:rsidRPr="00931214" w:rsidRDefault="00A63DC1" w:rsidP="005B58AE">
            <w:pPr>
              <w:rPr>
                <w:sz w:val="22"/>
                <w:szCs w:val="22"/>
              </w:rPr>
            </w:pPr>
            <w:r w:rsidRPr="00931214">
              <w:rPr>
                <w:sz w:val="22"/>
                <w:szCs w:val="22"/>
              </w:rPr>
              <w:t xml:space="preserve">• </w:t>
            </w:r>
            <w:r w:rsidR="008D5B75" w:rsidRPr="00931214">
              <w:rPr>
                <w:sz w:val="22"/>
                <w:szCs w:val="22"/>
              </w:rPr>
              <w:t xml:space="preserve">This is </w:t>
            </w:r>
            <w:r w:rsidRPr="00931214">
              <w:rPr>
                <w:sz w:val="22"/>
                <w:szCs w:val="22"/>
              </w:rPr>
              <w:t xml:space="preserve">supported by the survey findings where a great deal of ambivalence regarding responsibility for the plight of VoTs was reported amongst survey participants. This lack of understanding of what constitutes ‘being a victim of trafficking’ is something to be considered for follow-up sensitisation and </w:t>
            </w:r>
            <w:r w:rsidR="00C37C11" w:rsidRPr="00931214">
              <w:rPr>
                <w:sz w:val="22"/>
                <w:szCs w:val="22"/>
              </w:rPr>
              <w:t>capacity building efforts</w:t>
            </w:r>
            <w:r w:rsidRPr="00931214">
              <w:rPr>
                <w:sz w:val="22"/>
                <w:szCs w:val="22"/>
              </w:rPr>
              <w:t>.</w:t>
            </w:r>
          </w:p>
          <w:p w:rsidR="005B58AE" w:rsidRPr="00931214" w:rsidRDefault="005B58AE" w:rsidP="005B58AE">
            <w:pPr>
              <w:rPr>
                <w:sz w:val="22"/>
                <w:szCs w:val="22"/>
              </w:rPr>
            </w:pPr>
            <w:r w:rsidRPr="00931214">
              <w:rPr>
                <w:sz w:val="22"/>
                <w:szCs w:val="22"/>
              </w:rPr>
              <w:t>• The majority of the respondents indicated that they had attempted to incorporate gender- and human-rights based issues into their programmes or projects, and they could offer concrete examples of how this had been effected on a practical level. Generally, such practices were sound and supported the respondents’ reported knowledge of these concepts.</w:t>
            </w:r>
          </w:p>
          <w:p w:rsidR="005B58AE" w:rsidRDefault="005B58AE" w:rsidP="005B58AE">
            <w:pPr>
              <w:rPr>
                <w:szCs w:val="22"/>
              </w:rPr>
            </w:pPr>
            <w:r w:rsidRPr="00931214">
              <w:rPr>
                <w:sz w:val="22"/>
                <w:szCs w:val="22"/>
              </w:rPr>
              <w:t>• Challenges reported by some of the respondents included the ongoing prevalence of gender-</w:t>
            </w:r>
            <w:r w:rsidRPr="00931214">
              <w:rPr>
                <w:sz w:val="22"/>
                <w:szCs w:val="22"/>
              </w:rPr>
              <w:lastRenderedPageBreak/>
              <w:t>biased assumptions and practices, particularly amongst male community members.</w:t>
            </w:r>
          </w:p>
        </w:tc>
      </w:tr>
    </w:tbl>
    <w:p w:rsidR="00E17603" w:rsidRDefault="00310C96" w:rsidP="00424D37">
      <w:pPr>
        <w:pStyle w:val="Heading1"/>
        <w:spacing w:line="276" w:lineRule="auto"/>
      </w:pPr>
      <w:bookmarkStart w:id="169" w:name="_Toc343711616"/>
      <w:r>
        <w:lastRenderedPageBreak/>
        <w:t>Conclusion</w:t>
      </w:r>
      <w:bookmarkEnd w:id="169"/>
    </w:p>
    <w:p w:rsidR="00041949" w:rsidRDefault="009E28E6" w:rsidP="00FE13EA">
      <w:r>
        <w:t>The section below provides a concluding summary of findings for each of the key</w:t>
      </w:r>
      <w:r w:rsidR="00C37C11">
        <w:t xml:space="preserve"> evaluation areas.</w:t>
      </w:r>
    </w:p>
    <w:p w:rsidR="009E28E6" w:rsidRDefault="009E28E6" w:rsidP="00FE13EA">
      <w:pPr>
        <w:rPr>
          <w:b/>
        </w:rPr>
      </w:pPr>
      <w:r w:rsidRPr="009E28E6">
        <w:rPr>
          <w:b/>
        </w:rPr>
        <w:t>Relevance</w:t>
      </w:r>
    </w:p>
    <w:p w:rsidR="009E28E6" w:rsidRPr="00A61C76" w:rsidRDefault="009E28E6" w:rsidP="009E28E6">
      <w:r>
        <w:t>Overall t</w:t>
      </w:r>
      <w:r w:rsidRPr="00A61C76">
        <w:t xml:space="preserve">he priorities of the UNJPHT are well-aligned to the objectives of national and international anti-HT goals and targets, and the programme design is clearly based upon the key priorities of national policy. </w:t>
      </w:r>
      <w:r>
        <w:t xml:space="preserve">In addition, </w:t>
      </w:r>
      <w:r w:rsidRPr="00A61C76">
        <w:t xml:space="preserve">existing counter-trafficking programmes were taken into consideration when establishing the UNJPHT to ensure that it would complement other, current national and international interventions. </w:t>
      </w:r>
    </w:p>
    <w:p w:rsidR="009E28E6" w:rsidRPr="00A61C76" w:rsidRDefault="009E28E6" w:rsidP="009E28E6">
      <w:r w:rsidRPr="00A61C76">
        <w:t>The UNJPHT also demonstrates a high level of articulation and alignment to the concepts of ‘One UN’ and joint programming. It is noted that this is a key strength of the programme thus far.</w:t>
      </w:r>
      <w:r w:rsidR="006D2B8F">
        <w:t xml:space="preserve">  </w:t>
      </w:r>
      <w:r w:rsidR="006D2B8F" w:rsidRPr="006D2B8F">
        <w:t>Furthermore, the UNJPHT’s overall is clearly aligned to the UNDA</w:t>
      </w:r>
      <w:r w:rsidR="006D2B8F">
        <w:t>F Country Programme Outcome 3.3.</w:t>
      </w:r>
    </w:p>
    <w:p w:rsidR="009E28E6" w:rsidRDefault="009E28E6" w:rsidP="009E28E6">
      <w:r>
        <w:t xml:space="preserve">The programme has also been successful in terms of addressing the </w:t>
      </w:r>
      <w:r w:rsidRPr="00A61C76">
        <w:t>needs of its target groups, specifically via its multi-pronged and collaborative approach. Resource gaps, in terms of implementation of anti-HT initiatives, were noted by target group respondents. However, these challenges fall well beyond the current scope of the programme.</w:t>
      </w:r>
      <w:r w:rsidR="006D2B8F">
        <w:t xml:space="preserve">  The awareness raising has met the needs of the beneficiary group as it is clear, informative, useful and easy to understand.  The main gaps identified include IEC materials not being in English; not enough communities have been reached; and the root causes of HT are not being addressed, i.e. there is a need for a more systemic approach.</w:t>
      </w:r>
    </w:p>
    <w:p w:rsidR="001E477A" w:rsidRPr="0058112B" w:rsidRDefault="001E477A" w:rsidP="009E28E6">
      <w:pPr>
        <w:rPr>
          <w:b/>
        </w:rPr>
      </w:pPr>
      <w:r w:rsidRPr="0058112B">
        <w:rPr>
          <w:b/>
        </w:rPr>
        <w:t>Programme design</w:t>
      </w:r>
    </w:p>
    <w:p w:rsidR="00720C0F" w:rsidRPr="00720C0F" w:rsidRDefault="00720C0F" w:rsidP="00720C0F">
      <w:pPr>
        <w:rPr>
          <w:b/>
          <w:highlight w:val="yellow"/>
        </w:rPr>
      </w:pPr>
      <w:r w:rsidRPr="00720C0F">
        <w:t>The programme was designed jointly by the three UN agencies and with the involvement of the GRZ, relevant governmental departments and national non-state actors.</w:t>
      </w:r>
      <w:r w:rsidR="0058112B">
        <w:t xml:space="preserve">  </w:t>
      </w:r>
      <w:r w:rsidRPr="00720C0F">
        <w:t>A strength of the programme is that the three agencies bring their different and unique experience and expertise to the programme, and that jointly they can address the different aspects of human trafficking.  Through the joint approach there is a higher likelihood of bigger impact.</w:t>
      </w:r>
      <w:r w:rsidR="0058112B">
        <w:t xml:space="preserve">  </w:t>
      </w:r>
      <w:r w:rsidRPr="00720C0F">
        <w:t xml:space="preserve">Challenges regarding the design of the programme included </w:t>
      </w:r>
      <w:r>
        <w:t>longer inception period than</w:t>
      </w:r>
      <w:r w:rsidRPr="00720C0F">
        <w:t xml:space="preserve"> expected, late development of referral system, insufficient catering for the root cause of HT, limited focus on sending communities in the awareness campaign, and limited insurance of shelters for VOTs in the programme design.</w:t>
      </w:r>
      <w:r w:rsidR="0058112B">
        <w:t xml:space="preserve">  There are c</w:t>
      </w:r>
      <w:r w:rsidRPr="00720C0F">
        <w:t>hallenges regarding the LogFrame</w:t>
      </w:r>
      <w:r w:rsidR="0058112B">
        <w:t xml:space="preserve"> which</w:t>
      </w:r>
      <w:r w:rsidRPr="00720C0F">
        <w:t xml:space="preserve"> included lack of tightness in terms of the theory of change, </w:t>
      </w:r>
      <w:r>
        <w:t xml:space="preserve">insufficient focus on outcome, </w:t>
      </w:r>
      <w:r w:rsidRPr="00720C0F">
        <w:t>impact and qualitative indicators</w:t>
      </w:r>
      <w:r>
        <w:t>.</w:t>
      </w:r>
    </w:p>
    <w:p w:rsidR="001E477A" w:rsidRDefault="001E477A" w:rsidP="009E28E6">
      <w:pPr>
        <w:rPr>
          <w:b/>
        </w:rPr>
      </w:pPr>
      <w:r w:rsidRPr="0058112B">
        <w:rPr>
          <w:b/>
        </w:rPr>
        <w:t>Programme management</w:t>
      </w:r>
    </w:p>
    <w:p w:rsidR="00B55172" w:rsidRPr="00B55172" w:rsidRDefault="00B55172" w:rsidP="00B55172">
      <w:pPr>
        <w:rPr>
          <w:lang w:val="en-ZA"/>
        </w:rPr>
      </w:pPr>
      <w:r w:rsidRPr="00B55172">
        <w:rPr>
          <w:lang w:val="en-ZA"/>
        </w:rPr>
        <w:t xml:space="preserve">The UNJPHT has provided technical and financial support to the Government of Zambia (GRZ), and particular MoHA to take the lead in combating human trafficking. They have </w:t>
      </w:r>
      <w:r w:rsidRPr="00B55172">
        <w:t xml:space="preserve">assisted GRZ to </w:t>
      </w:r>
      <w:r w:rsidRPr="00B55172">
        <w:lastRenderedPageBreak/>
        <w:t xml:space="preserve">implement the Act and the policy and to keep HT on the national agenda. </w:t>
      </w:r>
      <w:r w:rsidRPr="00B55172">
        <w:rPr>
          <w:lang w:val="en-ZA"/>
        </w:rPr>
        <w:t xml:space="preserve">UNJPHT has successfully worked </w:t>
      </w:r>
      <w:r w:rsidRPr="00B55172">
        <w:t>through the national and district structures and relevant government departments to coordinate the response to Human Trafficking.</w:t>
      </w:r>
    </w:p>
    <w:p w:rsidR="00B55172" w:rsidRPr="00B55172" w:rsidRDefault="00B55172" w:rsidP="00B55172">
      <w:pPr>
        <w:rPr>
          <w:lang w:val="en-ZA"/>
        </w:rPr>
      </w:pPr>
      <w:r w:rsidRPr="00B55172">
        <w:t>Both at national and district level, stakeholders have praised the UN agencies for their participatory approach, competencies, and their ability to provide platforms for information sharing and networking on HT.</w:t>
      </w:r>
    </w:p>
    <w:p w:rsidR="00B55172" w:rsidRPr="00B55172" w:rsidRDefault="00B55172" w:rsidP="00B55172">
      <w:pPr>
        <w:rPr>
          <w:lang w:val="en-ZA"/>
        </w:rPr>
      </w:pPr>
      <w:r w:rsidRPr="00B55172">
        <w:t>Through the establishment of PAG, the UNJPHT has also ensured liaison between the relevant ministries and the civil society organisations and thereby improved coordination between role players. A challenge to the effective management of HT activities at national level is however the inconsistency in attendance of PAG meetings by members</w:t>
      </w:r>
    </w:p>
    <w:p w:rsidR="0058112B" w:rsidRPr="0058112B" w:rsidRDefault="00B55172" w:rsidP="00B55172">
      <w:pPr>
        <w:rPr>
          <w:b/>
        </w:rPr>
      </w:pPr>
      <w:r>
        <w:t>With regards to d</w:t>
      </w:r>
      <w:r w:rsidRPr="00B55172">
        <w:t xml:space="preserve">istrict management, partnership and coordination </w:t>
      </w:r>
      <w:r>
        <w:t xml:space="preserve">this </w:t>
      </w:r>
      <w:r w:rsidRPr="00B55172">
        <w:t>worked well in Chililabombwe and Chipata districts. A contributing factor was the buy in by the communities. However in Nakonde, Kasama and Kitwe districts there were some challenges in terms of coordinating anti-human trafficking activities within the DDCC. Regular DDCC meetings did not take place and cooperation often occurred on an ad hoc basis.</w:t>
      </w:r>
      <w:r>
        <w:t xml:space="preserve">  </w:t>
      </w:r>
      <w:r w:rsidRPr="00B55172">
        <w:rPr>
          <w:lang w:val="en-ZA"/>
        </w:rPr>
        <w:t xml:space="preserve">Other challenges were the lack of participation of the Departments of Immigration and the Department of Health in Kitwe and </w:t>
      </w:r>
      <w:r>
        <w:rPr>
          <w:lang w:val="en-ZA"/>
        </w:rPr>
        <w:t xml:space="preserve">delays </w:t>
      </w:r>
      <w:r w:rsidRPr="00B55172">
        <w:rPr>
          <w:lang w:val="en-ZA"/>
        </w:rPr>
        <w:t>in the disbursement of funds to districts by GRZ.</w:t>
      </w:r>
    </w:p>
    <w:p w:rsidR="009E28E6" w:rsidRDefault="000764B7" w:rsidP="009E28E6">
      <w:pPr>
        <w:rPr>
          <w:b/>
        </w:rPr>
      </w:pPr>
      <w:r w:rsidRPr="000764B7">
        <w:rPr>
          <w:b/>
        </w:rPr>
        <w:t>Effectiveness</w:t>
      </w:r>
    </w:p>
    <w:p w:rsidR="00A76919" w:rsidRDefault="002A75FC" w:rsidP="00A76919">
      <w:r w:rsidRPr="002A75FC">
        <w:t xml:space="preserve">Overall the </w:t>
      </w:r>
      <w:r w:rsidR="00A76919">
        <w:t xml:space="preserve">programme has made a significant contribution to </w:t>
      </w:r>
      <w:r w:rsidRPr="002A75FC">
        <w:t>strengthen</w:t>
      </w:r>
      <w:r w:rsidR="00BD3FB2">
        <w:t>ing</w:t>
      </w:r>
      <w:r w:rsidRPr="002A75FC">
        <w:t xml:space="preserve"> protection systems and services to meet the comprehensive needs of VoTs.  </w:t>
      </w:r>
      <w:r w:rsidR="00A76919">
        <w:t>The National Referral Mechanism, Service Provider’s Directory and the Minimum Standards Guidelines will play a significant role in strengthening services further; and t</w:t>
      </w:r>
      <w:r w:rsidR="00A76919" w:rsidRPr="00203554">
        <w:t>he strengthening of the ZPMIS will fill the gap in</w:t>
      </w:r>
      <w:r w:rsidR="00A76919">
        <w:t xml:space="preserve"> the need for</w:t>
      </w:r>
      <w:r w:rsidR="00A76919" w:rsidRPr="00203554">
        <w:t xml:space="preserve"> comprehensive, reliable and accurate data on victim offences, including HT.</w:t>
      </w:r>
      <w:r w:rsidR="00A76919">
        <w:t xml:space="preserve">  </w:t>
      </w:r>
    </w:p>
    <w:p w:rsidR="000764B7" w:rsidRDefault="00A76919" w:rsidP="002A75FC">
      <w:pPr>
        <w:rPr>
          <w:b/>
        </w:rPr>
      </w:pPr>
      <w:r>
        <w:t>Protection services for VoTs, referral networks and coordination at district level have been strengthened through training, however, follow-up mechanisms are still lacking.  In addition, b</w:t>
      </w:r>
      <w:r w:rsidR="002A75FC" w:rsidRPr="002A75FC">
        <w:t xml:space="preserve">oth the </w:t>
      </w:r>
      <w:r w:rsidR="002A75FC">
        <w:t>Counter Trafficking Talkline</w:t>
      </w:r>
      <w:r w:rsidR="002A75FC" w:rsidRPr="00BD4B2C">
        <w:t xml:space="preserve"> </w:t>
      </w:r>
      <w:r w:rsidR="002A75FC">
        <w:t xml:space="preserve">Service </w:t>
      </w:r>
      <w:r w:rsidR="002A75FC" w:rsidRPr="00BD4B2C">
        <w:t>(990) and Police Emergency Hotline (991)</w:t>
      </w:r>
      <w:r w:rsidR="002A75FC">
        <w:t xml:space="preserve"> have been strengthened </w:t>
      </w:r>
      <w:r>
        <w:t>however,</w:t>
      </w:r>
      <w:r w:rsidR="002A75FC">
        <w:t xml:space="preserve"> both lines still need to be publicized more in the future.  </w:t>
      </w:r>
      <w:r w:rsidR="002A75FC" w:rsidRPr="00203554">
        <w:t>The overall lack of resources and dearth of economic empowerment activities continue to affect protection systems and services for VoTs but these issues fall without the direct control of the UNJPHT.</w:t>
      </w:r>
    </w:p>
    <w:p w:rsidR="00BD3FB2" w:rsidRDefault="00BD3FB2" w:rsidP="00BD3FB2">
      <w:r>
        <w:t>Generally, it was felt that the awareness-raising campaigns conducted in the districts and in Lusaka, amongst domestic workers, were highly effective and that they contributed substantially towards the increase in awareness of – and resilience to – HT.  Strengths of the awareness-raising campaign include its reach, its participatory nature, and the adoption and use of a variety of creative and relevant sensitisation methods.  The quantitative survey found that h</w:t>
      </w:r>
      <w:r w:rsidRPr="00BD3FB2">
        <w:rPr>
          <w:lang w:val="en-ZA"/>
        </w:rPr>
        <w:t>earsay and community meetings are key information sources</w:t>
      </w:r>
      <w:r>
        <w:rPr>
          <w:lang w:val="en-ZA"/>
        </w:rPr>
        <w:t xml:space="preserve"> and the r</w:t>
      </w:r>
      <w:r w:rsidRPr="00BD3FB2">
        <w:rPr>
          <w:lang w:val="en-ZA"/>
        </w:rPr>
        <w:t>ural/urban divide becomes apparent when you see that radio and TV are more important sources of information on HT in Copperbelt</w:t>
      </w:r>
      <w:r>
        <w:rPr>
          <w:lang w:val="en-ZA"/>
        </w:rPr>
        <w:t xml:space="preserve"> compared to Eastern province.</w:t>
      </w:r>
    </w:p>
    <w:p w:rsidR="00BD3FB2" w:rsidRDefault="00BD3FB2" w:rsidP="00BD3FB2">
      <w:r>
        <w:lastRenderedPageBreak/>
        <w:t xml:space="preserve">In general, respondents felt that it was vital that further campaigns of this nature were rolled-out to maintain heightened levels of awareness and to reach more communities vulnerable to HT criminal activity.  Overall, there is a need for a higher use of local languages as a means of improving the impact of the sensitization campaign.  In addition, no form of pre- or post-assessment had been undertaken during the awareness-raising campaign and therefore, to ascertain the level of impact and possible behavior change, a long-term impact assessment would have to be conducted.  The quantitative findings of this study could be used as a baseline for future assessment of impact. </w:t>
      </w:r>
    </w:p>
    <w:p w:rsidR="002413B4" w:rsidRPr="002413B4" w:rsidRDefault="002413B4" w:rsidP="002413B4">
      <w:pPr>
        <w:rPr>
          <w:lang w:val="en-ZA"/>
        </w:rPr>
      </w:pPr>
      <w:r>
        <w:rPr>
          <w:lang w:val="en-GB"/>
        </w:rPr>
        <w:t>With regards to capacity building, o</w:t>
      </w:r>
      <w:r w:rsidRPr="002413B4">
        <w:rPr>
          <w:lang w:val="en-GB"/>
        </w:rPr>
        <w:t xml:space="preserve">ne of the strengths of UNJPHT has been uniqueness of ILO to deal with </w:t>
      </w:r>
      <w:r w:rsidRPr="002413B4">
        <w:rPr>
          <w:lang w:val="en-ZA"/>
        </w:rPr>
        <w:t xml:space="preserve">the issue of labour exploitation and to create synergy with MoLSS, employers’ federation, and workers themselves. Also the programme has utilised effective strategies and used limited </w:t>
      </w:r>
      <w:r>
        <w:rPr>
          <w:lang w:val="en-ZA"/>
        </w:rPr>
        <w:t>resources. Challenges include</w:t>
      </w:r>
      <w:r w:rsidRPr="002413B4">
        <w:rPr>
          <w:lang w:val="en-ZA"/>
        </w:rPr>
        <w:t xml:space="preserve"> limited resources allocated to action post training, high turnover of trained staff, and that the training was targeted to a too broad sector.</w:t>
      </w:r>
    </w:p>
    <w:p w:rsidR="002413B4" w:rsidRPr="009208C3" w:rsidRDefault="002413B4" w:rsidP="002413B4">
      <w:pPr>
        <w:rPr>
          <w:lang w:val="en-ZA"/>
        </w:rPr>
      </w:pPr>
      <w:r w:rsidRPr="009208C3">
        <w:rPr>
          <w:lang w:val="en-ZA"/>
        </w:rPr>
        <w:t xml:space="preserve">A strength of the research </w:t>
      </w:r>
      <w:r>
        <w:rPr>
          <w:lang w:val="en-ZA"/>
        </w:rPr>
        <w:t>conducted</w:t>
      </w:r>
      <w:r w:rsidRPr="006405CE">
        <w:rPr>
          <w:lang w:val="en-ZA"/>
        </w:rPr>
        <w:t xml:space="preserve"> to establish the nature, extent and drivers of domestic trafficking for domestic work</w:t>
      </w:r>
      <w:r>
        <w:rPr>
          <w:lang w:val="en-ZA"/>
        </w:rPr>
        <w:t xml:space="preserve"> </w:t>
      </w:r>
      <w:r w:rsidRPr="009208C3">
        <w:rPr>
          <w:lang w:val="en-ZA"/>
        </w:rPr>
        <w:t>was the consultative process UNJPHT engaged in for the identification of the topic which ensured buy in from the stakeholders. A challenge was that the findings came when the programme was almost winding up programme. However, the findings provide insight into what strategies to use to combat internal trafficking and can guide responses for the next phase.</w:t>
      </w:r>
    </w:p>
    <w:p w:rsidR="002413B4" w:rsidRDefault="002413B4" w:rsidP="002413B4">
      <w:pPr>
        <w:rPr>
          <w:lang w:val="en-ZA"/>
        </w:rPr>
      </w:pPr>
      <w:r>
        <w:rPr>
          <w:lang w:val="en-ZA"/>
        </w:rPr>
        <w:t>A key</w:t>
      </w:r>
      <w:r w:rsidRPr="002413B4">
        <w:rPr>
          <w:lang w:val="en-ZA"/>
        </w:rPr>
        <w:t xml:space="preserve"> </w:t>
      </w:r>
      <w:r>
        <w:rPr>
          <w:lang w:val="en-ZA"/>
        </w:rPr>
        <w:t>strength</w:t>
      </w:r>
      <w:r w:rsidRPr="002413B4">
        <w:rPr>
          <w:lang w:val="en-ZA"/>
        </w:rPr>
        <w:t xml:space="preserve"> of the social mobilisation to address knowledge, attitudes and practices regarding domestic trafficking of children is that a platform for information sharing at district level has been provided. A challenge was insufficient budget allocation from MCDMDH for the implementation of activities. </w:t>
      </w:r>
      <w:r>
        <w:rPr>
          <w:lang w:val="en-ZA"/>
        </w:rPr>
        <w:t xml:space="preserve"> </w:t>
      </w:r>
      <w:r w:rsidRPr="009208C3">
        <w:rPr>
          <w:lang w:val="en-ZA"/>
        </w:rPr>
        <w:t>Some of the strengths were the training of service providers of protection services for VoTs</w:t>
      </w:r>
      <w:r w:rsidRPr="009208C3">
        <w:rPr>
          <w:rFonts w:asciiTheme="minorHAnsi" w:hAnsiTheme="minorHAnsi"/>
          <w:lang w:val="en-ZA"/>
        </w:rPr>
        <w:t xml:space="preserve"> and training of journalists from print and electronic media houses. </w:t>
      </w:r>
      <w:r w:rsidRPr="009208C3">
        <w:rPr>
          <w:lang w:val="en-ZA"/>
        </w:rPr>
        <w:t xml:space="preserve">A challenge was that training was conducted with journalists only while editors did not attend. </w:t>
      </w:r>
    </w:p>
    <w:p w:rsidR="001E477A" w:rsidRPr="001E477A" w:rsidRDefault="001E477A" w:rsidP="002413B4">
      <w:pPr>
        <w:rPr>
          <w:b/>
        </w:rPr>
      </w:pPr>
      <w:r w:rsidRPr="008024F6">
        <w:rPr>
          <w:b/>
        </w:rPr>
        <w:t>Efficiency</w:t>
      </w:r>
    </w:p>
    <w:p w:rsidR="008712C9" w:rsidRDefault="008712C9" w:rsidP="008712C9">
      <w:pPr>
        <w:rPr>
          <w:b/>
        </w:rPr>
      </w:pPr>
      <w:r>
        <w:t>Although the final financial report has not yet been finalized, the preliminary report indicates that the biggest expenditure for the UNJPHT was transfers and grants to counterparts which constitutes 75% of the total budget.</w:t>
      </w:r>
      <w:r w:rsidR="002635E9">
        <w:t xml:space="preserve">  </w:t>
      </w:r>
      <w:r w:rsidR="003E1834">
        <w:t>The expenses consolidation revealed that the biggest allocation of funds went into</w:t>
      </w:r>
      <w:r>
        <w:t xml:space="preserve"> technical support </w:t>
      </w:r>
      <w:r w:rsidR="003E1834">
        <w:t xml:space="preserve">and awareness raising </w:t>
      </w:r>
      <w:r>
        <w:t xml:space="preserve">which </w:t>
      </w:r>
      <w:r w:rsidR="003E1834">
        <w:t>in line with the two main purposes of the programme.</w:t>
      </w:r>
      <w:r>
        <w:t xml:space="preserve"> </w:t>
      </w:r>
    </w:p>
    <w:p w:rsidR="008712C9" w:rsidRDefault="008712C9" w:rsidP="008712C9">
      <w:pPr>
        <w:rPr>
          <w:b/>
        </w:rPr>
      </w:pPr>
      <w:r>
        <w:t xml:space="preserve">Given the high number of people reached through the programme and the extent of the problem </w:t>
      </w:r>
      <w:r w:rsidR="003E1834">
        <w:t xml:space="preserve">of HT which </w:t>
      </w:r>
      <w:r>
        <w:t xml:space="preserve">the programme </w:t>
      </w:r>
      <w:r w:rsidR="003E1834">
        <w:t>seeks to address</w:t>
      </w:r>
      <w:r>
        <w:t xml:space="preserve">, there is evidence that the programme has achieved a lot given the </w:t>
      </w:r>
      <w:r w:rsidR="003E1834">
        <w:t xml:space="preserve">limited budget.  It has therefore laid a good foundation </w:t>
      </w:r>
      <w:r>
        <w:t>which could be used to further expand the programme.</w:t>
      </w:r>
    </w:p>
    <w:p w:rsidR="008712C9" w:rsidRDefault="008712C9" w:rsidP="008712C9">
      <w:pPr>
        <w:rPr>
          <w:b/>
        </w:rPr>
      </w:pPr>
      <w:r>
        <w:t>Key challenges include the fact that government did not make any financial contribution and therefore relied on the joint programme for funding and even where funding has been disbursed to government, there were delays in transferring the funds to DDCCs and finally that the budget</w:t>
      </w:r>
      <w:r w:rsidR="003E1834">
        <w:t xml:space="preserve"> amount</w:t>
      </w:r>
      <w:r>
        <w:t xml:space="preserve"> was inadequate</w:t>
      </w:r>
      <w:r w:rsidR="003E1834">
        <w:t xml:space="preserve"> .</w:t>
      </w:r>
    </w:p>
    <w:p w:rsidR="001E477A" w:rsidRPr="00BD3FB2" w:rsidRDefault="008712C9" w:rsidP="008712C9">
      <w:r>
        <w:lastRenderedPageBreak/>
        <w:t>There are a number of positive aspects such as existing capacity being enhanced, systems and networks developed and various programmes being developed, which could be used as basis for scaling up the programme.</w:t>
      </w:r>
    </w:p>
    <w:p w:rsidR="007F40DC" w:rsidRDefault="00BD3FB2" w:rsidP="009E28E6">
      <w:pPr>
        <w:rPr>
          <w:b/>
        </w:rPr>
      </w:pPr>
      <w:r>
        <w:rPr>
          <w:b/>
        </w:rPr>
        <w:t>Impact</w:t>
      </w:r>
    </w:p>
    <w:p w:rsidR="00BD3FB2" w:rsidRPr="00B728D6" w:rsidRDefault="00BD3FB2" w:rsidP="00B728D6">
      <w:pPr>
        <w:rPr>
          <w:lang w:val="en-ZA"/>
        </w:rPr>
      </w:pPr>
      <w:r w:rsidRPr="00B728D6">
        <w:rPr>
          <w:lang w:val="en-ZA"/>
        </w:rPr>
        <w:t>The findings reveal that there has been an increase in the level of protection for women, men and children from harmful effects of trafficking</w:t>
      </w:r>
      <w:r w:rsidR="00B728D6" w:rsidRPr="00B728D6">
        <w:rPr>
          <w:lang w:val="en-ZA"/>
        </w:rPr>
        <w:t xml:space="preserve"> and this has been attributed to the UNJPHT interventions. </w:t>
      </w:r>
    </w:p>
    <w:p w:rsidR="00BD3FB2" w:rsidRPr="00BD3FB2" w:rsidRDefault="00B728D6" w:rsidP="00433796">
      <w:pPr>
        <w:rPr>
          <w:lang w:val="en-ZA"/>
        </w:rPr>
      </w:pPr>
      <w:r>
        <w:rPr>
          <w:lang w:val="en-ZA"/>
        </w:rPr>
        <w:t>The programme’s t</w:t>
      </w:r>
      <w:r w:rsidR="00BD3FB2" w:rsidRPr="00BD3FB2">
        <w:rPr>
          <w:lang w:val="en-ZA"/>
        </w:rPr>
        <w:t>arget groups</w:t>
      </w:r>
      <w:r>
        <w:rPr>
          <w:lang w:val="en-ZA"/>
        </w:rPr>
        <w:t xml:space="preserve"> which include </w:t>
      </w:r>
      <w:r w:rsidRPr="00BD3FB2">
        <w:rPr>
          <w:lang w:val="en-ZA"/>
        </w:rPr>
        <w:t>Social Welfare Officers, Immigration officers, Zambian Police of</w:t>
      </w:r>
      <w:r>
        <w:rPr>
          <w:lang w:val="en-ZA"/>
        </w:rPr>
        <w:t xml:space="preserve">ficers, NGO and CBO personnel, all have </w:t>
      </w:r>
      <w:r w:rsidR="00BD3FB2" w:rsidRPr="00BD3FB2">
        <w:rPr>
          <w:lang w:val="en-ZA"/>
        </w:rPr>
        <w:t>a good understanding of HT</w:t>
      </w:r>
      <w:r>
        <w:rPr>
          <w:lang w:val="en-ZA"/>
        </w:rPr>
        <w:t xml:space="preserve">; and </w:t>
      </w:r>
      <w:r w:rsidR="00BD3FB2" w:rsidRPr="00BD3FB2">
        <w:t>27% of beneficiary groups had and accurate conceptual understanding of what HT entails with more than 80% having</w:t>
      </w:r>
      <w:r>
        <w:t xml:space="preserve"> a good</w:t>
      </w:r>
      <w:r w:rsidR="00BD3FB2" w:rsidRPr="00BD3FB2">
        <w:t xml:space="preserve"> practical understanding</w:t>
      </w:r>
      <w:r>
        <w:t xml:space="preserve"> of HT.  </w:t>
      </w:r>
      <w:r w:rsidR="00BD3FB2" w:rsidRPr="00BD3FB2">
        <w:t>In term</w:t>
      </w:r>
      <w:r>
        <w:t>s</w:t>
      </w:r>
      <w:r w:rsidR="00BD3FB2" w:rsidRPr="00BD3FB2">
        <w:t xml:space="preserve"> of vigilance</w:t>
      </w:r>
      <w:r>
        <w:t xml:space="preserve">, </w:t>
      </w:r>
      <w:r w:rsidR="00BD3FB2" w:rsidRPr="00BD3FB2">
        <w:t>38% said that a trafficker could be anyone – not just a stranger</w:t>
      </w:r>
      <w:r>
        <w:t xml:space="preserve"> and nine out of ten</w:t>
      </w:r>
      <w:r w:rsidR="00BD3FB2" w:rsidRPr="00BD3FB2">
        <w:rPr>
          <w:lang w:val="en-ZA"/>
        </w:rPr>
        <w:t xml:space="preserve"> people said they would go to the police if they were a victim or witness</w:t>
      </w:r>
      <w:r>
        <w:rPr>
          <w:lang w:val="en-ZA"/>
        </w:rPr>
        <w:t xml:space="preserve"> to HT.  O</w:t>
      </w:r>
      <w:r w:rsidR="00BD3FB2" w:rsidRPr="00BD3FB2">
        <w:rPr>
          <w:lang w:val="en-ZA"/>
        </w:rPr>
        <w:t>ther places they would go include family members, friends, CSOs, local leaders (headman and chief)</w:t>
      </w:r>
      <w:r>
        <w:rPr>
          <w:lang w:val="en-ZA"/>
        </w:rPr>
        <w:t>.  One out of five</w:t>
      </w:r>
      <w:r w:rsidR="00BD3FB2" w:rsidRPr="00BD3FB2">
        <w:rPr>
          <w:lang w:val="en-ZA"/>
        </w:rPr>
        <w:t xml:space="preserve"> people have heard of the 990 Talkline </w:t>
      </w:r>
      <w:r>
        <w:rPr>
          <w:lang w:val="en-ZA"/>
        </w:rPr>
        <w:t xml:space="preserve">which is encouraging, given that this service is very specific to the UNJPHT interventions.  </w:t>
      </w:r>
    </w:p>
    <w:p w:rsidR="00BD3FB2" w:rsidRPr="00BD3FB2" w:rsidRDefault="00BD3FB2" w:rsidP="00B728D6">
      <w:pPr>
        <w:rPr>
          <w:lang w:val="en-ZA"/>
        </w:rPr>
      </w:pPr>
      <w:r w:rsidRPr="00BD3FB2">
        <w:rPr>
          <w:lang w:val="en-ZA"/>
        </w:rPr>
        <w:t xml:space="preserve">In terms of attitudes to victims of trafficking, there is evidence of stigma towards VoTs but </w:t>
      </w:r>
      <w:r w:rsidRPr="00BD3FB2">
        <w:t xml:space="preserve">respondents were realistic about the fact that often people become victims of human trafficking and/or sexual exploitation in the search of a better life elsewhere </w:t>
      </w:r>
      <w:r w:rsidRPr="00BD3FB2">
        <w:rPr>
          <w:lang w:val="en-ZA"/>
        </w:rPr>
        <w:t xml:space="preserve">and </w:t>
      </w:r>
      <w:r w:rsidR="00B728D6">
        <w:rPr>
          <w:lang w:val="en-ZA"/>
        </w:rPr>
        <w:t>that their</w:t>
      </w:r>
      <w:r w:rsidRPr="00BD3FB2">
        <w:rPr>
          <w:lang w:val="en-ZA"/>
        </w:rPr>
        <w:t xml:space="preserve"> limited access to economic opportunities makes them more vulnerable.</w:t>
      </w:r>
    </w:p>
    <w:p w:rsidR="00BD3FB2" w:rsidRDefault="00BD3FB2" w:rsidP="00B728D6">
      <w:pPr>
        <w:rPr>
          <w:lang w:val="en-ZA"/>
        </w:rPr>
      </w:pPr>
      <w:r w:rsidRPr="00BD3FB2">
        <w:rPr>
          <w:lang w:val="en-ZA"/>
        </w:rPr>
        <w:t>The training activities undertaken by the UNJPHT has led to improved monitoring and response to the needs of VoTs by state and non-state actors.</w:t>
      </w:r>
    </w:p>
    <w:p w:rsidR="001E477A" w:rsidRDefault="001E477A" w:rsidP="00B728D6">
      <w:pPr>
        <w:rPr>
          <w:b/>
          <w:lang w:val="en-ZA"/>
        </w:rPr>
      </w:pPr>
      <w:r w:rsidRPr="00687104">
        <w:rPr>
          <w:b/>
          <w:lang w:val="en-ZA"/>
        </w:rPr>
        <w:t>Contribution to KRAs</w:t>
      </w:r>
    </w:p>
    <w:p w:rsidR="001E477A" w:rsidRPr="001E477A" w:rsidRDefault="001E477A" w:rsidP="00B728D6">
      <w:pPr>
        <w:rPr>
          <w:lang w:val="en-ZA"/>
        </w:rPr>
      </w:pPr>
      <w:r w:rsidRPr="001E477A">
        <w:rPr>
          <w:lang w:val="en-ZA"/>
        </w:rPr>
        <w:t xml:space="preserve">Based on the findings above, </w:t>
      </w:r>
      <w:r w:rsidR="00687104">
        <w:rPr>
          <w:lang w:val="en-ZA"/>
        </w:rPr>
        <w:t>the evaluation concluded that the UNJPHT is well on its way to achieving all four of its Key Results Areas.</w:t>
      </w:r>
    </w:p>
    <w:p w:rsidR="00B728D6" w:rsidRDefault="001E477A" w:rsidP="00B728D6">
      <w:pPr>
        <w:rPr>
          <w:b/>
        </w:rPr>
      </w:pPr>
      <w:r>
        <w:rPr>
          <w:b/>
        </w:rPr>
        <w:t>Sustainability</w:t>
      </w:r>
    </w:p>
    <w:p w:rsidR="001E477A" w:rsidRDefault="00426EC7" w:rsidP="00426EC7">
      <w:r>
        <w:t xml:space="preserve">The programme has intervention has created a sense of potential sustainability.  </w:t>
      </w:r>
      <w:r w:rsidR="001E477A">
        <w:t>A key contributing factor towards sustainability of the UNJPHT is the mainstreaming of HT into existing activities, structures and projects. However, a number of challenges were noted in this regard, principally time and resource constraints.</w:t>
      </w:r>
    </w:p>
    <w:p w:rsidR="001E477A" w:rsidRDefault="001E477A" w:rsidP="00426EC7">
      <w:r>
        <w:t xml:space="preserve">In addition to this, a high number of the evaluation respondents noted a steady improvement in political will and </w:t>
      </w:r>
      <w:r w:rsidR="00426EC7">
        <w:t xml:space="preserve">financial </w:t>
      </w:r>
      <w:r>
        <w:t xml:space="preserve">commitment towards anti-HT initiatives by the GRZ. This too bodes well for </w:t>
      </w:r>
      <w:r w:rsidR="00426EC7">
        <w:t xml:space="preserve">the institutional and financial </w:t>
      </w:r>
      <w:r>
        <w:t>sustainability of the UNJPHT and the ongoing effe</w:t>
      </w:r>
      <w:r w:rsidR="00426EC7">
        <w:t>ctiveness of its interventions.  In addition, t</w:t>
      </w:r>
      <w:r>
        <w:t>he ‘joint approach’ that has underpinned the UNJPHT’s strategic leveraging of – and collaboration around - resource allocation is also a key strength in terms of programme sustainability. This includes resources from both state and non-state actors.</w:t>
      </w:r>
    </w:p>
    <w:p w:rsidR="001E477A" w:rsidRDefault="001E477A" w:rsidP="00426EC7">
      <w:r>
        <w:t>Future possibilities in terms of support for the programme’s interventions include the private industry and tourism sectors of Zambia.</w:t>
      </w:r>
    </w:p>
    <w:p w:rsidR="001E477A" w:rsidRPr="001E477A" w:rsidRDefault="001E477A" w:rsidP="00426EC7">
      <w:pPr>
        <w:rPr>
          <w:b/>
        </w:rPr>
      </w:pPr>
      <w:r>
        <w:lastRenderedPageBreak/>
        <w:t>A challenge in terms of sustainability is the lack of consistency in terms of approach, structures, systems and procedures amongst anti-HT role players.</w:t>
      </w:r>
    </w:p>
    <w:p w:rsidR="001E477A" w:rsidRPr="00BD3FB2" w:rsidRDefault="001E477A" w:rsidP="00B728D6">
      <w:pPr>
        <w:rPr>
          <w:b/>
        </w:rPr>
      </w:pPr>
      <w:r>
        <w:rPr>
          <w:b/>
        </w:rPr>
        <w:t>Cross cutting issues</w:t>
      </w:r>
    </w:p>
    <w:p w:rsidR="00BD3FB2" w:rsidRPr="00433796" w:rsidRDefault="00433796" w:rsidP="00433796">
      <w:pPr>
        <w:rPr>
          <w:lang w:val="en-ZA"/>
        </w:rPr>
      </w:pPr>
      <w:r>
        <w:t xml:space="preserve">There are high levels of awareness of gender- and human rights-based issues amongst the evaluation respondents.  However, only half of the respondents noted that they had a good understanding of the concept ‘victim-centred approach’ and this will need to be considered for follow-up sensitisation and </w:t>
      </w:r>
      <w:r w:rsidR="00C37C11">
        <w:t xml:space="preserve">capacity building.  </w:t>
      </w:r>
      <w:r>
        <w:t>The majority of the respondents indicated that they had attempted to incorporate gender- and human-rights based issues int</w:t>
      </w:r>
      <w:r w:rsidR="00C37C11">
        <w:t xml:space="preserve">o their programmes or projects.  </w:t>
      </w:r>
      <w:r>
        <w:t>Challenges included the ongoing prevalence of gender-biased assumptions and practices, particularly amongst male community members.</w:t>
      </w:r>
    </w:p>
    <w:p w:rsidR="00F34249" w:rsidRPr="006550E2" w:rsidRDefault="006550E2" w:rsidP="006550E2">
      <w:pPr>
        <w:pStyle w:val="Heading1"/>
        <w:spacing w:line="276" w:lineRule="auto"/>
      </w:pPr>
      <w:bookmarkStart w:id="170" w:name="_Toc343711617"/>
      <w:r w:rsidRPr="006550E2">
        <w:t>Lessons learned</w:t>
      </w:r>
      <w:bookmarkEnd w:id="170"/>
    </w:p>
    <w:p w:rsidR="00C164B5" w:rsidRDefault="00C164B5" w:rsidP="00C164B5">
      <w:r>
        <w:t>This section highlights the key lessons learned from the implementation of the UNJPHT that can be applied to the next phase.  It also looks at lessons learnt for similar UN joint programmes and identifies approaches as models that could be applied and scaled up.  Lastly, good examples of programming that have created policies, advocacy opportunities and partnership</w:t>
      </w:r>
      <w:r w:rsidR="00404E0B">
        <w:t>s</w:t>
      </w:r>
      <w:r>
        <w:t xml:space="preserve"> that effectively promote coordination, systems and services to prevent and respond to HT is presented.</w:t>
      </w:r>
    </w:p>
    <w:p w:rsidR="00E17603" w:rsidRDefault="00E17603" w:rsidP="00E17603">
      <w:pPr>
        <w:pStyle w:val="Heading2"/>
      </w:pPr>
      <w:bookmarkStart w:id="171" w:name="_Toc343711618"/>
      <w:r>
        <w:t>Lessons learned from UNJPHT for next phase</w:t>
      </w:r>
      <w:bookmarkEnd w:id="171"/>
    </w:p>
    <w:p w:rsidR="00E06B8C" w:rsidRDefault="00E06B8C" w:rsidP="00080F78">
      <w:r>
        <w:t>Whilst past research findings were taken into consideration when designing the programme, the research into children in domestic work came too late to inform planning.  The next phase should therefore ensure that the findings from this research be used to inform programme design and that more emphasis be placed on tackling internal trafficking and targeting awareness raising for both supply side and demand side of HT.</w:t>
      </w:r>
    </w:p>
    <w:p w:rsidR="00FC5D08" w:rsidRDefault="005F109F" w:rsidP="00227655">
      <w:pPr>
        <w:pStyle w:val="BodyText"/>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rPr>
          <w:sz w:val="22"/>
          <w:szCs w:val="22"/>
        </w:rPr>
      </w:pPr>
      <w:r>
        <w:rPr>
          <w:sz w:val="22"/>
          <w:szCs w:val="22"/>
        </w:rPr>
        <w:t>There is</w:t>
      </w:r>
      <w:r w:rsidR="00675800" w:rsidRPr="002761BC">
        <w:rPr>
          <w:sz w:val="22"/>
          <w:szCs w:val="22"/>
        </w:rPr>
        <w:t xml:space="preserve"> </w:t>
      </w:r>
      <w:r w:rsidR="00FB2C2E" w:rsidRPr="002761BC">
        <w:rPr>
          <w:sz w:val="22"/>
          <w:szCs w:val="22"/>
        </w:rPr>
        <w:t>a need to address the root</w:t>
      </w:r>
      <w:r w:rsidR="00FC5D08">
        <w:rPr>
          <w:sz w:val="22"/>
          <w:szCs w:val="22"/>
        </w:rPr>
        <w:t xml:space="preserve"> causes or underlying issues of internal t</w:t>
      </w:r>
      <w:r w:rsidR="00FB2C2E" w:rsidRPr="002761BC">
        <w:rPr>
          <w:sz w:val="22"/>
          <w:szCs w:val="22"/>
        </w:rPr>
        <w:t xml:space="preserve">rafficking </w:t>
      </w:r>
      <w:r w:rsidR="00FC5D08">
        <w:rPr>
          <w:sz w:val="22"/>
          <w:szCs w:val="22"/>
        </w:rPr>
        <w:t>in particular which includes</w:t>
      </w:r>
      <w:r w:rsidR="00B407E1" w:rsidRPr="002761BC">
        <w:rPr>
          <w:sz w:val="22"/>
          <w:szCs w:val="22"/>
        </w:rPr>
        <w:t xml:space="preserve"> poverty, gender, HIV / AIDS, education, l</w:t>
      </w:r>
      <w:r w:rsidR="00FB2C2E" w:rsidRPr="002761BC">
        <w:rPr>
          <w:sz w:val="22"/>
          <w:szCs w:val="22"/>
        </w:rPr>
        <w:t>ack of employment opportunities</w:t>
      </w:r>
      <w:r w:rsidR="00FC5D08">
        <w:rPr>
          <w:sz w:val="22"/>
          <w:szCs w:val="22"/>
        </w:rPr>
        <w:t>.  The next phase should therefore identify ways to incorporate strategies or strategic partnerships to address these issues.</w:t>
      </w:r>
    </w:p>
    <w:p w:rsidR="00592AE3" w:rsidRDefault="00FC5E33" w:rsidP="00953833">
      <w:pPr>
        <w:spacing w:before="0" w:after="200"/>
        <w:rPr>
          <w:rFonts w:cstheme="minorHAnsi"/>
          <w:szCs w:val="24"/>
        </w:rPr>
      </w:pPr>
      <w:r>
        <w:rPr>
          <w:rFonts w:cstheme="minorHAnsi"/>
          <w:szCs w:val="24"/>
        </w:rPr>
        <w:t xml:space="preserve">The emphasis of the first phase was on ensuring government ownership and </w:t>
      </w:r>
      <w:r w:rsidR="00592AE3">
        <w:rPr>
          <w:rFonts w:cstheme="minorHAnsi"/>
          <w:szCs w:val="24"/>
        </w:rPr>
        <w:t xml:space="preserve">the next phase should focus on putting </w:t>
      </w:r>
      <w:r w:rsidR="009D6D6E">
        <w:rPr>
          <w:rFonts w:cstheme="minorHAnsi"/>
          <w:szCs w:val="24"/>
        </w:rPr>
        <w:t xml:space="preserve">institutional arrangements </w:t>
      </w:r>
      <w:r w:rsidR="00592AE3">
        <w:rPr>
          <w:rFonts w:cstheme="minorHAnsi"/>
          <w:szCs w:val="24"/>
        </w:rPr>
        <w:t xml:space="preserve">in place </w:t>
      </w:r>
      <w:r w:rsidR="009D6D6E">
        <w:rPr>
          <w:rFonts w:cstheme="minorHAnsi"/>
          <w:szCs w:val="24"/>
        </w:rPr>
        <w:t>to ensure</w:t>
      </w:r>
      <w:r w:rsidR="00592AE3">
        <w:rPr>
          <w:rFonts w:cstheme="minorHAnsi"/>
          <w:szCs w:val="24"/>
        </w:rPr>
        <w:t xml:space="preserve"> that</w:t>
      </w:r>
      <w:r w:rsidR="00DB1340">
        <w:rPr>
          <w:rFonts w:cstheme="minorHAnsi"/>
          <w:szCs w:val="24"/>
        </w:rPr>
        <w:t xml:space="preserve"> </w:t>
      </w:r>
      <w:r w:rsidR="009D4129">
        <w:rPr>
          <w:rFonts w:cstheme="minorHAnsi"/>
          <w:szCs w:val="24"/>
        </w:rPr>
        <w:t>government takes</w:t>
      </w:r>
      <w:r>
        <w:rPr>
          <w:rFonts w:cstheme="minorHAnsi"/>
          <w:szCs w:val="24"/>
        </w:rPr>
        <w:t xml:space="preserve"> the lead</w:t>
      </w:r>
      <w:r w:rsidR="00592AE3">
        <w:rPr>
          <w:rFonts w:cstheme="minorHAnsi"/>
          <w:szCs w:val="24"/>
        </w:rPr>
        <w:t xml:space="preserve"> in the next phase</w:t>
      </w:r>
      <w:r>
        <w:rPr>
          <w:rFonts w:cstheme="minorHAnsi"/>
          <w:szCs w:val="24"/>
        </w:rPr>
        <w:t>.  An important part of ens</w:t>
      </w:r>
      <w:r w:rsidR="006C38EC">
        <w:rPr>
          <w:rFonts w:cstheme="minorHAnsi"/>
          <w:szCs w:val="24"/>
        </w:rPr>
        <w:t xml:space="preserve">uring this commitment will be for GRZ to </w:t>
      </w:r>
      <w:r w:rsidR="00161435">
        <w:rPr>
          <w:rFonts w:cstheme="minorHAnsi"/>
          <w:szCs w:val="24"/>
        </w:rPr>
        <w:t>allocate</w:t>
      </w:r>
      <w:r>
        <w:rPr>
          <w:rFonts w:cstheme="minorHAnsi"/>
          <w:szCs w:val="24"/>
        </w:rPr>
        <w:t xml:space="preserve"> sufficient budget and resources for </w:t>
      </w:r>
      <w:r w:rsidR="00592AE3">
        <w:rPr>
          <w:rFonts w:cstheme="minorHAnsi"/>
          <w:szCs w:val="24"/>
        </w:rPr>
        <w:t xml:space="preserve">the </w:t>
      </w:r>
      <w:r>
        <w:rPr>
          <w:rFonts w:cstheme="minorHAnsi"/>
          <w:szCs w:val="24"/>
        </w:rPr>
        <w:t>next phase.</w:t>
      </w:r>
      <w:r w:rsidR="009D6D6E">
        <w:rPr>
          <w:rFonts w:cstheme="minorHAnsi"/>
          <w:szCs w:val="24"/>
        </w:rPr>
        <w:t xml:space="preserve">  Likewise fo</w:t>
      </w:r>
      <w:r w:rsidR="00592AE3">
        <w:rPr>
          <w:rFonts w:cstheme="minorHAnsi"/>
          <w:szCs w:val="24"/>
        </w:rPr>
        <w:t xml:space="preserve">r PAG to function optimally there is a </w:t>
      </w:r>
      <w:r w:rsidR="009D6D6E">
        <w:rPr>
          <w:rFonts w:cstheme="minorHAnsi"/>
          <w:szCs w:val="24"/>
        </w:rPr>
        <w:t>need to ensure</w:t>
      </w:r>
      <w:r w:rsidR="00592AE3">
        <w:rPr>
          <w:rFonts w:cstheme="minorHAnsi"/>
          <w:szCs w:val="24"/>
        </w:rPr>
        <w:t xml:space="preserve"> that key focal persons from government and NGO sector who are represented on the PAG attend the meetings themselves.  This will ensure</w:t>
      </w:r>
      <w:r w:rsidR="008D0BA6">
        <w:rPr>
          <w:rFonts w:cstheme="minorHAnsi"/>
          <w:szCs w:val="24"/>
        </w:rPr>
        <w:t xml:space="preserve"> </w:t>
      </w:r>
      <w:r w:rsidR="00592AE3">
        <w:rPr>
          <w:rFonts w:cstheme="minorHAnsi"/>
          <w:szCs w:val="24"/>
        </w:rPr>
        <w:t>consistency, c</w:t>
      </w:r>
      <w:r w:rsidR="009D6D6E">
        <w:rPr>
          <w:rFonts w:cstheme="minorHAnsi"/>
          <w:szCs w:val="24"/>
        </w:rPr>
        <w:t>ontinuity and proper decision making processes</w:t>
      </w:r>
      <w:r w:rsidR="00592AE3">
        <w:rPr>
          <w:rFonts w:cstheme="minorHAnsi"/>
          <w:szCs w:val="24"/>
        </w:rPr>
        <w:t xml:space="preserve"> are followed through.</w:t>
      </w:r>
    </w:p>
    <w:p w:rsidR="00161435" w:rsidRDefault="0025295A" w:rsidP="00161435">
      <w:pPr>
        <w:spacing w:before="0" w:after="200"/>
        <w:rPr>
          <w:rFonts w:cstheme="minorHAnsi"/>
          <w:szCs w:val="24"/>
        </w:rPr>
      </w:pPr>
      <w:r>
        <w:rPr>
          <w:rFonts w:cstheme="minorHAnsi"/>
          <w:szCs w:val="24"/>
        </w:rPr>
        <w:lastRenderedPageBreak/>
        <w:t xml:space="preserve">The next phase should ensure that </w:t>
      </w:r>
      <w:r w:rsidR="00227655">
        <w:rPr>
          <w:rFonts w:cstheme="minorHAnsi"/>
          <w:szCs w:val="24"/>
        </w:rPr>
        <w:t>engagement with</w:t>
      </w:r>
      <w:r w:rsidR="0036676D">
        <w:rPr>
          <w:rFonts w:cstheme="minorHAnsi"/>
          <w:szCs w:val="24"/>
        </w:rPr>
        <w:t xml:space="preserve"> civil society </w:t>
      </w:r>
      <w:r>
        <w:rPr>
          <w:rFonts w:cstheme="minorHAnsi"/>
          <w:szCs w:val="24"/>
        </w:rPr>
        <w:t>include</w:t>
      </w:r>
      <w:r w:rsidR="00227655">
        <w:rPr>
          <w:rFonts w:cstheme="minorHAnsi"/>
          <w:szCs w:val="24"/>
        </w:rPr>
        <w:t xml:space="preserve"> proper</w:t>
      </w:r>
      <w:r w:rsidR="0036676D">
        <w:rPr>
          <w:rFonts w:cstheme="minorHAnsi"/>
          <w:szCs w:val="24"/>
        </w:rPr>
        <w:t xml:space="preserve"> representation of all stakeholders including traditional leaders and</w:t>
      </w:r>
      <w:r>
        <w:rPr>
          <w:rFonts w:cstheme="minorHAnsi"/>
          <w:szCs w:val="24"/>
        </w:rPr>
        <w:t xml:space="preserve"> the</w:t>
      </w:r>
      <w:r w:rsidR="0036676D">
        <w:rPr>
          <w:rFonts w:cstheme="minorHAnsi"/>
          <w:szCs w:val="24"/>
        </w:rPr>
        <w:t xml:space="preserve"> faith based sector </w:t>
      </w:r>
      <w:r>
        <w:rPr>
          <w:rFonts w:cstheme="minorHAnsi"/>
          <w:szCs w:val="24"/>
        </w:rPr>
        <w:t xml:space="preserve">who are </w:t>
      </w:r>
      <w:r w:rsidR="0036676D">
        <w:rPr>
          <w:rFonts w:cstheme="minorHAnsi"/>
          <w:szCs w:val="24"/>
        </w:rPr>
        <w:t>major change agents to be brought on board</w:t>
      </w:r>
      <w:r>
        <w:rPr>
          <w:rFonts w:cstheme="minorHAnsi"/>
          <w:szCs w:val="24"/>
        </w:rPr>
        <w:t xml:space="preserve">.  They should </w:t>
      </w:r>
      <w:r w:rsidR="00161435">
        <w:rPr>
          <w:rFonts w:cstheme="minorHAnsi"/>
          <w:szCs w:val="24"/>
        </w:rPr>
        <w:t xml:space="preserve">not only be viewed as gatekeepers to communities but should also be </w:t>
      </w:r>
      <w:r>
        <w:rPr>
          <w:rFonts w:cstheme="minorHAnsi"/>
          <w:szCs w:val="24"/>
        </w:rPr>
        <w:t>consulted when designing</w:t>
      </w:r>
      <w:r w:rsidR="00161435">
        <w:rPr>
          <w:rFonts w:cstheme="minorHAnsi"/>
          <w:szCs w:val="24"/>
        </w:rPr>
        <w:t xml:space="preserve"> and planning the programme.</w:t>
      </w:r>
    </w:p>
    <w:p w:rsidR="00E17603" w:rsidRPr="002761BC" w:rsidRDefault="00842B95" w:rsidP="00161435">
      <w:pPr>
        <w:pStyle w:val="Heading2"/>
      </w:pPr>
      <w:bookmarkStart w:id="172" w:name="_Toc343711619"/>
      <w:r w:rsidRPr="002761BC">
        <w:t>Le</w:t>
      </w:r>
      <w:r w:rsidR="00E17603" w:rsidRPr="002761BC">
        <w:t>ssons learned for similar UN joint programmes</w:t>
      </w:r>
      <w:bookmarkEnd w:id="172"/>
    </w:p>
    <w:p w:rsidR="009F65BC" w:rsidRPr="002761BC" w:rsidRDefault="00F804AC" w:rsidP="009F65BC">
      <w:r w:rsidRPr="002761BC">
        <w:t>W</w:t>
      </w:r>
      <w:r w:rsidR="002761BC">
        <w:t>orking and implementing jointly</w:t>
      </w:r>
      <w:r w:rsidR="00AF5231">
        <w:t xml:space="preserve"> </w:t>
      </w:r>
      <w:r w:rsidR="00675800" w:rsidRPr="002761BC">
        <w:t>allows for agencies to draw</w:t>
      </w:r>
      <w:r w:rsidRPr="002761BC">
        <w:t xml:space="preserve"> on respective expertise</w:t>
      </w:r>
      <w:r w:rsidR="00675800" w:rsidRPr="002761BC">
        <w:t xml:space="preserve"> and </w:t>
      </w:r>
      <w:r w:rsidRPr="002761BC">
        <w:t>allows for leveraging resources jointly</w:t>
      </w:r>
      <w:r w:rsidR="00675800" w:rsidRPr="002761BC">
        <w:t>.</w:t>
      </w:r>
    </w:p>
    <w:p w:rsidR="00732E67" w:rsidRPr="002761BC" w:rsidRDefault="00161435" w:rsidP="00732E67">
      <w:pPr>
        <w:spacing w:before="0" w:after="200"/>
        <w:rPr>
          <w:rFonts w:cstheme="minorHAnsi"/>
          <w:szCs w:val="24"/>
        </w:rPr>
      </w:pPr>
      <w:r>
        <w:rPr>
          <w:rFonts w:cstheme="minorHAnsi"/>
          <w:szCs w:val="24"/>
        </w:rPr>
        <w:t>Ensuring</w:t>
      </w:r>
      <w:r w:rsidR="008D0BA6">
        <w:rPr>
          <w:rFonts w:cstheme="minorHAnsi"/>
          <w:szCs w:val="24"/>
        </w:rPr>
        <w:t xml:space="preserve"> </w:t>
      </w:r>
      <w:r w:rsidR="00732E67" w:rsidRPr="002761BC">
        <w:rPr>
          <w:rFonts w:cstheme="minorHAnsi"/>
          <w:szCs w:val="24"/>
        </w:rPr>
        <w:t xml:space="preserve">high level representation from each agency and full-time coordinators that are appointed to oversee implementation of the programme </w:t>
      </w:r>
      <w:r w:rsidR="00675800" w:rsidRPr="002761BC">
        <w:rPr>
          <w:rFonts w:cstheme="minorHAnsi"/>
          <w:szCs w:val="24"/>
        </w:rPr>
        <w:t xml:space="preserve">has </w:t>
      </w:r>
      <w:r w:rsidR="00732E67" w:rsidRPr="002761BC">
        <w:rPr>
          <w:rFonts w:cstheme="minorHAnsi"/>
          <w:szCs w:val="24"/>
        </w:rPr>
        <w:t>ensured its general success.</w:t>
      </w:r>
    </w:p>
    <w:p w:rsidR="00B84B1C" w:rsidRPr="004743A1" w:rsidRDefault="00B84B1C" w:rsidP="00B84B1C">
      <w:r w:rsidRPr="004743A1">
        <w:rPr>
          <w:rFonts w:asciiTheme="minorHAnsi" w:hAnsiTheme="minorHAnsi"/>
          <w:lang w:val="en-ZA"/>
        </w:rPr>
        <w:t>For a similar programme it is important to include sufficient time for the inception phase</w:t>
      </w:r>
      <w:r w:rsidRPr="002761BC">
        <w:rPr>
          <w:rFonts w:cstheme="minorHAnsi"/>
          <w:szCs w:val="24"/>
        </w:rPr>
        <w:t>as it takes time to orientate all partners to the programme and garner their buy-in and support</w:t>
      </w:r>
      <w:r w:rsidRPr="004743A1">
        <w:rPr>
          <w:rFonts w:asciiTheme="minorHAnsi" w:hAnsiTheme="minorHAnsi"/>
          <w:lang w:val="en-ZA"/>
        </w:rPr>
        <w:t>.</w:t>
      </w:r>
      <w:r>
        <w:rPr>
          <w:rFonts w:cstheme="minorHAnsi"/>
          <w:szCs w:val="24"/>
        </w:rPr>
        <w:t xml:space="preserve">In addition, ensure district level input in the initial planning and buy in phase. </w:t>
      </w:r>
      <w:r>
        <w:rPr>
          <w:rFonts w:asciiTheme="minorHAnsi" w:hAnsiTheme="minorHAnsi"/>
          <w:lang w:val="en-ZA"/>
        </w:rPr>
        <w:t xml:space="preserve">Also more time should be included for the design of the LFA matrix to ensure that activities are sufficiently linked with results and purpose. </w:t>
      </w:r>
    </w:p>
    <w:p w:rsidR="009D6D6E" w:rsidRPr="002761BC" w:rsidRDefault="009D6D6E" w:rsidP="009D6D6E">
      <w:pPr>
        <w:spacing w:before="0" w:after="200"/>
        <w:rPr>
          <w:rFonts w:cstheme="minorHAnsi"/>
          <w:szCs w:val="24"/>
        </w:rPr>
      </w:pPr>
      <w:r>
        <w:rPr>
          <w:rFonts w:cstheme="minorHAnsi"/>
          <w:szCs w:val="24"/>
        </w:rPr>
        <w:t>Aligning</w:t>
      </w:r>
      <w:r w:rsidR="0025295A">
        <w:rPr>
          <w:rFonts w:cstheme="minorHAnsi"/>
          <w:szCs w:val="24"/>
        </w:rPr>
        <w:t xml:space="preserve"> the programme</w:t>
      </w:r>
      <w:r>
        <w:rPr>
          <w:rFonts w:cstheme="minorHAnsi"/>
          <w:szCs w:val="24"/>
        </w:rPr>
        <w:t xml:space="preserve"> to national policy and action plan is crucial for political will and buy-in from</w:t>
      </w:r>
      <w:r w:rsidR="0025295A">
        <w:rPr>
          <w:rFonts w:cstheme="minorHAnsi"/>
          <w:szCs w:val="24"/>
        </w:rPr>
        <w:t xml:space="preserve"> the </w:t>
      </w:r>
      <w:r>
        <w:rPr>
          <w:rFonts w:cstheme="minorHAnsi"/>
          <w:szCs w:val="24"/>
        </w:rPr>
        <w:t>government.</w:t>
      </w:r>
    </w:p>
    <w:p w:rsidR="009F65BC" w:rsidRPr="002761BC" w:rsidRDefault="009F65BC" w:rsidP="009F65BC">
      <w:pPr>
        <w:pStyle w:val="Heading2"/>
      </w:pPr>
      <w:bookmarkStart w:id="173" w:name="_Toc343711620"/>
      <w:r w:rsidRPr="002761BC">
        <w:t>Approaches identified as models that could be applied or scaled up</w:t>
      </w:r>
      <w:bookmarkEnd w:id="173"/>
    </w:p>
    <w:p w:rsidR="00DD2244" w:rsidRDefault="00DD2244" w:rsidP="00DD2244">
      <w:r>
        <w:t>One of the contributing factors to the successful implementation of UNJPHT was the buy in by the communities. These communities were accessed through targeted interaction with community leaders and other gatekeepers to ensure their buy in. The programme was often initiated by a community stakeholder meeting. This process proved to be a valuable way of ensuring community involvement. The programme also used the existing structures and CSOs to disseminate information as part of the awareness creation campaign</w:t>
      </w:r>
    </w:p>
    <w:p w:rsidR="00255CBF" w:rsidRPr="002761BC" w:rsidRDefault="007F180C" w:rsidP="00732E67">
      <w:pPr>
        <w:spacing w:before="0" w:after="200"/>
        <w:rPr>
          <w:rFonts w:cstheme="minorHAnsi"/>
          <w:szCs w:val="24"/>
        </w:rPr>
      </w:pPr>
      <w:r w:rsidRPr="002761BC">
        <w:rPr>
          <w:rFonts w:cstheme="minorHAnsi"/>
          <w:szCs w:val="24"/>
        </w:rPr>
        <w:t>Making use</w:t>
      </w:r>
      <w:r w:rsidR="00621A85">
        <w:rPr>
          <w:rFonts w:cstheme="minorHAnsi"/>
          <w:szCs w:val="24"/>
        </w:rPr>
        <w:t xml:space="preserve"> </w:t>
      </w:r>
      <w:r w:rsidR="00675800" w:rsidRPr="002761BC">
        <w:rPr>
          <w:rFonts w:cstheme="minorHAnsi"/>
          <w:szCs w:val="24"/>
        </w:rPr>
        <w:t xml:space="preserve">of </w:t>
      </w:r>
      <w:r w:rsidR="00255CBF" w:rsidRPr="002761BC">
        <w:rPr>
          <w:rFonts w:cstheme="minorHAnsi"/>
          <w:szCs w:val="24"/>
        </w:rPr>
        <w:t xml:space="preserve">an existing structure at district level - the </w:t>
      </w:r>
      <w:r w:rsidR="00732E67" w:rsidRPr="002761BC">
        <w:rPr>
          <w:rFonts w:cstheme="minorHAnsi"/>
          <w:szCs w:val="24"/>
        </w:rPr>
        <w:t xml:space="preserve">DDCC </w:t>
      </w:r>
      <w:r w:rsidR="00255CBF" w:rsidRPr="002761BC">
        <w:rPr>
          <w:rFonts w:cstheme="minorHAnsi"/>
          <w:szCs w:val="24"/>
        </w:rPr>
        <w:t>– as the key entry point into the district and ensuring ongoing</w:t>
      </w:r>
      <w:r w:rsidR="005F109F">
        <w:rPr>
          <w:rFonts w:cstheme="minorHAnsi"/>
          <w:szCs w:val="24"/>
        </w:rPr>
        <w:t xml:space="preserve"> </w:t>
      </w:r>
      <w:r w:rsidR="00255CBF" w:rsidRPr="002761BC">
        <w:rPr>
          <w:rFonts w:cstheme="minorHAnsi"/>
          <w:szCs w:val="24"/>
        </w:rPr>
        <w:t>communication with them.</w:t>
      </w:r>
    </w:p>
    <w:p w:rsidR="005D022C" w:rsidRPr="002761BC" w:rsidRDefault="005D022C" w:rsidP="005D022C">
      <w:pPr>
        <w:spacing w:before="0" w:after="200"/>
        <w:rPr>
          <w:rFonts w:cstheme="minorHAnsi"/>
          <w:szCs w:val="24"/>
        </w:rPr>
      </w:pPr>
      <w:r w:rsidRPr="002761BC">
        <w:rPr>
          <w:rFonts w:cstheme="minorHAnsi"/>
          <w:szCs w:val="24"/>
        </w:rPr>
        <w:t xml:space="preserve">Capacity building of the DDCC structure and the development of </w:t>
      </w:r>
      <w:r w:rsidR="0036676D">
        <w:rPr>
          <w:rFonts w:cstheme="minorHAnsi"/>
          <w:szCs w:val="24"/>
        </w:rPr>
        <w:t xml:space="preserve">district specific </w:t>
      </w:r>
      <w:r w:rsidRPr="002761BC">
        <w:rPr>
          <w:rFonts w:cstheme="minorHAnsi"/>
          <w:szCs w:val="24"/>
        </w:rPr>
        <w:t>action plans lead to sustainability as they laid the foundation for future anti- HT activities in the districts.  In addition, the social mapping exercise is an important step for identifying information gaps and for targeting vulnerable sectors of the community.</w:t>
      </w:r>
      <w:r w:rsidR="0040615D">
        <w:rPr>
          <w:rFonts w:cstheme="minorHAnsi"/>
          <w:szCs w:val="24"/>
        </w:rPr>
        <w:t xml:space="preserve">  Sufficient money should be put aside for </w:t>
      </w:r>
      <w:r w:rsidR="0025295A">
        <w:rPr>
          <w:rFonts w:cstheme="minorHAnsi"/>
          <w:szCs w:val="24"/>
        </w:rPr>
        <w:t xml:space="preserve">action </w:t>
      </w:r>
      <w:r w:rsidR="00AD639B">
        <w:rPr>
          <w:rFonts w:cstheme="minorHAnsi"/>
          <w:szCs w:val="24"/>
        </w:rPr>
        <w:t xml:space="preserve">plans to be </w:t>
      </w:r>
      <w:r w:rsidR="0040615D">
        <w:rPr>
          <w:rFonts w:cstheme="minorHAnsi"/>
          <w:szCs w:val="24"/>
        </w:rPr>
        <w:t xml:space="preserve">implemented </w:t>
      </w:r>
      <w:r w:rsidR="0025295A">
        <w:rPr>
          <w:rFonts w:cstheme="minorHAnsi"/>
          <w:szCs w:val="24"/>
        </w:rPr>
        <w:t>properly and this should be coupled</w:t>
      </w:r>
      <w:r w:rsidR="0040615D">
        <w:rPr>
          <w:rFonts w:cstheme="minorHAnsi"/>
          <w:szCs w:val="24"/>
        </w:rPr>
        <w:t xml:space="preserve"> with monitoring and follow up.</w:t>
      </w:r>
    </w:p>
    <w:p w:rsidR="005D022C" w:rsidRPr="002761BC" w:rsidRDefault="005D022C" w:rsidP="005D022C">
      <w:pPr>
        <w:spacing w:before="0" w:after="200"/>
      </w:pPr>
      <w:r w:rsidRPr="002761BC">
        <w:rPr>
          <w:rFonts w:cstheme="minorHAnsi"/>
          <w:szCs w:val="24"/>
        </w:rPr>
        <w:t>A</w:t>
      </w:r>
      <w:r w:rsidRPr="002761BC">
        <w:t xml:space="preserve"> range of local structures should be included in the planning of anti-HT activities at community level.  This, in particular, should include local leaders and Chiefs who were mentioned as </w:t>
      </w:r>
      <w:r w:rsidR="00161435">
        <w:t>some</w:t>
      </w:r>
      <w:r w:rsidRPr="002761BC">
        <w:t xml:space="preserve"> of the main actors </w:t>
      </w:r>
      <w:r w:rsidR="00161435">
        <w:t>who are approached when either</w:t>
      </w:r>
      <w:r w:rsidRPr="002761BC">
        <w:t xml:space="preserve"> a witness to or victim of HT.  </w:t>
      </w:r>
    </w:p>
    <w:p w:rsidR="0040615D" w:rsidRDefault="00675800" w:rsidP="0040615D">
      <w:pPr>
        <w:spacing w:before="0" w:after="200"/>
        <w:rPr>
          <w:rFonts w:cstheme="minorHAnsi"/>
          <w:szCs w:val="24"/>
        </w:rPr>
      </w:pPr>
      <w:r w:rsidRPr="002761BC">
        <w:rPr>
          <w:rFonts w:cstheme="minorHAnsi"/>
          <w:szCs w:val="24"/>
        </w:rPr>
        <w:lastRenderedPageBreak/>
        <w:t xml:space="preserve">The use of </w:t>
      </w:r>
      <w:r w:rsidR="0040615D">
        <w:rPr>
          <w:rFonts w:cstheme="minorHAnsi"/>
          <w:szCs w:val="24"/>
        </w:rPr>
        <w:t>NGOs</w:t>
      </w:r>
      <w:r w:rsidRPr="002761BC">
        <w:rPr>
          <w:rFonts w:cstheme="minorHAnsi"/>
          <w:szCs w:val="24"/>
        </w:rPr>
        <w:t xml:space="preserve"> as partners for implementation </w:t>
      </w:r>
      <w:r w:rsidR="0025295A">
        <w:rPr>
          <w:rFonts w:cstheme="minorHAnsi"/>
          <w:szCs w:val="24"/>
        </w:rPr>
        <w:t xml:space="preserve">should be scaled up </w:t>
      </w:r>
      <w:r w:rsidRPr="002761BC">
        <w:rPr>
          <w:rFonts w:cstheme="minorHAnsi"/>
          <w:szCs w:val="24"/>
        </w:rPr>
        <w:t xml:space="preserve">as they already have good knowledge and trust of the community and </w:t>
      </w:r>
      <w:r w:rsidR="0025295A">
        <w:rPr>
          <w:rFonts w:cstheme="minorHAnsi"/>
          <w:szCs w:val="24"/>
        </w:rPr>
        <w:t>it a</w:t>
      </w:r>
      <w:r w:rsidRPr="002761BC">
        <w:rPr>
          <w:rFonts w:cstheme="minorHAnsi"/>
          <w:szCs w:val="24"/>
        </w:rPr>
        <w:t xml:space="preserve">lso reduces implementation costs. </w:t>
      </w:r>
      <w:r w:rsidR="0040615D">
        <w:rPr>
          <w:rFonts w:cstheme="minorHAnsi"/>
          <w:szCs w:val="24"/>
        </w:rPr>
        <w:t>The TOT approach was a crucial element for scaling up and increasing impact.</w:t>
      </w:r>
    </w:p>
    <w:p w:rsidR="004B0900" w:rsidRDefault="00DA33E3" w:rsidP="00732E67">
      <w:pPr>
        <w:spacing w:before="0" w:after="200"/>
        <w:rPr>
          <w:rFonts w:cstheme="minorHAnsi"/>
          <w:szCs w:val="24"/>
        </w:rPr>
      </w:pPr>
      <w:r w:rsidRPr="002761BC">
        <w:rPr>
          <w:rFonts w:cstheme="minorHAnsi"/>
          <w:szCs w:val="24"/>
        </w:rPr>
        <w:t>High</w:t>
      </w:r>
      <w:r w:rsidR="007F180C" w:rsidRPr="002761BC">
        <w:rPr>
          <w:rFonts w:cstheme="minorHAnsi"/>
          <w:szCs w:val="24"/>
        </w:rPr>
        <w:t>ly publicized national campaign</w:t>
      </w:r>
      <w:r w:rsidR="00161435">
        <w:rPr>
          <w:rFonts w:cstheme="minorHAnsi"/>
          <w:szCs w:val="24"/>
        </w:rPr>
        <w:t>s</w:t>
      </w:r>
      <w:r w:rsidR="007F180C" w:rsidRPr="002761BC">
        <w:rPr>
          <w:rFonts w:cstheme="minorHAnsi"/>
          <w:szCs w:val="24"/>
        </w:rPr>
        <w:t xml:space="preserve"> such as</w:t>
      </w:r>
      <w:r w:rsidR="00732E67" w:rsidRPr="002761BC">
        <w:rPr>
          <w:rFonts w:cstheme="minorHAnsi"/>
          <w:szCs w:val="24"/>
        </w:rPr>
        <w:t>Break the Chains Campaign and the Domestic Workers Programme</w:t>
      </w:r>
      <w:r w:rsidR="004B0900">
        <w:rPr>
          <w:rFonts w:cstheme="minorHAnsi"/>
          <w:szCs w:val="24"/>
        </w:rPr>
        <w:t xml:space="preserve">which were then linked to district level </w:t>
      </w:r>
      <w:r w:rsidR="007F180C" w:rsidRPr="002761BC">
        <w:rPr>
          <w:rFonts w:cstheme="minorHAnsi"/>
          <w:szCs w:val="24"/>
        </w:rPr>
        <w:t xml:space="preserve">awareness </w:t>
      </w:r>
      <w:r w:rsidR="004B0900">
        <w:rPr>
          <w:rFonts w:cstheme="minorHAnsi"/>
          <w:szCs w:val="24"/>
        </w:rPr>
        <w:t xml:space="preserve">raising were successful and should be replicated.  </w:t>
      </w:r>
    </w:p>
    <w:p w:rsidR="002761BC" w:rsidRDefault="002761BC" w:rsidP="00745AEC">
      <w:r w:rsidRPr="002761BC">
        <w:t>Scale up work with trade unions and employers organisations.  It is an effective means to access a wide audience within the formal employment sector as they have a big network of partners/constituencies.</w:t>
      </w:r>
      <w:r w:rsidR="00745AEC" w:rsidRPr="002761BC">
        <w:t xml:space="preserve">  For example</w:t>
      </w:r>
      <w:r w:rsidRPr="002761BC">
        <w:t xml:space="preserve"> ZFE has </w:t>
      </w:r>
      <w:r w:rsidR="00745AEC" w:rsidRPr="002761BC">
        <w:t>close ties with the farmers</w:t>
      </w:r>
      <w:r w:rsidRPr="002761BC">
        <w:t>’ association and the</w:t>
      </w:r>
      <w:r w:rsidR="00745AEC" w:rsidRPr="002761BC">
        <w:t xml:space="preserve"> hotel and catering association so </w:t>
      </w:r>
      <w:r w:rsidRPr="002761BC">
        <w:t>these members can also be mobilized for future support.</w:t>
      </w:r>
    </w:p>
    <w:p w:rsidR="009F65BC" w:rsidRDefault="009F65BC" w:rsidP="009F65BC">
      <w:pPr>
        <w:pStyle w:val="Heading2"/>
      </w:pPr>
      <w:bookmarkStart w:id="174" w:name="_Toc343711621"/>
      <w:r w:rsidRPr="002761BC">
        <w:t>Good examples of programming that have created policies, advocacy opportunities and partnerships that effectively promote coordination, systems and services to prevent and respond to HT</w:t>
      </w:r>
      <w:bookmarkEnd w:id="174"/>
    </w:p>
    <w:p w:rsidR="004E60A7" w:rsidRPr="00C7166B" w:rsidRDefault="00161435" w:rsidP="004E60A7">
      <w:p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00"/>
      </w:pPr>
      <w:r>
        <w:t xml:space="preserve">The </w:t>
      </w:r>
      <w:r w:rsidR="00D04106">
        <w:t>UNJPHT</w:t>
      </w:r>
      <w:r w:rsidR="000907EF">
        <w:t xml:space="preserve"> has been suppo</w:t>
      </w:r>
      <w:r w:rsidR="004B0900">
        <w:t xml:space="preserve">rting, </w:t>
      </w:r>
      <w:r w:rsidR="000907EF">
        <w:t xml:space="preserve">supplementing and facilitating GRZ efforts to address the issue of HT.  It </w:t>
      </w:r>
      <w:r w:rsidR="004E60A7" w:rsidRPr="00C7166B">
        <w:t>has brought together a range of stakeholders, including their respective capacities and allowed for sharing of resources – mostly human – to deal with the problem.  By drawing up the national action plan, in partnership with government</w:t>
      </w:r>
      <w:r w:rsidR="00C7166B" w:rsidRPr="00C7166B">
        <w:t>,</w:t>
      </w:r>
      <w:r>
        <w:t xml:space="preserve">it </w:t>
      </w:r>
      <w:r w:rsidR="004E60A7" w:rsidRPr="00C7166B">
        <w:t xml:space="preserve">has built </w:t>
      </w:r>
      <w:r>
        <w:t xml:space="preserve">GRZ </w:t>
      </w:r>
      <w:r w:rsidR="004E60A7" w:rsidRPr="00C7166B">
        <w:t xml:space="preserve">ownership and has ensured </w:t>
      </w:r>
      <w:r w:rsidR="004B0900">
        <w:t>that it is now allocating funds to H</w:t>
      </w:r>
      <w:r w:rsidR="004E60A7" w:rsidRPr="00C7166B">
        <w:t xml:space="preserve">T. </w:t>
      </w:r>
      <w:r w:rsidR="004B0900">
        <w:t xml:space="preserve">For example, </w:t>
      </w:r>
      <w:r w:rsidR="00C7166B" w:rsidRPr="00C7166B">
        <w:t xml:space="preserve">the MoHA (HARID) has doubled its budget for HT </w:t>
      </w:r>
      <w:r w:rsidR="004B0900">
        <w:t xml:space="preserve">for next </w:t>
      </w:r>
      <w:r>
        <w:t xml:space="preserve">year </w:t>
      </w:r>
      <w:r w:rsidRPr="00C7166B">
        <w:t>and</w:t>
      </w:r>
      <w:r w:rsidR="00C7166B" w:rsidRPr="00C7166B">
        <w:t xml:space="preserve"> </w:t>
      </w:r>
      <w:r w:rsidR="005F109F">
        <w:t xml:space="preserve">it is anticipated that </w:t>
      </w:r>
      <w:r w:rsidR="00C7166B" w:rsidRPr="00C7166B">
        <w:t xml:space="preserve">there will be there </w:t>
      </w:r>
      <w:r w:rsidR="004E60A7" w:rsidRPr="00C7166B">
        <w:t>will be ongoing incremental allocations from here on.</w:t>
      </w:r>
    </w:p>
    <w:p w:rsidR="00FC5E33" w:rsidRPr="00FC5E33" w:rsidRDefault="004B0900" w:rsidP="00FC5E33">
      <w:r>
        <w:t>The use of a</w:t>
      </w:r>
      <w:r w:rsidR="00FC5E33">
        <w:t xml:space="preserve"> three-pronged strategy of communication and awareness raising</w:t>
      </w:r>
      <w:r>
        <w:t xml:space="preserve">; capacity building; </w:t>
      </w:r>
      <w:r w:rsidR="00161435">
        <w:t xml:space="preserve">and strengtheningof </w:t>
      </w:r>
      <w:r>
        <w:t>protection services is a good approach to strengthen the protective environment of groups vulnerable to HT.</w:t>
      </w:r>
    </w:p>
    <w:p w:rsidR="002761BC" w:rsidRDefault="00253D7B" w:rsidP="002761BC">
      <w:r>
        <w:t xml:space="preserve">The participatory processes </w:t>
      </w:r>
      <w:r w:rsidR="000907EF">
        <w:t xml:space="preserve">for design of the programme and more specifically </w:t>
      </w:r>
      <w:r>
        <w:t>to develop</w:t>
      </w:r>
      <w:r w:rsidR="002761BC">
        <w:t xml:space="preserve"> the Service Providers </w:t>
      </w:r>
      <w:r>
        <w:t>Directory</w:t>
      </w:r>
      <w:r w:rsidR="002761BC">
        <w:t xml:space="preserve"> (National Referral Mechanism) and the </w:t>
      </w:r>
      <w:r>
        <w:t>Minimum Standard Guidelines pro</w:t>
      </w:r>
      <w:r w:rsidR="004B0900">
        <w:t>vides</w:t>
      </w:r>
      <w:r>
        <w:t xml:space="preserve"> a good </w:t>
      </w:r>
      <w:r w:rsidR="004B0900">
        <w:t>foundation for future</w:t>
      </w:r>
      <w:r>
        <w:t xml:space="preserve"> coordination </w:t>
      </w:r>
      <w:r w:rsidR="004B0900">
        <w:t xml:space="preserve">and </w:t>
      </w:r>
      <w:r>
        <w:t xml:space="preserve">improved service provision to </w:t>
      </w:r>
      <w:r w:rsidR="00FF0E63">
        <w:t>V</w:t>
      </w:r>
      <w:r w:rsidR="00621A85">
        <w:t>o</w:t>
      </w:r>
      <w:r w:rsidR="00FF0E63">
        <w:t>T</w:t>
      </w:r>
      <w:r>
        <w:t>s.</w:t>
      </w:r>
    </w:p>
    <w:p w:rsidR="009758F3" w:rsidRDefault="009758F3" w:rsidP="002761BC">
      <w:r>
        <w:t xml:space="preserve">The annual Symposia on HT in Zambia </w:t>
      </w:r>
      <w:r w:rsidR="00D5161D">
        <w:t xml:space="preserve">provides a </w:t>
      </w:r>
      <w:r w:rsidR="004B0900">
        <w:t xml:space="preserve">regular </w:t>
      </w:r>
      <w:r w:rsidR="00D5161D">
        <w:t>platform for</w:t>
      </w:r>
      <w:r>
        <w:t xml:space="preserve"> stakeholders to collectively review pr</w:t>
      </w:r>
      <w:r w:rsidR="00D5161D">
        <w:t>ogress on the fight against HT</w:t>
      </w:r>
      <w:r w:rsidR="004E60A7">
        <w:t xml:space="preserve"> and provides an</w:t>
      </w:r>
      <w:r>
        <w:t xml:space="preserve"> opportu</w:t>
      </w:r>
      <w:r w:rsidR="004E60A7">
        <w:t>nity for sharing best practices, lessons learnt and raising awareness.</w:t>
      </w:r>
    </w:p>
    <w:p w:rsidR="009D4129" w:rsidRDefault="00310C96" w:rsidP="00D910CE">
      <w:pPr>
        <w:pStyle w:val="Heading1"/>
      </w:pPr>
      <w:bookmarkStart w:id="175" w:name="_Toc343711622"/>
      <w:r w:rsidRPr="00D910CE">
        <w:t>Recommendations</w:t>
      </w:r>
      <w:bookmarkEnd w:id="175"/>
    </w:p>
    <w:p w:rsidR="009D4129" w:rsidRDefault="009D4129" w:rsidP="009D4129">
      <w:r>
        <w:t>The recommendations below are based on the key findings</w:t>
      </w:r>
      <w:r w:rsidR="003D71CF">
        <w:t xml:space="preserve"> and lessons learned</w:t>
      </w:r>
      <w:r>
        <w:t xml:space="preserve"> and are derived directly or indirectly from the interviews with the stakeholders.  They </w:t>
      </w:r>
      <w:r w:rsidR="00DB1435">
        <w:t>were also</w:t>
      </w:r>
      <w:r>
        <w:t xml:space="preserve"> discussed and finalised at the feedback and recommendations workshop.</w:t>
      </w:r>
    </w:p>
    <w:p w:rsidR="00DD5760" w:rsidRDefault="00DD5760" w:rsidP="006D5C9E">
      <w:pPr>
        <w:pStyle w:val="Heading2"/>
      </w:pPr>
      <w:bookmarkStart w:id="176" w:name="_Toc343711623"/>
      <w:r w:rsidRPr="001A23C7">
        <w:lastRenderedPageBreak/>
        <w:t xml:space="preserve">Recommendations for next phase of </w:t>
      </w:r>
      <w:r w:rsidR="00D04106">
        <w:t>UNJPHT</w:t>
      </w:r>
      <w:r w:rsidRPr="001A23C7">
        <w:t xml:space="preserve"> (planning)</w:t>
      </w:r>
      <w:bookmarkEnd w:id="176"/>
    </w:p>
    <w:p w:rsidR="001A23C7" w:rsidRPr="006E520C" w:rsidRDefault="00A613AC" w:rsidP="00EB49A1">
      <w:pPr>
        <w:pStyle w:val="ListParagraph"/>
        <w:numPr>
          <w:ilvl w:val="0"/>
          <w:numId w:val="33"/>
        </w:numPr>
        <w:rPr>
          <w:lang w:val="en-ZA"/>
        </w:rPr>
      </w:pPr>
      <w:r w:rsidRPr="006E520C">
        <w:rPr>
          <w:lang w:val="en-GB"/>
        </w:rPr>
        <w:t>Form s</w:t>
      </w:r>
      <w:r w:rsidR="001A23C7" w:rsidRPr="006E520C">
        <w:rPr>
          <w:lang w:val="en-GB"/>
        </w:rPr>
        <w:t xml:space="preserve">trategic partnerships with other UN agencies, like UNDP, who </w:t>
      </w:r>
      <w:r w:rsidR="006D5C9E" w:rsidRPr="006E520C">
        <w:rPr>
          <w:lang w:val="en-GB"/>
        </w:rPr>
        <w:t>focus on</w:t>
      </w:r>
      <w:r w:rsidR="001A23C7" w:rsidRPr="006E520C">
        <w:rPr>
          <w:lang w:val="en-GB"/>
        </w:rPr>
        <w:t xml:space="preserve"> </w:t>
      </w:r>
      <w:r w:rsidR="006D5C9E" w:rsidRPr="006E520C">
        <w:rPr>
          <w:lang w:val="en-GB"/>
        </w:rPr>
        <w:t>addressing the root cause of HT, for example poverty</w:t>
      </w:r>
      <w:r w:rsidR="001A23C7" w:rsidRPr="006E520C">
        <w:rPr>
          <w:lang w:val="en-GB"/>
        </w:rPr>
        <w:t>.</w:t>
      </w:r>
    </w:p>
    <w:p w:rsidR="001A23C7" w:rsidRPr="006E520C" w:rsidRDefault="001A23C7" w:rsidP="00EB49A1">
      <w:pPr>
        <w:pStyle w:val="ListParagraph"/>
        <w:numPr>
          <w:ilvl w:val="0"/>
          <w:numId w:val="33"/>
        </w:numPr>
        <w:rPr>
          <w:lang w:val="en-ZA"/>
        </w:rPr>
      </w:pPr>
      <w:r w:rsidRPr="006E520C">
        <w:rPr>
          <w:lang w:val="en-GB"/>
        </w:rPr>
        <w:t>Lobby for access to</w:t>
      </w:r>
      <w:r w:rsidR="006D5C9E" w:rsidRPr="006E520C">
        <w:rPr>
          <w:lang w:val="en-GB"/>
        </w:rPr>
        <w:t xml:space="preserve"> free secondary</w:t>
      </w:r>
      <w:r w:rsidRPr="006E520C">
        <w:rPr>
          <w:lang w:val="en-GB"/>
        </w:rPr>
        <w:t xml:space="preserve"> education</w:t>
      </w:r>
      <w:r w:rsidR="006D5C9E" w:rsidRPr="006E520C">
        <w:rPr>
          <w:lang w:val="en-GB"/>
        </w:rPr>
        <w:t xml:space="preserve"> and tackling barriers to primary education by joining forces with actors who are involved in lobbying for education. </w:t>
      </w:r>
      <w:r w:rsidR="00A613AC" w:rsidRPr="006E520C">
        <w:rPr>
          <w:lang w:val="en-GB"/>
        </w:rPr>
        <w:t xml:space="preserve"> </w:t>
      </w:r>
      <w:r w:rsidR="006D5C9E" w:rsidRPr="006E520C">
        <w:rPr>
          <w:lang w:val="en-GB"/>
        </w:rPr>
        <w:t xml:space="preserve">Partnerships should also be formed with </w:t>
      </w:r>
      <w:r w:rsidRPr="006E520C">
        <w:rPr>
          <w:lang w:val="en-ZA"/>
        </w:rPr>
        <w:t xml:space="preserve">CSOs in rural areas which target education sector. </w:t>
      </w:r>
      <w:r w:rsidR="006D5C9E" w:rsidRPr="006E520C">
        <w:rPr>
          <w:lang w:val="en-ZA"/>
        </w:rPr>
        <w:t xml:space="preserve"> In addition, </w:t>
      </w:r>
      <w:r w:rsidRPr="006E520C">
        <w:rPr>
          <w:lang w:val="en-ZA"/>
        </w:rPr>
        <w:t xml:space="preserve">young </w:t>
      </w:r>
      <w:r w:rsidR="006D5C9E" w:rsidRPr="006E520C">
        <w:rPr>
          <w:lang w:val="en-ZA"/>
        </w:rPr>
        <w:t xml:space="preserve">school leavers, who are often targeted by traffickers should be a key target group for awareness raising activities.  </w:t>
      </w:r>
    </w:p>
    <w:p w:rsidR="001A23C7" w:rsidRPr="006E520C" w:rsidRDefault="006D5C9E" w:rsidP="00EB49A1">
      <w:pPr>
        <w:pStyle w:val="ListParagraph"/>
        <w:numPr>
          <w:ilvl w:val="0"/>
          <w:numId w:val="33"/>
        </w:numPr>
        <w:rPr>
          <w:lang w:val="en-ZA"/>
        </w:rPr>
      </w:pPr>
      <w:r w:rsidRPr="006E520C">
        <w:rPr>
          <w:lang w:val="en-GB"/>
        </w:rPr>
        <w:t>Establish</w:t>
      </w:r>
      <w:r w:rsidR="001A23C7" w:rsidRPr="00DD5760">
        <w:t xml:space="preserve"> links with other social protection programmes; for example, the </w:t>
      </w:r>
      <w:r w:rsidR="00F4469E">
        <w:t>MCDMCH</w:t>
      </w:r>
      <w:r w:rsidR="001A23C7" w:rsidRPr="00DD5760">
        <w:t xml:space="preserve"> initiatives </w:t>
      </w:r>
      <w:r w:rsidR="00F4469E">
        <w:t>which focus on</w:t>
      </w:r>
      <w:r w:rsidR="001A23C7" w:rsidRPr="00DD5760">
        <w:t xml:space="preserve"> cash transfers and small bus</w:t>
      </w:r>
      <w:r w:rsidR="00F4469E">
        <w:t>iness development initiatives.   Links should also be made with economic empowerment projects which include the Ministries of Labour and Finance</w:t>
      </w:r>
      <w:r w:rsidR="001A23C7">
        <w:t xml:space="preserve"> whose focus is on employment creation</w:t>
      </w:r>
      <w:r w:rsidR="00F4469E">
        <w:t>; and the</w:t>
      </w:r>
      <w:r w:rsidR="006E520C">
        <w:t xml:space="preserve"> </w:t>
      </w:r>
      <w:r w:rsidR="001A23C7">
        <w:t xml:space="preserve">Ministry of Youth </w:t>
      </w:r>
      <w:r w:rsidR="00F4469E">
        <w:t xml:space="preserve">whose focus is </w:t>
      </w:r>
      <w:r w:rsidR="00245593">
        <w:t>on developing</w:t>
      </w:r>
      <w:r w:rsidR="00F4469E">
        <w:t xml:space="preserve"> youth e</w:t>
      </w:r>
      <w:r w:rsidR="001A23C7">
        <w:t>ntrepreneurial skills</w:t>
      </w:r>
      <w:r w:rsidR="00F4469E">
        <w:t>.</w:t>
      </w:r>
    </w:p>
    <w:p w:rsidR="001A23C7" w:rsidRPr="006E520C" w:rsidRDefault="00A613AC" w:rsidP="00EB49A1">
      <w:pPr>
        <w:pStyle w:val="ListParagraph"/>
        <w:numPr>
          <w:ilvl w:val="0"/>
          <w:numId w:val="33"/>
        </w:numPr>
        <w:rPr>
          <w:lang w:val="en-ZA"/>
        </w:rPr>
      </w:pPr>
      <w:r>
        <w:t>Include</w:t>
      </w:r>
      <w:r w:rsidR="00F4469E">
        <w:t xml:space="preserve"> more CSOs, including</w:t>
      </w:r>
      <w:r w:rsidR="001A23C7" w:rsidRPr="00DD5760">
        <w:t xml:space="preserve"> FBOs in the planning and implementation of the programme.</w:t>
      </w:r>
    </w:p>
    <w:p w:rsidR="001A23C7" w:rsidRPr="006E520C" w:rsidRDefault="00A613AC" w:rsidP="00EB49A1">
      <w:pPr>
        <w:pStyle w:val="ListParagraph"/>
        <w:numPr>
          <w:ilvl w:val="0"/>
          <w:numId w:val="33"/>
        </w:numPr>
        <w:rPr>
          <w:lang w:val="en-ZA"/>
        </w:rPr>
      </w:pPr>
      <w:r>
        <w:t xml:space="preserve">Develop a system whereby VoTs are able to reflect on their experience of the services they receive and these reflections should inform the planning of the programme.  It is important to note that VoTs are not a homogenous groups that that there are </w:t>
      </w:r>
      <w:r w:rsidR="001A23C7">
        <w:t xml:space="preserve">different types of victims who </w:t>
      </w:r>
      <w:r>
        <w:t xml:space="preserve">are </w:t>
      </w:r>
      <w:r w:rsidR="001A23C7">
        <w:t>trafficked for different purposes</w:t>
      </w:r>
      <w:r>
        <w:t>.  This</w:t>
      </w:r>
      <w:r w:rsidR="001A23C7">
        <w:t xml:space="preserve"> need</w:t>
      </w:r>
      <w:r>
        <w:t>s</w:t>
      </w:r>
      <w:r w:rsidR="001A23C7">
        <w:t xml:space="preserve"> to take this into account especially in terms of proper referral</w:t>
      </w:r>
      <w:r>
        <w:t xml:space="preserve"> for services.</w:t>
      </w:r>
    </w:p>
    <w:p w:rsidR="001A23C7" w:rsidRPr="006E520C" w:rsidRDefault="00A613AC" w:rsidP="00EB49A1">
      <w:pPr>
        <w:pStyle w:val="ListParagraph"/>
        <w:numPr>
          <w:ilvl w:val="0"/>
          <w:numId w:val="33"/>
        </w:numPr>
        <w:rPr>
          <w:lang w:val="en-ZA"/>
        </w:rPr>
      </w:pPr>
      <w:r>
        <w:t>Develop</w:t>
      </w:r>
      <w:r w:rsidR="001A23C7" w:rsidRPr="00DD5760">
        <w:t xml:space="preserve"> a Logframe with clear theory of change, impact and outcome indicators covering qualitative indicators as well</w:t>
      </w:r>
      <w:r>
        <w:t xml:space="preserve">.  This </w:t>
      </w:r>
      <w:r w:rsidR="001A23C7">
        <w:t xml:space="preserve">should be done in a participatory way to include </w:t>
      </w:r>
      <w:r>
        <w:t>all key</w:t>
      </w:r>
      <w:r w:rsidR="001A23C7">
        <w:t xml:space="preserve"> stakeholders</w:t>
      </w:r>
    </w:p>
    <w:p w:rsidR="001A23C7" w:rsidRPr="006E520C" w:rsidRDefault="001A23C7" w:rsidP="00EB49A1">
      <w:pPr>
        <w:pStyle w:val="ListParagraph"/>
        <w:numPr>
          <w:ilvl w:val="0"/>
          <w:numId w:val="33"/>
        </w:numPr>
        <w:rPr>
          <w:lang w:val="en-ZA"/>
        </w:rPr>
      </w:pPr>
      <w:r w:rsidRPr="00DD5760">
        <w:t>Develop</w:t>
      </w:r>
      <w:r w:rsidR="00A613AC">
        <w:t xml:space="preserve"> an</w:t>
      </w:r>
      <w:r w:rsidRPr="00DD5760">
        <w:t xml:space="preserve"> M&amp;E plan and </w:t>
      </w:r>
      <w:r w:rsidR="00A613AC">
        <w:t xml:space="preserve">an </w:t>
      </w:r>
      <w:r w:rsidRPr="00DD5760">
        <w:t>M&amp;E system</w:t>
      </w:r>
    </w:p>
    <w:p w:rsidR="00DD5760" w:rsidRDefault="001A23C7" w:rsidP="006E520C">
      <w:pPr>
        <w:pStyle w:val="Heading2"/>
      </w:pPr>
      <w:bookmarkStart w:id="177" w:name="_Toc343711624"/>
      <w:r w:rsidRPr="001A23C7">
        <w:t xml:space="preserve">Recommendations for next phase of </w:t>
      </w:r>
      <w:r w:rsidR="00D04106">
        <w:t>UNJPHT</w:t>
      </w:r>
      <w:r w:rsidRPr="001A23C7">
        <w:t xml:space="preserve"> (Protection and capacity building)</w:t>
      </w:r>
      <w:bookmarkEnd w:id="177"/>
    </w:p>
    <w:p w:rsidR="001A23C7" w:rsidRPr="006E520C" w:rsidRDefault="00A613AC" w:rsidP="00EB49A1">
      <w:pPr>
        <w:pStyle w:val="ListParagraph"/>
        <w:numPr>
          <w:ilvl w:val="0"/>
          <w:numId w:val="34"/>
        </w:numPr>
        <w:rPr>
          <w:lang w:val="en-ZA"/>
        </w:rPr>
      </w:pPr>
      <w:r w:rsidRPr="006E520C">
        <w:rPr>
          <w:lang w:val="en-ZA"/>
        </w:rPr>
        <w:t>Conduct a c</w:t>
      </w:r>
      <w:r w:rsidR="001A23C7" w:rsidRPr="006E520C">
        <w:rPr>
          <w:lang w:val="en-ZA"/>
        </w:rPr>
        <w:t xml:space="preserve">apacity assessment of </w:t>
      </w:r>
      <w:r w:rsidRPr="006E520C">
        <w:rPr>
          <w:lang w:val="en-ZA"/>
        </w:rPr>
        <w:t>the</w:t>
      </w:r>
      <w:r w:rsidR="003C3CAE" w:rsidRPr="006E520C">
        <w:rPr>
          <w:lang w:val="en-ZA"/>
        </w:rPr>
        <w:t xml:space="preserve"> </w:t>
      </w:r>
      <w:r w:rsidR="003C3CAE">
        <w:t xml:space="preserve">Counter </w:t>
      </w:r>
      <w:r w:rsidR="00245593">
        <w:t xml:space="preserve">Trafficking </w:t>
      </w:r>
      <w:proofErr w:type="spellStart"/>
      <w:r w:rsidR="00245593" w:rsidRPr="00BD4B2C">
        <w:t>Talkline</w:t>
      </w:r>
      <w:proofErr w:type="spellEnd"/>
      <w:r w:rsidR="003C3CAE" w:rsidRPr="00BD4B2C">
        <w:t xml:space="preserve"> </w:t>
      </w:r>
      <w:r w:rsidR="003C3CAE">
        <w:t xml:space="preserve">Service </w:t>
      </w:r>
      <w:r w:rsidR="003C3CAE" w:rsidRPr="00BD4B2C">
        <w:t>(990) and Police Emergency Hotline (991)</w:t>
      </w:r>
      <w:r w:rsidR="003C3CAE">
        <w:t xml:space="preserve"> </w:t>
      </w:r>
      <w:r w:rsidR="001A23C7" w:rsidRPr="006E520C">
        <w:rPr>
          <w:lang w:val="en-ZA"/>
        </w:rPr>
        <w:t xml:space="preserve">and create awareness </w:t>
      </w:r>
      <w:r w:rsidR="00B2730F" w:rsidRPr="006E520C">
        <w:rPr>
          <w:lang w:val="en-ZA"/>
        </w:rPr>
        <w:t>of their</w:t>
      </w:r>
      <w:r w:rsidR="001A23C7" w:rsidRPr="006E520C">
        <w:rPr>
          <w:lang w:val="en-ZA"/>
        </w:rPr>
        <w:t xml:space="preserve"> existence</w:t>
      </w:r>
      <w:r w:rsidR="00B2730F" w:rsidRPr="006E520C">
        <w:rPr>
          <w:lang w:val="en-ZA"/>
        </w:rPr>
        <w:t>.  S</w:t>
      </w:r>
      <w:r w:rsidR="001A23C7" w:rsidRPr="006E520C">
        <w:rPr>
          <w:lang w:val="en-ZA"/>
        </w:rPr>
        <w:t>upport the re-branding</w:t>
      </w:r>
      <w:r w:rsidR="00B2730F" w:rsidRPr="006E520C">
        <w:rPr>
          <w:lang w:val="en-ZA"/>
        </w:rPr>
        <w:t xml:space="preserve"> of the 990 S</w:t>
      </w:r>
      <w:r w:rsidR="001A23C7" w:rsidRPr="006E520C">
        <w:rPr>
          <w:lang w:val="en-ZA"/>
        </w:rPr>
        <w:t>ervice which is no</w:t>
      </w:r>
      <w:r w:rsidR="00B2730F" w:rsidRPr="006E520C">
        <w:rPr>
          <w:lang w:val="en-ZA"/>
        </w:rPr>
        <w:t xml:space="preserve"> longer</w:t>
      </w:r>
      <w:r w:rsidR="001A23C7" w:rsidRPr="006E520C">
        <w:rPr>
          <w:lang w:val="en-ZA"/>
        </w:rPr>
        <w:t xml:space="preserve"> HIV specific but rather one which provides a range of services</w:t>
      </w:r>
      <w:r w:rsidR="00B2730F" w:rsidRPr="006E520C">
        <w:rPr>
          <w:lang w:val="en-ZA"/>
        </w:rPr>
        <w:t>, including HT related services.  In addition, m</w:t>
      </w:r>
      <w:r w:rsidR="001A23C7" w:rsidRPr="006E520C">
        <w:rPr>
          <w:lang w:val="en-ZA"/>
        </w:rPr>
        <w:t>ore support should be given to 991 which has</w:t>
      </w:r>
      <w:r w:rsidR="00B2730F" w:rsidRPr="006E520C">
        <w:rPr>
          <w:lang w:val="en-ZA"/>
        </w:rPr>
        <w:t xml:space="preserve"> the</w:t>
      </w:r>
      <w:r w:rsidR="001A23C7" w:rsidRPr="006E520C">
        <w:rPr>
          <w:lang w:val="en-ZA"/>
        </w:rPr>
        <w:t xml:space="preserve"> least access to funding and</w:t>
      </w:r>
      <w:r w:rsidR="00B2730F" w:rsidRPr="006E520C">
        <w:rPr>
          <w:lang w:val="en-ZA"/>
        </w:rPr>
        <w:t xml:space="preserve"> requires ongoing </w:t>
      </w:r>
      <w:r w:rsidR="001A23C7" w:rsidRPr="006E520C">
        <w:rPr>
          <w:lang w:val="en-ZA"/>
        </w:rPr>
        <w:t>technical support</w:t>
      </w:r>
    </w:p>
    <w:p w:rsidR="001A23C7" w:rsidRPr="006E520C" w:rsidRDefault="00B2730F" w:rsidP="00EB49A1">
      <w:pPr>
        <w:pStyle w:val="ListParagraph"/>
        <w:numPr>
          <w:ilvl w:val="0"/>
          <w:numId w:val="34"/>
        </w:numPr>
        <w:rPr>
          <w:lang w:val="en-ZA"/>
        </w:rPr>
      </w:pPr>
      <w:r w:rsidRPr="006E520C">
        <w:rPr>
          <w:lang w:val="en-ZA"/>
        </w:rPr>
        <w:t xml:space="preserve">The implementation of the </w:t>
      </w:r>
      <w:r w:rsidR="001A23C7" w:rsidRPr="006E520C">
        <w:rPr>
          <w:lang w:val="en-ZA"/>
        </w:rPr>
        <w:t>National Referral Mechanism needs priority</w:t>
      </w:r>
    </w:p>
    <w:p w:rsidR="001A23C7" w:rsidRPr="006E520C" w:rsidRDefault="00B2730F" w:rsidP="00EB49A1">
      <w:pPr>
        <w:pStyle w:val="ListParagraph"/>
        <w:numPr>
          <w:ilvl w:val="0"/>
          <w:numId w:val="34"/>
        </w:numPr>
        <w:rPr>
          <w:lang w:val="en-ZA"/>
        </w:rPr>
      </w:pPr>
      <w:r w:rsidRPr="006E520C">
        <w:rPr>
          <w:lang w:val="en-ZA"/>
        </w:rPr>
        <w:t>Roll out the</w:t>
      </w:r>
      <w:r w:rsidR="001A23C7" w:rsidRPr="006E520C">
        <w:rPr>
          <w:lang w:val="en-ZA"/>
        </w:rPr>
        <w:t xml:space="preserve"> Crime Statistics Reporting Systems</w:t>
      </w:r>
    </w:p>
    <w:p w:rsidR="001A23C7" w:rsidRDefault="001A23C7" w:rsidP="00DB1435">
      <w:pPr>
        <w:pStyle w:val="Heading2"/>
      </w:pPr>
      <w:bookmarkStart w:id="178" w:name="_Toc343711625"/>
      <w:r w:rsidRPr="001A23C7">
        <w:t xml:space="preserve">Recommendations for next phase of </w:t>
      </w:r>
      <w:r w:rsidR="00D04106">
        <w:t>UNJPHT</w:t>
      </w:r>
      <w:r w:rsidRPr="001A23C7">
        <w:t xml:space="preserve"> (Institutional and awareness)</w:t>
      </w:r>
      <w:bookmarkEnd w:id="178"/>
    </w:p>
    <w:p w:rsidR="001A23C7" w:rsidRPr="006E520C" w:rsidRDefault="001A23C7" w:rsidP="00EB49A1">
      <w:pPr>
        <w:pStyle w:val="ListParagraph"/>
        <w:numPr>
          <w:ilvl w:val="0"/>
          <w:numId w:val="35"/>
        </w:numPr>
        <w:rPr>
          <w:lang w:val="en-ZA"/>
        </w:rPr>
      </w:pPr>
      <w:r w:rsidRPr="001A23C7">
        <w:t>Institutional strengthening at national and district level</w:t>
      </w:r>
    </w:p>
    <w:p w:rsidR="001A23C7" w:rsidRPr="006E520C" w:rsidRDefault="00B2730F" w:rsidP="00EB49A1">
      <w:pPr>
        <w:pStyle w:val="ListParagraph"/>
        <w:numPr>
          <w:ilvl w:val="0"/>
          <w:numId w:val="36"/>
        </w:numPr>
        <w:rPr>
          <w:lang w:val="en-ZA"/>
        </w:rPr>
      </w:pPr>
      <w:r>
        <w:t xml:space="preserve">Develop or </w:t>
      </w:r>
      <w:r w:rsidR="001A23C7" w:rsidRPr="001A23C7">
        <w:t>update TORs for PAG, Inter-ministerial Committee, DDCC</w:t>
      </w:r>
    </w:p>
    <w:p w:rsidR="00A302D2" w:rsidRPr="006E520C" w:rsidRDefault="00B2730F" w:rsidP="00EB49A1">
      <w:pPr>
        <w:pStyle w:val="ListParagraph"/>
        <w:numPr>
          <w:ilvl w:val="0"/>
          <w:numId w:val="36"/>
        </w:numPr>
        <w:rPr>
          <w:lang w:val="en-ZA"/>
        </w:rPr>
      </w:pPr>
      <w:r>
        <w:t xml:space="preserve">Target </w:t>
      </w:r>
      <w:r w:rsidR="00A302D2">
        <w:t>welfare sub-centres at community level for awareness raising and capacity building</w:t>
      </w:r>
      <w:r>
        <w:t xml:space="preserve"> activities</w:t>
      </w:r>
    </w:p>
    <w:p w:rsidR="001A23C7" w:rsidRPr="006E520C" w:rsidRDefault="001A23C7" w:rsidP="00EB49A1">
      <w:pPr>
        <w:pStyle w:val="ListParagraph"/>
        <w:numPr>
          <w:ilvl w:val="0"/>
          <w:numId w:val="36"/>
        </w:numPr>
        <w:rPr>
          <w:lang w:val="en-ZA"/>
        </w:rPr>
      </w:pPr>
      <w:r w:rsidRPr="001A23C7">
        <w:t>Capacity assessment of weak DDCC</w:t>
      </w:r>
      <w:r w:rsidR="00B2730F">
        <w:t>s</w:t>
      </w:r>
      <w:r w:rsidRPr="001A23C7">
        <w:t xml:space="preserve"> and capacity building thereof</w:t>
      </w:r>
    </w:p>
    <w:p w:rsidR="001A23C7" w:rsidRPr="006E520C" w:rsidRDefault="00B2730F" w:rsidP="00EB49A1">
      <w:pPr>
        <w:pStyle w:val="ListParagraph"/>
        <w:numPr>
          <w:ilvl w:val="0"/>
          <w:numId w:val="36"/>
        </w:numPr>
        <w:rPr>
          <w:lang w:val="en-ZA"/>
        </w:rPr>
      </w:pPr>
      <w:r>
        <w:lastRenderedPageBreak/>
        <w:t>The DDCC should</w:t>
      </w:r>
      <w:r w:rsidR="001A23C7" w:rsidRPr="001A23C7">
        <w:t xml:space="preserve"> function as</w:t>
      </w:r>
      <w:r>
        <w:t xml:space="preserve"> </w:t>
      </w:r>
      <w:r w:rsidR="001A23C7" w:rsidRPr="001A23C7">
        <w:t xml:space="preserve"> multi-disciplinary team </w:t>
      </w:r>
      <w:r>
        <w:t xml:space="preserve">which should provide the foundation for </w:t>
      </w:r>
      <w:r w:rsidR="00A302D2">
        <w:t>the district level referral mechanism which</w:t>
      </w:r>
      <w:r>
        <w:t xml:space="preserve"> still</w:t>
      </w:r>
      <w:r w:rsidR="00A302D2">
        <w:t xml:space="preserve"> need to be put </w:t>
      </w:r>
      <w:r>
        <w:t>institutionalised</w:t>
      </w:r>
    </w:p>
    <w:p w:rsidR="00B2730F" w:rsidRPr="00DF0C09" w:rsidRDefault="00B2730F" w:rsidP="00EB49A1">
      <w:pPr>
        <w:pStyle w:val="ListParagraph"/>
        <w:numPr>
          <w:ilvl w:val="0"/>
          <w:numId w:val="37"/>
        </w:numPr>
        <w:rPr>
          <w:lang w:val="en-ZA"/>
        </w:rPr>
      </w:pPr>
      <w:r>
        <w:t xml:space="preserve">Scale up </w:t>
      </w:r>
      <w:r w:rsidR="001A23C7" w:rsidRPr="001A23C7">
        <w:t>awareness creation activities targeting specific target groups</w:t>
      </w:r>
      <w:r>
        <w:t xml:space="preserve"> at specific times</w:t>
      </w:r>
      <w:r w:rsidR="001A23C7" w:rsidRPr="001A23C7">
        <w:t xml:space="preserve"> with specific messages</w:t>
      </w:r>
      <w:r>
        <w:t>.  In addition, s</w:t>
      </w:r>
      <w:r w:rsidR="00A302D2">
        <w:t xml:space="preserve">pecific campaigns </w:t>
      </w:r>
      <w:r>
        <w:t xml:space="preserve">should be developed </w:t>
      </w:r>
      <w:r w:rsidR="00A302D2">
        <w:t xml:space="preserve">for </w:t>
      </w:r>
      <w:r>
        <w:t>those</w:t>
      </w:r>
      <w:r w:rsidR="00A302D2">
        <w:t xml:space="preserve"> districts where there is a high level of internal trafficking</w:t>
      </w:r>
      <w:r>
        <w:t xml:space="preserve"> and in</w:t>
      </w:r>
      <w:r w:rsidR="00A302D2">
        <w:t xml:space="preserve"> border areas </w:t>
      </w:r>
      <w:r>
        <w:t>the focus should be on</w:t>
      </w:r>
      <w:r w:rsidR="00A302D2">
        <w:t xml:space="preserve"> cross border trafficking.  </w:t>
      </w:r>
    </w:p>
    <w:p w:rsidR="00A302D2" w:rsidRPr="00DF0C09" w:rsidRDefault="00B2730F" w:rsidP="00EB49A1">
      <w:pPr>
        <w:pStyle w:val="ListParagraph"/>
        <w:numPr>
          <w:ilvl w:val="0"/>
          <w:numId w:val="37"/>
        </w:numPr>
        <w:rPr>
          <w:lang w:val="en-ZA"/>
        </w:rPr>
      </w:pPr>
      <w:r>
        <w:t xml:space="preserve">Explore the </w:t>
      </w:r>
      <w:r w:rsidR="00A302D2" w:rsidRPr="00DF0C09">
        <w:rPr>
          <w:lang w:val="en-ZA"/>
        </w:rPr>
        <w:t xml:space="preserve">idea of having an anti-HT day which could </w:t>
      </w:r>
      <w:r w:rsidRPr="00DF0C09">
        <w:rPr>
          <w:lang w:val="en-ZA"/>
        </w:rPr>
        <w:t xml:space="preserve">possibly </w:t>
      </w:r>
      <w:r w:rsidR="00A302D2" w:rsidRPr="00DF0C09">
        <w:rPr>
          <w:lang w:val="en-ZA"/>
        </w:rPr>
        <w:t>coincide with national anti-slavery day</w:t>
      </w:r>
    </w:p>
    <w:p w:rsidR="00B2730F" w:rsidRPr="00DF0C09" w:rsidRDefault="00B2730F" w:rsidP="00EB49A1">
      <w:pPr>
        <w:pStyle w:val="ListParagraph"/>
        <w:numPr>
          <w:ilvl w:val="0"/>
          <w:numId w:val="37"/>
        </w:numPr>
        <w:rPr>
          <w:lang w:val="en-ZA"/>
        </w:rPr>
      </w:pPr>
      <w:r>
        <w:t xml:space="preserve">The </w:t>
      </w:r>
      <w:r w:rsidR="001A23C7" w:rsidRPr="001A23C7">
        <w:t xml:space="preserve">informal employment sector </w:t>
      </w:r>
      <w:r>
        <w:t xml:space="preserve">should be targeted </w:t>
      </w:r>
      <w:r w:rsidR="001A23C7" w:rsidRPr="001A23C7">
        <w:t>with awareness raising and capacity building</w:t>
      </w:r>
      <w:r>
        <w:t xml:space="preserve">, however, broad-based consultation and discussion should first be conducted with stakeholders in order to determine the definition and boundaries of what constitutes the “informal employment sector”. </w:t>
      </w:r>
    </w:p>
    <w:p w:rsidR="00A302D2" w:rsidRPr="00DF0C09" w:rsidRDefault="001A23C7" w:rsidP="00EB49A1">
      <w:pPr>
        <w:pStyle w:val="ListParagraph"/>
        <w:numPr>
          <w:ilvl w:val="0"/>
          <w:numId w:val="37"/>
        </w:numPr>
        <w:rPr>
          <w:lang w:val="en-ZA"/>
        </w:rPr>
      </w:pPr>
      <w:r w:rsidRPr="001A23C7">
        <w:t xml:space="preserve">Use multi-approach campaigns </w:t>
      </w:r>
      <w:r w:rsidR="00B2730F">
        <w:t xml:space="preserve">including </w:t>
      </w:r>
      <w:r w:rsidRPr="001A23C7">
        <w:t xml:space="preserve">SMS campaigns, inclusion of churches, street theater, </w:t>
      </w:r>
      <w:r w:rsidR="00E71621" w:rsidRPr="001A23C7">
        <w:t>community</w:t>
      </w:r>
      <w:r w:rsidRPr="001A23C7">
        <w:t xml:space="preserve"> based activities, radio, IEC distribution etc</w:t>
      </w:r>
      <w:r w:rsidR="00DB1435">
        <w:t xml:space="preserve">.  Consideration should be given to quantitative survey which found that </w:t>
      </w:r>
      <w:r w:rsidR="00A302D2">
        <w:t xml:space="preserve">different contexts </w:t>
      </w:r>
      <w:r w:rsidR="00DB1435">
        <w:t xml:space="preserve">require different approaches, for example, in rural areas, people identified </w:t>
      </w:r>
      <w:r w:rsidR="00A302D2">
        <w:t xml:space="preserve">community meetings as </w:t>
      </w:r>
      <w:r w:rsidR="00DB1435">
        <w:t xml:space="preserve">a </w:t>
      </w:r>
      <w:r w:rsidR="00A302D2">
        <w:t>key source of info</w:t>
      </w:r>
      <w:r w:rsidR="00DB1435">
        <w:t>rmation</w:t>
      </w:r>
      <w:r w:rsidR="00A302D2">
        <w:t xml:space="preserve"> and in peri</w:t>
      </w:r>
      <w:r w:rsidR="00DB1435">
        <w:t>-</w:t>
      </w:r>
      <w:r w:rsidR="00A302D2">
        <w:t xml:space="preserve">urban </w:t>
      </w:r>
      <w:r w:rsidR="00DB1435">
        <w:t xml:space="preserve">areas, </w:t>
      </w:r>
      <w:r w:rsidR="00A302D2">
        <w:t>radio</w:t>
      </w:r>
      <w:r w:rsidR="00DB1435">
        <w:t xml:space="preserve"> shows were identified as a key source of information</w:t>
      </w:r>
      <w:r w:rsidR="00A302D2">
        <w:t xml:space="preserve">.  </w:t>
      </w:r>
    </w:p>
    <w:p w:rsidR="00A302D2" w:rsidRPr="00DF0C09" w:rsidRDefault="00DB1435" w:rsidP="00EB49A1">
      <w:pPr>
        <w:pStyle w:val="ListParagraph"/>
        <w:numPr>
          <w:ilvl w:val="0"/>
          <w:numId w:val="37"/>
        </w:numPr>
        <w:rPr>
          <w:lang w:val="en-ZA"/>
        </w:rPr>
      </w:pPr>
      <w:r>
        <w:t xml:space="preserve">The </w:t>
      </w:r>
      <w:r w:rsidR="00A302D2">
        <w:t>C</w:t>
      </w:r>
      <w:r>
        <w:t xml:space="preserve">orporate Social Responsibility </w:t>
      </w:r>
      <w:r w:rsidR="00A302D2">
        <w:t>and private sector</w:t>
      </w:r>
      <w:r>
        <w:t xml:space="preserve"> should be targeted</w:t>
      </w:r>
      <w:r w:rsidR="00A302D2">
        <w:t xml:space="preserve"> for support and funding</w:t>
      </w:r>
    </w:p>
    <w:p w:rsidR="001A23C7" w:rsidRPr="00DF0C09" w:rsidRDefault="001A23C7" w:rsidP="00EB49A1">
      <w:pPr>
        <w:pStyle w:val="ListParagraph"/>
        <w:numPr>
          <w:ilvl w:val="0"/>
          <w:numId w:val="37"/>
        </w:numPr>
        <w:rPr>
          <w:lang w:val="en-ZA"/>
        </w:rPr>
      </w:pPr>
      <w:r w:rsidRPr="001A23C7">
        <w:t>Address</w:t>
      </w:r>
      <w:r w:rsidR="00DB1435">
        <w:t xml:space="preserve"> the</w:t>
      </w:r>
      <w:r w:rsidRPr="001A23C7">
        <w:t xml:space="preserve"> stigma against returning </w:t>
      </w:r>
      <w:r w:rsidR="00FF0E63">
        <w:t>VoT</w:t>
      </w:r>
      <w:r w:rsidRPr="001A23C7">
        <w:t>s in communities</w:t>
      </w:r>
    </w:p>
    <w:p w:rsidR="00DB1435" w:rsidRPr="00DF0C09" w:rsidRDefault="00DB1435" w:rsidP="00EB49A1">
      <w:pPr>
        <w:pStyle w:val="ListParagraph"/>
        <w:numPr>
          <w:ilvl w:val="0"/>
          <w:numId w:val="37"/>
        </w:numPr>
        <w:rPr>
          <w:b/>
          <w:bCs/>
        </w:rPr>
      </w:pPr>
      <w:r>
        <w:t>As far as possible, a</w:t>
      </w:r>
      <w:r w:rsidR="001A23C7" w:rsidRPr="001A23C7">
        <w:t>wareness campaigns (including IEC</w:t>
      </w:r>
      <w:r>
        <w:t xml:space="preserve"> materials</w:t>
      </w:r>
      <w:r w:rsidR="001A23C7" w:rsidRPr="001A23C7">
        <w:t>)</w:t>
      </w:r>
      <w:r>
        <w:t xml:space="preserve"> should be conducted</w:t>
      </w:r>
      <w:r w:rsidR="001A23C7" w:rsidRPr="001A23C7">
        <w:t xml:space="preserve"> in local language</w:t>
      </w:r>
      <w:r>
        <w:t>s</w:t>
      </w:r>
      <w:r w:rsidR="00A302D2">
        <w:t xml:space="preserve"> </w:t>
      </w:r>
    </w:p>
    <w:p w:rsidR="001A23C7" w:rsidRPr="00DB1435" w:rsidRDefault="001A23C7" w:rsidP="00DB1435">
      <w:pPr>
        <w:pStyle w:val="Heading2"/>
      </w:pPr>
      <w:bookmarkStart w:id="179" w:name="_Toc343711626"/>
      <w:r w:rsidRPr="00DB1435">
        <w:t xml:space="preserve">Recommendations for next phase of </w:t>
      </w:r>
      <w:r w:rsidR="00D04106" w:rsidRPr="00DB1435">
        <w:t>UNJPHT</w:t>
      </w:r>
      <w:r w:rsidRPr="00DB1435">
        <w:t xml:space="preserve"> (Institution</w:t>
      </w:r>
      <w:r w:rsidR="006E520C">
        <w:t>al</w:t>
      </w:r>
      <w:r w:rsidRPr="00DB1435">
        <w:t>)</w:t>
      </w:r>
      <w:bookmarkEnd w:id="179"/>
    </w:p>
    <w:p w:rsidR="001A23C7" w:rsidRPr="00DF0C09" w:rsidRDefault="000677E2" w:rsidP="00EB49A1">
      <w:pPr>
        <w:pStyle w:val="ListParagraph"/>
        <w:numPr>
          <w:ilvl w:val="0"/>
          <w:numId w:val="38"/>
        </w:numPr>
        <w:rPr>
          <w:lang w:val="en-ZA"/>
        </w:rPr>
      </w:pPr>
      <w:r>
        <w:t>Continue to</w:t>
      </w:r>
      <w:r w:rsidR="00DB1435">
        <w:t xml:space="preserve"> support</w:t>
      </w:r>
      <w:r>
        <w:t xml:space="preserve"> and lobby</w:t>
      </w:r>
      <w:r w:rsidR="006E520C">
        <w:t xml:space="preserve"> GRZ</w:t>
      </w:r>
      <w:r w:rsidR="00DB1435">
        <w:t xml:space="preserve"> for</w:t>
      </w:r>
      <w:r w:rsidR="001A23C7" w:rsidRPr="001A23C7">
        <w:t xml:space="preserve"> building and renovation of additional shelters for </w:t>
      </w:r>
      <w:r w:rsidR="00FF0E63">
        <w:t>VoT</w:t>
      </w:r>
      <w:r w:rsidR="001A23C7" w:rsidRPr="001A23C7">
        <w:t>s</w:t>
      </w:r>
    </w:p>
    <w:p w:rsidR="001A23C7" w:rsidRPr="00DF0C09" w:rsidRDefault="001A23C7" w:rsidP="00EB49A1">
      <w:pPr>
        <w:pStyle w:val="ListParagraph"/>
        <w:numPr>
          <w:ilvl w:val="0"/>
          <w:numId w:val="38"/>
        </w:numPr>
        <w:rPr>
          <w:lang w:val="en-ZA"/>
        </w:rPr>
      </w:pPr>
      <w:r w:rsidRPr="001A23C7">
        <w:t>Increase mobilisation of communities on HT activities with</w:t>
      </w:r>
      <w:r w:rsidR="006E520C">
        <w:t xml:space="preserve"> provide</w:t>
      </w:r>
      <w:r w:rsidRPr="001A23C7">
        <w:t xml:space="preserve"> adequate funding</w:t>
      </w:r>
      <w:r w:rsidR="00DF0C09">
        <w:t xml:space="preserve"> thereof</w:t>
      </w:r>
    </w:p>
    <w:p w:rsidR="00DF0C09" w:rsidRDefault="00DF0C09" w:rsidP="00DF0C09"/>
    <w:p w:rsidR="00DF0C09" w:rsidRPr="001A23C7" w:rsidRDefault="00DF0C09" w:rsidP="00DF0C09">
      <w:pPr>
        <w:rPr>
          <w:lang w:val="en-ZA"/>
        </w:rPr>
      </w:pPr>
    </w:p>
    <w:p w:rsidR="00DF0C09" w:rsidRDefault="00DF0C09">
      <w:pPr>
        <w:spacing w:before="0" w:after="0" w:line="240" w:lineRule="auto"/>
        <w:ind w:left="0"/>
        <w:jc w:val="left"/>
      </w:pPr>
      <w:r>
        <w:br w:type="page"/>
      </w:r>
    </w:p>
    <w:p w:rsidR="007902C0" w:rsidRDefault="007902C0" w:rsidP="004E2B7F">
      <w:pPr>
        <w:pStyle w:val="Heading1"/>
        <w:numPr>
          <w:ilvl w:val="0"/>
          <w:numId w:val="0"/>
        </w:numPr>
        <w:ind w:left="432" w:hanging="432"/>
        <w:rPr>
          <w:lang w:val="en-ZA"/>
        </w:rPr>
      </w:pPr>
      <w:bookmarkStart w:id="180" w:name="_Toc343711627"/>
      <w:bookmarkEnd w:id="44"/>
      <w:r>
        <w:rPr>
          <w:lang w:val="en-ZA"/>
        </w:rPr>
        <w:lastRenderedPageBreak/>
        <w:t>Appendix</w:t>
      </w:r>
      <w:r w:rsidR="004E2B7F">
        <w:rPr>
          <w:lang w:val="en-ZA"/>
        </w:rPr>
        <w:t xml:space="preserve"> A:  </w:t>
      </w:r>
      <w:r w:rsidR="00CE4B6D">
        <w:rPr>
          <w:lang w:val="en-ZA"/>
        </w:rPr>
        <w:t xml:space="preserve">UNJPHT </w:t>
      </w:r>
      <w:proofErr w:type="spellStart"/>
      <w:r w:rsidR="00CE4B6D">
        <w:rPr>
          <w:lang w:val="en-ZA"/>
        </w:rPr>
        <w:t>Logframe</w:t>
      </w:r>
      <w:bookmarkEnd w:id="180"/>
      <w:proofErr w:type="spellEnd"/>
    </w:p>
    <w:p w:rsidR="007902C0" w:rsidRDefault="00004EE9">
      <w:pPr>
        <w:spacing w:before="0" w:after="0" w:line="240" w:lineRule="auto"/>
        <w:ind w:left="0"/>
        <w:jc w:val="left"/>
        <w:rPr>
          <w:lang w:val="en-ZA"/>
        </w:rPr>
      </w:pPr>
      <w:r>
        <w:rPr>
          <w:lang w:val="en-ZA"/>
        </w:rPr>
        <w:t>See separate Excel document</w:t>
      </w:r>
    </w:p>
    <w:p w:rsidR="007902C0" w:rsidRDefault="007902C0">
      <w:pPr>
        <w:spacing w:before="0" w:after="0" w:line="240" w:lineRule="auto"/>
        <w:ind w:left="0"/>
        <w:jc w:val="left"/>
        <w:rPr>
          <w:lang w:val="en-ZA"/>
        </w:rPr>
      </w:pPr>
      <w:r>
        <w:rPr>
          <w:lang w:val="en-ZA"/>
        </w:rPr>
        <w:br w:type="page"/>
      </w:r>
    </w:p>
    <w:p w:rsidR="007902C0" w:rsidRDefault="007902C0" w:rsidP="00004EE9">
      <w:pPr>
        <w:pStyle w:val="Heading1"/>
        <w:numPr>
          <w:ilvl w:val="0"/>
          <w:numId w:val="0"/>
        </w:numPr>
        <w:ind w:left="432" w:hanging="432"/>
        <w:rPr>
          <w:lang w:val="en-ZA"/>
        </w:rPr>
      </w:pPr>
      <w:bookmarkStart w:id="181" w:name="_Toc343711628"/>
      <w:r>
        <w:rPr>
          <w:lang w:val="en-ZA"/>
        </w:rPr>
        <w:lastRenderedPageBreak/>
        <w:t>Appendix</w:t>
      </w:r>
      <w:bookmarkStart w:id="182" w:name="_GoBack"/>
      <w:bookmarkEnd w:id="182"/>
      <w:r>
        <w:rPr>
          <w:lang w:val="en-ZA"/>
        </w:rPr>
        <w:t xml:space="preserve"> B:  </w:t>
      </w:r>
      <w:r w:rsidR="00004EE9">
        <w:rPr>
          <w:lang w:val="en-ZA"/>
        </w:rPr>
        <w:t>Terms of reference</w:t>
      </w:r>
      <w:bookmarkEnd w:id="181"/>
    </w:p>
    <w:p w:rsidR="004E2B7F" w:rsidRDefault="00CE4B6D" w:rsidP="00CE4B6D">
      <w:pPr>
        <w:rPr>
          <w:lang w:val="en-ZA"/>
        </w:rPr>
      </w:pPr>
      <w:r>
        <w:rPr>
          <w:lang w:val="en-ZA"/>
        </w:rPr>
        <w:t xml:space="preserve">See </w:t>
      </w:r>
      <w:r w:rsidR="00004EE9">
        <w:rPr>
          <w:lang w:val="en-ZA"/>
        </w:rPr>
        <w:t>separate PDF document</w:t>
      </w:r>
      <w:r w:rsidR="004E2B7F">
        <w:rPr>
          <w:lang w:val="en-ZA"/>
        </w:rPr>
        <w:br w:type="page"/>
      </w:r>
    </w:p>
    <w:p w:rsidR="0067434A" w:rsidRDefault="0067434A" w:rsidP="0067434A">
      <w:pPr>
        <w:pStyle w:val="Heading1"/>
        <w:numPr>
          <w:ilvl w:val="0"/>
          <w:numId w:val="0"/>
        </w:numPr>
        <w:ind w:left="432" w:hanging="432"/>
        <w:rPr>
          <w:lang w:val="en-ZA"/>
        </w:rPr>
      </w:pPr>
      <w:bookmarkStart w:id="183" w:name="_Toc343711629"/>
      <w:r>
        <w:rPr>
          <w:lang w:val="en-ZA"/>
        </w:rPr>
        <w:lastRenderedPageBreak/>
        <w:t xml:space="preserve">Appendix </w:t>
      </w:r>
      <w:r w:rsidR="00004EE9">
        <w:rPr>
          <w:lang w:val="en-ZA"/>
        </w:rPr>
        <w:t>C</w:t>
      </w:r>
      <w:r>
        <w:rPr>
          <w:lang w:val="en-ZA"/>
        </w:rPr>
        <w:t xml:space="preserve">:  </w:t>
      </w:r>
      <w:r w:rsidR="00004EE9">
        <w:rPr>
          <w:lang w:val="en-ZA"/>
        </w:rPr>
        <w:t>Method and sample</w:t>
      </w:r>
      <w:bookmarkEnd w:id="183"/>
    </w:p>
    <w:p w:rsidR="00154024" w:rsidRDefault="00154024" w:rsidP="00154024">
      <w:r w:rsidRPr="00164967">
        <w:t>The evaluation employed a mixed method approach, combining qualit</w:t>
      </w:r>
      <w:r>
        <w:t>at</w:t>
      </w:r>
      <w:r w:rsidRPr="00164967">
        <w:t>ive and quantitative methods.</w:t>
      </w:r>
      <w:r>
        <w:t xml:space="preserve">  A</w:t>
      </w:r>
      <w:r w:rsidRPr="00A25B24">
        <w:t xml:space="preserve"> participatory approach was adopted</w:t>
      </w:r>
      <w:r>
        <w:t xml:space="preserve"> throughout </w:t>
      </w:r>
      <w:r w:rsidRPr="00A25B24">
        <w:t>in that</w:t>
      </w:r>
      <w:r>
        <w:t xml:space="preserve"> all the partners of the UNJPHT (IOM, ILO and UNICEF)</w:t>
      </w:r>
      <w:r w:rsidRPr="00A25B24">
        <w:t xml:space="preserve"> were involved in </w:t>
      </w:r>
      <w:r>
        <w:t xml:space="preserve">informing the method, sample and </w:t>
      </w:r>
      <w:r w:rsidRPr="00A25B24">
        <w:t>the design of the questionnaire</w:t>
      </w:r>
      <w:r>
        <w:t xml:space="preserve">s and will give input into shaping the recommendations. </w:t>
      </w:r>
      <w:r w:rsidRPr="00330824">
        <w:t>The process diagram below outlines key steps in the implementation of this evaluation:</w:t>
      </w:r>
    </w:p>
    <w:p w:rsidR="00154024" w:rsidRPr="000E4BB5" w:rsidRDefault="00154024" w:rsidP="00154024">
      <w:pPr>
        <w:pStyle w:val="Caption"/>
        <w:rPr>
          <w:sz w:val="20"/>
          <w:szCs w:val="20"/>
        </w:rPr>
      </w:pPr>
      <w:bookmarkStart w:id="184" w:name="_Toc343710768"/>
      <w:r w:rsidRPr="000E4BB5">
        <w:rPr>
          <w:sz w:val="20"/>
          <w:szCs w:val="20"/>
        </w:rPr>
        <w:t xml:space="preserve">Figure </w:t>
      </w:r>
      <w:r w:rsidRPr="000E4BB5">
        <w:rPr>
          <w:sz w:val="20"/>
          <w:szCs w:val="20"/>
        </w:rPr>
        <w:fldChar w:fldCharType="begin"/>
      </w:r>
      <w:r w:rsidRPr="000E4BB5">
        <w:rPr>
          <w:sz w:val="20"/>
          <w:szCs w:val="20"/>
        </w:rPr>
        <w:instrText xml:space="preserve"> SEQ Figure \* ARABIC </w:instrText>
      </w:r>
      <w:r w:rsidRPr="000E4BB5">
        <w:rPr>
          <w:sz w:val="20"/>
          <w:szCs w:val="20"/>
        </w:rPr>
        <w:fldChar w:fldCharType="separate"/>
      </w:r>
      <w:r w:rsidR="00187BAE">
        <w:rPr>
          <w:noProof/>
          <w:sz w:val="20"/>
          <w:szCs w:val="20"/>
        </w:rPr>
        <w:t>25</w:t>
      </w:r>
      <w:r w:rsidRPr="000E4BB5">
        <w:rPr>
          <w:sz w:val="20"/>
          <w:szCs w:val="20"/>
        </w:rPr>
        <w:fldChar w:fldCharType="end"/>
      </w:r>
      <w:r w:rsidRPr="000E4BB5">
        <w:rPr>
          <w:sz w:val="20"/>
          <w:szCs w:val="20"/>
        </w:rPr>
        <w:t xml:space="preserve">  Evaluation process diagram</w:t>
      </w:r>
      <w:bookmarkEnd w:id="184"/>
    </w:p>
    <w:p w:rsidR="00154024" w:rsidRPr="00DC1EF2" w:rsidRDefault="00154024" w:rsidP="00154024">
      <w:pPr>
        <w:rPr>
          <w:sz w:val="24"/>
          <w:szCs w:val="24"/>
        </w:rPr>
      </w:pPr>
      <w:r>
        <w:rPr>
          <w:rFonts w:cs="Calibri"/>
          <w:noProof/>
          <w:color w:val="000000"/>
          <w:sz w:val="24"/>
          <w:szCs w:val="24"/>
        </w:rPr>
        <w:drawing>
          <wp:inline distT="0" distB="0" distL="0" distR="0" wp14:anchorId="49C09C35" wp14:editId="7D357DD5">
            <wp:extent cx="5732780" cy="1924050"/>
            <wp:effectExtent l="0" t="0" r="20320" b="0"/>
            <wp:docPr id="21"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154024" w:rsidRDefault="00154024" w:rsidP="00154024">
      <w:r w:rsidRPr="004D7D05">
        <w:rPr>
          <w:lang w:val="en-GB"/>
        </w:rPr>
        <w:t xml:space="preserve">The research team consisted of Southern Hemisphere who were responsible for implementing all aspects of the study including the overall management; and </w:t>
      </w:r>
      <w:proofErr w:type="spellStart"/>
      <w:r>
        <w:rPr>
          <w:lang w:val="en-GB"/>
        </w:rPr>
        <w:t>Ikapadata</w:t>
      </w:r>
      <w:proofErr w:type="spellEnd"/>
      <w:r w:rsidRPr="004D7D05">
        <w:rPr>
          <w:lang w:val="en-GB"/>
        </w:rPr>
        <w:t xml:space="preserve">, who were responsible for </w:t>
      </w:r>
      <w:r>
        <w:rPr>
          <w:lang w:val="en-GB"/>
        </w:rPr>
        <w:t xml:space="preserve">the quantitative </w:t>
      </w:r>
      <w:r w:rsidRPr="004D7D05">
        <w:rPr>
          <w:lang w:val="en-GB"/>
        </w:rPr>
        <w:t>fieldwor</w:t>
      </w:r>
      <w:r>
        <w:rPr>
          <w:lang w:val="en-GB"/>
        </w:rPr>
        <w:t>k.  The local fieldworkers were sourced and contracted through 3Cs Regional Consultants, a Zambian based research consultancy</w:t>
      </w:r>
      <w:r w:rsidRPr="004D7D05">
        <w:rPr>
          <w:lang w:val="en-GB"/>
        </w:rPr>
        <w:t>.   The research process and methods employed are described below.</w:t>
      </w:r>
    </w:p>
    <w:p w:rsidR="00154024" w:rsidRPr="00154024" w:rsidRDefault="00154024" w:rsidP="00154024">
      <w:pPr>
        <w:rPr>
          <w:b/>
        </w:rPr>
      </w:pPr>
      <w:r w:rsidRPr="00154024">
        <w:rPr>
          <w:b/>
        </w:rPr>
        <w:t>Evaluation planning workshop</w:t>
      </w:r>
    </w:p>
    <w:p w:rsidR="00154024" w:rsidRDefault="00154024" w:rsidP="00154024">
      <w:r>
        <w:rPr>
          <w:rFonts w:cs="Arial"/>
          <w:lang w:eastAsia="ar-SA"/>
        </w:rPr>
        <w:t>On 19 September a</w:t>
      </w:r>
      <w:r w:rsidRPr="00A25B24">
        <w:rPr>
          <w:rFonts w:cs="Arial"/>
          <w:lang w:eastAsia="ar-SA"/>
        </w:rPr>
        <w:t xml:space="preserve"> planning workshop was held </w:t>
      </w:r>
      <w:r>
        <w:rPr>
          <w:rFonts w:cs="Arial"/>
          <w:lang w:eastAsia="ar-SA"/>
        </w:rPr>
        <w:t>with</w:t>
      </w:r>
      <w:r>
        <w:t xml:space="preserve"> the UNJPHT team members and other key stakeholders.  These stakeholders included representatives from the state sector, including </w:t>
      </w:r>
      <w:proofErr w:type="spellStart"/>
      <w:r>
        <w:t>MoHA</w:t>
      </w:r>
      <w:proofErr w:type="spellEnd"/>
      <w:r>
        <w:t>, Zambian Police, MCDMCH; and the non-state sector who were all involved in this programme and its implementation.</w:t>
      </w:r>
    </w:p>
    <w:p w:rsidR="00154024" w:rsidRDefault="00154024" w:rsidP="00154024">
      <w:r>
        <w:t xml:space="preserve">The purpose of the workshop was to clarify the scope and expected outcomes of the evaluation; to identify the scope of work, methods, key questions and samples; and to agree on the time frames, roles and responsibilities.  </w:t>
      </w:r>
    </w:p>
    <w:p w:rsidR="00154024" w:rsidRDefault="00154024" w:rsidP="00154024">
      <w:r>
        <w:t>A participatory approach was used in the workshop in order to gain full discussion and into the selection of the qualitative sample for both national and district level.</w:t>
      </w:r>
    </w:p>
    <w:p w:rsidR="00154024" w:rsidRDefault="00154024" w:rsidP="00154024">
      <w:r>
        <w:t xml:space="preserve">On 20 September a further meeting was held with the UNJPHT team to </w:t>
      </w:r>
      <w:proofErr w:type="spellStart"/>
      <w:r>
        <w:t>finalise</w:t>
      </w:r>
      <w:proofErr w:type="spellEnd"/>
      <w:r>
        <w:t xml:space="preserve"> plans for the evaluation. </w:t>
      </w:r>
    </w:p>
    <w:p w:rsidR="00154024" w:rsidRPr="00154024" w:rsidRDefault="00154024" w:rsidP="00154024">
      <w:pPr>
        <w:rPr>
          <w:b/>
        </w:rPr>
      </w:pPr>
      <w:r w:rsidRPr="00154024">
        <w:rPr>
          <w:b/>
        </w:rPr>
        <w:t>Document review</w:t>
      </w:r>
    </w:p>
    <w:p w:rsidR="00154024" w:rsidRDefault="00154024" w:rsidP="00154024">
      <w:pPr>
        <w:rPr>
          <w:lang w:val="en-ZA"/>
        </w:rPr>
      </w:pPr>
      <w:r>
        <w:rPr>
          <w:lang w:val="en-ZA"/>
        </w:rPr>
        <w:lastRenderedPageBreak/>
        <w:t>A review of relevant documents related to the programme was conducted.  These included, amongst others, legislation and policy documents, Joint Programme documents, donor reports, activity reports, research reports.   The document review informed the instrument design and allowed the researchers to triangulate and verify the data obtained in field.  A full list of all documents reviewed is contained in appendix G of this report.</w:t>
      </w:r>
    </w:p>
    <w:p w:rsidR="00154024" w:rsidRPr="00154024" w:rsidRDefault="00154024" w:rsidP="00154024">
      <w:pPr>
        <w:rPr>
          <w:b/>
        </w:rPr>
      </w:pPr>
      <w:r w:rsidRPr="00154024">
        <w:rPr>
          <w:b/>
        </w:rPr>
        <w:t>Instrument design</w:t>
      </w:r>
    </w:p>
    <w:p w:rsidR="00154024" w:rsidRPr="00154024" w:rsidRDefault="00154024" w:rsidP="00154024">
      <w:pPr>
        <w:rPr>
          <w:i/>
          <w:lang w:val="en-ZA"/>
        </w:rPr>
      </w:pPr>
      <w:r w:rsidRPr="00154024">
        <w:rPr>
          <w:i/>
          <w:lang w:val="en-ZA"/>
        </w:rPr>
        <w:t>Qualitative instruments:</w:t>
      </w:r>
    </w:p>
    <w:p w:rsidR="00154024" w:rsidRDefault="00154024" w:rsidP="00154024">
      <w:r w:rsidRPr="00A25B24">
        <w:rPr>
          <w:rFonts w:cs="Arial"/>
        </w:rPr>
        <w:t xml:space="preserve">Based on the evaluation planning workshop and the document review, </w:t>
      </w:r>
      <w:r>
        <w:rPr>
          <w:rFonts w:cs="Arial"/>
        </w:rPr>
        <w:t>a total of 12 qualitative instruments were designed.  This includes:  three focus group schedules, one stakeholder workshop schedule, seven semi-structured interview schedules and one case study schedule.</w:t>
      </w:r>
    </w:p>
    <w:p w:rsidR="00154024" w:rsidRPr="00154024" w:rsidRDefault="00154024" w:rsidP="00154024">
      <w:pPr>
        <w:rPr>
          <w:i/>
        </w:rPr>
      </w:pPr>
      <w:r w:rsidRPr="00154024">
        <w:rPr>
          <w:i/>
        </w:rPr>
        <w:t>Quantitative instrument:</w:t>
      </w:r>
    </w:p>
    <w:p w:rsidR="00154024" w:rsidRDefault="00154024" w:rsidP="00154024">
      <w:pPr>
        <w:rPr>
          <w:rFonts w:ascii="Times" w:hAnsi="Times" w:cs="Times"/>
          <w:sz w:val="32"/>
          <w:szCs w:val="32"/>
        </w:rPr>
      </w:pPr>
      <w:r w:rsidRPr="00D610D8">
        <w:t xml:space="preserve">The final survey instrument consisted of 60 questions </w:t>
      </w:r>
      <w:r>
        <w:t xml:space="preserve">relating to five main </w:t>
      </w:r>
      <w:proofErr w:type="spellStart"/>
      <w:r>
        <w:t>themes:Awareness</w:t>
      </w:r>
      <w:proofErr w:type="spellEnd"/>
      <w:r>
        <w:t xml:space="preserve"> and understanding of Human Trafficking, Source of knowledge of Human Trafficking, Places to go for help if victim or witness of Human Trafficking, Attitude to victims of Human Trafficking, Household’s involvement in Human Trafficking of children.</w:t>
      </w:r>
    </w:p>
    <w:p w:rsidR="00154024" w:rsidRDefault="00154024" w:rsidP="00154024">
      <w:pPr>
        <w:rPr>
          <w:rFonts w:ascii="Times" w:hAnsi="Times" w:cs="Times"/>
          <w:sz w:val="32"/>
          <w:szCs w:val="32"/>
        </w:rPr>
      </w:pPr>
      <w:r>
        <w:t xml:space="preserve">The survey instrument was formatted for administration on handheld devices (Android-powered touchscreen mobile phones) running a software called </w:t>
      </w:r>
      <w:proofErr w:type="spellStart"/>
      <w:r>
        <w:t>iForm</w:t>
      </w:r>
      <w:proofErr w:type="spellEnd"/>
      <w:r>
        <w:t xml:space="preserve"> (www.iformbuilder.com). </w:t>
      </w:r>
      <w:proofErr w:type="spellStart"/>
      <w:proofErr w:type="gramStart"/>
      <w:r>
        <w:t>iForm</w:t>
      </w:r>
      <w:proofErr w:type="spellEnd"/>
      <w:proofErr w:type="gramEnd"/>
      <w:r>
        <w:t xml:space="preserve"> allows the offline-capturing of survey data using digital questionnaires and the instant storage (and validation) of the collected data on off-site servers through cellphone networks. Compared to conventional pen-and-paper methods, data collection using mobile solutions such as </w:t>
      </w:r>
      <w:proofErr w:type="spellStart"/>
      <w:r>
        <w:t>iForm</w:t>
      </w:r>
      <w:proofErr w:type="spellEnd"/>
      <w:r>
        <w:t xml:space="preserve"> has the advantages of speed as it eliminates the need for secondary data capture, provides higher accuracy for the same reason and enables on-site validation (e.g. age field accepts only a specific range of numbers). Due to these features </w:t>
      </w:r>
      <w:proofErr w:type="spellStart"/>
      <w:r>
        <w:t>ikapadata</w:t>
      </w:r>
      <w:proofErr w:type="spellEnd"/>
      <w:r>
        <w:t xml:space="preserve"> was able to check data for inconsistencies during the course of the survey.</w:t>
      </w:r>
    </w:p>
    <w:p w:rsidR="00154024" w:rsidRPr="005D1F50" w:rsidRDefault="00154024" w:rsidP="00154024">
      <w:r w:rsidRPr="005D1F50">
        <w:t xml:space="preserve">The questionnaire was translated into Bemba and Nyanja. District social workers were consulted as to the exact phrasing and translation of human trafficking into Bemba and Nyanja, as used in awareness raising materials as part of the </w:t>
      </w:r>
      <w:r>
        <w:t>UNJPHT</w:t>
      </w:r>
      <w:r w:rsidRPr="005D1F50">
        <w:t xml:space="preserve">. </w:t>
      </w:r>
    </w:p>
    <w:p w:rsidR="00154024" w:rsidRDefault="00154024" w:rsidP="00154024">
      <w:r>
        <w:t>Following the planning workshop and instrument design an inception report was submitted to the UNJPHT which provided details of the finalized evaluation approach, methodology and sample and included the draft instruments which were reviewed by the UNJPHT team members before fieldwork began.</w:t>
      </w:r>
    </w:p>
    <w:p w:rsidR="00154024" w:rsidRPr="00154024" w:rsidRDefault="00154024" w:rsidP="00154024">
      <w:pPr>
        <w:rPr>
          <w:b/>
        </w:rPr>
      </w:pPr>
      <w:r w:rsidRPr="00154024">
        <w:rPr>
          <w:b/>
        </w:rPr>
        <w:t>Fieldworker training and piloting of beneficiary interviews</w:t>
      </w:r>
    </w:p>
    <w:p w:rsidR="00154024" w:rsidRDefault="00154024" w:rsidP="00154024">
      <w:r>
        <w:t xml:space="preserve">The qualitative fieldwork team was managed by Southern Hemisphere and consisted of four fieldwork teams made up of one senior and one local consultant.  The quantitative team consisted of six fieldworkers who were trained and supervised in field by an </w:t>
      </w:r>
      <w:proofErr w:type="spellStart"/>
      <w:r>
        <w:t>ikapadata</w:t>
      </w:r>
      <w:proofErr w:type="spellEnd"/>
      <w:r>
        <w:t xml:space="preserve"> team member.</w:t>
      </w:r>
    </w:p>
    <w:p w:rsidR="00154024" w:rsidRDefault="00154024" w:rsidP="00154024">
      <w:r>
        <w:lastRenderedPageBreak/>
        <w:t>The training of fieldworkers took place on 22 October where the team was introduced to the study objectives, method and sample.  This was followed by familiarization with the study instruments and finalization of logistical arrangements.  Pilot interviews were then conducted with three beneficiaries and the instrument was revised following feedback in the bigger group.  Overall the training and piloting assisted with:</w:t>
      </w:r>
    </w:p>
    <w:p w:rsidR="00154024" w:rsidRPr="00A7299B" w:rsidRDefault="00154024" w:rsidP="00154024">
      <w:pPr>
        <w:pStyle w:val="ListParagraph"/>
        <w:numPr>
          <w:ilvl w:val="0"/>
          <w:numId w:val="9"/>
        </w:numPr>
        <w:spacing w:before="0" w:after="0" w:line="360" w:lineRule="auto"/>
        <w:contextualSpacing w:val="0"/>
        <w:jc w:val="left"/>
        <w:rPr>
          <w:rFonts w:asciiTheme="minorHAnsi" w:hAnsiTheme="minorHAnsi"/>
        </w:rPr>
      </w:pPr>
      <w:r w:rsidRPr="00A7299B">
        <w:rPr>
          <w:rFonts w:asciiTheme="minorHAnsi" w:hAnsiTheme="minorHAnsi"/>
          <w:lang w:val="en-GB"/>
        </w:rPr>
        <w:t>Preparing the fieldworkers so they are clear on purpose of study</w:t>
      </w:r>
    </w:p>
    <w:p w:rsidR="00154024" w:rsidRPr="00A7299B" w:rsidRDefault="00154024" w:rsidP="00154024">
      <w:pPr>
        <w:pStyle w:val="ListParagraph"/>
        <w:numPr>
          <w:ilvl w:val="0"/>
          <w:numId w:val="9"/>
        </w:numPr>
        <w:spacing w:before="0" w:after="0" w:line="360" w:lineRule="auto"/>
        <w:contextualSpacing w:val="0"/>
        <w:jc w:val="left"/>
        <w:rPr>
          <w:rFonts w:asciiTheme="minorHAnsi" w:hAnsiTheme="minorHAnsi"/>
        </w:rPr>
      </w:pPr>
      <w:r w:rsidRPr="00A7299B">
        <w:rPr>
          <w:rFonts w:asciiTheme="minorHAnsi" w:hAnsiTheme="minorHAnsi"/>
          <w:lang w:val="en-GB"/>
        </w:rPr>
        <w:t xml:space="preserve">Phrasing questions and improving the terminology used in the questionnaires. </w:t>
      </w:r>
      <w:r w:rsidRPr="00A7299B">
        <w:rPr>
          <w:rFonts w:asciiTheme="minorHAnsi" w:hAnsiTheme="minorHAnsi"/>
          <w:lang w:val="en-GB"/>
        </w:rPr>
        <w:tab/>
        <w:t xml:space="preserve">For example:  </w:t>
      </w:r>
      <w:r>
        <w:rPr>
          <w:rFonts w:asciiTheme="minorHAnsi" w:hAnsiTheme="minorHAnsi"/>
          <w:lang w:val="en-GB"/>
        </w:rPr>
        <w:t>the words “strengths” and “challenges” were re-phrased for beneficiary interviews</w:t>
      </w:r>
    </w:p>
    <w:p w:rsidR="00154024" w:rsidRPr="00B6768E" w:rsidRDefault="00154024" w:rsidP="00154024">
      <w:pPr>
        <w:pStyle w:val="ListParagraph"/>
        <w:numPr>
          <w:ilvl w:val="0"/>
          <w:numId w:val="9"/>
        </w:numPr>
        <w:spacing w:before="0" w:after="0" w:line="360" w:lineRule="auto"/>
        <w:contextualSpacing w:val="0"/>
        <w:jc w:val="left"/>
        <w:rPr>
          <w:rFonts w:asciiTheme="minorHAnsi" w:hAnsiTheme="minorHAnsi"/>
        </w:rPr>
      </w:pPr>
      <w:r w:rsidRPr="00B6768E">
        <w:rPr>
          <w:rFonts w:asciiTheme="minorHAnsi" w:hAnsiTheme="minorHAnsi"/>
          <w:lang w:val="en-GB"/>
        </w:rPr>
        <w:t xml:space="preserve">Ensuring questions remain culturally sensitive.  </w:t>
      </w:r>
      <w:r w:rsidRPr="00B6768E">
        <w:rPr>
          <w:rFonts w:asciiTheme="minorHAnsi" w:hAnsiTheme="minorHAnsi"/>
          <w:lang w:val="en-GB"/>
        </w:rPr>
        <w:tab/>
      </w:r>
    </w:p>
    <w:p w:rsidR="00154024" w:rsidRPr="00A7299B" w:rsidRDefault="00154024" w:rsidP="00154024">
      <w:pPr>
        <w:pStyle w:val="ListParagraph"/>
        <w:numPr>
          <w:ilvl w:val="0"/>
          <w:numId w:val="9"/>
        </w:numPr>
        <w:spacing w:before="0" w:after="0" w:line="360" w:lineRule="auto"/>
        <w:contextualSpacing w:val="0"/>
        <w:jc w:val="left"/>
        <w:rPr>
          <w:rFonts w:asciiTheme="minorHAnsi" w:hAnsiTheme="minorHAnsi"/>
        </w:rPr>
      </w:pPr>
      <w:r w:rsidRPr="00A7299B">
        <w:rPr>
          <w:rFonts w:asciiTheme="minorHAnsi" w:hAnsiTheme="minorHAnsi"/>
          <w:lang w:val="en-GB"/>
        </w:rPr>
        <w:t>Ensuring the timeframes required for interviews are realistic</w:t>
      </w:r>
    </w:p>
    <w:p w:rsidR="00154024" w:rsidRPr="00B6768E" w:rsidRDefault="00154024" w:rsidP="00154024">
      <w:pPr>
        <w:pStyle w:val="ListParagraph"/>
        <w:numPr>
          <w:ilvl w:val="0"/>
          <w:numId w:val="9"/>
        </w:numPr>
        <w:spacing w:before="0" w:after="0" w:line="360" w:lineRule="auto"/>
        <w:contextualSpacing w:val="0"/>
        <w:jc w:val="left"/>
        <w:rPr>
          <w:rFonts w:asciiTheme="minorHAnsi" w:hAnsiTheme="minorHAnsi"/>
        </w:rPr>
      </w:pPr>
      <w:r w:rsidRPr="00A7299B">
        <w:rPr>
          <w:rFonts w:asciiTheme="minorHAnsi" w:hAnsiTheme="minorHAnsi"/>
          <w:lang w:val="en-GB"/>
        </w:rPr>
        <w:t>Who we should target for the fieldwork phase</w:t>
      </w:r>
    </w:p>
    <w:p w:rsidR="00154024" w:rsidRPr="00B6768E" w:rsidRDefault="00154024" w:rsidP="00154024">
      <w:pPr>
        <w:pStyle w:val="ListParagraph"/>
        <w:numPr>
          <w:ilvl w:val="0"/>
          <w:numId w:val="9"/>
        </w:numPr>
        <w:spacing w:before="0" w:after="0" w:line="360" w:lineRule="auto"/>
        <w:contextualSpacing w:val="0"/>
        <w:jc w:val="left"/>
        <w:rPr>
          <w:rFonts w:asciiTheme="minorHAnsi" w:hAnsiTheme="minorHAnsi"/>
        </w:rPr>
      </w:pPr>
      <w:r>
        <w:rPr>
          <w:rFonts w:asciiTheme="minorHAnsi" w:hAnsiTheme="minorHAnsi"/>
          <w:lang w:val="en-GB"/>
        </w:rPr>
        <w:t xml:space="preserve">Providing quantitative fieldworkers with an opportunity to practice the survey using </w:t>
      </w:r>
      <w:proofErr w:type="spellStart"/>
      <w:r>
        <w:rPr>
          <w:rFonts w:asciiTheme="minorHAnsi" w:hAnsiTheme="minorHAnsi"/>
          <w:lang w:val="en-GB"/>
        </w:rPr>
        <w:t>i</w:t>
      </w:r>
      <w:proofErr w:type="spellEnd"/>
      <w:r>
        <w:rPr>
          <w:rFonts w:asciiTheme="minorHAnsi" w:hAnsiTheme="minorHAnsi"/>
          <w:lang w:val="en-GB"/>
        </w:rPr>
        <w:t>-phone technology</w:t>
      </w:r>
    </w:p>
    <w:p w:rsidR="00154024" w:rsidRPr="00154024" w:rsidRDefault="00154024" w:rsidP="00154024">
      <w:pPr>
        <w:rPr>
          <w:b/>
        </w:rPr>
      </w:pPr>
      <w:r w:rsidRPr="00154024">
        <w:rPr>
          <w:b/>
        </w:rPr>
        <w:t>Data collection</w:t>
      </w:r>
    </w:p>
    <w:p w:rsidR="00154024" w:rsidRPr="00154024" w:rsidRDefault="00154024" w:rsidP="00154024">
      <w:pPr>
        <w:rPr>
          <w:i/>
          <w:lang w:val="en-ZA"/>
        </w:rPr>
      </w:pPr>
      <w:r w:rsidRPr="00154024">
        <w:rPr>
          <w:i/>
          <w:lang w:val="en-ZA"/>
        </w:rPr>
        <w:t>Qualitative fieldwork:</w:t>
      </w:r>
    </w:p>
    <w:p w:rsidR="00154024" w:rsidRDefault="00154024" w:rsidP="00154024">
      <w:pPr>
        <w:rPr>
          <w:lang w:val="en-GB"/>
        </w:rPr>
      </w:pPr>
      <w:r w:rsidRPr="004D7D05">
        <w:rPr>
          <w:lang w:val="en-GB"/>
        </w:rPr>
        <w:t>A letter of i</w:t>
      </w:r>
      <w:r>
        <w:rPr>
          <w:lang w:val="en-GB"/>
        </w:rPr>
        <w:t xml:space="preserve">ntroduction was provided by UNICEF </w:t>
      </w:r>
      <w:r w:rsidRPr="004D7D05">
        <w:rPr>
          <w:lang w:val="en-GB"/>
        </w:rPr>
        <w:t xml:space="preserve">which contained details of the purpose of the study and </w:t>
      </w:r>
      <w:r>
        <w:rPr>
          <w:lang w:val="en-GB"/>
        </w:rPr>
        <w:t>this facilitated access to both national and district level stakeholders</w:t>
      </w:r>
      <w:r w:rsidRPr="004D7D05">
        <w:rPr>
          <w:lang w:val="en-GB"/>
        </w:rPr>
        <w:t xml:space="preserve">.  </w:t>
      </w:r>
    </w:p>
    <w:p w:rsidR="00154024" w:rsidRDefault="00154024" w:rsidP="00154024">
      <w:pPr>
        <w:rPr>
          <w:lang w:val="en-ZA"/>
        </w:rPr>
      </w:pPr>
      <w:r>
        <w:rPr>
          <w:lang w:val="en-ZA"/>
        </w:rPr>
        <w:t xml:space="preserve">Face to face semi-structured interviews, focus group discussions and one stakeholder workshop was conducted with national level stakeholders on 23 and 25 October.  </w:t>
      </w:r>
    </w:p>
    <w:p w:rsidR="00154024" w:rsidRPr="00E75F03" w:rsidRDefault="00154024" w:rsidP="00154024">
      <w:pPr>
        <w:rPr>
          <w:lang w:val="en-ZA"/>
        </w:rPr>
      </w:pPr>
      <w:r>
        <w:rPr>
          <w:lang w:val="en-ZA"/>
        </w:rPr>
        <w:t xml:space="preserve">After this, the fieldwork team split into four teams.  Each team then conducted fieldwork in two districts in one province from 26 October to 4 November.   These included:  Southern Province, Northern Province, </w:t>
      </w:r>
      <w:proofErr w:type="spellStart"/>
      <w:r>
        <w:rPr>
          <w:lang w:val="en-ZA"/>
        </w:rPr>
        <w:t>Copperbelt</w:t>
      </w:r>
      <w:proofErr w:type="spellEnd"/>
      <w:r>
        <w:rPr>
          <w:lang w:val="en-ZA"/>
        </w:rPr>
        <w:t xml:space="preserve"> Province and Eastern Province.</w:t>
      </w:r>
    </w:p>
    <w:p w:rsidR="00154024" w:rsidRDefault="00154024" w:rsidP="00154024">
      <w:pPr>
        <w:rPr>
          <w:lang w:val="en-GB"/>
        </w:rPr>
      </w:pPr>
      <w:r>
        <w:rPr>
          <w:lang w:val="en-GB"/>
        </w:rPr>
        <w:t>The f</w:t>
      </w:r>
      <w:r w:rsidRPr="004D7D05">
        <w:rPr>
          <w:lang w:val="en-GB"/>
        </w:rPr>
        <w:t xml:space="preserve">ield teams </w:t>
      </w:r>
      <w:r>
        <w:rPr>
          <w:lang w:val="en-GB"/>
        </w:rPr>
        <w:t xml:space="preserve">were assisted by the Provincial and District Social Welfare Officers at the study sites </w:t>
      </w:r>
      <w:r w:rsidRPr="004D7D05">
        <w:rPr>
          <w:lang w:val="en-GB"/>
        </w:rPr>
        <w:t xml:space="preserve">for assistance in identifying and </w:t>
      </w:r>
      <w:r w:rsidR="004E79CA">
        <w:rPr>
          <w:lang w:val="en-GB"/>
        </w:rPr>
        <w:t xml:space="preserve">inviting </w:t>
      </w:r>
      <w:r w:rsidRPr="004D7D05">
        <w:rPr>
          <w:lang w:val="en-GB"/>
        </w:rPr>
        <w:t xml:space="preserve">participants for </w:t>
      </w:r>
      <w:r>
        <w:rPr>
          <w:lang w:val="en-GB"/>
        </w:rPr>
        <w:t>semi-structured int</w:t>
      </w:r>
      <w:r w:rsidRPr="004D7D05">
        <w:rPr>
          <w:lang w:val="en-GB"/>
        </w:rPr>
        <w:t xml:space="preserve">erviews </w:t>
      </w:r>
      <w:r>
        <w:rPr>
          <w:lang w:val="en-GB"/>
        </w:rPr>
        <w:t>and focus group discussions</w:t>
      </w:r>
      <w:r w:rsidRPr="004D7D05">
        <w:rPr>
          <w:lang w:val="en-GB"/>
        </w:rPr>
        <w:t xml:space="preserve">. </w:t>
      </w:r>
    </w:p>
    <w:p w:rsidR="00154024" w:rsidRDefault="00154024" w:rsidP="00154024">
      <w:r>
        <w:t>At district level, face-to-face semi-structured interviews were conducted with key informants including state actors, non-state actors, and beneficiaries (individuals, over the age of 18 years who are vulnerable or at risk of trafficking).</w:t>
      </w:r>
    </w:p>
    <w:p w:rsidR="00154024" w:rsidRDefault="00154024" w:rsidP="00154024">
      <w:r>
        <w:t>Focus groups were conducted with DDCC/Coalition members and with beneficiaries.  The beneficiary members included community members and leaders who could provide insight into the level of awareness of human trafficking at community level.</w:t>
      </w:r>
    </w:p>
    <w:p w:rsidR="00154024" w:rsidRPr="00154024" w:rsidRDefault="00154024" w:rsidP="00154024">
      <w:pPr>
        <w:rPr>
          <w:i/>
        </w:rPr>
      </w:pPr>
      <w:r w:rsidRPr="00154024">
        <w:rPr>
          <w:i/>
        </w:rPr>
        <w:t>Case studies:</w:t>
      </w:r>
    </w:p>
    <w:p w:rsidR="00154024" w:rsidRDefault="00154024" w:rsidP="00154024">
      <w:r>
        <w:lastRenderedPageBreak/>
        <w:t xml:space="preserve">Data was collected for three case studies in </w:t>
      </w:r>
      <w:proofErr w:type="spellStart"/>
      <w:r>
        <w:t>Kazungula</w:t>
      </w:r>
      <w:proofErr w:type="spellEnd"/>
      <w:r>
        <w:t xml:space="preserve">, </w:t>
      </w:r>
      <w:proofErr w:type="spellStart"/>
      <w:r>
        <w:t>Nakonde</w:t>
      </w:r>
      <w:proofErr w:type="spellEnd"/>
      <w:r>
        <w:t xml:space="preserve"> and Lusaka districts.  Here fieldworkers interviewed one key informant using a case study questionnaire and also collected relevant background documents.</w:t>
      </w:r>
    </w:p>
    <w:p w:rsidR="00154024" w:rsidRPr="00154024" w:rsidRDefault="00154024" w:rsidP="00154024">
      <w:r w:rsidRPr="00154024">
        <w:t>Quantitative fieldwork</w:t>
      </w:r>
      <w:r>
        <w:t>:</w:t>
      </w:r>
    </w:p>
    <w:p w:rsidR="00154024" w:rsidRPr="006C2D7E" w:rsidRDefault="00154024" w:rsidP="00154024">
      <w:r>
        <w:t>The data collection was carried out at five different research sites (</w:t>
      </w:r>
      <w:proofErr w:type="spellStart"/>
      <w:r>
        <w:t>Mulenga</w:t>
      </w:r>
      <w:proofErr w:type="spellEnd"/>
      <w:r>
        <w:t xml:space="preserve">, </w:t>
      </w:r>
      <w:proofErr w:type="spellStart"/>
      <w:r>
        <w:t>Lubengele</w:t>
      </w:r>
      <w:proofErr w:type="spellEnd"/>
      <w:r>
        <w:t xml:space="preserve">, </w:t>
      </w:r>
      <w:proofErr w:type="spellStart"/>
      <w:r>
        <w:t>Lufu</w:t>
      </w:r>
      <w:proofErr w:type="spellEnd"/>
      <w:r>
        <w:t xml:space="preserve">, </w:t>
      </w:r>
      <w:proofErr w:type="spellStart"/>
      <w:r>
        <w:t>Mgamphulo</w:t>
      </w:r>
      <w:proofErr w:type="spellEnd"/>
      <w:r>
        <w:t xml:space="preserve"> and </w:t>
      </w:r>
      <w:proofErr w:type="spellStart"/>
      <w:r>
        <w:t>Mkanda</w:t>
      </w:r>
      <w:proofErr w:type="spellEnd"/>
      <w:r>
        <w:t xml:space="preserve">) in three different districts (Kitwe, </w:t>
      </w:r>
      <w:proofErr w:type="spellStart"/>
      <w:r>
        <w:t>Chililabombwe</w:t>
      </w:r>
      <w:proofErr w:type="spellEnd"/>
      <w:r>
        <w:t xml:space="preserve"> and </w:t>
      </w:r>
      <w:proofErr w:type="spellStart"/>
      <w:r>
        <w:t>Chipata</w:t>
      </w:r>
      <w:proofErr w:type="spellEnd"/>
      <w:r>
        <w:t>) and two provinces (</w:t>
      </w:r>
      <w:proofErr w:type="spellStart"/>
      <w:r>
        <w:t>Copperbelt</w:t>
      </w:r>
      <w:proofErr w:type="spellEnd"/>
      <w:r>
        <w:t xml:space="preserve"> and Eastern) through 420 valid face-to-face interviews by six local fieldworkers </w:t>
      </w:r>
      <w:r w:rsidRPr="006C2D7E">
        <w:t>who had the appropriate language skills to meet the language requirements on their assigned field route.</w:t>
      </w:r>
    </w:p>
    <w:p w:rsidR="00154024" w:rsidRPr="00154024" w:rsidRDefault="00154024" w:rsidP="00154024">
      <w:pPr>
        <w:rPr>
          <w:b/>
        </w:rPr>
      </w:pPr>
      <w:r w:rsidRPr="00154024">
        <w:rPr>
          <w:b/>
        </w:rPr>
        <w:t>Data analysis</w:t>
      </w:r>
    </w:p>
    <w:p w:rsidR="00154024" w:rsidRPr="00154024" w:rsidRDefault="00154024" w:rsidP="00154024">
      <w:pPr>
        <w:rPr>
          <w:i/>
          <w:webHidden/>
          <w:lang w:val="en-ZA"/>
        </w:rPr>
      </w:pPr>
      <w:r w:rsidRPr="00154024">
        <w:rPr>
          <w:i/>
          <w:webHidden/>
          <w:lang w:val="en-ZA"/>
        </w:rPr>
        <w:t>Qualitative data analysis:</w:t>
      </w:r>
    </w:p>
    <w:p w:rsidR="00154024" w:rsidRDefault="00154024" w:rsidP="00154024">
      <w:r>
        <w:t xml:space="preserve">Thematic analysis, which is one of the most common approaches employed in qualitative research, was used to </w:t>
      </w:r>
      <w:proofErr w:type="spellStart"/>
      <w:r>
        <w:t>analyse</w:t>
      </w:r>
      <w:proofErr w:type="spellEnd"/>
      <w:r>
        <w:t xml:space="preserve"> the data.  It involved a process of developing a set of themes and sub-themes based on the evaluation questions.  The data was then sorted according to these themes and sub-themes which allowed for the evaluators to assess the prevalence</w:t>
      </w:r>
      <w:r w:rsidR="00816A3F">
        <w:t xml:space="preserve"> and trends</w:t>
      </w:r>
      <w:r>
        <w:t xml:space="preserve"> of thematic responses.  The validity of the findings was assessed or triangulated by cross checking the information across different stakeholder groups and with the quantitative data and document review where relevant.  The type of respondent was also taken into consideration (i.e. national and district; state, non-state and beneficiary groups).</w:t>
      </w:r>
    </w:p>
    <w:p w:rsidR="00154024" w:rsidRDefault="00154024" w:rsidP="00154024">
      <w:r>
        <w:t>In order to give the evaluation participants a voice and to illustrate themes, direct quotations are used throughout the report.</w:t>
      </w:r>
    </w:p>
    <w:p w:rsidR="00154024" w:rsidRPr="00F66E5E" w:rsidRDefault="00154024" w:rsidP="00154024">
      <w:r w:rsidRPr="00F66E5E">
        <w:t xml:space="preserve">In order to ensure rigor in the analysis, NVIV0 </w:t>
      </w:r>
      <w:r w:rsidR="004358EB">
        <w:t>10</w:t>
      </w:r>
      <w:r>
        <w:t xml:space="preserve"> </w:t>
      </w:r>
      <w:r w:rsidRPr="00F66E5E">
        <w:t xml:space="preserve">software </w:t>
      </w:r>
      <w:r>
        <w:t>was</w:t>
      </w:r>
      <w:r w:rsidRPr="00F66E5E">
        <w:t xml:space="preserve"> used to </w:t>
      </w:r>
      <w:proofErr w:type="spellStart"/>
      <w:r w:rsidRPr="00F66E5E">
        <w:t>analyse</w:t>
      </w:r>
      <w:proofErr w:type="spellEnd"/>
      <w:r w:rsidRPr="00F66E5E">
        <w:t xml:space="preserve"> the</w:t>
      </w:r>
      <w:r>
        <w:t xml:space="preserve"> qualitative</w:t>
      </w:r>
      <w:r w:rsidRPr="00F66E5E">
        <w:t xml:space="preserve"> data. NVIV0 </w:t>
      </w:r>
      <w:r w:rsidR="004358EB">
        <w:t>10</w:t>
      </w:r>
      <w:r w:rsidRPr="00F66E5E">
        <w:t xml:space="preserve"> is data analysis software which assists handling very ric</w:t>
      </w:r>
      <w:r>
        <w:t>h information</w:t>
      </w:r>
      <w:r w:rsidRPr="00F66E5E">
        <w:t>. The software removes many of the manual tasks associated with analysis like classifying, sorting and arranging information, so the researcher has more time to explore trends, build and test theories and ultimately arrive at answers to questions.</w:t>
      </w:r>
    </w:p>
    <w:p w:rsidR="00154024" w:rsidRDefault="00154024" w:rsidP="00154024">
      <w:r>
        <w:t xml:space="preserve">The diagram below </w:t>
      </w:r>
      <w:proofErr w:type="spellStart"/>
      <w:r>
        <w:t>summarises</w:t>
      </w:r>
      <w:proofErr w:type="spellEnd"/>
      <w:r>
        <w:t xml:space="preserve"> the process that was used in the analysis of qualitative data.</w:t>
      </w:r>
    </w:p>
    <w:p w:rsidR="00154024" w:rsidRDefault="00154024" w:rsidP="00154024">
      <w:r>
        <w:rPr>
          <w:noProof/>
        </w:rPr>
        <w:lastRenderedPageBreak/>
        <w:drawing>
          <wp:inline distT="0" distB="0" distL="0" distR="0" wp14:anchorId="082959C1" wp14:editId="356500E1">
            <wp:extent cx="5943600" cy="3053593"/>
            <wp:effectExtent l="0" t="0" r="19050"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154024" w:rsidRDefault="00154024" w:rsidP="00154024">
      <w:pPr>
        <w:pStyle w:val="Caption"/>
      </w:pPr>
      <w:bookmarkStart w:id="185" w:name="_Toc343710769"/>
      <w:r>
        <w:t xml:space="preserve">Figure </w:t>
      </w:r>
      <w:r w:rsidR="00793DC6">
        <w:fldChar w:fldCharType="begin"/>
      </w:r>
      <w:r w:rsidR="00793DC6">
        <w:instrText xml:space="preserve"> SEQ Figure \* ARABIC </w:instrText>
      </w:r>
      <w:r w:rsidR="00793DC6">
        <w:fldChar w:fldCharType="separate"/>
      </w:r>
      <w:r w:rsidR="00187BAE">
        <w:rPr>
          <w:noProof/>
        </w:rPr>
        <w:t>26</w:t>
      </w:r>
      <w:r w:rsidR="00793DC6">
        <w:rPr>
          <w:noProof/>
        </w:rPr>
        <w:fldChar w:fldCharType="end"/>
      </w:r>
      <w:r>
        <w:t xml:space="preserve">  Qualitative data analysis process</w:t>
      </w:r>
      <w:bookmarkEnd w:id="185"/>
    </w:p>
    <w:p w:rsidR="00154024" w:rsidRPr="00154024" w:rsidRDefault="00154024" w:rsidP="00154024">
      <w:pPr>
        <w:rPr>
          <w:i/>
        </w:rPr>
      </w:pPr>
      <w:r w:rsidRPr="00154024">
        <w:rPr>
          <w:i/>
        </w:rPr>
        <w:t>Quantitative data analysis:</w:t>
      </w:r>
    </w:p>
    <w:p w:rsidR="00154024" w:rsidRDefault="00154024" w:rsidP="00154024">
      <w:r>
        <w:t>For quantitative data t</w:t>
      </w:r>
      <w:r w:rsidRPr="005D1F50">
        <w:t>he dataset wa</w:t>
      </w:r>
      <w:r>
        <w:t xml:space="preserve">s cleaned and </w:t>
      </w:r>
      <w:proofErr w:type="spellStart"/>
      <w:r>
        <w:t>analysed</w:t>
      </w:r>
      <w:proofErr w:type="spellEnd"/>
      <w:r>
        <w:t xml:space="preserve"> using SPSS</w:t>
      </w:r>
      <w:r w:rsidRPr="005D1F50">
        <w:t xml:space="preserve">. The sample was stratified and weighted </w:t>
      </w:r>
      <w:r>
        <w:t>by districts</w:t>
      </w:r>
      <w:r w:rsidRPr="005D1F50">
        <w:t xml:space="preserve"> and results are presented accordingly. </w:t>
      </w:r>
      <w:r>
        <w:t xml:space="preserve">Besides the breakdown by districts, the data was also </w:t>
      </w:r>
      <w:proofErr w:type="spellStart"/>
      <w:r>
        <w:t>analysed</w:t>
      </w:r>
      <w:proofErr w:type="spellEnd"/>
      <w:r>
        <w:t xml:space="preserve"> in terms of the urban/rural divide which runs along provincial lines. </w:t>
      </w:r>
      <w:r w:rsidRPr="005D1F50">
        <w:t xml:space="preserve">For this reason, references to “urban </w:t>
      </w:r>
      <w:proofErr w:type="spellStart"/>
      <w:r w:rsidRPr="005D1F50">
        <w:t>vs</w:t>
      </w:r>
      <w:proofErr w:type="spellEnd"/>
      <w:r w:rsidRPr="005D1F50">
        <w:t xml:space="preserve"> rural population” and “</w:t>
      </w:r>
      <w:proofErr w:type="spellStart"/>
      <w:r w:rsidRPr="005D1F50">
        <w:t>Copperbelt</w:t>
      </w:r>
      <w:proofErr w:type="spellEnd"/>
      <w:r w:rsidRPr="005D1F50">
        <w:t xml:space="preserve"> </w:t>
      </w:r>
      <w:proofErr w:type="spellStart"/>
      <w:r w:rsidRPr="005D1F50">
        <w:t>vs</w:t>
      </w:r>
      <w:proofErr w:type="spellEnd"/>
      <w:r w:rsidRPr="005D1F50">
        <w:t xml:space="preserve"> Eastern Province” are made interchangeably throughout the presentation of findings, although actual inferences can only be made about people living in one of the five research sites.</w:t>
      </w:r>
    </w:p>
    <w:p w:rsidR="00154024" w:rsidRPr="00E11DC9" w:rsidRDefault="00154024" w:rsidP="00154024">
      <w:r>
        <w:t>The division of the sample (which is reflected in the presentation of findings) into</w:t>
      </w:r>
      <w:r w:rsidRPr="00E11DC9">
        <w:t xml:space="preserve"> urban/rural </w:t>
      </w:r>
      <w:r>
        <w:t xml:space="preserve">strata was done as the socio-economic </w:t>
      </w:r>
      <w:r w:rsidRPr="00E11DC9">
        <w:t xml:space="preserve">characteristics </w:t>
      </w:r>
      <w:r>
        <w:t xml:space="preserve">of the population </w:t>
      </w:r>
      <w:r w:rsidRPr="00E11DC9">
        <w:t>are very similar within the two provinces but very different in comparison to each other. It is also advisable to group sub</w:t>
      </w:r>
      <w:r>
        <w:t>-</w:t>
      </w:r>
      <w:r w:rsidRPr="00E11DC9">
        <w:t xml:space="preserve">samples that are homogeneous into larger </w:t>
      </w:r>
      <w:r>
        <w:t>ones</w:t>
      </w:r>
      <w:r w:rsidRPr="00E11DC9">
        <w:t xml:space="preserve"> as it increases the sample sizes for the combined sub-samples and, consequently, allows for more (stat</w:t>
      </w:r>
      <w:r>
        <w:t xml:space="preserve">istically) valid </w:t>
      </w:r>
      <w:proofErr w:type="spellStart"/>
      <w:r>
        <w:t>generalisations</w:t>
      </w:r>
      <w:proofErr w:type="spellEnd"/>
      <w:r>
        <w:t xml:space="preserve"> of findings</w:t>
      </w:r>
      <w:r w:rsidRPr="00E11DC9">
        <w:t>.</w:t>
      </w:r>
    </w:p>
    <w:p w:rsidR="00154024" w:rsidRPr="005D1F50" w:rsidRDefault="00154024" w:rsidP="00154024">
      <w:r>
        <w:t>For the same reasons the decision was taken not to further break down results to research</w:t>
      </w:r>
      <w:r w:rsidRPr="00E11DC9">
        <w:t xml:space="preserve"> site level</w:t>
      </w:r>
      <w:r>
        <w:t xml:space="preserve">, i.e. villages, in </w:t>
      </w:r>
      <w:proofErr w:type="spellStart"/>
      <w:r>
        <w:t>Chipata</w:t>
      </w:r>
      <w:proofErr w:type="spellEnd"/>
      <w:r w:rsidRPr="00E11DC9">
        <w:t xml:space="preserve">. The three villages around </w:t>
      </w:r>
      <w:proofErr w:type="spellStart"/>
      <w:r w:rsidRPr="00E11DC9">
        <w:t>Chipat</w:t>
      </w:r>
      <w:r>
        <w:t>a</w:t>
      </w:r>
      <w:proofErr w:type="spellEnd"/>
      <w:r>
        <w:t xml:space="preserve"> that were surveyed are next to</w:t>
      </w:r>
      <w:r w:rsidRPr="00E11DC9">
        <w:t xml:space="preserve"> each other, their population is extremely homogeneous across village boundaries and they were exposed to the same </w:t>
      </w:r>
      <w:r>
        <w:t xml:space="preserve">awareness </w:t>
      </w:r>
      <w:r w:rsidRPr="00E11DC9">
        <w:t>campaign administered by the same district social workers</w:t>
      </w:r>
      <w:r>
        <w:t>.</w:t>
      </w:r>
    </w:p>
    <w:p w:rsidR="00154024" w:rsidRPr="005D1F50" w:rsidRDefault="00154024" w:rsidP="00154024">
      <w:r w:rsidRPr="005D1F50">
        <w:t xml:space="preserve">Post </w:t>
      </w:r>
      <w:r>
        <w:t>st</w:t>
      </w:r>
      <w:r w:rsidRPr="005D1F50">
        <w:t xml:space="preserve">ratification based on gender was conducted in order to achieve an even gender ratio. The results for each variable were </w:t>
      </w:r>
      <w:proofErr w:type="spellStart"/>
      <w:r w:rsidRPr="005D1F50">
        <w:t>crosstabulated</w:t>
      </w:r>
      <w:proofErr w:type="spellEnd"/>
      <w:r w:rsidRPr="005D1F50">
        <w:t xml:space="preserve"> by gender, age and level of education.</w:t>
      </w:r>
    </w:p>
    <w:p w:rsidR="00154024" w:rsidRPr="005D1F50" w:rsidRDefault="00154024" w:rsidP="00154024">
      <w:r>
        <w:t>Analysis consisted of</w:t>
      </w:r>
      <w:r w:rsidRPr="005D1F50">
        <w:t xml:space="preserve"> simple descriptive statistics, cross-tabulations and tests of statistical significance.</w:t>
      </w:r>
    </w:p>
    <w:p w:rsidR="005C15F4" w:rsidRPr="005C15F4" w:rsidRDefault="005C15F4" w:rsidP="005C15F4">
      <w:pPr>
        <w:rPr>
          <w:b/>
          <w:lang w:val="en-GB"/>
        </w:rPr>
      </w:pPr>
      <w:r w:rsidRPr="005C15F4">
        <w:rPr>
          <w:b/>
          <w:lang w:val="en-GB"/>
        </w:rPr>
        <w:lastRenderedPageBreak/>
        <w:t>Draft report writing</w:t>
      </w:r>
    </w:p>
    <w:p w:rsidR="005C15F4" w:rsidRPr="004D7D05" w:rsidRDefault="005C15F4" w:rsidP="005C15F4">
      <w:pPr>
        <w:rPr>
          <w:lang w:val="en-GB"/>
        </w:rPr>
      </w:pPr>
      <w:r w:rsidRPr="004D7D05">
        <w:rPr>
          <w:lang w:val="en-GB"/>
        </w:rPr>
        <w:t xml:space="preserve">The draft report was written and submitted to </w:t>
      </w:r>
      <w:r>
        <w:rPr>
          <w:lang w:val="en-GB"/>
        </w:rPr>
        <w:t xml:space="preserve">the UNJPHT team and to the expert advisor </w:t>
      </w:r>
      <w:proofErr w:type="spellStart"/>
      <w:r w:rsidRPr="00142B1A">
        <w:t>Panadda</w:t>
      </w:r>
      <w:proofErr w:type="spellEnd"/>
      <w:r w:rsidRPr="00142B1A">
        <w:t xml:space="preserve"> </w:t>
      </w:r>
      <w:proofErr w:type="spellStart"/>
      <w:r w:rsidRPr="00142B1A">
        <w:t>Changmanee</w:t>
      </w:r>
      <w:proofErr w:type="spellEnd"/>
      <w:r w:rsidRPr="00142B1A">
        <w:t xml:space="preserve"> an International Expert (PAN International Consulting)</w:t>
      </w:r>
      <w:r>
        <w:rPr>
          <w:rStyle w:val="FootnoteReference"/>
        </w:rPr>
        <w:footnoteReference w:id="72"/>
      </w:r>
      <w:r>
        <w:rPr>
          <w:b/>
        </w:rPr>
        <w:t xml:space="preserve"> </w:t>
      </w:r>
      <w:r w:rsidRPr="004D7D05">
        <w:rPr>
          <w:lang w:val="en-GB"/>
        </w:rPr>
        <w:t>for commen</w:t>
      </w:r>
      <w:r>
        <w:rPr>
          <w:lang w:val="en-GB"/>
        </w:rPr>
        <w:t>t and input which were integrated into the final report.</w:t>
      </w:r>
    </w:p>
    <w:p w:rsidR="00154024" w:rsidRPr="00154024" w:rsidRDefault="00154024" w:rsidP="00154024">
      <w:pPr>
        <w:rPr>
          <w:b/>
        </w:rPr>
      </w:pPr>
      <w:r w:rsidRPr="00154024">
        <w:rPr>
          <w:b/>
        </w:rPr>
        <w:t>Feedback and recommendations workshop</w:t>
      </w:r>
    </w:p>
    <w:p w:rsidR="00154024" w:rsidRPr="00A25B24" w:rsidRDefault="00154024" w:rsidP="00154024">
      <w:r w:rsidRPr="00A25B24">
        <w:t xml:space="preserve">A feedback and recommendations workshop is scheduled </w:t>
      </w:r>
      <w:r>
        <w:t>for 13 December 2012</w:t>
      </w:r>
      <w:r w:rsidRPr="00A25B24">
        <w:t xml:space="preserve">. In the workshop the findings will be presented and the shaping of recommendations will be facilitated by the evaluator.  </w:t>
      </w:r>
      <w:r w:rsidRPr="00A25B24">
        <w:rPr>
          <w:webHidden/>
        </w:rPr>
        <w:tab/>
      </w:r>
      <w:r>
        <w:rPr>
          <w:webHidden/>
        </w:rPr>
        <w:t xml:space="preserve"> </w:t>
      </w:r>
    </w:p>
    <w:p w:rsidR="00154024" w:rsidRPr="00154024" w:rsidRDefault="00154024" w:rsidP="00154024">
      <w:pPr>
        <w:rPr>
          <w:b/>
        </w:rPr>
      </w:pPr>
      <w:r w:rsidRPr="00154024">
        <w:rPr>
          <w:b/>
        </w:rPr>
        <w:t>Qualitative sample</w:t>
      </w:r>
    </w:p>
    <w:p w:rsidR="00154024" w:rsidRDefault="00154024" w:rsidP="00154024">
      <w:pPr>
        <w:rPr>
          <w:lang w:val="en-GB"/>
        </w:rPr>
      </w:pPr>
      <w:r>
        <w:rPr>
          <w:lang w:val="en-GB"/>
        </w:rPr>
        <w:t>A total of 85 semi-structured interviews, 1 stakeholder workshop and 16 focus group discussions were conducted.  This section provides details on the final samples for the qualitative data collection.</w:t>
      </w:r>
    </w:p>
    <w:p w:rsidR="00154024" w:rsidRPr="00154024" w:rsidRDefault="00154024" w:rsidP="00154024">
      <w:pPr>
        <w:rPr>
          <w:i/>
        </w:rPr>
      </w:pPr>
      <w:r w:rsidRPr="00154024">
        <w:rPr>
          <w:i/>
        </w:rPr>
        <w:t>Sample of districts</w:t>
      </w:r>
    </w:p>
    <w:p w:rsidR="00154024" w:rsidRDefault="00154024" w:rsidP="00154024">
      <w:r>
        <w:t xml:space="preserve">Using purposive sampling, a total of eight districts were selected from five provinces which represent a good spread of sites across the country where key activities have been undertaken by the UNJPHT over the evaluation period.   </w:t>
      </w:r>
    </w:p>
    <w:p w:rsidR="00154024" w:rsidRPr="000E4BB5" w:rsidRDefault="00154024" w:rsidP="00154024">
      <w:pPr>
        <w:pStyle w:val="Caption"/>
        <w:rPr>
          <w:sz w:val="20"/>
          <w:szCs w:val="20"/>
        </w:rPr>
      </w:pPr>
      <w:bookmarkStart w:id="186" w:name="_Toc343711636"/>
      <w:r w:rsidRPr="000E4BB5">
        <w:rPr>
          <w:sz w:val="20"/>
          <w:szCs w:val="20"/>
        </w:rPr>
        <w:t xml:space="preserve">Table </w:t>
      </w:r>
      <w:r w:rsidRPr="000E4BB5">
        <w:rPr>
          <w:sz w:val="20"/>
          <w:szCs w:val="20"/>
        </w:rPr>
        <w:fldChar w:fldCharType="begin"/>
      </w:r>
      <w:r w:rsidRPr="000E4BB5">
        <w:rPr>
          <w:sz w:val="20"/>
          <w:szCs w:val="20"/>
        </w:rPr>
        <w:instrText xml:space="preserve"> SEQ "Table" \*Arabic </w:instrText>
      </w:r>
      <w:r w:rsidRPr="000E4BB5">
        <w:rPr>
          <w:sz w:val="20"/>
          <w:szCs w:val="20"/>
        </w:rPr>
        <w:fldChar w:fldCharType="separate"/>
      </w:r>
      <w:r w:rsidR="00E54F1B">
        <w:rPr>
          <w:noProof/>
          <w:sz w:val="20"/>
          <w:szCs w:val="20"/>
        </w:rPr>
        <w:t>3</w:t>
      </w:r>
      <w:r w:rsidRPr="000E4BB5">
        <w:rPr>
          <w:sz w:val="20"/>
          <w:szCs w:val="20"/>
        </w:rPr>
        <w:fldChar w:fldCharType="end"/>
      </w:r>
      <w:r w:rsidRPr="000E4BB5">
        <w:rPr>
          <w:sz w:val="20"/>
          <w:szCs w:val="20"/>
        </w:rPr>
        <w:t xml:space="preserve">  Districts covered by qualitative fieldwork</w:t>
      </w:r>
      <w:bookmarkEnd w:id="1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4788"/>
      </w:tblGrid>
      <w:tr w:rsidR="00154024" w:rsidRPr="000E4BB5" w:rsidTr="00A871EA">
        <w:trPr>
          <w:trHeight w:val="20"/>
        </w:trPr>
        <w:tc>
          <w:tcPr>
            <w:tcW w:w="2500" w:type="pct"/>
            <w:shd w:val="clear" w:color="auto" w:fill="D9D9D9"/>
          </w:tcPr>
          <w:p w:rsidR="00154024" w:rsidRPr="000E4BB5" w:rsidRDefault="00154024" w:rsidP="00A871EA">
            <w:pPr>
              <w:snapToGrid w:val="0"/>
              <w:rPr>
                <w:rFonts w:ascii="Arial Narrow" w:hAnsi="Arial Narrow"/>
                <w:b/>
                <w:sz w:val="20"/>
                <w:szCs w:val="20"/>
              </w:rPr>
            </w:pPr>
            <w:r w:rsidRPr="000E4BB5">
              <w:rPr>
                <w:rFonts w:ascii="Arial Narrow" w:hAnsi="Arial Narrow"/>
                <w:b/>
                <w:sz w:val="20"/>
                <w:szCs w:val="20"/>
              </w:rPr>
              <w:t>Province</w:t>
            </w:r>
          </w:p>
        </w:tc>
        <w:tc>
          <w:tcPr>
            <w:tcW w:w="2500" w:type="pct"/>
            <w:shd w:val="clear" w:color="auto" w:fill="D9D9D9"/>
          </w:tcPr>
          <w:p w:rsidR="00154024" w:rsidRPr="000E4BB5" w:rsidRDefault="00154024" w:rsidP="00A871EA">
            <w:pPr>
              <w:snapToGrid w:val="0"/>
              <w:rPr>
                <w:rFonts w:ascii="Arial Narrow" w:hAnsi="Arial Narrow"/>
                <w:b/>
                <w:sz w:val="20"/>
                <w:szCs w:val="20"/>
              </w:rPr>
            </w:pPr>
            <w:r w:rsidRPr="000E4BB5">
              <w:rPr>
                <w:rFonts w:ascii="Arial Narrow" w:hAnsi="Arial Narrow"/>
                <w:b/>
                <w:sz w:val="20"/>
                <w:szCs w:val="20"/>
              </w:rPr>
              <w:t>Districts</w:t>
            </w:r>
          </w:p>
        </w:tc>
      </w:tr>
      <w:tr w:rsidR="00154024" w:rsidRPr="000E4BB5" w:rsidTr="00A871EA">
        <w:trPr>
          <w:trHeight w:val="20"/>
        </w:trPr>
        <w:tc>
          <w:tcPr>
            <w:tcW w:w="2500" w:type="pct"/>
            <w:shd w:val="clear" w:color="auto" w:fill="auto"/>
          </w:tcPr>
          <w:p w:rsidR="00154024" w:rsidRPr="000E4BB5" w:rsidRDefault="00154024" w:rsidP="00A871EA">
            <w:pPr>
              <w:snapToGrid w:val="0"/>
              <w:rPr>
                <w:rFonts w:ascii="Arial Narrow" w:hAnsi="Arial Narrow"/>
                <w:sz w:val="20"/>
                <w:szCs w:val="20"/>
              </w:rPr>
            </w:pPr>
            <w:proofErr w:type="spellStart"/>
            <w:r w:rsidRPr="000E4BB5">
              <w:rPr>
                <w:rFonts w:ascii="Arial Narrow" w:hAnsi="Arial Narrow"/>
                <w:sz w:val="20"/>
                <w:szCs w:val="20"/>
              </w:rPr>
              <w:t>Copperbelt</w:t>
            </w:r>
            <w:proofErr w:type="spellEnd"/>
          </w:p>
        </w:tc>
        <w:tc>
          <w:tcPr>
            <w:tcW w:w="2500" w:type="pct"/>
            <w:shd w:val="clear" w:color="auto" w:fill="auto"/>
          </w:tcPr>
          <w:p w:rsidR="00154024" w:rsidRPr="000E4BB5" w:rsidRDefault="00154024" w:rsidP="00A871EA">
            <w:pPr>
              <w:snapToGrid w:val="0"/>
              <w:rPr>
                <w:rFonts w:ascii="Arial Narrow" w:hAnsi="Arial Narrow"/>
                <w:sz w:val="20"/>
                <w:szCs w:val="20"/>
              </w:rPr>
            </w:pPr>
            <w:proofErr w:type="spellStart"/>
            <w:r w:rsidRPr="000E4BB5">
              <w:rPr>
                <w:rFonts w:ascii="Arial Narrow" w:hAnsi="Arial Narrow"/>
                <w:sz w:val="20"/>
                <w:szCs w:val="20"/>
              </w:rPr>
              <w:t>Chililabombwe</w:t>
            </w:r>
            <w:proofErr w:type="spellEnd"/>
          </w:p>
          <w:p w:rsidR="00154024" w:rsidRPr="000E4BB5" w:rsidRDefault="00154024" w:rsidP="00A871EA">
            <w:pPr>
              <w:rPr>
                <w:rFonts w:ascii="Arial Narrow" w:hAnsi="Arial Narrow"/>
                <w:sz w:val="20"/>
                <w:szCs w:val="20"/>
              </w:rPr>
            </w:pPr>
            <w:r w:rsidRPr="000E4BB5">
              <w:rPr>
                <w:rFonts w:ascii="Arial Narrow" w:hAnsi="Arial Narrow"/>
                <w:sz w:val="20"/>
                <w:szCs w:val="20"/>
              </w:rPr>
              <w:t>Kitwe</w:t>
            </w:r>
          </w:p>
        </w:tc>
      </w:tr>
      <w:tr w:rsidR="00154024" w:rsidRPr="000E4BB5" w:rsidTr="00A871EA">
        <w:trPr>
          <w:trHeight w:val="20"/>
        </w:trPr>
        <w:tc>
          <w:tcPr>
            <w:tcW w:w="2500" w:type="pct"/>
            <w:shd w:val="clear" w:color="auto" w:fill="auto"/>
          </w:tcPr>
          <w:p w:rsidR="00154024" w:rsidRPr="000E4BB5" w:rsidRDefault="00154024" w:rsidP="00A871EA">
            <w:pPr>
              <w:snapToGrid w:val="0"/>
              <w:rPr>
                <w:rFonts w:ascii="Arial Narrow" w:hAnsi="Arial Narrow"/>
                <w:sz w:val="20"/>
                <w:szCs w:val="20"/>
              </w:rPr>
            </w:pPr>
            <w:r w:rsidRPr="000E4BB5">
              <w:rPr>
                <w:rFonts w:ascii="Arial Narrow" w:hAnsi="Arial Narrow"/>
                <w:sz w:val="20"/>
                <w:szCs w:val="20"/>
              </w:rPr>
              <w:t>Southern</w:t>
            </w:r>
          </w:p>
        </w:tc>
        <w:tc>
          <w:tcPr>
            <w:tcW w:w="2500" w:type="pct"/>
            <w:shd w:val="clear" w:color="auto" w:fill="auto"/>
          </w:tcPr>
          <w:p w:rsidR="00154024" w:rsidRPr="000E4BB5" w:rsidRDefault="00154024" w:rsidP="00A871EA">
            <w:pPr>
              <w:snapToGrid w:val="0"/>
              <w:rPr>
                <w:rFonts w:ascii="Arial Narrow" w:hAnsi="Arial Narrow"/>
                <w:sz w:val="20"/>
                <w:szCs w:val="20"/>
              </w:rPr>
            </w:pPr>
            <w:proofErr w:type="spellStart"/>
            <w:r>
              <w:rPr>
                <w:rFonts w:ascii="Arial Narrow" w:hAnsi="Arial Narrow"/>
                <w:sz w:val="20"/>
                <w:szCs w:val="20"/>
              </w:rPr>
              <w:t>Kazungula</w:t>
            </w:r>
            <w:proofErr w:type="spellEnd"/>
          </w:p>
          <w:p w:rsidR="00154024" w:rsidRPr="000E4BB5" w:rsidRDefault="00154024" w:rsidP="00A871EA">
            <w:pPr>
              <w:rPr>
                <w:rFonts w:ascii="Arial Narrow" w:hAnsi="Arial Narrow"/>
                <w:sz w:val="20"/>
                <w:szCs w:val="20"/>
              </w:rPr>
            </w:pPr>
            <w:r w:rsidRPr="000E4BB5">
              <w:rPr>
                <w:rFonts w:ascii="Arial Narrow" w:hAnsi="Arial Narrow"/>
                <w:sz w:val="20"/>
                <w:szCs w:val="20"/>
              </w:rPr>
              <w:t>Livingstone</w:t>
            </w:r>
          </w:p>
        </w:tc>
      </w:tr>
      <w:tr w:rsidR="00154024" w:rsidRPr="000E4BB5" w:rsidTr="00A871EA">
        <w:trPr>
          <w:trHeight w:val="20"/>
        </w:trPr>
        <w:tc>
          <w:tcPr>
            <w:tcW w:w="2500" w:type="pct"/>
            <w:shd w:val="clear" w:color="auto" w:fill="auto"/>
          </w:tcPr>
          <w:p w:rsidR="00154024" w:rsidRPr="000E4BB5" w:rsidRDefault="00154024" w:rsidP="00A871EA">
            <w:pPr>
              <w:snapToGrid w:val="0"/>
              <w:rPr>
                <w:rFonts w:ascii="Arial Narrow" w:hAnsi="Arial Narrow"/>
                <w:sz w:val="20"/>
                <w:szCs w:val="20"/>
              </w:rPr>
            </w:pPr>
            <w:r w:rsidRPr="000E4BB5">
              <w:rPr>
                <w:rFonts w:ascii="Arial Narrow" w:hAnsi="Arial Narrow"/>
                <w:sz w:val="20"/>
                <w:szCs w:val="20"/>
              </w:rPr>
              <w:t>Northern</w:t>
            </w:r>
          </w:p>
        </w:tc>
        <w:tc>
          <w:tcPr>
            <w:tcW w:w="2500" w:type="pct"/>
            <w:shd w:val="clear" w:color="auto" w:fill="auto"/>
          </w:tcPr>
          <w:p w:rsidR="00154024" w:rsidRPr="000E4BB5" w:rsidRDefault="00154024" w:rsidP="00A871EA">
            <w:pPr>
              <w:snapToGrid w:val="0"/>
              <w:rPr>
                <w:rFonts w:ascii="Arial Narrow" w:hAnsi="Arial Narrow"/>
                <w:sz w:val="20"/>
                <w:szCs w:val="20"/>
              </w:rPr>
            </w:pPr>
            <w:proofErr w:type="spellStart"/>
            <w:r w:rsidRPr="000E4BB5">
              <w:rPr>
                <w:rFonts w:ascii="Arial Narrow" w:hAnsi="Arial Narrow"/>
                <w:sz w:val="20"/>
                <w:szCs w:val="20"/>
              </w:rPr>
              <w:t>Nakonde</w:t>
            </w:r>
            <w:proofErr w:type="spellEnd"/>
          </w:p>
          <w:p w:rsidR="00154024" w:rsidRPr="000E4BB5" w:rsidRDefault="00154024" w:rsidP="00A871EA">
            <w:pPr>
              <w:rPr>
                <w:rFonts w:ascii="Arial Narrow" w:hAnsi="Arial Narrow"/>
                <w:sz w:val="20"/>
                <w:szCs w:val="20"/>
              </w:rPr>
            </w:pPr>
            <w:proofErr w:type="spellStart"/>
            <w:r w:rsidRPr="000E4BB5">
              <w:rPr>
                <w:rFonts w:ascii="Arial Narrow" w:hAnsi="Arial Narrow"/>
                <w:sz w:val="20"/>
                <w:szCs w:val="20"/>
              </w:rPr>
              <w:t>Kasama</w:t>
            </w:r>
            <w:proofErr w:type="spellEnd"/>
          </w:p>
        </w:tc>
      </w:tr>
      <w:tr w:rsidR="00154024" w:rsidRPr="000E4BB5" w:rsidTr="00A871EA">
        <w:trPr>
          <w:trHeight w:val="20"/>
        </w:trPr>
        <w:tc>
          <w:tcPr>
            <w:tcW w:w="2500" w:type="pct"/>
            <w:shd w:val="clear" w:color="auto" w:fill="auto"/>
          </w:tcPr>
          <w:p w:rsidR="00154024" w:rsidRPr="000E4BB5" w:rsidRDefault="00154024" w:rsidP="00A871EA">
            <w:pPr>
              <w:snapToGrid w:val="0"/>
              <w:rPr>
                <w:rFonts w:ascii="Arial Narrow" w:hAnsi="Arial Narrow"/>
                <w:sz w:val="20"/>
                <w:szCs w:val="20"/>
              </w:rPr>
            </w:pPr>
            <w:r w:rsidRPr="000E4BB5">
              <w:rPr>
                <w:rFonts w:ascii="Arial Narrow" w:hAnsi="Arial Narrow"/>
                <w:sz w:val="20"/>
                <w:szCs w:val="20"/>
              </w:rPr>
              <w:t>Eastern</w:t>
            </w:r>
          </w:p>
        </w:tc>
        <w:tc>
          <w:tcPr>
            <w:tcW w:w="2500" w:type="pct"/>
            <w:shd w:val="clear" w:color="auto" w:fill="auto"/>
          </w:tcPr>
          <w:p w:rsidR="00154024" w:rsidRPr="000E4BB5" w:rsidRDefault="00154024" w:rsidP="00A871EA">
            <w:pPr>
              <w:snapToGrid w:val="0"/>
              <w:rPr>
                <w:rFonts w:ascii="Arial Narrow" w:hAnsi="Arial Narrow"/>
                <w:sz w:val="20"/>
                <w:szCs w:val="20"/>
              </w:rPr>
            </w:pPr>
            <w:proofErr w:type="spellStart"/>
            <w:r>
              <w:rPr>
                <w:rFonts w:ascii="Arial Narrow" w:hAnsi="Arial Narrow"/>
                <w:sz w:val="20"/>
                <w:szCs w:val="20"/>
              </w:rPr>
              <w:t>Chipata</w:t>
            </w:r>
            <w:proofErr w:type="spellEnd"/>
            <w:r>
              <w:rPr>
                <w:rFonts w:ascii="Arial Narrow" w:hAnsi="Arial Narrow"/>
                <w:sz w:val="20"/>
                <w:szCs w:val="20"/>
              </w:rPr>
              <w:t xml:space="preserve"> </w:t>
            </w:r>
          </w:p>
        </w:tc>
      </w:tr>
      <w:tr w:rsidR="00154024" w:rsidRPr="000E4BB5" w:rsidTr="00A871EA">
        <w:trPr>
          <w:trHeight w:val="20"/>
        </w:trPr>
        <w:tc>
          <w:tcPr>
            <w:tcW w:w="2500" w:type="pct"/>
            <w:shd w:val="clear" w:color="auto" w:fill="auto"/>
          </w:tcPr>
          <w:p w:rsidR="00154024" w:rsidRPr="000E4BB5" w:rsidRDefault="00154024" w:rsidP="00A871EA">
            <w:pPr>
              <w:snapToGrid w:val="0"/>
              <w:rPr>
                <w:rFonts w:ascii="Arial Narrow" w:hAnsi="Arial Narrow"/>
                <w:sz w:val="20"/>
                <w:szCs w:val="20"/>
              </w:rPr>
            </w:pPr>
            <w:r>
              <w:rPr>
                <w:rFonts w:ascii="Arial Narrow" w:hAnsi="Arial Narrow"/>
                <w:sz w:val="20"/>
                <w:szCs w:val="20"/>
              </w:rPr>
              <w:t>Lusaka</w:t>
            </w:r>
          </w:p>
        </w:tc>
        <w:tc>
          <w:tcPr>
            <w:tcW w:w="2500" w:type="pct"/>
            <w:shd w:val="clear" w:color="auto" w:fill="auto"/>
          </w:tcPr>
          <w:p w:rsidR="00154024" w:rsidRPr="000E4BB5" w:rsidRDefault="00154024" w:rsidP="00A871EA">
            <w:pPr>
              <w:snapToGrid w:val="0"/>
              <w:rPr>
                <w:rFonts w:ascii="Arial Narrow" w:hAnsi="Arial Narrow"/>
                <w:sz w:val="20"/>
                <w:szCs w:val="20"/>
              </w:rPr>
            </w:pPr>
            <w:r>
              <w:rPr>
                <w:rFonts w:ascii="Arial Narrow" w:hAnsi="Arial Narrow"/>
                <w:sz w:val="20"/>
                <w:szCs w:val="20"/>
              </w:rPr>
              <w:t>Lusaka</w:t>
            </w:r>
          </w:p>
        </w:tc>
      </w:tr>
    </w:tbl>
    <w:p w:rsidR="00154024" w:rsidRPr="00154024" w:rsidRDefault="00154024" w:rsidP="00154024">
      <w:pPr>
        <w:rPr>
          <w:i/>
        </w:rPr>
      </w:pPr>
      <w:r w:rsidRPr="00154024">
        <w:rPr>
          <w:i/>
        </w:rPr>
        <w:t>Sample of national stakeholders</w:t>
      </w:r>
    </w:p>
    <w:p w:rsidR="00154024" w:rsidRDefault="00154024" w:rsidP="00154024">
      <w:pPr>
        <w:rPr>
          <w:lang w:val="en-GB"/>
        </w:rPr>
      </w:pPr>
      <w:r w:rsidRPr="004D7D05">
        <w:rPr>
          <w:lang w:val="en-GB"/>
        </w:rPr>
        <w:lastRenderedPageBreak/>
        <w:t xml:space="preserve">The table below captures the stakeholder group, method of data collection and total number of </w:t>
      </w:r>
      <w:r>
        <w:rPr>
          <w:lang w:val="en-GB"/>
        </w:rPr>
        <w:t>interviews conducted.</w:t>
      </w:r>
    </w:p>
    <w:p w:rsidR="00154024" w:rsidRPr="001B2558" w:rsidRDefault="00154024" w:rsidP="00154024">
      <w:pPr>
        <w:pStyle w:val="Caption"/>
        <w:rPr>
          <w:sz w:val="20"/>
          <w:szCs w:val="20"/>
        </w:rPr>
      </w:pPr>
      <w:bookmarkStart w:id="187" w:name="_Toc343711637"/>
      <w:r w:rsidRPr="001B2558">
        <w:rPr>
          <w:sz w:val="20"/>
          <w:szCs w:val="20"/>
        </w:rPr>
        <w:t xml:space="preserve">Table </w:t>
      </w:r>
      <w:r w:rsidRPr="001B2558">
        <w:rPr>
          <w:sz w:val="20"/>
          <w:szCs w:val="20"/>
        </w:rPr>
        <w:fldChar w:fldCharType="begin"/>
      </w:r>
      <w:r w:rsidRPr="001B2558">
        <w:rPr>
          <w:sz w:val="20"/>
          <w:szCs w:val="20"/>
        </w:rPr>
        <w:instrText xml:space="preserve"> SEQ Table \* ARABIC </w:instrText>
      </w:r>
      <w:r w:rsidRPr="001B2558">
        <w:rPr>
          <w:sz w:val="20"/>
          <w:szCs w:val="20"/>
        </w:rPr>
        <w:fldChar w:fldCharType="separate"/>
      </w:r>
      <w:r w:rsidR="00E54F1B">
        <w:rPr>
          <w:noProof/>
          <w:sz w:val="20"/>
          <w:szCs w:val="20"/>
        </w:rPr>
        <w:t>4</w:t>
      </w:r>
      <w:r w:rsidRPr="001B2558">
        <w:rPr>
          <w:sz w:val="20"/>
          <w:szCs w:val="20"/>
        </w:rPr>
        <w:fldChar w:fldCharType="end"/>
      </w:r>
      <w:r w:rsidRPr="001B2558">
        <w:rPr>
          <w:sz w:val="20"/>
          <w:szCs w:val="20"/>
        </w:rPr>
        <w:t xml:space="preserve">  Sample of national stakeholders</w:t>
      </w:r>
      <w:bookmarkEnd w:id="187"/>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13"/>
        <w:gridCol w:w="3261"/>
        <w:gridCol w:w="2268"/>
      </w:tblGrid>
      <w:tr w:rsidR="00154024" w:rsidRPr="0079505D" w:rsidTr="00A871EA">
        <w:trPr>
          <w:trHeight w:val="475"/>
        </w:trPr>
        <w:tc>
          <w:tcPr>
            <w:tcW w:w="2133"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691"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1176"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79505D" w:rsidTr="00A871EA">
        <w:trPr>
          <w:trHeight w:val="475"/>
        </w:trPr>
        <w:tc>
          <w:tcPr>
            <w:tcW w:w="2133"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 xml:space="preserve">National state actors:  MOHA (HARID), Zambia Police, Department of Social Welfare, Department of Immigration, </w:t>
            </w:r>
            <w:proofErr w:type="spellStart"/>
            <w:r w:rsidRPr="0079505D">
              <w:rPr>
                <w:rFonts w:ascii="Arial Narrow" w:hAnsi="Arial Narrow" w:cs="Arial"/>
                <w:bCs/>
                <w:color w:val="000000"/>
                <w:kern w:val="24"/>
                <w:sz w:val="20"/>
                <w:szCs w:val="20"/>
                <w:lang w:val="en-GB"/>
              </w:rPr>
              <w:t>MoLSS</w:t>
            </w:r>
            <w:proofErr w:type="spellEnd"/>
            <w:r w:rsidRPr="0079505D">
              <w:rPr>
                <w:rFonts w:ascii="Arial Narrow" w:hAnsi="Arial Narrow" w:cs="Arial"/>
                <w:bCs/>
                <w:color w:val="000000"/>
                <w:kern w:val="24"/>
                <w:sz w:val="20"/>
                <w:szCs w:val="20"/>
                <w:lang w:val="en-GB"/>
              </w:rPr>
              <w:t xml:space="preserve">, </w:t>
            </w:r>
            <w:proofErr w:type="spellStart"/>
            <w:r w:rsidRPr="0079505D">
              <w:rPr>
                <w:rFonts w:ascii="Arial Narrow" w:hAnsi="Arial Narrow" w:cs="Arial"/>
                <w:bCs/>
                <w:color w:val="000000"/>
                <w:kern w:val="24"/>
                <w:sz w:val="20"/>
                <w:szCs w:val="20"/>
                <w:lang w:val="en-GB"/>
              </w:rPr>
              <w:t>MoJ</w:t>
            </w:r>
            <w:proofErr w:type="spellEnd"/>
            <w:r w:rsidRPr="0079505D">
              <w:rPr>
                <w:rFonts w:ascii="Arial Narrow" w:hAnsi="Arial Narrow" w:cs="Arial"/>
                <w:bCs/>
                <w:color w:val="000000"/>
                <w:kern w:val="24"/>
                <w:sz w:val="20"/>
                <w:szCs w:val="20"/>
                <w:lang w:val="en-GB"/>
              </w:rPr>
              <w:t xml:space="preserve"> (ZLDC)</w:t>
            </w:r>
          </w:p>
        </w:tc>
        <w:tc>
          <w:tcPr>
            <w:tcW w:w="1691"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1176"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 xml:space="preserve">6 </w:t>
            </w:r>
          </w:p>
        </w:tc>
      </w:tr>
      <w:tr w:rsidR="00154024" w:rsidRPr="0079505D" w:rsidTr="00A871EA">
        <w:trPr>
          <w:trHeight w:val="475"/>
        </w:trPr>
        <w:tc>
          <w:tcPr>
            <w:tcW w:w="2133"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National non-state actors:  YWCA, CHAMP, FFTUZ (DWU), ZFE, ZCTU</w:t>
            </w:r>
          </w:p>
        </w:tc>
        <w:tc>
          <w:tcPr>
            <w:tcW w:w="1691"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1176"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Pr>
                <w:rFonts w:ascii="Arial Narrow" w:hAnsi="Arial Narrow" w:cs="Arial"/>
                <w:bCs/>
                <w:color w:val="000000"/>
                <w:kern w:val="24"/>
                <w:sz w:val="20"/>
                <w:szCs w:val="20"/>
                <w:lang w:val="en-GB"/>
              </w:rPr>
              <w:t>7</w:t>
            </w:r>
          </w:p>
        </w:tc>
      </w:tr>
      <w:tr w:rsidR="00154024" w:rsidRPr="0079505D" w:rsidTr="00A871EA">
        <w:trPr>
          <w:trHeight w:val="475"/>
        </w:trPr>
        <w:tc>
          <w:tcPr>
            <w:tcW w:w="2133"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National state and non-state actors: PAG</w:t>
            </w:r>
          </w:p>
        </w:tc>
        <w:tc>
          <w:tcPr>
            <w:tcW w:w="1691"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Stakeholder workshop</w:t>
            </w:r>
          </w:p>
        </w:tc>
        <w:tc>
          <w:tcPr>
            <w:tcW w:w="1176"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79505D" w:rsidTr="00A871EA">
        <w:trPr>
          <w:trHeight w:val="405"/>
        </w:trPr>
        <w:tc>
          <w:tcPr>
            <w:tcW w:w="2133"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Pr>
                <w:rFonts w:ascii="Arial Narrow" w:hAnsi="Arial Narrow" w:cs="Arial"/>
                <w:bCs/>
                <w:color w:val="000000"/>
                <w:kern w:val="24"/>
                <w:sz w:val="20"/>
                <w:szCs w:val="20"/>
                <w:lang w:val="en-GB"/>
              </w:rPr>
              <w:t>Programme partners</w:t>
            </w:r>
            <w:r w:rsidRPr="0079505D">
              <w:rPr>
                <w:rFonts w:ascii="Arial Narrow" w:hAnsi="Arial Narrow" w:cs="Arial"/>
                <w:bCs/>
                <w:color w:val="000000"/>
                <w:kern w:val="24"/>
                <w:sz w:val="20"/>
                <w:szCs w:val="20"/>
                <w:lang w:val="en-GB"/>
              </w:rPr>
              <w:t xml:space="preserve"> and donors:  </w:t>
            </w:r>
            <w:r>
              <w:rPr>
                <w:rFonts w:ascii="Arial Narrow" w:hAnsi="Arial Narrow" w:cs="Arial"/>
                <w:bCs/>
                <w:color w:val="000000"/>
                <w:kern w:val="24"/>
                <w:sz w:val="20"/>
                <w:szCs w:val="20"/>
                <w:lang w:val="en-GB"/>
              </w:rPr>
              <w:t>UNJPHT</w:t>
            </w:r>
            <w:r w:rsidRPr="0079505D">
              <w:rPr>
                <w:rFonts w:ascii="Arial Narrow" w:hAnsi="Arial Narrow" w:cs="Arial"/>
                <w:bCs/>
                <w:color w:val="000000"/>
                <w:kern w:val="24"/>
                <w:sz w:val="20"/>
                <w:szCs w:val="20"/>
                <w:lang w:val="en-GB"/>
              </w:rPr>
              <w:t xml:space="preserve"> Steering Committee, </w:t>
            </w:r>
            <w:r>
              <w:rPr>
                <w:rFonts w:ascii="Arial Narrow" w:hAnsi="Arial Narrow" w:cs="Arial"/>
                <w:bCs/>
                <w:color w:val="000000"/>
                <w:kern w:val="24"/>
                <w:sz w:val="20"/>
                <w:szCs w:val="20"/>
                <w:lang w:val="en-GB"/>
              </w:rPr>
              <w:t>UNJPHT</w:t>
            </w:r>
            <w:r w:rsidRPr="0079505D">
              <w:rPr>
                <w:rFonts w:ascii="Arial Narrow" w:hAnsi="Arial Narrow" w:cs="Arial"/>
                <w:bCs/>
                <w:color w:val="000000"/>
                <w:kern w:val="24"/>
                <w:sz w:val="20"/>
                <w:szCs w:val="20"/>
                <w:lang w:val="en-GB"/>
              </w:rPr>
              <w:t xml:space="preserve"> Coordinators, European Union</w:t>
            </w:r>
          </w:p>
        </w:tc>
        <w:tc>
          <w:tcPr>
            <w:tcW w:w="1691"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1176"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79505D" w:rsidTr="00A871EA">
        <w:trPr>
          <w:trHeight w:val="405"/>
        </w:trPr>
        <w:tc>
          <w:tcPr>
            <w:tcW w:w="2133"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Pr>
                <w:rFonts w:ascii="Arial Narrow" w:hAnsi="Arial Narrow" w:cs="Arial"/>
                <w:bCs/>
                <w:color w:val="000000"/>
                <w:kern w:val="24"/>
                <w:sz w:val="20"/>
                <w:szCs w:val="20"/>
                <w:lang w:val="en-GB"/>
              </w:rPr>
              <w:t>Programme partners</w:t>
            </w:r>
            <w:r w:rsidRPr="0079505D">
              <w:rPr>
                <w:rFonts w:ascii="Arial Narrow" w:hAnsi="Arial Narrow" w:cs="Arial"/>
                <w:bCs/>
                <w:color w:val="000000"/>
                <w:kern w:val="24"/>
                <w:sz w:val="20"/>
                <w:szCs w:val="20"/>
                <w:lang w:val="en-GB"/>
              </w:rPr>
              <w:t xml:space="preserve">:  </w:t>
            </w:r>
            <w:r>
              <w:rPr>
                <w:rFonts w:ascii="Arial Narrow" w:hAnsi="Arial Narrow" w:cs="Arial"/>
                <w:bCs/>
                <w:color w:val="000000"/>
                <w:kern w:val="24"/>
                <w:sz w:val="20"/>
                <w:szCs w:val="20"/>
                <w:lang w:val="en-GB"/>
              </w:rPr>
              <w:t>UNJPHT</w:t>
            </w:r>
            <w:r w:rsidRPr="0079505D">
              <w:rPr>
                <w:rFonts w:ascii="Arial Narrow" w:hAnsi="Arial Narrow" w:cs="Arial"/>
                <w:bCs/>
                <w:color w:val="000000"/>
                <w:kern w:val="24"/>
                <w:sz w:val="20"/>
                <w:szCs w:val="20"/>
                <w:lang w:val="en-GB"/>
              </w:rPr>
              <w:t xml:space="preserve"> (IOM, ILO, UNICEF)</w:t>
            </w:r>
          </w:p>
        </w:tc>
        <w:tc>
          <w:tcPr>
            <w:tcW w:w="1691"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 discussion</w:t>
            </w:r>
          </w:p>
        </w:tc>
        <w:tc>
          <w:tcPr>
            <w:tcW w:w="1176"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bl>
    <w:p w:rsidR="00154024" w:rsidRPr="001B2558" w:rsidRDefault="00154024" w:rsidP="00154024">
      <w:pPr>
        <w:rPr>
          <w:b/>
        </w:rPr>
      </w:pPr>
      <w:r>
        <w:rPr>
          <w:b/>
        </w:rPr>
        <w:t>Total:  16</w:t>
      </w:r>
      <w:r w:rsidRPr="001B2558">
        <w:rPr>
          <w:b/>
        </w:rPr>
        <w:t xml:space="preserve"> semi-structured interviews; 1 stakeholder workshop; 1 focus group discussion</w:t>
      </w:r>
    </w:p>
    <w:p w:rsidR="00154024" w:rsidRPr="00154024" w:rsidRDefault="00154024" w:rsidP="00154024">
      <w:pPr>
        <w:rPr>
          <w:i/>
        </w:rPr>
      </w:pPr>
      <w:r w:rsidRPr="00154024">
        <w:rPr>
          <w:i/>
        </w:rPr>
        <w:t>Sample of district level stakeholders</w:t>
      </w:r>
    </w:p>
    <w:p w:rsidR="00154024" w:rsidRDefault="00154024" w:rsidP="00154024">
      <w:r>
        <w:t xml:space="preserve">The table below captures the stakeholder </w:t>
      </w:r>
      <w:proofErr w:type="spellStart"/>
      <w:r>
        <w:t>groups</w:t>
      </w:r>
      <w:proofErr w:type="gramStart"/>
      <w:r>
        <w:t>,method</w:t>
      </w:r>
      <w:proofErr w:type="spellEnd"/>
      <w:proofErr w:type="gramEnd"/>
      <w:r>
        <w:t xml:space="preserve"> and number of interviews and focus groups conducted per district.</w:t>
      </w:r>
    </w:p>
    <w:p w:rsidR="00154024" w:rsidRDefault="00154024" w:rsidP="00154024">
      <w:pPr>
        <w:pStyle w:val="Caption"/>
      </w:pPr>
      <w:bookmarkStart w:id="188" w:name="_Toc343711638"/>
      <w:r>
        <w:t xml:space="preserve">Table </w:t>
      </w:r>
      <w:r w:rsidR="00793DC6">
        <w:fldChar w:fldCharType="begin"/>
      </w:r>
      <w:r w:rsidR="00793DC6">
        <w:instrText xml:space="preserve"> SEQ Table \* ARABIC </w:instrText>
      </w:r>
      <w:r w:rsidR="00793DC6">
        <w:fldChar w:fldCharType="separate"/>
      </w:r>
      <w:r w:rsidR="00E54F1B">
        <w:rPr>
          <w:noProof/>
        </w:rPr>
        <w:t>5</w:t>
      </w:r>
      <w:r w:rsidR="00793DC6">
        <w:rPr>
          <w:noProof/>
        </w:rPr>
        <w:fldChar w:fldCharType="end"/>
      </w:r>
      <w:r>
        <w:t xml:space="preserve">  Sample of district level stakeholders</w:t>
      </w:r>
      <w:bookmarkEnd w:id="1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5"/>
        <w:gridCol w:w="4040"/>
        <w:gridCol w:w="2221"/>
        <w:gridCol w:w="1544"/>
      </w:tblGrid>
      <w:tr w:rsidR="00154024" w:rsidRPr="004D7D05" w:rsidTr="00A871EA">
        <w:trPr>
          <w:trHeight w:val="475"/>
        </w:trPr>
        <w:tc>
          <w:tcPr>
            <w:tcW w:w="5000" w:type="pct"/>
            <w:gridSpan w:val="4"/>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Southern Province</w:t>
            </w:r>
          </w:p>
        </w:tc>
      </w:tr>
      <w:tr w:rsidR="00154024" w:rsidRPr="004D7D05" w:rsidTr="00A871EA">
        <w:trPr>
          <w:trHeight w:val="475"/>
        </w:trPr>
        <w:tc>
          <w:tcPr>
            <w:tcW w:w="835"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District</w:t>
            </w:r>
          </w:p>
        </w:tc>
        <w:tc>
          <w:tcPr>
            <w:tcW w:w="2156"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185"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824"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Livingstone</w:t>
            </w: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Police (VSU), Immigration, Labour, MOE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5</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 xml:space="preserve">Non-government:  </w:t>
            </w:r>
            <w:proofErr w:type="spellStart"/>
            <w:r w:rsidRPr="0079505D">
              <w:rPr>
                <w:rFonts w:ascii="Arial Narrow" w:hAnsi="Arial Narrow" w:cs="Arial"/>
                <w:bCs/>
                <w:color w:val="000000"/>
                <w:kern w:val="24"/>
                <w:sz w:val="20"/>
                <w:szCs w:val="20"/>
                <w:lang w:val="en-GB"/>
              </w:rPr>
              <w:t>Lubasi</w:t>
            </w:r>
            <w:proofErr w:type="spellEnd"/>
            <w:r w:rsidRPr="0079505D">
              <w:rPr>
                <w:rFonts w:ascii="Arial Narrow" w:hAnsi="Arial Narrow" w:cs="Arial"/>
                <w:bCs/>
                <w:color w:val="000000"/>
                <w:kern w:val="24"/>
                <w:sz w:val="20"/>
                <w:szCs w:val="20"/>
                <w:lang w:val="en-GB"/>
              </w:rPr>
              <w:t>, COH, Anglican Church</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 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roofErr w:type="spellStart"/>
            <w:r>
              <w:rPr>
                <w:rFonts w:ascii="Arial Narrow" w:hAnsi="Arial Narrow" w:cs="Arial"/>
                <w:bCs/>
                <w:color w:val="000000"/>
                <w:kern w:val="24"/>
                <w:sz w:val="20"/>
                <w:szCs w:val="20"/>
                <w:lang w:val="en-GB"/>
              </w:rPr>
              <w:lastRenderedPageBreak/>
              <w:t>Kazungula</w:t>
            </w:r>
            <w:proofErr w:type="spellEnd"/>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Police, Immigration (border control), MOE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YWCA, COH, NZP+</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4D7D05" w:rsidTr="00A871EA">
        <w:trPr>
          <w:trHeight w:val="475"/>
        </w:trPr>
        <w:tc>
          <w:tcPr>
            <w:tcW w:w="5000" w:type="pct"/>
            <w:gridSpan w:val="4"/>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proofErr w:type="spellStart"/>
            <w:r w:rsidRPr="0079505D">
              <w:rPr>
                <w:rFonts w:ascii="Arial Narrow" w:hAnsi="Arial Narrow" w:cs="Arial"/>
                <w:b/>
                <w:bCs/>
                <w:color w:val="000000"/>
                <w:kern w:val="24"/>
                <w:sz w:val="20"/>
                <w:szCs w:val="20"/>
                <w:lang w:val="en-GB"/>
              </w:rPr>
              <w:t>Copperbelt</w:t>
            </w:r>
            <w:proofErr w:type="spellEnd"/>
            <w:r w:rsidRPr="0079505D">
              <w:rPr>
                <w:rFonts w:ascii="Arial Narrow" w:hAnsi="Arial Narrow" w:cs="Arial"/>
                <w:b/>
                <w:bCs/>
                <w:color w:val="000000"/>
                <w:kern w:val="24"/>
                <w:sz w:val="20"/>
                <w:szCs w:val="20"/>
                <w:lang w:val="en-GB"/>
              </w:rPr>
              <w:t xml:space="preserve"> Province</w:t>
            </w:r>
          </w:p>
        </w:tc>
      </w:tr>
      <w:tr w:rsidR="00154024" w:rsidRPr="004D7D05" w:rsidTr="00A871EA">
        <w:trPr>
          <w:trHeight w:val="475"/>
        </w:trPr>
        <w:tc>
          <w:tcPr>
            <w:tcW w:w="835"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District</w:t>
            </w:r>
          </w:p>
        </w:tc>
        <w:tc>
          <w:tcPr>
            <w:tcW w:w="2156"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185"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824"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Kitwe</w:t>
            </w: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Police (VSU), Labour, MOE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Friends of Street Children, Sara Rose Shelter for Children, YWCA</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 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 Child Protection Committee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roofErr w:type="spellStart"/>
            <w:r w:rsidRPr="0079505D">
              <w:rPr>
                <w:rFonts w:ascii="Arial Narrow" w:hAnsi="Arial Narrow" w:cs="Arial"/>
                <w:bCs/>
                <w:color w:val="000000"/>
                <w:kern w:val="24"/>
                <w:sz w:val="20"/>
                <w:szCs w:val="20"/>
                <w:lang w:val="en-GB"/>
              </w:rPr>
              <w:t>Chililabombwe</w:t>
            </w:r>
            <w:proofErr w:type="spellEnd"/>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Drug Enforcement Commission, Labour, Immigration (border)</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 xml:space="preserve">Non-government:  One Way Mission, COH, </w:t>
            </w:r>
            <w:proofErr w:type="spellStart"/>
            <w:r w:rsidRPr="0079505D">
              <w:rPr>
                <w:rFonts w:ascii="Arial Narrow" w:hAnsi="Arial Narrow" w:cs="Arial"/>
                <w:bCs/>
                <w:color w:val="000000"/>
                <w:kern w:val="24"/>
                <w:sz w:val="20"/>
                <w:szCs w:val="20"/>
                <w:lang w:val="en-GB"/>
              </w:rPr>
              <w:t>Reigner’s</w:t>
            </w:r>
            <w:proofErr w:type="spellEnd"/>
            <w:r w:rsidRPr="0079505D">
              <w:rPr>
                <w:rFonts w:ascii="Arial Narrow" w:hAnsi="Arial Narrow" w:cs="Arial"/>
                <w:bCs/>
                <w:color w:val="000000"/>
                <w:kern w:val="24"/>
                <w:sz w:val="20"/>
                <w:szCs w:val="20"/>
                <w:lang w:val="en-GB"/>
              </w:rPr>
              <w:t xml:space="preserve"> Life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4D7D05" w:rsidTr="00A871EA">
        <w:trPr>
          <w:trHeight w:val="475"/>
        </w:trPr>
        <w:tc>
          <w:tcPr>
            <w:tcW w:w="5000" w:type="pct"/>
            <w:gridSpan w:val="4"/>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Northern Province</w:t>
            </w:r>
          </w:p>
        </w:tc>
      </w:tr>
      <w:tr w:rsidR="00154024" w:rsidRPr="004D7D05" w:rsidTr="00A871EA">
        <w:trPr>
          <w:trHeight w:val="475"/>
        </w:trPr>
        <w:tc>
          <w:tcPr>
            <w:tcW w:w="835"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lastRenderedPageBreak/>
              <w:t>District</w:t>
            </w:r>
          </w:p>
        </w:tc>
        <w:tc>
          <w:tcPr>
            <w:tcW w:w="2156"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185"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824"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roofErr w:type="spellStart"/>
            <w:r w:rsidRPr="0079505D">
              <w:rPr>
                <w:rFonts w:ascii="Arial Narrow" w:hAnsi="Arial Narrow" w:cs="Arial"/>
                <w:bCs/>
                <w:color w:val="000000"/>
                <w:kern w:val="24"/>
                <w:sz w:val="20"/>
                <w:szCs w:val="20"/>
                <w:lang w:val="en-GB"/>
              </w:rPr>
              <w:t>Nakonde</w:t>
            </w:r>
            <w:proofErr w:type="spellEnd"/>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Police, Immigration, Social Welfare, Labour</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Single Parent Association, COH</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 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roofErr w:type="spellStart"/>
            <w:r w:rsidRPr="008D287F">
              <w:rPr>
                <w:rFonts w:ascii="Arial Narrow" w:hAnsi="Arial Narrow" w:cs="Arial"/>
                <w:bCs/>
                <w:color w:val="000000"/>
                <w:kern w:val="24"/>
                <w:sz w:val="20"/>
                <w:szCs w:val="20"/>
                <w:lang w:val="en-GB"/>
              </w:rPr>
              <w:t>Kasama</w:t>
            </w:r>
            <w:proofErr w:type="spellEnd"/>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(2), Police, Immigration</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YWCA, JCM</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627"/>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4D7D05" w:rsidTr="00A871EA">
        <w:trPr>
          <w:trHeight w:val="4556"/>
        </w:trPr>
        <w:tc>
          <w:tcPr>
            <w:tcW w:w="5000" w:type="pct"/>
            <w:gridSpan w:val="4"/>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Pr>
                <w:rFonts w:ascii="Arial Narrow" w:hAnsi="Arial Narrow" w:cs="Arial"/>
                <w:b/>
                <w:bCs/>
                <w:color w:val="000000"/>
                <w:kern w:val="24"/>
                <w:sz w:val="20"/>
                <w:szCs w:val="20"/>
                <w:lang w:val="en-GB"/>
              </w:rPr>
              <w:t>Lusaka Province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1"/>
              <w:gridCol w:w="4032"/>
              <w:gridCol w:w="2216"/>
              <w:gridCol w:w="1541"/>
            </w:tblGrid>
            <w:tr w:rsidR="00154024" w:rsidRPr="004D7D05" w:rsidTr="00A871EA">
              <w:trPr>
                <w:trHeight w:val="475"/>
              </w:trPr>
              <w:tc>
                <w:tcPr>
                  <w:tcW w:w="835"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District</w:t>
                  </w:r>
                </w:p>
              </w:tc>
              <w:tc>
                <w:tcPr>
                  <w:tcW w:w="2156"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185"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824"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1600AA" w:rsidTr="00A871EA">
              <w:trPr>
                <w:trHeight w:val="475"/>
              </w:trPr>
              <w:tc>
                <w:tcPr>
                  <w:tcW w:w="835" w:type="pct"/>
                  <w:vMerge w:val="restar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Lusaka</w:t>
                  </w:r>
                </w:p>
              </w:tc>
              <w:tc>
                <w:tcPr>
                  <w:tcW w:w="2156"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highlight w:val="yellow"/>
                      <w:lang w:val="en-GB"/>
                    </w:rPr>
                  </w:pPr>
                  <w:r w:rsidRPr="008D287F">
                    <w:rPr>
                      <w:rFonts w:ascii="Arial Narrow" w:hAnsi="Arial Narrow" w:cs="Arial"/>
                      <w:bCs/>
                      <w:color w:val="000000"/>
                      <w:kern w:val="24"/>
                      <w:sz w:val="20"/>
                      <w:szCs w:val="20"/>
                      <w:lang w:val="en-GB"/>
                    </w:rPr>
                    <w:t>Government:  Police (CPU), Immigration, Social Welfare</w:t>
                  </w:r>
                </w:p>
              </w:tc>
              <w:tc>
                <w:tcPr>
                  <w:tcW w:w="1185"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highlight w:val="yellow"/>
                      <w:lang w:val="en-GB"/>
                    </w:rPr>
                  </w:pPr>
                  <w:r w:rsidRPr="008D287F">
                    <w:rPr>
                      <w:rFonts w:ascii="Arial Narrow" w:hAnsi="Arial Narrow" w:cs="Arial"/>
                      <w:bCs/>
                      <w:color w:val="000000"/>
                      <w:kern w:val="24"/>
                      <w:sz w:val="20"/>
                      <w:szCs w:val="20"/>
                      <w:lang w:val="en-GB"/>
                    </w:rPr>
                    <w:t>Semi-structured interviews</w:t>
                  </w:r>
                </w:p>
              </w:tc>
              <w:tc>
                <w:tcPr>
                  <w:tcW w:w="824" w:type="pc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highlight w:val="yellow"/>
                      <w:lang w:val="en-GB"/>
                    </w:rPr>
                  </w:pPr>
                  <w:r w:rsidRPr="008D287F">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CHIN, Plan International</w:t>
                  </w:r>
                </w:p>
              </w:tc>
              <w:tc>
                <w:tcPr>
                  <w:tcW w:w="1185"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 structured interviews</w:t>
                  </w:r>
                </w:p>
              </w:tc>
              <w:tc>
                <w:tcPr>
                  <w:tcW w:w="824" w:type="pc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DDCC</w:t>
                  </w:r>
                </w:p>
              </w:tc>
              <w:tc>
                <w:tcPr>
                  <w:tcW w:w="1185"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FFFFFF" w:themeFill="background1"/>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FFFFFF" w:themeFill="background1"/>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bl>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p>
        </w:tc>
      </w:tr>
      <w:tr w:rsidR="00154024" w:rsidRPr="004D7D05" w:rsidTr="00A871EA">
        <w:trPr>
          <w:trHeight w:val="475"/>
        </w:trPr>
        <w:tc>
          <w:tcPr>
            <w:tcW w:w="5000" w:type="pct"/>
            <w:gridSpan w:val="4"/>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Eastern Province</w:t>
            </w:r>
          </w:p>
        </w:tc>
      </w:tr>
      <w:tr w:rsidR="00154024" w:rsidRPr="004D7D05" w:rsidTr="00A871EA">
        <w:trPr>
          <w:trHeight w:val="475"/>
        </w:trPr>
        <w:tc>
          <w:tcPr>
            <w:tcW w:w="835"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District</w:t>
            </w:r>
          </w:p>
        </w:tc>
        <w:tc>
          <w:tcPr>
            <w:tcW w:w="2156"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Stakeholder Group </w:t>
            </w:r>
          </w:p>
        </w:tc>
        <w:tc>
          <w:tcPr>
            <w:tcW w:w="1185" w:type="pct"/>
            <w:shd w:val="clear" w:color="auto" w:fill="D9D9D9" w:themeFill="background1" w:themeFillShade="D9"/>
            <w:tcMar>
              <w:top w:w="72" w:type="dxa"/>
              <w:left w:w="144" w:type="dxa"/>
              <w:bottom w:w="72" w:type="dxa"/>
              <w:right w:w="144" w:type="dxa"/>
            </w:tcMar>
            <w:hideMark/>
          </w:tcPr>
          <w:p w:rsidR="00154024" w:rsidRPr="0079505D" w:rsidRDefault="00154024" w:rsidP="00A871EA">
            <w:pPr>
              <w:spacing w:before="77" w:after="0" w:line="240" w:lineRule="auto"/>
              <w:textAlignment w:val="baseline"/>
              <w:rPr>
                <w:rFonts w:ascii="Arial Narrow" w:hAnsi="Arial Narrow" w:cs="Arial"/>
                <w:b/>
                <w:sz w:val="20"/>
                <w:szCs w:val="20"/>
                <w:lang w:val="en-GB"/>
              </w:rPr>
            </w:pPr>
            <w:r w:rsidRPr="0079505D">
              <w:rPr>
                <w:rFonts w:ascii="Arial Narrow" w:hAnsi="Arial Narrow" w:cs="Arial"/>
                <w:b/>
                <w:bCs/>
                <w:color w:val="000000"/>
                <w:kern w:val="24"/>
                <w:sz w:val="20"/>
                <w:szCs w:val="20"/>
                <w:lang w:val="en-GB"/>
              </w:rPr>
              <w:t xml:space="preserve">Method </w:t>
            </w:r>
          </w:p>
        </w:tc>
        <w:tc>
          <w:tcPr>
            <w:tcW w:w="824" w:type="pct"/>
            <w:shd w:val="clear" w:color="auto" w:fill="D9D9D9" w:themeFill="background1" w:themeFillShade="D9"/>
          </w:tcPr>
          <w:p w:rsidR="00154024" w:rsidRPr="0079505D" w:rsidRDefault="00154024" w:rsidP="00A871EA">
            <w:pPr>
              <w:spacing w:before="77" w:after="0" w:line="240" w:lineRule="auto"/>
              <w:textAlignment w:val="baseline"/>
              <w:rPr>
                <w:rFonts w:ascii="Arial Narrow" w:hAnsi="Arial Narrow" w:cs="Arial"/>
                <w:b/>
                <w:bCs/>
                <w:color w:val="000000"/>
                <w:kern w:val="24"/>
                <w:sz w:val="20"/>
                <w:szCs w:val="20"/>
                <w:lang w:val="en-GB"/>
              </w:rPr>
            </w:pPr>
            <w:r w:rsidRPr="0079505D">
              <w:rPr>
                <w:rFonts w:ascii="Arial Narrow" w:hAnsi="Arial Narrow" w:cs="Arial"/>
                <w:b/>
                <w:bCs/>
                <w:color w:val="000000"/>
                <w:kern w:val="24"/>
                <w:sz w:val="20"/>
                <w:szCs w:val="20"/>
                <w:lang w:val="en-GB"/>
              </w:rPr>
              <w:t>Total</w:t>
            </w:r>
          </w:p>
        </w:tc>
      </w:tr>
      <w:tr w:rsidR="00154024" w:rsidRPr="001600AA" w:rsidTr="00A871EA">
        <w:trPr>
          <w:trHeight w:val="475"/>
        </w:trPr>
        <w:tc>
          <w:tcPr>
            <w:tcW w:w="835" w:type="pct"/>
            <w:vMerge w:val="restar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roofErr w:type="spellStart"/>
            <w:r w:rsidRPr="0079505D">
              <w:rPr>
                <w:rFonts w:ascii="Arial Narrow" w:hAnsi="Arial Narrow" w:cs="Arial"/>
                <w:bCs/>
                <w:color w:val="000000"/>
                <w:kern w:val="24"/>
                <w:sz w:val="20"/>
                <w:szCs w:val="20"/>
                <w:lang w:val="en-GB"/>
              </w:rPr>
              <w:lastRenderedPageBreak/>
              <w:t>Chipata</w:t>
            </w:r>
            <w:proofErr w:type="spellEnd"/>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Social Welfare, Police, Immigration, MOE</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4</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Non-government:  Smiling Kids, YWCA, Jesus Cares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3</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Beneficiaries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Semi-structured interviews</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2</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Government and non-government:  Coalition</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r w:rsidR="00154024" w:rsidRPr="001600AA" w:rsidTr="00A871EA">
        <w:trPr>
          <w:trHeight w:val="475"/>
        </w:trPr>
        <w:tc>
          <w:tcPr>
            <w:tcW w:w="835" w:type="pct"/>
            <w:vMerge/>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p>
        </w:tc>
        <w:tc>
          <w:tcPr>
            <w:tcW w:w="2156"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Community members</w:t>
            </w:r>
          </w:p>
        </w:tc>
        <w:tc>
          <w:tcPr>
            <w:tcW w:w="1185" w:type="pct"/>
            <w:shd w:val="clear" w:color="auto" w:fill="auto"/>
            <w:tcMar>
              <w:top w:w="72" w:type="dxa"/>
              <w:left w:w="144" w:type="dxa"/>
              <w:bottom w:w="72" w:type="dxa"/>
              <w:right w:w="144" w:type="dxa"/>
            </w:tcMar>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Focus group</w:t>
            </w:r>
          </w:p>
        </w:tc>
        <w:tc>
          <w:tcPr>
            <w:tcW w:w="824" w:type="pct"/>
            <w:shd w:val="clear" w:color="auto" w:fill="auto"/>
          </w:tcPr>
          <w:p w:rsidR="00154024" w:rsidRPr="0079505D" w:rsidRDefault="00154024" w:rsidP="00A871EA">
            <w:pPr>
              <w:spacing w:before="77" w:after="0" w:line="240" w:lineRule="auto"/>
              <w:textAlignment w:val="baseline"/>
              <w:rPr>
                <w:rFonts w:ascii="Arial Narrow" w:hAnsi="Arial Narrow" w:cs="Arial"/>
                <w:bCs/>
                <w:color w:val="000000"/>
                <w:kern w:val="24"/>
                <w:sz w:val="20"/>
                <w:szCs w:val="20"/>
                <w:lang w:val="en-GB"/>
              </w:rPr>
            </w:pPr>
            <w:r w:rsidRPr="0079505D">
              <w:rPr>
                <w:rFonts w:ascii="Arial Narrow" w:hAnsi="Arial Narrow" w:cs="Arial"/>
                <w:bCs/>
                <w:color w:val="000000"/>
                <w:kern w:val="24"/>
                <w:sz w:val="20"/>
                <w:szCs w:val="20"/>
                <w:lang w:val="en-GB"/>
              </w:rPr>
              <w:t>1</w:t>
            </w:r>
          </w:p>
        </w:tc>
      </w:tr>
    </w:tbl>
    <w:p w:rsidR="00154024" w:rsidRPr="001B2558" w:rsidRDefault="00154024" w:rsidP="00154024">
      <w:pPr>
        <w:rPr>
          <w:b/>
        </w:rPr>
      </w:pPr>
      <w:r w:rsidRPr="003C1BF6">
        <w:rPr>
          <w:b/>
        </w:rPr>
        <w:t>Total:  69semi-structured interviews; 15 focus group discussions</w:t>
      </w:r>
    </w:p>
    <w:p w:rsidR="00154024" w:rsidRPr="00154024" w:rsidRDefault="00154024" w:rsidP="00154024">
      <w:pPr>
        <w:rPr>
          <w:i/>
        </w:rPr>
      </w:pPr>
      <w:r w:rsidRPr="00154024">
        <w:rPr>
          <w:i/>
        </w:rPr>
        <w:t>Sample for case studies</w:t>
      </w:r>
    </w:p>
    <w:p w:rsidR="00154024" w:rsidRDefault="00154024" w:rsidP="00154024">
      <w:r>
        <w:t>Details of the three case studies covered by the evaluation are captured in the table below.</w:t>
      </w:r>
    </w:p>
    <w:p w:rsidR="00154024" w:rsidRDefault="00154024" w:rsidP="00154024">
      <w:pPr>
        <w:pStyle w:val="Caption"/>
      </w:pPr>
      <w:bookmarkStart w:id="189" w:name="_Toc343711639"/>
      <w:r>
        <w:t xml:space="preserve">Table </w:t>
      </w:r>
      <w:r w:rsidR="00793DC6">
        <w:fldChar w:fldCharType="begin"/>
      </w:r>
      <w:r w:rsidR="00793DC6">
        <w:instrText xml:space="preserve"> SEQ Table \* ARABIC </w:instrText>
      </w:r>
      <w:r w:rsidR="00793DC6">
        <w:fldChar w:fldCharType="separate"/>
      </w:r>
      <w:r w:rsidR="00E54F1B">
        <w:rPr>
          <w:noProof/>
        </w:rPr>
        <w:t>6</w:t>
      </w:r>
      <w:r w:rsidR="00793DC6">
        <w:rPr>
          <w:noProof/>
        </w:rPr>
        <w:fldChar w:fldCharType="end"/>
      </w:r>
      <w:r>
        <w:t xml:space="preserve">  Sample for case studies</w:t>
      </w:r>
      <w:bookmarkEnd w:id="189"/>
    </w:p>
    <w:tbl>
      <w:tblPr>
        <w:tblW w:w="5000" w:type="pct"/>
        <w:tblLook w:val="0000" w:firstRow="0" w:lastRow="0" w:firstColumn="0" w:lastColumn="0" w:noHBand="0" w:noVBand="0"/>
      </w:tblPr>
      <w:tblGrid>
        <w:gridCol w:w="1441"/>
        <w:gridCol w:w="5251"/>
        <w:gridCol w:w="2884"/>
      </w:tblGrid>
      <w:tr w:rsidR="00154024" w:rsidRPr="00817900" w:rsidTr="00A871EA">
        <w:tc>
          <w:tcPr>
            <w:tcW w:w="752" w:type="pct"/>
            <w:tcBorders>
              <w:top w:val="single" w:sz="4" w:space="0" w:color="000000"/>
              <w:left w:val="single" w:sz="4" w:space="0" w:color="000000"/>
              <w:bottom w:val="single" w:sz="4" w:space="0" w:color="000000"/>
            </w:tcBorders>
            <w:shd w:val="clear" w:color="auto" w:fill="D9D9D9"/>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District</w:t>
            </w:r>
          </w:p>
        </w:tc>
        <w:tc>
          <w:tcPr>
            <w:tcW w:w="2742" w:type="pct"/>
            <w:tcBorders>
              <w:top w:val="single" w:sz="4" w:space="0" w:color="000000"/>
              <w:left w:val="single" w:sz="4" w:space="0" w:color="000000"/>
              <w:bottom w:val="single" w:sz="4" w:space="0" w:color="000000"/>
            </w:tcBorders>
            <w:shd w:val="clear" w:color="auto" w:fill="D9D9D9"/>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Key theme to be covered</w:t>
            </w:r>
          </w:p>
        </w:tc>
        <w:tc>
          <w:tcPr>
            <w:tcW w:w="1506" w:type="pct"/>
            <w:tcBorders>
              <w:top w:val="single" w:sz="4" w:space="0" w:color="000000"/>
              <w:left w:val="single" w:sz="4" w:space="0" w:color="000000"/>
              <w:bottom w:val="single" w:sz="4" w:space="0" w:color="000000"/>
              <w:right w:val="single" w:sz="4" w:space="0" w:color="000000"/>
            </w:tcBorders>
            <w:shd w:val="clear" w:color="auto" w:fill="D9D9D9"/>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Key informant interview</w:t>
            </w:r>
          </w:p>
        </w:tc>
      </w:tr>
      <w:tr w:rsidR="00154024" w:rsidRPr="00817900" w:rsidTr="00A871EA">
        <w:tc>
          <w:tcPr>
            <w:tcW w:w="75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sz w:val="20"/>
                <w:szCs w:val="20"/>
              </w:rPr>
            </w:pPr>
            <w:r w:rsidRPr="00817900">
              <w:rPr>
                <w:rFonts w:ascii="Arial Narrow" w:hAnsi="Arial Narrow"/>
                <w:sz w:val="20"/>
                <w:szCs w:val="20"/>
              </w:rPr>
              <w:t>Lusaka (national level)</w:t>
            </w:r>
          </w:p>
        </w:tc>
        <w:tc>
          <w:tcPr>
            <w:tcW w:w="274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Partnership and coordination</w:t>
            </w:r>
          </w:p>
          <w:p w:rsidR="00154024" w:rsidRPr="00817900" w:rsidRDefault="00154024" w:rsidP="00A871EA">
            <w:pPr>
              <w:rPr>
                <w:rFonts w:ascii="Arial Narrow" w:hAnsi="Arial Narrow"/>
                <w:sz w:val="20"/>
                <w:szCs w:val="20"/>
              </w:rPr>
            </w:pPr>
            <w:r w:rsidRPr="00817900">
              <w:rPr>
                <w:rFonts w:ascii="Arial Narrow" w:hAnsi="Arial Narrow"/>
                <w:sz w:val="20"/>
                <w:szCs w:val="20"/>
              </w:rPr>
              <w:t>How the team has worked through national structures and relevant government departments to coordinate the response to trafficking and the role of the National Secretariat (HARID) in this process.</w:t>
            </w:r>
          </w:p>
        </w:tc>
        <w:tc>
          <w:tcPr>
            <w:tcW w:w="1506" w:type="pct"/>
            <w:tcBorders>
              <w:top w:val="single" w:sz="4" w:space="0" w:color="000000"/>
              <w:left w:val="single" w:sz="4" w:space="0" w:color="000000"/>
              <w:bottom w:val="single" w:sz="4" w:space="0" w:color="000000"/>
              <w:right w:val="single" w:sz="4" w:space="0" w:color="000000"/>
            </w:tcBorders>
            <w:shd w:val="clear" w:color="auto" w:fill="auto"/>
          </w:tcPr>
          <w:p w:rsidR="00154024" w:rsidRPr="00817900" w:rsidRDefault="00154024" w:rsidP="00A871EA">
            <w:pPr>
              <w:snapToGrid w:val="0"/>
              <w:rPr>
                <w:rFonts w:ascii="Arial Narrow" w:hAnsi="Arial Narrow"/>
                <w:sz w:val="20"/>
                <w:szCs w:val="20"/>
              </w:rPr>
            </w:pPr>
            <w:r w:rsidRPr="00817900">
              <w:rPr>
                <w:rFonts w:ascii="Arial Narrow" w:hAnsi="Arial Narrow"/>
                <w:sz w:val="20"/>
                <w:szCs w:val="20"/>
              </w:rPr>
              <w:t>Department of Immigration</w:t>
            </w:r>
          </w:p>
        </w:tc>
      </w:tr>
      <w:tr w:rsidR="00154024" w:rsidRPr="00817900" w:rsidTr="00A871EA">
        <w:tc>
          <w:tcPr>
            <w:tcW w:w="75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sz w:val="20"/>
                <w:szCs w:val="20"/>
              </w:rPr>
            </w:pPr>
            <w:proofErr w:type="spellStart"/>
            <w:r>
              <w:rPr>
                <w:rFonts w:ascii="Arial Narrow" w:hAnsi="Arial Narrow"/>
                <w:sz w:val="20"/>
                <w:szCs w:val="20"/>
              </w:rPr>
              <w:t>Kazungula</w:t>
            </w:r>
            <w:proofErr w:type="spellEnd"/>
          </w:p>
        </w:tc>
        <w:tc>
          <w:tcPr>
            <w:tcW w:w="274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Community ownership and buy-in</w:t>
            </w:r>
          </w:p>
          <w:p w:rsidR="00154024" w:rsidRPr="00817900" w:rsidRDefault="00154024" w:rsidP="00A871EA">
            <w:pPr>
              <w:rPr>
                <w:rFonts w:ascii="Arial Narrow" w:hAnsi="Arial Narrow"/>
                <w:sz w:val="20"/>
                <w:szCs w:val="20"/>
              </w:rPr>
            </w:pPr>
            <w:r w:rsidRPr="00817900">
              <w:rPr>
                <w:rFonts w:ascii="Arial Narrow" w:hAnsi="Arial Narrow"/>
                <w:sz w:val="20"/>
                <w:szCs w:val="20"/>
              </w:rPr>
              <w:t>How the UNPHT has worked together with existing structures to build response to HT at district level and ensure sustainability of the programme.</w:t>
            </w:r>
          </w:p>
        </w:tc>
        <w:tc>
          <w:tcPr>
            <w:tcW w:w="1506" w:type="pct"/>
            <w:tcBorders>
              <w:top w:val="single" w:sz="4" w:space="0" w:color="000000"/>
              <w:left w:val="single" w:sz="4" w:space="0" w:color="000000"/>
              <w:bottom w:val="single" w:sz="4" w:space="0" w:color="000000"/>
              <w:right w:val="single" w:sz="4" w:space="0" w:color="000000"/>
            </w:tcBorders>
            <w:shd w:val="clear" w:color="auto" w:fill="auto"/>
          </w:tcPr>
          <w:p w:rsidR="00154024" w:rsidRPr="00817900" w:rsidRDefault="00154024" w:rsidP="00A871EA">
            <w:pPr>
              <w:snapToGrid w:val="0"/>
              <w:rPr>
                <w:rFonts w:ascii="Arial Narrow" w:hAnsi="Arial Narrow"/>
                <w:sz w:val="20"/>
                <w:szCs w:val="20"/>
              </w:rPr>
            </w:pPr>
            <w:r w:rsidRPr="00817900">
              <w:rPr>
                <w:rFonts w:ascii="Arial Narrow" w:hAnsi="Arial Narrow"/>
                <w:sz w:val="20"/>
                <w:szCs w:val="20"/>
              </w:rPr>
              <w:t>Corridors of Hope</w:t>
            </w:r>
          </w:p>
        </w:tc>
      </w:tr>
      <w:tr w:rsidR="00154024" w:rsidRPr="00817900" w:rsidTr="00A871EA">
        <w:tc>
          <w:tcPr>
            <w:tcW w:w="75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sz w:val="20"/>
                <w:szCs w:val="20"/>
              </w:rPr>
            </w:pPr>
            <w:proofErr w:type="spellStart"/>
            <w:r w:rsidRPr="00817900">
              <w:rPr>
                <w:rFonts w:ascii="Arial Narrow" w:hAnsi="Arial Narrow"/>
                <w:sz w:val="20"/>
                <w:szCs w:val="20"/>
              </w:rPr>
              <w:t>Nakonde</w:t>
            </w:r>
            <w:proofErr w:type="spellEnd"/>
            <w:r w:rsidRPr="00817900">
              <w:rPr>
                <w:rFonts w:ascii="Arial Narrow" w:hAnsi="Arial Narrow"/>
                <w:sz w:val="20"/>
                <w:szCs w:val="20"/>
              </w:rPr>
              <w:t xml:space="preserve"> </w:t>
            </w:r>
          </w:p>
        </w:tc>
        <w:tc>
          <w:tcPr>
            <w:tcW w:w="2742" w:type="pct"/>
            <w:tcBorders>
              <w:top w:val="single" w:sz="4" w:space="0" w:color="000000"/>
              <w:left w:val="single" w:sz="4" w:space="0" w:color="000000"/>
              <w:bottom w:val="single" w:sz="4" w:space="0" w:color="000000"/>
            </w:tcBorders>
            <w:shd w:val="clear" w:color="auto" w:fill="auto"/>
          </w:tcPr>
          <w:p w:rsidR="00154024" w:rsidRPr="00817900" w:rsidRDefault="00154024" w:rsidP="00A871EA">
            <w:pPr>
              <w:snapToGrid w:val="0"/>
              <w:rPr>
                <w:rFonts w:ascii="Arial Narrow" w:hAnsi="Arial Narrow"/>
                <w:b/>
                <w:sz w:val="20"/>
                <w:szCs w:val="20"/>
              </w:rPr>
            </w:pPr>
            <w:r w:rsidRPr="00817900">
              <w:rPr>
                <w:rFonts w:ascii="Arial Narrow" w:hAnsi="Arial Narrow"/>
                <w:b/>
                <w:sz w:val="20"/>
                <w:szCs w:val="20"/>
              </w:rPr>
              <w:t>Enhanced awareness</w:t>
            </w:r>
          </w:p>
          <w:p w:rsidR="00154024" w:rsidRPr="00817900" w:rsidRDefault="00154024" w:rsidP="00A871EA">
            <w:pPr>
              <w:rPr>
                <w:rFonts w:ascii="Arial Narrow" w:hAnsi="Arial Narrow"/>
                <w:sz w:val="20"/>
                <w:szCs w:val="20"/>
              </w:rPr>
            </w:pPr>
            <w:r w:rsidRPr="00817900">
              <w:rPr>
                <w:rFonts w:ascii="Arial Narrow" w:hAnsi="Arial Narrow"/>
                <w:sz w:val="20"/>
                <w:szCs w:val="20"/>
              </w:rPr>
              <w:t xml:space="preserve">How the programme has strengthened awareness raising and response to HT at district level through working in partnership with a local NGO – Corridors of Hope </w:t>
            </w:r>
          </w:p>
        </w:tc>
        <w:tc>
          <w:tcPr>
            <w:tcW w:w="1506" w:type="pct"/>
            <w:tcBorders>
              <w:top w:val="single" w:sz="4" w:space="0" w:color="000000"/>
              <w:left w:val="single" w:sz="4" w:space="0" w:color="000000"/>
              <w:bottom w:val="single" w:sz="4" w:space="0" w:color="000000"/>
              <w:right w:val="single" w:sz="4" w:space="0" w:color="000000"/>
            </w:tcBorders>
            <w:shd w:val="clear" w:color="auto" w:fill="auto"/>
          </w:tcPr>
          <w:p w:rsidR="00154024" w:rsidRPr="00817900" w:rsidRDefault="00154024" w:rsidP="00A871EA">
            <w:pPr>
              <w:snapToGrid w:val="0"/>
              <w:rPr>
                <w:rFonts w:ascii="Arial Narrow" w:hAnsi="Arial Narrow"/>
                <w:sz w:val="20"/>
                <w:szCs w:val="20"/>
              </w:rPr>
            </w:pPr>
            <w:r w:rsidRPr="00817900">
              <w:rPr>
                <w:rFonts w:ascii="Arial Narrow" w:hAnsi="Arial Narrow"/>
                <w:sz w:val="20"/>
                <w:szCs w:val="20"/>
              </w:rPr>
              <w:t>Corridors of Hope</w:t>
            </w:r>
          </w:p>
          <w:p w:rsidR="00154024" w:rsidRPr="00817900" w:rsidRDefault="00154024" w:rsidP="00A871EA">
            <w:pPr>
              <w:rPr>
                <w:rFonts w:ascii="Arial Narrow" w:hAnsi="Arial Narrow"/>
                <w:sz w:val="20"/>
                <w:szCs w:val="20"/>
              </w:rPr>
            </w:pPr>
          </w:p>
        </w:tc>
      </w:tr>
    </w:tbl>
    <w:p w:rsidR="00154024" w:rsidRPr="00154024" w:rsidRDefault="00154024" w:rsidP="00154024">
      <w:pPr>
        <w:rPr>
          <w:rFonts w:eastAsia="MS Gothic"/>
          <w:b/>
        </w:rPr>
      </w:pPr>
      <w:r w:rsidRPr="00154024">
        <w:rPr>
          <w:rFonts w:eastAsia="MS Gothic"/>
          <w:b/>
        </w:rPr>
        <w:t>Quantitative sample</w:t>
      </w:r>
    </w:p>
    <w:p w:rsidR="00154024" w:rsidRPr="00154024" w:rsidRDefault="00154024" w:rsidP="00154024">
      <w:pPr>
        <w:rPr>
          <w:i/>
        </w:rPr>
      </w:pPr>
      <w:r w:rsidRPr="00154024">
        <w:rPr>
          <w:i/>
        </w:rPr>
        <w:t>Sampling Design</w:t>
      </w:r>
    </w:p>
    <w:p w:rsidR="00154024" w:rsidRPr="005D1F50" w:rsidRDefault="00154024" w:rsidP="00154024">
      <w:r w:rsidRPr="005D1F50">
        <w:t xml:space="preserve">The survey sample comprises </w:t>
      </w:r>
      <w:proofErr w:type="gramStart"/>
      <w:r w:rsidRPr="005D1F50">
        <w:t>adults</w:t>
      </w:r>
      <w:proofErr w:type="gramEnd"/>
      <w:r w:rsidRPr="005D1F50">
        <w:t xml:space="preserve"> aged 18 years or older living in five communities that were targeted by the UNJPHT’s awarene</w:t>
      </w:r>
      <w:r>
        <w:t xml:space="preserve">ss campaign. “Communities” </w:t>
      </w:r>
      <w:r w:rsidRPr="005D1F50">
        <w:t>refer</w:t>
      </w:r>
      <w:r>
        <w:t>s</w:t>
      </w:r>
      <w:r w:rsidRPr="005D1F50">
        <w:t xml:space="preserve"> to geographically defined populated areas, including villages (</w:t>
      </w:r>
      <w:proofErr w:type="spellStart"/>
      <w:r w:rsidRPr="005D1F50">
        <w:t>Lufu</w:t>
      </w:r>
      <w:proofErr w:type="spellEnd"/>
      <w:r w:rsidRPr="005D1F50">
        <w:t xml:space="preserve">, </w:t>
      </w:r>
      <w:proofErr w:type="spellStart"/>
      <w:r w:rsidRPr="005D1F50">
        <w:t>Mgamphulo</w:t>
      </w:r>
      <w:proofErr w:type="spellEnd"/>
      <w:r w:rsidRPr="005D1F50">
        <w:t xml:space="preserve"> and </w:t>
      </w:r>
      <w:proofErr w:type="spellStart"/>
      <w:r w:rsidRPr="005D1F50">
        <w:t>Mkanda</w:t>
      </w:r>
      <w:proofErr w:type="spellEnd"/>
      <w:r w:rsidRPr="005D1F50">
        <w:t xml:space="preserve">) and </w:t>
      </w:r>
      <w:r>
        <w:t xml:space="preserve">compounds </w:t>
      </w:r>
      <w:r w:rsidRPr="005D1F50">
        <w:t>(</w:t>
      </w:r>
      <w:proofErr w:type="spellStart"/>
      <w:r w:rsidRPr="005D1F50">
        <w:t>Mulenga</w:t>
      </w:r>
      <w:proofErr w:type="spellEnd"/>
      <w:r>
        <w:t xml:space="preserve"> and</w:t>
      </w:r>
      <w:r w:rsidRPr="005D1F50">
        <w:t xml:space="preserve"> </w:t>
      </w:r>
      <w:proofErr w:type="spellStart"/>
      <w:r w:rsidRPr="005D1F50">
        <w:t>Lubungele</w:t>
      </w:r>
      <w:proofErr w:type="spellEnd"/>
      <w:r w:rsidRPr="005D1F50">
        <w:t>). All five are located in close proximity to national borders</w:t>
      </w:r>
      <w:r>
        <w:t xml:space="preserve"> potentially</w:t>
      </w:r>
      <w:r w:rsidRPr="005D1F50">
        <w:t xml:space="preserve">, exposing them to </w:t>
      </w:r>
      <w:r w:rsidRPr="005D1F50">
        <w:lastRenderedPageBreak/>
        <w:t>hig</w:t>
      </w:r>
      <w:r>
        <w:t>h</w:t>
      </w:r>
      <w:r w:rsidRPr="005D1F50">
        <w:t xml:space="preserve"> levels of </w:t>
      </w:r>
      <w:r>
        <w:t xml:space="preserve">cross border </w:t>
      </w:r>
      <w:r w:rsidRPr="005D1F50">
        <w:t>human trafficking.</w:t>
      </w:r>
      <w:r>
        <w:t xml:space="preserve"> A systematic sampling strategy was employed in order to approximate a random sample (see Appendix B for a detailed rundown of the sampling strategy and satellite images of the survey research sites).</w:t>
      </w:r>
    </w:p>
    <w:p w:rsidR="00154024" w:rsidRPr="005D1F50" w:rsidRDefault="00154024" w:rsidP="00154024">
      <w:r w:rsidRPr="005D1F50">
        <w:t xml:space="preserve">The sampling for this survey followed a multi-stage design, meaning that the identification of the ultimate survey unit (individuals above 18) </w:t>
      </w:r>
      <w:r>
        <w:t>was</w:t>
      </w:r>
      <w:r w:rsidRPr="005D1F50">
        <w:t xml:space="preserve"> at the end of a series </w:t>
      </w:r>
      <w:r>
        <w:t xml:space="preserve">of </w:t>
      </w:r>
      <w:r w:rsidRPr="005D1F50">
        <w:t>sampling stages (starting with communities, going to households and eventually individual respondents) consistent with random sampling techniques.</w:t>
      </w:r>
    </w:p>
    <w:p w:rsidR="00154024" w:rsidRPr="005D1F50" w:rsidRDefault="00154024" w:rsidP="00154024">
      <w:r w:rsidRPr="005D1F50">
        <w:t xml:space="preserve">The Primary Survey Units (PSUs; the first level of sampling) for this survey </w:t>
      </w:r>
      <w:r>
        <w:t>were</w:t>
      </w:r>
      <w:r w:rsidRPr="005D1F50">
        <w:t xml:space="preserve"> places where public awareness </w:t>
      </w:r>
      <w:proofErr w:type="gramStart"/>
      <w:r w:rsidRPr="005D1F50">
        <w:t>raising</w:t>
      </w:r>
      <w:proofErr w:type="gramEnd"/>
      <w:r w:rsidRPr="005D1F50">
        <w:t xml:space="preserve"> campaigns (community discussions, drama performances, distribution of information material, face-to-face communication, radio and television broadcasts) have been carried out. The list of relevant places </w:t>
      </w:r>
      <w:r>
        <w:t>was</w:t>
      </w:r>
      <w:r w:rsidRPr="005D1F50">
        <w:t xml:space="preserve"> compiled, in a first step, in consultation with members of the </w:t>
      </w:r>
      <w:r>
        <w:t>UNJPHT</w:t>
      </w:r>
      <w:r w:rsidRPr="005D1F50">
        <w:t xml:space="preserve"> steering committee and, in a second step, refined after </w:t>
      </w:r>
      <w:proofErr w:type="spellStart"/>
      <w:r w:rsidRPr="005D1F50">
        <w:t>analysing</w:t>
      </w:r>
      <w:proofErr w:type="spellEnd"/>
      <w:r w:rsidRPr="005D1F50">
        <w:t xml:space="preserve"> the relevant district reports. The full list of possible research sites comprised ten areas (</w:t>
      </w:r>
      <w:proofErr w:type="spellStart"/>
      <w:r w:rsidRPr="005D1F50">
        <w:t>Lufu</w:t>
      </w:r>
      <w:proofErr w:type="spellEnd"/>
      <w:r w:rsidRPr="005D1F50">
        <w:t xml:space="preserve">, </w:t>
      </w:r>
      <w:proofErr w:type="spellStart"/>
      <w:r w:rsidRPr="005D1F50">
        <w:t>Mgamphulo</w:t>
      </w:r>
      <w:proofErr w:type="spellEnd"/>
      <w:r w:rsidRPr="005D1F50">
        <w:t xml:space="preserve"> and </w:t>
      </w:r>
      <w:proofErr w:type="spellStart"/>
      <w:r w:rsidRPr="005D1F50">
        <w:t>Mkanda</w:t>
      </w:r>
      <w:proofErr w:type="spellEnd"/>
      <w:r w:rsidRPr="005D1F50">
        <w:t xml:space="preserve"> make part of a larger rural area around </w:t>
      </w:r>
      <w:proofErr w:type="spellStart"/>
      <w:r w:rsidRPr="005D1F50">
        <w:t>Chipata</w:t>
      </w:r>
      <w:proofErr w:type="spellEnd"/>
      <w:r w:rsidRPr="005D1F50">
        <w:t>), of which three were selected based on the types of activities carried out in each place, their geographical location, and in awareness of the constraints in terms of time and resources allocated to this survey. The aim was a sample stratified by rural (</w:t>
      </w:r>
      <w:proofErr w:type="spellStart"/>
      <w:r w:rsidRPr="005D1F50">
        <w:t>Lufu</w:t>
      </w:r>
      <w:proofErr w:type="spellEnd"/>
      <w:r w:rsidRPr="005D1F50">
        <w:t xml:space="preserve">, </w:t>
      </w:r>
      <w:proofErr w:type="spellStart"/>
      <w:r w:rsidRPr="005D1F50">
        <w:t>Mgamphulo</w:t>
      </w:r>
      <w:proofErr w:type="spellEnd"/>
      <w:r w:rsidRPr="005D1F50">
        <w:t xml:space="preserve"> and </w:t>
      </w:r>
      <w:proofErr w:type="spellStart"/>
      <w:r w:rsidRPr="005D1F50">
        <w:t>Mkanda</w:t>
      </w:r>
      <w:proofErr w:type="spellEnd"/>
      <w:r w:rsidRPr="005D1F50">
        <w:t xml:space="preserve">) and </w:t>
      </w:r>
      <w:proofErr w:type="spellStart"/>
      <w:r w:rsidRPr="005D1F50">
        <w:t>peri</w:t>
      </w:r>
      <w:proofErr w:type="spellEnd"/>
      <w:r w:rsidRPr="005D1F50">
        <w:t>-urban (</w:t>
      </w:r>
      <w:proofErr w:type="spellStart"/>
      <w:r w:rsidRPr="005D1F50">
        <w:t>Mulenga</w:t>
      </w:r>
      <w:proofErr w:type="spellEnd"/>
      <w:r w:rsidRPr="005D1F50">
        <w:t xml:space="preserve">, </w:t>
      </w:r>
      <w:proofErr w:type="spellStart"/>
      <w:r w:rsidRPr="005D1F50">
        <w:t>Lubungele</w:t>
      </w:r>
      <w:proofErr w:type="spellEnd"/>
      <w:r w:rsidRPr="005D1F50">
        <w:t>) characteristics.</w:t>
      </w:r>
    </w:p>
    <w:p w:rsidR="00154024" w:rsidRPr="005D1F50" w:rsidRDefault="00154024" w:rsidP="00154024">
      <w:r w:rsidRPr="005D1F50">
        <w:t xml:space="preserve">The Secondary Survey Units (SSUs) </w:t>
      </w:r>
      <w:r>
        <w:t>were</w:t>
      </w:r>
      <w:r w:rsidRPr="005D1F50">
        <w:t xml:space="preserve"> made up of households found within the communities identified in the first stage of sampling. Census data (</w:t>
      </w:r>
      <w:proofErr w:type="spellStart"/>
      <w:r w:rsidRPr="005D1F50">
        <w:t>Mulenga</w:t>
      </w:r>
      <w:proofErr w:type="spellEnd"/>
      <w:r w:rsidRPr="005D1F50">
        <w:t xml:space="preserve">, </w:t>
      </w:r>
      <w:proofErr w:type="spellStart"/>
      <w:r w:rsidRPr="005D1F50">
        <w:t>Lubungele</w:t>
      </w:r>
      <w:proofErr w:type="spellEnd"/>
      <w:r w:rsidRPr="005D1F50">
        <w:t>) as well as records from local health authorities (</w:t>
      </w:r>
      <w:proofErr w:type="spellStart"/>
      <w:r w:rsidRPr="005D1F50">
        <w:t>Mkanda</w:t>
      </w:r>
      <w:proofErr w:type="spellEnd"/>
      <w:r w:rsidRPr="005D1F50">
        <w:t xml:space="preserve"> Health Centre) were used for identifying the appropriate sample size proportionate to population size for each community. In the face of the absence of a complete sampling frame (list of all households), a systematic sampling method was employed for the selection of households. Based on the World Health Organization’s Expanded Program on Immunization (EPI) cluster survey design fieldworkers moved systematically through the area, avoiding selection bias while approximating random selection by following these steps:</w:t>
      </w:r>
    </w:p>
    <w:p w:rsidR="00154024" w:rsidRPr="005D1F50" w:rsidRDefault="00154024" w:rsidP="00EB49A1">
      <w:pPr>
        <w:pStyle w:val="ListParagraph"/>
        <w:numPr>
          <w:ilvl w:val="0"/>
          <w:numId w:val="30"/>
        </w:numPr>
        <w:spacing w:line="240" w:lineRule="auto"/>
        <w:jc w:val="left"/>
      </w:pPr>
      <w:r w:rsidRPr="005D1F50">
        <w:t>Larger areas (</w:t>
      </w:r>
      <w:proofErr w:type="spellStart"/>
      <w:r w:rsidRPr="005D1F50">
        <w:t>Mulenga</w:t>
      </w:r>
      <w:proofErr w:type="spellEnd"/>
      <w:r w:rsidRPr="005D1F50">
        <w:t xml:space="preserve"> and </w:t>
      </w:r>
      <w:proofErr w:type="spellStart"/>
      <w:r w:rsidRPr="005D1F50">
        <w:t>Lubengele</w:t>
      </w:r>
      <w:proofErr w:type="spellEnd"/>
      <w:r w:rsidRPr="005D1F50">
        <w:t>) were divided into sections of equal size and equal time was allocated for fieldwork in each section. A starting point was randomly selected in each section and the fieldworkers divided into three teams.</w:t>
      </w:r>
    </w:p>
    <w:p w:rsidR="00154024" w:rsidRPr="005D1F50" w:rsidRDefault="00154024" w:rsidP="00EB49A1">
      <w:pPr>
        <w:pStyle w:val="ListParagraph"/>
        <w:numPr>
          <w:ilvl w:val="0"/>
          <w:numId w:val="30"/>
        </w:numPr>
        <w:spacing w:line="240" w:lineRule="auto"/>
        <w:jc w:val="left"/>
      </w:pPr>
      <w:r w:rsidRPr="005D1F50">
        <w:t xml:space="preserve">Each team chose a random direction from the starting point using the spin of a pen. </w:t>
      </w:r>
    </w:p>
    <w:p w:rsidR="00154024" w:rsidRPr="005D1F50" w:rsidRDefault="00154024" w:rsidP="00EB49A1">
      <w:pPr>
        <w:pStyle w:val="ListParagraph"/>
        <w:numPr>
          <w:ilvl w:val="0"/>
          <w:numId w:val="30"/>
        </w:numPr>
        <w:spacing w:line="240" w:lineRule="auto"/>
        <w:jc w:val="left"/>
      </w:pPr>
      <w:r w:rsidRPr="005D1F50">
        <w:t xml:space="preserve">Each fieldworker randomly selected the first, second or third household in her or his team’s direction. </w:t>
      </w:r>
    </w:p>
    <w:p w:rsidR="00154024" w:rsidRPr="005D1F50" w:rsidRDefault="00154024" w:rsidP="00EB49A1">
      <w:pPr>
        <w:pStyle w:val="ListParagraph"/>
        <w:numPr>
          <w:ilvl w:val="0"/>
          <w:numId w:val="30"/>
        </w:numPr>
        <w:spacing w:line="240" w:lineRule="auto"/>
        <w:jc w:val="left"/>
      </w:pPr>
      <w:r w:rsidRPr="005D1F50">
        <w:t>From the first selected household, the fieldworker skipped to the next third household and each third household thereafter in the same street.</w:t>
      </w:r>
    </w:p>
    <w:p w:rsidR="00154024" w:rsidRPr="005D1F50" w:rsidRDefault="00154024" w:rsidP="00EB49A1">
      <w:pPr>
        <w:pStyle w:val="ListParagraph"/>
        <w:numPr>
          <w:ilvl w:val="0"/>
          <w:numId w:val="30"/>
        </w:numPr>
        <w:spacing w:line="240" w:lineRule="auto"/>
        <w:jc w:val="left"/>
      </w:pPr>
      <w:r w:rsidRPr="005D1F50">
        <w:t>At junctions the fieldworker selected a new random direction. If no clear street existed, a new random direction was selected each time with the spin of a pen. If the perimeter was reached, or if no further household existed in the randomly selected direction then a new random direction was selected again. If a household had already been interviewed it was used as a starting point for a newly chosen random direction.</w:t>
      </w:r>
    </w:p>
    <w:p w:rsidR="00154024" w:rsidRPr="005D1F50" w:rsidRDefault="00154024" w:rsidP="00154024">
      <w:r w:rsidRPr="005D1F50">
        <w:t xml:space="preserve">In practice this method worked as intended in the </w:t>
      </w:r>
      <w:proofErr w:type="spellStart"/>
      <w:r w:rsidRPr="005D1F50">
        <w:t>peri</w:t>
      </w:r>
      <w:proofErr w:type="spellEnd"/>
      <w:r w:rsidRPr="005D1F50">
        <w:t xml:space="preserve">-urban settings of </w:t>
      </w:r>
      <w:proofErr w:type="spellStart"/>
      <w:r w:rsidRPr="005D1F50">
        <w:t>Mulenga</w:t>
      </w:r>
      <w:proofErr w:type="spellEnd"/>
      <w:r w:rsidRPr="005D1F50">
        <w:t xml:space="preserve"> and </w:t>
      </w:r>
      <w:proofErr w:type="spellStart"/>
      <w:r w:rsidRPr="005D1F50">
        <w:t>Lubengele</w:t>
      </w:r>
      <w:proofErr w:type="spellEnd"/>
      <w:r w:rsidRPr="005D1F50">
        <w:t xml:space="preserve">. However, the significantly lower numbers of households in the villages around </w:t>
      </w:r>
      <w:proofErr w:type="spellStart"/>
      <w:r w:rsidRPr="005D1F50">
        <w:t>Chipata</w:t>
      </w:r>
      <w:proofErr w:type="spellEnd"/>
      <w:r w:rsidRPr="005D1F50">
        <w:t xml:space="preserve"> meant that </w:t>
      </w:r>
      <w:r w:rsidRPr="005D1F50">
        <w:lastRenderedPageBreak/>
        <w:t>the fieldwork team accessed virtually every household in those areas regardless of the systematic approach. Any non-response in these areas was due to random reasons (e.g. no adult at home).</w:t>
      </w:r>
    </w:p>
    <w:p w:rsidR="00154024" w:rsidRDefault="00154024" w:rsidP="00154024">
      <w:r w:rsidRPr="005D1F50">
        <w:t>Once a household was selected, the final stage of sampling took place inside the household in order to select a respondent. Birthdays of all adults in the household were listed with the first point of contact in the household. Interviews would be conducted with the adult whose birthday passed most recently. In the case that the respondent of choice via the birthday method was not available, the fieldworker would enquire as to the availability later in the day, or simply move on to the next household. In the case that the first point of contact did not know all the birthdates of the other adults they lived with, the first point of contact was selected as an acceptable respondent if their birthday was</w:t>
      </w:r>
      <w:r>
        <w:t xml:space="preserve"> in the last 3 months. </w:t>
      </w:r>
      <w:proofErr w:type="gramStart"/>
      <w:r>
        <w:t>Aerial photographs with checkmarks indicating survey interviews is</w:t>
      </w:r>
      <w:proofErr w:type="gramEnd"/>
      <w:r>
        <w:t xml:space="preserve"> contained </w:t>
      </w:r>
      <w:r w:rsidRPr="00EC24E8">
        <w:t xml:space="preserve">in Appendix </w:t>
      </w:r>
      <w:r>
        <w:t>D</w:t>
      </w:r>
      <w:r w:rsidRPr="00EC24E8">
        <w:t xml:space="preserve"> of</w:t>
      </w:r>
      <w:r>
        <w:t xml:space="preserve"> this report.</w:t>
      </w:r>
    </w:p>
    <w:p w:rsidR="00154024" w:rsidRDefault="00154024" w:rsidP="00154024">
      <w:pPr>
        <w:pStyle w:val="Caption"/>
      </w:pPr>
      <w:bookmarkStart w:id="190" w:name="_Toc343711640"/>
      <w:r>
        <w:t xml:space="preserve">Table </w:t>
      </w:r>
      <w:r w:rsidR="00793DC6">
        <w:fldChar w:fldCharType="begin"/>
      </w:r>
      <w:r w:rsidR="00793DC6">
        <w:instrText xml:space="preserve"> SEQ Table \* ARABIC </w:instrText>
      </w:r>
      <w:r w:rsidR="00793DC6">
        <w:fldChar w:fldCharType="separate"/>
      </w:r>
      <w:r w:rsidR="00E54F1B">
        <w:rPr>
          <w:noProof/>
        </w:rPr>
        <w:t>7</w:t>
      </w:r>
      <w:r w:rsidR="00793DC6">
        <w:rPr>
          <w:noProof/>
        </w:rPr>
        <w:fldChar w:fldCharType="end"/>
      </w:r>
      <w:r>
        <w:t xml:space="preserve">  Quantitative sample</w:t>
      </w:r>
      <w:bookmarkEnd w:id="190"/>
    </w:p>
    <w:tbl>
      <w:tblPr>
        <w:tblStyle w:val="LightList1"/>
        <w:tblW w:w="9576" w:type="dxa"/>
        <w:tblLayout w:type="fixed"/>
        <w:tblLook w:val="0060" w:firstRow="1" w:lastRow="1" w:firstColumn="0" w:lastColumn="0" w:noHBand="0" w:noVBand="0"/>
      </w:tblPr>
      <w:tblGrid>
        <w:gridCol w:w="1368"/>
        <w:gridCol w:w="1434"/>
        <w:gridCol w:w="1417"/>
        <w:gridCol w:w="1418"/>
        <w:gridCol w:w="1203"/>
        <w:gridCol w:w="1368"/>
        <w:gridCol w:w="1368"/>
      </w:tblGrid>
      <w:tr w:rsidR="00154024" w:rsidRPr="00166476" w:rsidTr="00A871E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shd w:val="clear" w:color="auto" w:fill="A6A6A6" w:themeFill="background1" w:themeFillShade="A6"/>
          </w:tcPr>
          <w:p w:rsidR="00154024" w:rsidRPr="00166476" w:rsidRDefault="00154024" w:rsidP="00A871EA">
            <w:pPr>
              <w:rPr>
                <w:rFonts w:ascii="Arial Narrow" w:hAnsi="Arial Narrow"/>
                <w:sz w:val="18"/>
                <w:szCs w:val="18"/>
              </w:rPr>
            </w:pPr>
            <w:r w:rsidRPr="00166476">
              <w:rPr>
                <w:rFonts w:ascii="Arial Narrow" w:hAnsi="Arial Narrow"/>
                <w:sz w:val="18"/>
                <w:szCs w:val="18"/>
              </w:rPr>
              <w:t>Subsample</w:t>
            </w:r>
          </w:p>
        </w:tc>
        <w:tc>
          <w:tcPr>
            <w:tcW w:w="1434" w:type="dxa"/>
            <w:shd w:val="clear" w:color="auto" w:fill="A6A6A6" w:themeFill="background1" w:themeFillShade="A6"/>
          </w:tcPr>
          <w:p w:rsidR="00154024" w:rsidRPr="00166476" w:rsidRDefault="00154024" w:rsidP="00A871EA">
            <w:pP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Province</w:t>
            </w:r>
          </w:p>
        </w:tc>
        <w:tc>
          <w:tcPr>
            <w:cnfStyle w:val="000010000000" w:firstRow="0" w:lastRow="0" w:firstColumn="0" w:lastColumn="0" w:oddVBand="1" w:evenVBand="0" w:oddHBand="0" w:evenHBand="0" w:firstRowFirstColumn="0" w:firstRowLastColumn="0" w:lastRowFirstColumn="0" w:lastRowLastColumn="0"/>
            <w:tcW w:w="1417" w:type="dxa"/>
            <w:shd w:val="clear" w:color="auto" w:fill="A6A6A6" w:themeFill="background1" w:themeFillShade="A6"/>
          </w:tcPr>
          <w:p w:rsidR="00154024" w:rsidRPr="00166476" w:rsidRDefault="00154024" w:rsidP="00A871EA">
            <w:pPr>
              <w:rPr>
                <w:rFonts w:ascii="Arial Narrow" w:hAnsi="Arial Narrow"/>
                <w:sz w:val="18"/>
                <w:szCs w:val="18"/>
              </w:rPr>
            </w:pPr>
            <w:r w:rsidRPr="00166476">
              <w:rPr>
                <w:rFonts w:ascii="Arial Narrow" w:hAnsi="Arial Narrow"/>
                <w:sz w:val="18"/>
                <w:szCs w:val="18"/>
              </w:rPr>
              <w:t>District</w:t>
            </w:r>
          </w:p>
        </w:tc>
        <w:tc>
          <w:tcPr>
            <w:tcW w:w="1418" w:type="dxa"/>
            <w:shd w:val="clear" w:color="auto" w:fill="A6A6A6" w:themeFill="background1" w:themeFillShade="A6"/>
          </w:tcPr>
          <w:p w:rsidR="00154024" w:rsidRPr="00166476" w:rsidRDefault="00154024" w:rsidP="00A871EA">
            <w:pP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Site</w:t>
            </w:r>
          </w:p>
        </w:tc>
        <w:tc>
          <w:tcPr>
            <w:cnfStyle w:val="000010000000" w:firstRow="0" w:lastRow="0" w:firstColumn="0" w:lastColumn="0" w:oddVBand="1" w:evenVBand="0" w:oddHBand="0" w:evenHBand="0" w:firstRowFirstColumn="0" w:firstRowLastColumn="0" w:lastRowFirstColumn="0" w:lastRowLastColumn="0"/>
            <w:tcW w:w="1203" w:type="dxa"/>
            <w:shd w:val="clear" w:color="auto" w:fill="A6A6A6" w:themeFill="background1" w:themeFillShade="A6"/>
          </w:tcPr>
          <w:p w:rsidR="00154024" w:rsidRPr="00166476" w:rsidRDefault="00154024" w:rsidP="00A871EA">
            <w:pPr>
              <w:rPr>
                <w:rFonts w:ascii="Arial Narrow" w:hAnsi="Arial Narrow"/>
                <w:sz w:val="18"/>
                <w:szCs w:val="18"/>
              </w:rPr>
            </w:pPr>
            <w:r w:rsidRPr="00166476">
              <w:rPr>
                <w:rFonts w:ascii="Arial Narrow" w:hAnsi="Arial Narrow"/>
                <w:sz w:val="18"/>
                <w:szCs w:val="18"/>
              </w:rPr>
              <w:t>Population (18+)</w:t>
            </w:r>
          </w:p>
        </w:tc>
        <w:tc>
          <w:tcPr>
            <w:tcW w:w="1368" w:type="dxa"/>
            <w:shd w:val="clear" w:color="auto" w:fill="A6A6A6" w:themeFill="background1" w:themeFillShade="A6"/>
          </w:tcPr>
          <w:p w:rsidR="00154024" w:rsidRPr="00166476" w:rsidRDefault="00154024" w:rsidP="00A871EA">
            <w:pP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Sample</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A6A6A6" w:themeFill="background1" w:themeFillShade="A6"/>
          </w:tcPr>
          <w:p w:rsidR="00154024" w:rsidRPr="00166476" w:rsidRDefault="00154024" w:rsidP="00A871EA">
            <w:pPr>
              <w:rPr>
                <w:rFonts w:ascii="Arial Narrow" w:hAnsi="Arial Narrow"/>
                <w:sz w:val="18"/>
                <w:szCs w:val="18"/>
              </w:rPr>
            </w:pPr>
            <w:r w:rsidRPr="00166476">
              <w:rPr>
                <w:rFonts w:ascii="Arial Narrow" w:hAnsi="Arial Narrow"/>
                <w:sz w:val="18"/>
                <w:szCs w:val="18"/>
              </w:rPr>
              <w:t>95% CI</w:t>
            </w:r>
          </w:p>
        </w:tc>
      </w:tr>
      <w:tr w:rsidR="00154024" w:rsidRPr="00166476" w:rsidTr="00A871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shd w:val="clear" w:color="auto" w:fill="2E578C"/>
          </w:tcPr>
          <w:p w:rsidR="00154024" w:rsidRPr="00166476" w:rsidRDefault="00154024" w:rsidP="00A871EA">
            <w:pPr>
              <w:rPr>
                <w:rFonts w:ascii="Arial Narrow" w:hAnsi="Arial Narrow"/>
                <w:sz w:val="18"/>
                <w:szCs w:val="18"/>
              </w:rPr>
            </w:pPr>
            <w:r w:rsidRPr="00166476">
              <w:rPr>
                <w:rFonts w:ascii="Arial Narrow" w:hAnsi="Arial Narrow"/>
                <w:sz w:val="18"/>
                <w:szCs w:val="18"/>
              </w:rPr>
              <w:t>Semi-Urban</w:t>
            </w:r>
          </w:p>
        </w:tc>
        <w:tc>
          <w:tcPr>
            <w:tcW w:w="1434" w:type="dxa"/>
            <w:shd w:val="clear" w:color="auto" w:fill="2E578C"/>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Copperbelt</w:t>
            </w:r>
            <w:proofErr w:type="spellEnd"/>
          </w:p>
        </w:tc>
        <w:tc>
          <w:tcPr>
            <w:cnfStyle w:val="000010000000" w:firstRow="0" w:lastRow="0" w:firstColumn="0" w:lastColumn="0" w:oddVBand="1" w:evenVBand="0" w:oddHBand="0" w:evenHBand="0" w:firstRowFirstColumn="0" w:firstRowLastColumn="0" w:lastRowFirstColumn="0" w:lastRowLastColumn="0"/>
            <w:tcW w:w="1417" w:type="dxa"/>
            <w:shd w:val="clear" w:color="auto" w:fill="2E578C"/>
          </w:tcPr>
          <w:p w:rsidR="00154024" w:rsidRPr="00166476" w:rsidRDefault="00154024" w:rsidP="00A871EA">
            <w:pPr>
              <w:rPr>
                <w:rFonts w:ascii="Arial Narrow" w:hAnsi="Arial Narrow"/>
                <w:sz w:val="18"/>
                <w:szCs w:val="18"/>
              </w:rPr>
            </w:pPr>
            <w:r w:rsidRPr="00166476">
              <w:rPr>
                <w:rFonts w:ascii="Arial Narrow" w:hAnsi="Arial Narrow"/>
                <w:sz w:val="18"/>
                <w:szCs w:val="18"/>
              </w:rPr>
              <w:t>Kitwe</w:t>
            </w:r>
          </w:p>
        </w:tc>
        <w:tc>
          <w:tcPr>
            <w:tcW w:w="1418" w:type="dxa"/>
            <w:shd w:val="clear" w:color="auto" w:fill="2E578C"/>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Mulenga</w:t>
            </w:r>
            <w:proofErr w:type="spellEnd"/>
          </w:p>
        </w:tc>
        <w:tc>
          <w:tcPr>
            <w:cnfStyle w:val="000010000000" w:firstRow="0" w:lastRow="0" w:firstColumn="0" w:lastColumn="0" w:oddVBand="1" w:evenVBand="0" w:oddHBand="0" w:evenHBand="0" w:firstRowFirstColumn="0" w:firstRowLastColumn="0" w:lastRowFirstColumn="0" w:lastRowLastColumn="0"/>
            <w:tcW w:w="1203" w:type="dxa"/>
            <w:shd w:val="clear" w:color="auto" w:fill="2E578C"/>
          </w:tcPr>
          <w:p w:rsidR="00154024" w:rsidRPr="00166476" w:rsidRDefault="00154024" w:rsidP="00A871EA">
            <w:pPr>
              <w:rPr>
                <w:rFonts w:ascii="Arial Narrow" w:hAnsi="Arial Narrow"/>
                <w:sz w:val="18"/>
                <w:szCs w:val="18"/>
              </w:rPr>
            </w:pPr>
            <w:r w:rsidRPr="00166476">
              <w:rPr>
                <w:rFonts w:ascii="Arial Narrow" w:hAnsi="Arial Narrow"/>
                <w:sz w:val="18"/>
                <w:szCs w:val="18"/>
              </w:rPr>
              <w:t>12679</w:t>
            </w:r>
          </w:p>
        </w:tc>
        <w:tc>
          <w:tcPr>
            <w:tcW w:w="1368" w:type="dxa"/>
            <w:shd w:val="clear" w:color="auto" w:fill="2E578C"/>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131</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2E578C"/>
          </w:tcPr>
          <w:p w:rsidR="00154024" w:rsidRPr="00166476" w:rsidRDefault="00154024" w:rsidP="00A871EA">
            <w:pPr>
              <w:rPr>
                <w:rFonts w:ascii="Arial Narrow" w:hAnsi="Arial Narrow"/>
                <w:sz w:val="18"/>
                <w:szCs w:val="18"/>
              </w:rPr>
            </w:pPr>
            <w:r w:rsidRPr="00166476">
              <w:rPr>
                <w:rFonts w:ascii="Arial Narrow" w:hAnsi="Arial Narrow"/>
                <w:sz w:val="18"/>
                <w:szCs w:val="18"/>
              </w:rPr>
              <w:t>8.52</w:t>
            </w:r>
          </w:p>
        </w:tc>
      </w:tr>
      <w:tr w:rsidR="00154024" w:rsidRPr="00166476" w:rsidTr="00A871EA">
        <w:tc>
          <w:tcPr>
            <w:cnfStyle w:val="000010000000" w:firstRow="0" w:lastRow="0" w:firstColumn="0" w:lastColumn="0" w:oddVBand="1" w:evenVBand="0" w:oddHBand="0" w:evenHBand="0" w:firstRowFirstColumn="0" w:firstRowLastColumn="0" w:lastRowFirstColumn="0" w:lastRowLastColumn="0"/>
            <w:tcW w:w="1368" w:type="dxa"/>
            <w:shd w:val="clear" w:color="auto" w:fill="E7A13D"/>
          </w:tcPr>
          <w:p w:rsidR="00154024" w:rsidRPr="00166476" w:rsidRDefault="00154024" w:rsidP="00A871EA">
            <w:pPr>
              <w:rPr>
                <w:rFonts w:ascii="Arial Narrow" w:hAnsi="Arial Narrow"/>
                <w:sz w:val="18"/>
                <w:szCs w:val="18"/>
              </w:rPr>
            </w:pPr>
            <w:r w:rsidRPr="00166476">
              <w:rPr>
                <w:rFonts w:ascii="Arial Narrow" w:hAnsi="Arial Narrow"/>
                <w:sz w:val="18"/>
                <w:szCs w:val="18"/>
              </w:rPr>
              <w:t>Semi-Urban</w:t>
            </w:r>
          </w:p>
        </w:tc>
        <w:tc>
          <w:tcPr>
            <w:tcW w:w="1434" w:type="dxa"/>
            <w:shd w:val="clear" w:color="auto" w:fill="E7A13D"/>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Copperbelt</w:t>
            </w:r>
            <w:proofErr w:type="spellEnd"/>
          </w:p>
        </w:tc>
        <w:tc>
          <w:tcPr>
            <w:cnfStyle w:val="000010000000" w:firstRow="0" w:lastRow="0" w:firstColumn="0" w:lastColumn="0" w:oddVBand="1" w:evenVBand="0" w:oddHBand="0" w:evenHBand="0" w:firstRowFirstColumn="0" w:firstRowLastColumn="0" w:lastRowFirstColumn="0" w:lastRowLastColumn="0"/>
            <w:tcW w:w="1417" w:type="dxa"/>
            <w:shd w:val="clear" w:color="auto" w:fill="E7A13D"/>
          </w:tcPr>
          <w:p w:rsidR="00154024" w:rsidRPr="00166476" w:rsidRDefault="00154024" w:rsidP="00A871EA">
            <w:pPr>
              <w:rPr>
                <w:rFonts w:ascii="Arial Narrow" w:hAnsi="Arial Narrow"/>
                <w:sz w:val="18"/>
                <w:szCs w:val="18"/>
              </w:rPr>
            </w:pPr>
            <w:proofErr w:type="spellStart"/>
            <w:r w:rsidRPr="00166476">
              <w:rPr>
                <w:rFonts w:ascii="Arial Narrow" w:hAnsi="Arial Narrow"/>
                <w:sz w:val="18"/>
                <w:szCs w:val="18"/>
              </w:rPr>
              <w:t>Chililabombwe</w:t>
            </w:r>
            <w:proofErr w:type="spellEnd"/>
          </w:p>
        </w:tc>
        <w:tc>
          <w:tcPr>
            <w:tcW w:w="1418" w:type="dxa"/>
            <w:shd w:val="clear" w:color="auto" w:fill="E7A13D"/>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Lubengele</w:t>
            </w:r>
            <w:proofErr w:type="spellEnd"/>
          </w:p>
        </w:tc>
        <w:tc>
          <w:tcPr>
            <w:cnfStyle w:val="000010000000" w:firstRow="0" w:lastRow="0" w:firstColumn="0" w:lastColumn="0" w:oddVBand="1" w:evenVBand="0" w:oddHBand="0" w:evenHBand="0" w:firstRowFirstColumn="0" w:firstRowLastColumn="0" w:lastRowFirstColumn="0" w:lastRowLastColumn="0"/>
            <w:tcW w:w="1203" w:type="dxa"/>
            <w:shd w:val="clear" w:color="auto" w:fill="E7A13D"/>
          </w:tcPr>
          <w:p w:rsidR="00154024" w:rsidRPr="00166476" w:rsidRDefault="00154024" w:rsidP="00A871EA">
            <w:pPr>
              <w:rPr>
                <w:rFonts w:ascii="Arial Narrow" w:hAnsi="Arial Narrow"/>
                <w:sz w:val="18"/>
                <w:szCs w:val="18"/>
              </w:rPr>
            </w:pPr>
            <w:r w:rsidRPr="00166476">
              <w:rPr>
                <w:rFonts w:ascii="Arial Narrow" w:hAnsi="Arial Narrow"/>
                <w:sz w:val="18"/>
                <w:szCs w:val="18"/>
              </w:rPr>
              <w:t>12799</w:t>
            </w:r>
          </w:p>
        </w:tc>
        <w:tc>
          <w:tcPr>
            <w:tcW w:w="1368" w:type="dxa"/>
            <w:shd w:val="clear" w:color="auto" w:fill="E7A13D"/>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128</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E7A13D"/>
          </w:tcPr>
          <w:p w:rsidR="00154024" w:rsidRPr="00166476" w:rsidRDefault="00154024" w:rsidP="00A871EA">
            <w:pPr>
              <w:rPr>
                <w:rFonts w:ascii="Arial Narrow" w:hAnsi="Arial Narrow"/>
                <w:sz w:val="18"/>
                <w:szCs w:val="18"/>
              </w:rPr>
            </w:pPr>
            <w:r w:rsidRPr="00166476">
              <w:rPr>
                <w:rFonts w:ascii="Arial Narrow" w:hAnsi="Arial Narrow"/>
                <w:sz w:val="18"/>
                <w:szCs w:val="18"/>
              </w:rPr>
              <w:t>8.62</w:t>
            </w:r>
          </w:p>
        </w:tc>
      </w:tr>
      <w:tr w:rsidR="00154024" w:rsidRPr="00166476" w:rsidTr="00A871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shd w:val="clear" w:color="auto" w:fill="5E9648"/>
          </w:tcPr>
          <w:p w:rsidR="00154024" w:rsidRPr="00166476" w:rsidRDefault="00154024" w:rsidP="00A871EA">
            <w:pPr>
              <w:rPr>
                <w:rFonts w:ascii="Arial Narrow" w:hAnsi="Arial Narrow"/>
                <w:b/>
                <w:sz w:val="18"/>
                <w:szCs w:val="18"/>
              </w:rPr>
            </w:pPr>
            <w:r w:rsidRPr="00166476">
              <w:rPr>
                <w:rFonts w:ascii="Arial Narrow" w:hAnsi="Arial Narrow"/>
                <w:b/>
                <w:sz w:val="18"/>
                <w:szCs w:val="18"/>
              </w:rPr>
              <w:t>Semi-Urban</w:t>
            </w:r>
          </w:p>
        </w:tc>
        <w:tc>
          <w:tcPr>
            <w:tcW w:w="1434" w:type="dxa"/>
            <w:shd w:val="clear" w:color="auto" w:fill="5E9648"/>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proofErr w:type="spellStart"/>
            <w:r w:rsidRPr="00166476">
              <w:rPr>
                <w:rFonts w:ascii="Arial Narrow" w:hAnsi="Arial Narrow"/>
                <w:b/>
                <w:sz w:val="18"/>
                <w:szCs w:val="18"/>
              </w:rPr>
              <w:t>Copperbelt</w:t>
            </w:r>
            <w:proofErr w:type="spellEnd"/>
          </w:p>
        </w:tc>
        <w:tc>
          <w:tcPr>
            <w:cnfStyle w:val="000010000000" w:firstRow="0" w:lastRow="0" w:firstColumn="0" w:lastColumn="0" w:oddVBand="1" w:evenVBand="0" w:oddHBand="0" w:evenHBand="0" w:firstRowFirstColumn="0" w:firstRowLastColumn="0" w:lastRowFirstColumn="0" w:lastRowLastColumn="0"/>
            <w:tcW w:w="1417" w:type="dxa"/>
            <w:shd w:val="clear" w:color="auto" w:fill="5E9648"/>
          </w:tcPr>
          <w:p w:rsidR="00154024" w:rsidRPr="00166476" w:rsidRDefault="00154024" w:rsidP="00A871EA">
            <w:pPr>
              <w:rPr>
                <w:rFonts w:ascii="Arial Narrow" w:hAnsi="Arial Narrow"/>
                <w:b/>
                <w:sz w:val="18"/>
                <w:szCs w:val="18"/>
              </w:rPr>
            </w:pPr>
          </w:p>
        </w:tc>
        <w:tc>
          <w:tcPr>
            <w:tcW w:w="1418" w:type="dxa"/>
            <w:shd w:val="clear" w:color="auto" w:fill="5E9648"/>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p>
        </w:tc>
        <w:tc>
          <w:tcPr>
            <w:cnfStyle w:val="000010000000" w:firstRow="0" w:lastRow="0" w:firstColumn="0" w:lastColumn="0" w:oddVBand="1" w:evenVBand="0" w:oddHBand="0" w:evenHBand="0" w:firstRowFirstColumn="0" w:firstRowLastColumn="0" w:lastRowFirstColumn="0" w:lastRowLastColumn="0"/>
            <w:tcW w:w="1203" w:type="dxa"/>
            <w:shd w:val="clear" w:color="auto" w:fill="5E9648"/>
          </w:tcPr>
          <w:p w:rsidR="00154024" w:rsidRPr="00166476" w:rsidRDefault="00154024" w:rsidP="00A871EA">
            <w:pPr>
              <w:rPr>
                <w:rFonts w:ascii="Arial Narrow" w:hAnsi="Arial Narrow"/>
                <w:b/>
                <w:sz w:val="18"/>
                <w:szCs w:val="18"/>
              </w:rPr>
            </w:pPr>
            <w:r w:rsidRPr="00166476">
              <w:rPr>
                <w:rFonts w:ascii="Arial Narrow" w:hAnsi="Arial Narrow"/>
                <w:b/>
                <w:sz w:val="18"/>
                <w:szCs w:val="18"/>
              </w:rPr>
              <w:t>25478</w:t>
            </w:r>
          </w:p>
        </w:tc>
        <w:tc>
          <w:tcPr>
            <w:tcW w:w="1368" w:type="dxa"/>
            <w:shd w:val="clear" w:color="auto" w:fill="5E9648"/>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166476">
              <w:rPr>
                <w:rFonts w:ascii="Arial Narrow" w:hAnsi="Arial Narrow"/>
                <w:b/>
                <w:sz w:val="18"/>
                <w:szCs w:val="18"/>
              </w:rPr>
              <w:t>259</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5E9648"/>
          </w:tcPr>
          <w:p w:rsidR="00154024" w:rsidRPr="00166476" w:rsidRDefault="00154024" w:rsidP="00A871EA">
            <w:pPr>
              <w:rPr>
                <w:rFonts w:ascii="Arial Narrow" w:hAnsi="Arial Narrow"/>
                <w:b/>
                <w:sz w:val="18"/>
                <w:szCs w:val="18"/>
              </w:rPr>
            </w:pPr>
            <w:r w:rsidRPr="00166476">
              <w:rPr>
                <w:rFonts w:ascii="Arial Narrow" w:hAnsi="Arial Narrow"/>
                <w:b/>
                <w:sz w:val="18"/>
                <w:szCs w:val="18"/>
              </w:rPr>
              <w:t>6.06</w:t>
            </w:r>
          </w:p>
        </w:tc>
      </w:tr>
      <w:tr w:rsidR="00154024" w:rsidRPr="00166476" w:rsidTr="00A871EA">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r w:rsidRPr="00166476">
              <w:rPr>
                <w:rFonts w:ascii="Arial Narrow" w:hAnsi="Arial Narrow"/>
                <w:sz w:val="18"/>
                <w:szCs w:val="18"/>
              </w:rPr>
              <w:t>Rural</w:t>
            </w:r>
          </w:p>
        </w:tc>
        <w:tc>
          <w:tcPr>
            <w:tcW w:w="1434"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Eastern</w:t>
            </w:r>
          </w:p>
        </w:tc>
        <w:tc>
          <w:tcPr>
            <w:cnfStyle w:val="000010000000" w:firstRow="0" w:lastRow="0" w:firstColumn="0" w:lastColumn="0" w:oddVBand="1" w:evenVBand="0" w:oddHBand="0" w:evenHBand="0" w:firstRowFirstColumn="0" w:firstRowLastColumn="0" w:lastRowFirstColumn="0" w:lastRowLastColumn="0"/>
            <w:tcW w:w="1417" w:type="dxa"/>
            <w:shd w:val="clear" w:color="auto" w:fill="BC2D2F"/>
          </w:tcPr>
          <w:p w:rsidR="00154024" w:rsidRPr="00166476" w:rsidRDefault="00154024" w:rsidP="00A871EA">
            <w:pPr>
              <w:rPr>
                <w:rFonts w:ascii="Arial Narrow" w:hAnsi="Arial Narrow"/>
                <w:sz w:val="18"/>
                <w:szCs w:val="18"/>
              </w:rPr>
            </w:pPr>
            <w:proofErr w:type="spellStart"/>
            <w:r w:rsidRPr="00166476">
              <w:rPr>
                <w:rFonts w:ascii="Arial Narrow" w:hAnsi="Arial Narrow"/>
                <w:sz w:val="18"/>
                <w:szCs w:val="18"/>
              </w:rPr>
              <w:t>Chipata</w:t>
            </w:r>
            <w:proofErr w:type="spellEnd"/>
          </w:p>
        </w:tc>
        <w:tc>
          <w:tcPr>
            <w:tcW w:w="1418"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Lufu</w:t>
            </w:r>
            <w:proofErr w:type="spellEnd"/>
          </w:p>
        </w:tc>
        <w:tc>
          <w:tcPr>
            <w:cnfStyle w:val="000010000000" w:firstRow="0" w:lastRow="0" w:firstColumn="0" w:lastColumn="0" w:oddVBand="1" w:evenVBand="0" w:oddHBand="0" w:evenHBand="0" w:firstRowFirstColumn="0" w:firstRowLastColumn="0" w:lastRowFirstColumn="0" w:lastRowLastColumn="0"/>
            <w:tcW w:w="1203" w:type="dxa"/>
            <w:shd w:val="clear" w:color="auto" w:fill="BC2D2F"/>
          </w:tcPr>
          <w:p w:rsidR="00154024" w:rsidRPr="00166476" w:rsidRDefault="00154024" w:rsidP="00A871EA">
            <w:pPr>
              <w:rPr>
                <w:rFonts w:ascii="Arial Narrow" w:hAnsi="Arial Narrow"/>
                <w:sz w:val="18"/>
                <w:szCs w:val="18"/>
              </w:rPr>
            </w:pPr>
          </w:p>
        </w:tc>
        <w:tc>
          <w:tcPr>
            <w:tcW w:w="1368"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72</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p>
        </w:tc>
      </w:tr>
      <w:tr w:rsidR="00154024" w:rsidRPr="00166476" w:rsidTr="00A871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r w:rsidRPr="00166476">
              <w:rPr>
                <w:rFonts w:ascii="Arial Narrow" w:hAnsi="Arial Narrow"/>
                <w:sz w:val="18"/>
                <w:szCs w:val="18"/>
              </w:rPr>
              <w:t>Rural</w:t>
            </w:r>
          </w:p>
        </w:tc>
        <w:tc>
          <w:tcPr>
            <w:tcW w:w="1434"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Eastern</w:t>
            </w:r>
          </w:p>
        </w:tc>
        <w:tc>
          <w:tcPr>
            <w:cnfStyle w:val="000010000000" w:firstRow="0" w:lastRow="0" w:firstColumn="0" w:lastColumn="0" w:oddVBand="1" w:evenVBand="0" w:oddHBand="0" w:evenHBand="0" w:firstRowFirstColumn="0" w:firstRowLastColumn="0" w:lastRowFirstColumn="0" w:lastRowLastColumn="0"/>
            <w:tcW w:w="1417" w:type="dxa"/>
            <w:shd w:val="clear" w:color="auto" w:fill="BC2D2F"/>
          </w:tcPr>
          <w:p w:rsidR="00154024" w:rsidRPr="00166476" w:rsidRDefault="00154024" w:rsidP="00A871EA">
            <w:pPr>
              <w:rPr>
                <w:rFonts w:ascii="Arial Narrow" w:hAnsi="Arial Narrow"/>
                <w:sz w:val="18"/>
                <w:szCs w:val="18"/>
              </w:rPr>
            </w:pPr>
            <w:proofErr w:type="spellStart"/>
            <w:r w:rsidRPr="00166476">
              <w:rPr>
                <w:rFonts w:ascii="Arial Narrow" w:hAnsi="Arial Narrow"/>
                <w:sz w:val="18"/>
                <w:szCs w:val="18"/>
              </w:rPr>
              <w:t>Chipata</w:t>
            </w:r>
            <w:proofErr w:type="spellEnd"/>
          </w:p>
        </w:tc>
        <w:tc>
          <w:tcPr>
            <w:tcW w:w="1418"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Mgamphulo</w:t>
            </w:r>
            <w:proofErr w:type="spellEnd"/>
          </w:p>
        </w:tc>
        <w:tc>
          <w:tcPr>
            <w:cnfStyle w:val="000010000000" w:firstRow="0" w:lastRow="0" w:firstColumn="0" w:lastColumn="0" w:oddVBand="1" w:evenVBand="0" w:oddHBand="0" w:evenHBand="0" w:firstRowFirstColumn="0" w:firstRowLastColumn="0" w:lastRowFirstColumn="0" w:lastRowLastColumn="0"/>
            <w:tcW w:w="1203" w:type="dxa"/>
            <w:shd w:val="clear" w:color="auto" w:fill="BC2D2F"/>
          </w:tcPr>
          <w:p w:rsidR="00154024" w:rsidRPr="00166476" w:rsidRDefault="00154024" w:rsidP="00A871EA">
            <w:pPr>
              <w:rPr>
                <w:rFonts w:ascii="Arial Narrow" w:hAnsi="Arial Narrow"/>
                <w:sz w:val="18"/>
                <w:szCs w:val="18"/>
              </w:rPr>
            </w:pPr>
          </w:p>
        </w:tc>
        <w:tc>
          <w:tcPr>
            <w:tcW w:w="1368"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29</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p>
        </w:tc>
      </w:tr>
      <w:tr w:rsidR="00154024" w:rsidRPr="00166476" w:rsidTr="00A871EA">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r w:rsidRPr="00166476">
              <w:rPr>
                <w:rFonts w:ascii="Arial Narrow" w:hAnsi="Arial Narrow"/>
                <w:sz w:val="18"/>
                <w:szCs w:val="18"/>
              </w:rPr>
              <w:t>Rural</w:t>
            </w:r>
          </w:p>
        </w:tc>
        <w:tc>
          <w:tcPr>
            <w:tcW w:w="1434"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Eastern</w:t>
            </w:r>
          </w:p>
        </w:tc>
        <w:tc>
          <w:tcPr>
            <w:cnfStyle w:val="000010000000" w:firstRow="0" w:lastRow="0" w:firstColumn="0" w:lastColumn="0" w:oddVBand="1" w:evenVBand="0" w:oddHBand="0" w:evenHBand="0" w:firstRowFirstColumn="0" w:firstRowLastColumn="0" w:lastRowFirstColumn="0" w:lastRowLastColumn="0"/>
            <w:tcW w:w="1417" w:type="dxa"/>
            <w:shd w:val="clear" w:color="auto" w:fill="BC2D2F"/>
          </w:tcPr>
          <w:p w:rsidR="00154024" w:rsidRPr="00166476" w:rsidRDefault="00154024" w:rsidP="00A871EA">
            <w:pPr>
              <w:rPr>
                <w:rFonts w:ascii="Arial Narrow" w:hAnsi="Arial Narrow"/>
                <w:sz w:val="18"/>
                <w:szCs w:val="18"/>
              </w:rPr>
            </w:pPr>
            <w:proofErr w:type="spellStart"/>
            <w:r w:rsidRPr="00166476">
              <w:rPr>
                <w:rFonts w:ascii="Arial Narrow" w:hAnsi="Arial Narrow"/>
                <w:sz w:val="18"/>
                <w:szCs w:val="18"/>
              </w:rPr>
              <w:t>Chipata</w:t>
            </w:r>
            <w:proofErr w:type="spellEnd"/>
          </w:p>
        </w:tc>
        <w:tc>
          <w:tcPr>
            <w:tcW w:w="1418"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proofErr w:type="spellStart"/>
            <w:r w:rsidRPr="00166476">
              <w:rPr>
                <w:rFonts w:ascii="Arial Narrow" w:hAnsi="Arial Narrow"/>
                <w:sz w:val="18"/>
                <w:szCs w:val="18"/>
              </w:rPr>
              <w:t>Mkanda</w:t>
            </w:r>
            <w:proofErr w:type="spellEnd"/>
          </w:p>
        </w:tc>
        <w:tc>
          <w:tcPr>
            <w:cnfStyle w:val="000010000000" w:firstRow="0" w:lastRow="0" w:firstColumn="0" w:lastColumn="0" w:oddVBand="1" w:evenVBand="0" w:oddHBand="0" w:evenHBand="0" w:firstRowFirstColumn="0" w:firstRowLastColumn="0" w:lastRowFirstColumn="0" w:lastRowLastColumn="0"/>
            <w:tcW w:w="1203" w:type="dxa"/>
            <w:shd w:val="clear" w:color="auto" w:fill="BC2D2F"/>
          </w:tcPr>
          <w:p w:rsidR="00154024" w:rsidRPr="00166476" w:rsidRDefault="00154024" w:rsidP="00A871EA">
            <w:pPr>
              <w:rPr>
                <w:rFonts w:ascii="Arial Narrow" w:hAnsi="Arial Narrow"/>
                <w:sz w:val="18"/>
                <w:szCs w:val="18"/>
              </w:rPr>
            </w:pPr>
          </w:p>
        </w:tc>
        <w:tc>
          <w:tcPr>
            <w:tcW w:w="1368" w:type="dxa"/>
            <w:shd w:val="clear" w:color="auto" w:fill="BC2D2F"/>
          </w:tcPr>
          <w:p w:rsidR="00154024" w:rsidRPr="00166476" w:rsidRDefault="00154024" w:rsidP="00A871EA">
            <w:pPr>
              <w:cnfStyle w:val="000000000000" w:firstRow="0" w:lastRow="0"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60</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sz w:val="18"/>
                <w:szCs w:val="18"/>
              </w:rPr>
            </w:pPr>
          </w:p>
        </w:tc>
      </w:tr>
      <w:tr w:rsidR="00154024" w:rsidRPr="00166476" w:rsidTr="00A871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b/>
                <w:sz w:val="18"/>
                <w:szCs w:val="18"/>
              </w:rPr>
            </w:pPr>
            <w:r w:rsidRPr="00166476">
              <w:rPr>
                <w:rFonts w:ascii="Arial Narrow" w:hAnsi="Arial Narrow"/>
                <w:b/>
                <w:sz w:val="18"/>
                <w:szCs w:val="18"/>
              </w:rPr>
              <w:t>Rural</w:t>
            </w:r>
          </w:p>
        </w:tc>
        <w:tc>
          <w:tcPr>
            <w:tcW w:w="1434"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166476">
              <w:rPr>
                <w:rFonts w:ascii="Arial Narrow" w:hAnsi="Arial Narrow"/>
                <w:b/>
                <w:sz w:val="18"/>
                <w:szCs w:val="18"/>
              </w:rPr>
              <w:t>Eastern</w:t>
            </w:r>
          </w:p>
        </w:tc>
        <w:tc>
          <w:tcPr>
            <w:cnfStyle w:val="000010000000" w:firstRow="0" w:lastRow="0" w:firstColumn="0" w:lastColumn="0" w:oddVBand="1" w:evenVBand="0" w:oddHBand="0" w:evenHBand="0" w:firstRowFirstColumn="0" w:firstRowLastColumn="0" w:lastRowFirstColumn="0" w:lastRowLastColumn="0"/>
            <w:tcW w:w="1417" w:type="dxa"/>
            <w:shd w:val="clear" w:color="auto" w:fill="BC2D2F"/>
          </w:tcPr>
          <w:p w:rsidR="00154024" w:rsidRPr="00166476" w:rsidRDefault="00154024" w:rsidP="00A871EA">
            <w:pPr>
              <w:rPr>
                <w:rFonts w:ascii="Arial Narrow" w:hAnsi="Arial Narrow"/>
                <w:b/>
                <w:sz w:val="18"/>
                <w:szCs w:val="18"/>
              </w:rPr>
            </w:pPr>
          </w:p>
        </w:tc>
        <w:tc>
          <w:tcPr>
            <w:tcW w:w="1418"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p>
        </w:tc>
        <w:tc>
          <w:tcPr>
            <w:cnfStyle w:val="000010000000" w:firstRow="0" w:lastRow="0" w:firstColumn="0" w:lastColumn="0" w:oddVBand="1" w:evenVBand="0" w:oddHBand="0" w:evenHBand="0" w:firstRowFirstColumn="0" w:firstRowLastColumn="0" w:lastRowFirstColumn="0" w:lastRowLastColumn="0"/>
            <w:tcW w:w="1203" w:type="dxa"/>
            <w:shd w:val="clear" w:color="auto" w:fill="BC2D2F"/>
          </w:tcPr>
          <w:p w:rsidR="00154024" w:rsidRPr="00166476" w:rsidRDefault="00154024" w:rsidP="00A871EA">
            <w:pPr>
              <w:rPr>
                <w:rFonts w:ascii="Arial Narrow" w:hAnsi="Arial Narrow"/>
                <w:b/>
                <w:sz w:val="18"/>
                <w:szCs w:val="18"/>
              </w:rPr>
            </w:pPr>
            <w:r w:rsidRPr="00166476">
              <w:rPr>
                <w:rFonts w:ascii="Arial Narrow" w:hAnsi="Arial Narrow"/>
                <w:b/>
                <w:sz w:val="18"/>
                <w:szCs w:val="18"/>
              </w:rPr>
              <w:t>643</w:t>
            </w:r>
          </w:p>
        </w:tc>
        <w:tc>
          <w:tcPr>
            <w:tcW w:w="1368" w:type="dxa"/>
            <w:shd w:val="clear" w:color="auto" w:fill="BC2D2F"/>
          </w:tcPr>
          <w:p w:rsidR="00154024" w:rsidRPr="00166476" w:rsidRDefault="00154024" w:rsidP="00A871EA">
            <w:pPr>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166476">
              <w:rPr>
                <w:rFonts w:ascii="Arial Narrow" w:hAnsi="Arial Narrow"/>
                <w:b/>
                <w:sz w:val="18"/>
                <w:szCs w:val="18"/>
              </w:rPr>
              <w:t>161</w:t>
            </w:r>
          </w:p>
        </w:tc>
        <w:tc>
          <w:tcPr>
            <w:cnfStyle w:val="000010000000" w:firstRow="0" w:lastRow="0" w:firstColumn="0" w:lastColumn="0" w:oddVBand="1" w:evenVBand="0" w:oddHBand="0" w:evenHBand="0" w:firstRowFirstColumn="0" w:firstRowLastColumn="0" w:lastRowFirstColumn="0" w:lastRowLastColumn="0"/>
            <w:tcW w:w="1368" w:type="dxa"/>
            <w:shd w:val="clear" w:color="auto" w:fill="BC2D2F"/>
          </w:tcPr>
          <w:p w:rsidR="00154024" w:rsidRPr="00166476" w:rsidRDefault="00154024" w:rsidP="00A871EA">
            <w:pPr>
              <w:rPr>
                <w:rFonts w:ascii="Arial Narrow" w:hAnsi="Arial Narrow"/>
                <w:b/>
                <w:sz w:val="18"/>
                <w:szCs w:val="18"/>
              </w:rPr>
            </w:pPr>
            <w:r w:rsidRPr="00166476">
              <w:rPr>
                <w:rFonts w:ascii="Arial Narrow" w:hAnsi="Arial Narrow"/>
                <w:b/>
                <w:sz w:val="18"/>
                <w:szCs w:val="18"/>
              </w:rPr>
              <w:t>6.69</w:t>
            </w:r>
          </w:p>
        </w:tc>
      </w:tr>
      <w:tr w:rsidR="00154024" w:rsidRPr="00166476" w:rsidTr="00A871EA">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68" w:type="dxa"/>
          </w:tcPr>
          <w:p w:rsidR="00154024" w:rsidRPr="00166476" w:rsidRDefault="00154024" w:rsidP="00A871EA">
            <w:pPr>
              <w:rPr>
                <w:rFonts w:ascii="Arial Narrow" w:hAnsi="Arial Narrow"/>
                <w:sz w:val="18"/>
                <w:szCs w:val="18"/>
              </w:rPr>
            </w:pPr>
            <w:r w:rsidRPr="00166476">
              <w:rPr>
                <w:rFonts w:ascii="Arial Narrow" w:hAnsi="Arial Narrow"/>
                <w:sz w:val="18"/>
                <w:szCs w:val="18"/>
              </w:rPr>
              <w:t>Total</w:t>
            </w:r>
          </w:p>
        </w:tc>
        <w:tc>
          <w:tcPr>
            <w:tcW w:w="1434" w:type="dxa"/>
          </w:tcPr>
          <w:p w:rsidR="00154024" w:rsidRPr="00166476" w:rsidRDefault="00154024" w:rsidP="00A871EA">
            <w:pPr>
              <w:cnfStyle w:val="010000000000" w:firstRow="0" w:lastRow="1" w:firstColumn="0" w:lastColumn="0" w:oddVBand="0" w:evenVBand="0" w:oddHBand="0" w:evenHBand="0" w:firstRowFirstColumn="0" w:firstRowLastColumn="0" w:lastRowFirstColumn="0" w:lastRowLastColumn="0"/>
              <w:rPr>
                <w:rFonts w:ascii="Arial Narrow" w:hAnsi="Arial Narrow"/>
                <w:sz w:val="18"/>
                <w:szCs w:val="18"/>
              </w:rPr>
            </w:pPr>
          </w:p>
        </w:tc>
        <w:tc>
          <w:tcPr>
            <w:cnfStyle w:val="000010000000" w:firstRow="0" w:lastRow="0" w:firstColumn="0" w:lastColumn="0" w:oddVBand="1" w:evenVBand="0" w:oddHBand="0" w:evenHBand="0" w:firstRowFirstColumn="0" w:firstRowLastColumn="0" w:lastRowFirstColumn="0" w:lastRowLastColumn="0"/>
            <w:tcW w:w="1417" w:type="dxa"/>
          </w:tcPr>
          <w:p w:rsidR="00154024" w:rsidRPr="00166476" w:rsidRDefault="00154024" w:rsidP="00A871EA">
            <w:pPr>
              <w:rPr>
                <w:rFonts w:ascii="Arial Narrow" w:hAnsi="Arial Narrow"/>
                <w:sz w:val="18"/>
                <w:szCs w:val="18"/>
              </w:rPr>
            </w:pPr>
          </w:p>
        </w:tc>
        <w:tc>
          <w:tcPr>
            <w:tcW w:w="1418" w:type="dxa"/>
          </w:tcPr>
          <w:p w:rsidR="00154024" w:rsidRPr="00166476" w:rsidRDefault="00154024" w:rsidP="00A871EA">
            <w:pPr>
              <w:cnfStyle w:val="010000000000" w:firstRow="0" w:lastRow="1" w:firstColumn="0" w:lastColumn="0" w:oddVBand="0" w:evenVBand="0" w:oddHBand="0" w:evenHBand="0" w:firstRowFirstColumn="0" w:firstRowLastColumn="0" w:lastRowFirstColumn="0" w:lastRowLastColumn="0"/>
              <w:rPr>
                <w:rFonts w:ascii="Arial Narrow" w:hAnsi="Arial Narrow"/>
                <w:sz w:val="18"/>
                <w:szCs w:val="18"/>
              </w:rPr>
            </w:pPr>
          </w:p>
        </w:tc>
        <w:tc>
          <w:tcPr>
            <w:cnfStyle w:val="000010000000" w:firstRow="0" w:lastRow="0" w:firstColumn="0" w:lastColumn="0" w:oddVBand="1" w:evenVBand="0" w:oddHBand="0" w:evenHBand="0" w:firstRowFirstColumn="0" w:firstRowLastColumn="0" w:lastRowFirstColumn="0" w:lastRowLastColumn="0"/>
            <w:tcW w:w="1203" w:type="dxa"/>
          </w:tcPr>
          <w:p w:rsidR="00154024" w:rsidRPr="00166476" w:rsidRDefault="00154024" w:rsidP="00A871EA">
            <w:pPr>
              <w:rPr>
                <w:rFonts w:ascii="Arial Narrow" w:hAnsi="Arial Narrow"/>
                <w:sz w:val="18"/>
                <w:szCs w:val="18"/>
              </w:rPr>
            </w:pPr>
            <w:r w:rsidRPr="00166476">
              <w:rPr>
                <w:rFonts w:ascii="Arial Narrow" w:hAnsi="Arial Narrow"/>
                <w:sz w:val="18"/>
                <w:szCs w:val="18"/>
              </w:rPr>
              <w:t>26121</w:t>
            </w:r>
          </w:p>
        </w:tc>
        <w:tc>
          <w:tcPr>
            <w:tcW w:w="1368" w:type="dxa"/>
          </w:tcPr>
          <w:p w:rsidR="00154024" w:rsidRPr="00166476" w:rsidRDefault="00154024" w:rsidP="00A871EA">
            <w:pPr>
              <w:cnfStyle w:val="010000000000" w:firstRow="0" w:lastRow="1" w:firstColumn="0" w:lastColumn="0" w:oddVBand="0" w:evenVBand="0" w:oddHBand="0" w:evenHBand="0" w:firstRowFirstColumn="0" w:firstRowLastColumn="0" w:lastRowFirstColumn="0" w:lastRowLastColumn="0"/>
              <w:rPr>
                <w:rFonts w:ascii="Arial Narrow" w:hAnsi="Arial Narrow"/>
                <w:sz w:val="18"/>
                <w:szCs w:val="18"/>
              </w:rPr>
            </w:pPr>
            <w:r w:rsidRPr="00166476">
              <w:rPr>
                <w:rFonts w:ascii="Arial Narrow" w:hAnsi="Arial Narrow"/>
                <w:sz w:val="18"/>
                <w:szCs w:val="18"/>
              </w:rPr>
              <w:t>420</w:t>
            </w:r>
          </w:p>
        </w:tc>
        <w:tc>
          <w:tcPr>
            <w:cnfStyle w:val="000010000000" w:firstRow="0" w:lastRow="0" w:firstColumn="0" w:lastColumn="0" w:oddVBand="1" w:evenVBand="0" w:oddHBand="0" w:evenHBand="0" w:firstRowFirstColumn="0" w:firstRowLastColumn="0" w:lastRowFirstColumn="0" w:lastRowLastColumn="0"/>
            <w:tcW w:w="1368" w:type="dxa"/>
          </w:tcPr>
          <w:p w:rsidR="00154024" w:rsidRPr="00166476" w:rsidRDefault="00154024" w:rsidP="00A871EA">
            <w:pPr>
              <w:rPr>
                <w:rFonts w:ascii="Arial Narrow" w:hAnsi="Arial Narrow"/>
                <w:sz w:val="18"/>
                <w:szCs w:val="18"/>
              </w:rPr>
            </w:pPr>
          </w:p>
        </w:tc>
      </w:tr>
    </w:tbl>
    <w:p w:rsidR="00154024" w:rsidRPr="00285986" w:rsidRDefault="00154024" w:rsidP="00154024">
      <w:pPr>
        <w:rPr>
          <w:rFonts w:eastAsia="MS Gothic"/>
        </w:rPr>
      </w:pPr>
    </w:p>
    <w:p w:rsidR="00154024" w:rsidRPr="00154024" w:rsidRDefault="00154024" w:rsidP="00154024">
      <w:pPr>
        <w:rPr>
          <w:b/>
        </w:rPr>
      </w:pPr>
      <w:r w:rsidRPr="00154024">
        <w:rPr>
          <w:b/>
        </w:rPr>
        <w:t>Ethical considerations</w:t>
      </w:r>
    </w:p>
    <w:p w:rsidR="00154024" w:rsidRDefault="00154024" w:rsidP="00154024">
      <w:pPr>
        <w:rPr>
          <w:lang w:val="en-GB"/>
        </w:rPr>
      </w:pPr>
      <w:r>
        <w:rPr>
          <w:lang w:val="en-GB"/>
        </w:rPr>
        <w:t xml:space="preserve">The evaluation instruments underwent an ethics approval process.  The letter of approval is contained </w:t>
      </w:r>
      <w:r w:rsidRPr="00403A58">
        <w:rPr>
          <w:lang w:val="en-GB"/>
        </w:rPr>
        <w:t xml:space="preserve">in appendix </w:t>
      </w:r>
      <w:r>
        <w:rPr>
          <w:lang w:val="en-GB"/>
        </w:rPr>
        <w:t>E of this report.</w:t>
      </w:r>
    </w:p>
    <w:p w:rsidR="00154024" w:rsidRDefault="00154024" w:rsidP="00154024">
      <w:pPr>
        <w:rPr>
          <w:lang w:val="en-GB"/>
        </w:rPr>
      </w:pPr>
      <w:r>
        <w:rPr>
          <w:lang w:val="en-GB"/>
        </w:rPr>
        <w:t>The following research ethics were adhered to throughout the study:</w:t>
      </w:r>
    </w:p>
    <w:p w:rsidR="00154024" w:rsidRPr="00EF40D3" w:rsidRDefault="00154024" w:rsidP="00154024">
      <w:pPr>
        <w:pStyle w:val="Normal1"/>
        <w:numPr>
          <w:ilvl w:val="0"/>
          <w:numId w:val="10"/>
        </w:numPr>
        <w:spacing w:line="240" w:lineRule="auto"/>
        <w:rPr>
          <w:lang w:val="en-US"/>
        </w:rPr>
      </w:pPr>
      <w:r w:rsidRPr="00EF40D3">
        <w:rPr>
          <w:lang w:val="en-US"/>
        </w:rPr>
        <w:t xml:space="preserve">All beneficiary participants in the research </w:t>
      </w:r>
      <w:r>
        <w:rPr>
          <w:lang w:val="en-US"/>
        </w:rPr>
        <w:t>were</w:t>
      </w:r>
      <w:r w:rsidRPr="00EF40D3">
        <w:rPr>
          <w:lang w:val="en-US"/>
        </w:rPr>
        <w:t xml:space="preserve"> fully informed of the evaluation </w:t>
      </w:r>
      <w:r>
        <w:rPr>
          <w:lang w:val="en-US"/>
        </w:rPr>
        <w:t>purpose and objectives</w:t>
      </w:r>
      <w:r w:rsidRPr="00EF40D3">
        <w:rPr>
          <w:lang w:val="en-US"/>
        </w:rPr>
        <w:t xml:space="preserve"> and </w:t>
      </w:r>
      <w:r>
        <w:rPr>
          <w:lang w:val="en-US"/>
        </w:rPr>
        <w:t>were informed</w:t>
      </w:r>
      <w:r w:rsidRPr="00EF40D3">
        <w:rPr>
          <w:lang w:val="en-US"/>
        </w:rPr>
        <w:t xml:space="preserve"> of their right to participate or withdraw from the evaluation.</w:t>
      </w:r>
    </w:p>
    <w:p w:rsidR="00154024" w:rsidRDefault="00154024" w:rsidP="00154024">
      <w:pPr>
        <w:pStyle w:val="Normal1"/>
        <w:numPr>
          <w:ilvl w:val="0"/>
          <w:numId w:val="10"/>
        </w:numPr>
        <w:spacing w:line="240" w:lineRule="auto"/>
        <w:rPr>
          <w:lang w:val="en-US"/>
        </w:rPr>
      </w:pPr>
      <w:r w:rsidRPr="00D80981">
        <w:rPr>
          <w:lang w:val="en-US"/>
        </w:rPr>
        <w:t>Facilitators and fieldworkers were equipped with the right skills and background (e.g. language and experience) to facilitate w</w:t>
      </w:r>
      <w:r>
        <w:rPr>
          <w:lang w:val="en-US"/>
        </w:rPr>
        <w:t>orkshops with community members.</w:t>
      </w:r>
    </w:p>
    <w:p w:rsidR="00154024" w:rsidRDefault="00154024" w:rsidP="00154024">
      <w:pPr>
        <w:pStyle w:val="Normal1"/>
        <w:numPr>
          <w:ilvl w:val="0"/>
          <w:numId w:val="10"/>
        </w:numPr>
        <w:spacing w:line="240" w:lineRule="auto"/>
        <w:rPr>
          <w:lang w:val="en-US"/>
        </w:rPr>
      </w:pPr>
      <w:r>
        <w:rPr>
          <w:lang w:val="en-US"/>
        </w:rPr>
        <w:lastRenderedPageBreak/>
        <w:t>Regarding confidentiality:</w:t>
      </w:r>
    </w:p>
    <w:p w:rsidR="00154024" w:rsidRDefault="00154024" w:rsidP="00154024">
      <w:pPr>
        <w:pStyle w:val="Normal1"/>
        <w:numPr>
          <w:ilvl w:val="0"/>
          <w:numId w:val="11"/>
        </w:numPr>
        <w:spacing w:line="240" w:lineRule="auto"/>
        <w:rPr>
          <w:lang w:val="en-US"/>
        </w:rPr>
      </w:pPr>
      <w:r>
        <w:rPr>
          <w:lang w:val="en-US"/>
        </w:rPr>
        <w:t>All informants were offered the right to confidentiality, for all methods used.</w:t>
      </w:r>
    </w:p>
    <w:p w:rsidR="00154024" w:rsidRDefault="00154024" w:rsidP="00154024">
      <w:pPr>
        <w:pStyle w:val="Normal1"/>
        <w:numPr>
          <w:ilvl w:val="0"/>
          <w:numId w:val="11"/>
        </w:numPr>
        <w:spacing w:line="240" w:lineRule="auto"/>
        <w:rPr>
          <w:lang w:val="en-US"/>
        </w:rPr>
      </w:pPr>
      <w:r>
        <w:rPr>
          <w:lang w:val="en-US"/>
        </w:rPr>
        <w:t>Regarding data on specific trafficking cases, the confidentiality of the individuals concerned and the case details were respected and maintained.</w:t>
      </w:r>
    </w:p>
    <w:p w:rsidR="00154024" w:rsidRPr="00154024" w:rsidRDefault="00154024" w:rsidP="00154024">
      <w:pPr>
        <w:rPr>
          <w:b/>
        </w:rPr>
      </w:pPr>
      <w:r w:rsidRPr="00154024">
        <w:rPr>
          <w:b/>
        </w:rPr>
        <w:t>Limitations</w:t>
      </w:r>
    </w:p>
    <w:p w:rsidR="00154024" w:rsidRPr="00154024" w:rsidRDefault="00154024" w:rsidP="00154024">
      <w:pPr>
        <w:rPr>
          <w:i/>
        </w:rPr>
      </w:pPr>
      <w:r w:rsidRPr="00154024">
        <w:rPr>
          <w:i/>
        </w:rPr>
        <w:t>Limited information about research sites</w:t>
      </w:r>
    </w:p>
    <w:p w:rsidR="00154024" w:rsidRPr="00285986" w:rsidRDefault="00154024" w:rsidP="00154024">
      <w:pPr>
        <w:rPr>
          <w:rFonts w:ascii="Times" w:hAnsi="Times" w:cs="Times"/>
          <w:sz w:val="32"/>
          <w:szCs w:val="32"/>
        </w:rPr>
      </w:pPr>
      <w:r>
        <w:t xml:space="preserve">The fieldwork for the quantitative survey was somewhat affected by the limited information about the research sites in the Eastern Province before the start of the survey. Lack of demographic data and spatial information in the form of maps, which were requested from the Central Statistical Office in due time but never received, made sampling difficult and required the fieldwork team to develop sampling strategies on-site. This matter was further aggravated by the ad-hoc change from </w:t>
      </w:r>
      <w:proofErr w:type="spellStart"/>
      <w:r>
        <w:t>Sanjika</w:t>
      </w:r>
      <w:proofErr w:type="spellEnd"/>
      <w:r>
        <w:t xml:space="preserve"> to </w:t>
      </w:r>
      <w:proofErr w:type="spellStart"/>
      <w:r>
        <w:t>Kagunda</w:t>
      </w:r>
      <w:proofErr w:type="spellEnd"/>
      <w:r>
        <w:t xml:space="preserve"> as the designated area for research activities following the </w:t>
      </w:r>
      <w:proofErr w:type="spellStart"/>
      <w:r>
        <w:t>judgement</w:t>
      </w:r>
      <w:proofErr w:type="spellEnd"/>
      <w:r>
        <w:t xml:space="preserve"> of the </w:t>
      </w:r>
      <w:proofErr w:type="spellStart"/>
      <w:r>
        <w:t>the</w:t>
      </w:r>
      <w:proofErr w:type="spellEnd"/>
      <w:r>
        <w:t xml:space="preserve"> local district social worker in </w:t>
      </w:r>
      <w:proofErr w:type="spellStart"/>
      <w:r>
        <w:t>Chipata</w:t>
      </w:r>
      <w:proofErr w:type="spellEnd"/>
      <w:r>
        <w:t>. These difficult circumstances were however mitigated by the small sizes of the surveyed villages which enabled the fieldwork team to access virtually every household in the villages, assigning non-responses to random factors.</w:t>
      </w:r>
    </w:p>
    <w:p w:rsidR="00154024" w:rsidRPr="00154024" w:rsidRDefault="00154024" w:rsidP="00154024">
      <w:pPr>
        <w:rPr>
          <w:i/>
        </w:rPr>
      </w:pPr>
      <w:r w:rsidRPr="00154024">
        <w:rPr>
          <w:i/>
        </w:rPr>
        <w:t>Lack of baseline data</w:t>
      </w:r>
    </w:p>
    <w:p w:rsidR="00154024" w:rsidRDefault="00154024" w:rsidP="00154024">
      <w:r>
        <w:t xml:space="preserve">From an analytical perspective, the lack of any baseline data for public awareness of human trafficking in Zambia before the UNJPHT programme was rolled out interferes with making valid assessments of the </w:t>
      </w:r>
      <w:proofErr w:type="spellStart"/>
      <w:r>
        <w:t>programme’s</w:t>
      </w:r>
      <w:proofErr w:type="spellEnd"/>
      <w:r>
        <w:t xml:space="preserve"> impact in this respect. However, no awareness campaigns have ever been rolled out before those associated with the UNJPHT in the targeted areas, and therefore, any awareness of human trafficking beyond mere hearsay can be reasonably attributed to the programme.</w:t>
      </w:r>
    </w:p>
    <w:p w:rsidR="00154024" w:rsidRPr="00154024" w:rsidRDefault="00154024" w:rsidP="00154024">
      <w:pPr>
        <w:rPr>
          <w:i/>
        </w:rPr>
      </w:pPr>
      <w:r w:rsidRPr="00154024">
        <w:rPr>
          <w:i/>
        </w:rPr>
        <w:t>Selection and availability of interviewees</w:t>
      </w:r>
    </w:p>
    <w:p w:rsidR="00154024" w:rsidRDefault="00154024" w:rsidP="00154024">
      <w:r w:rsidRPr="00401C0F">
        <w:t xml:space="preserve">In </w:t>
      </w:r>
      <w:proofErr w:type="spellStart"/>
      <w:r>
        <w:t>Kasama</w:t>
      </w:r>
      <w:proofErr w:type="spellEnd"/>
      <w:r w:rsidRPr="00401C0F">
        <w:t xml:space="preserve"> it was difficult to secure interviews with respondents</w:t>
      </w:r>
      <w:r>
        <w:t xml:space="preserve"> within the timeframes required</w:t>
      </w:r>
      <w:r w:rsidRPr="00401C0F">
        <w:t xml:space="preserve"> as the welfare officer who was responsible for arranging interviews was unavailable due to illness.  </w:t>
      </w:r>
      <w:r>
        <w:t>In order to deal with this, follow-up telephonic interviews were conducted with key stakeholders.</w:t>
      </w:r>
    </w:p>
    <w:p w:rsidR="00CE4B6D" w:rsidRDefault="0067434A" w:rsidP="00004EE9">
      <w:pPr>
        <w:pBdr>
          <w:bottom w:val="single" w:sz="4" w:space="1" w:color="auto"/>
        </w:pBdr>
        <w:spacing w:before="0" w:after="0" w:line="240" w:lineRule="auto"/>
        <w:ind w:left="0"/>
        <w:jc w:val="left"/>
        <w:rPr>
          <w:lang w:val="en-ZA"/>
        </w:rPr>
      </w:pPr>
      <w:r>
        <w:rPr>
          <w:lang w:val="en-ZA"/>
        </w:rPr>
        <w:br w:type="page"/>
      </w:r>
    </w:p>
    <w:p w:rsidR="00DB6296" w:rsidRDefault="004E2B7F" w:rsidP="0067434A">
      <w:pPr>
        <w:pStyle w:val="Heading1"/>
        <w:numPr>
          <w:ilvl w:val="0"/>
          <w:numId w:val="0"/>
        </w:numPr>
        <w:ind w:left="432" w:hanging="432"/>
        <w:rPr>
          <w:lang w:val="en-ZA"/>
        </w:rPr>
      </w:pPr>
      <w:bookmarkStart w:id="191" w:name="_Toc343711630"/>
      <w:r>
        <w:rPr>
          <w:lang w:val="en-ZA"/>
        </w:rPr>
        <w:lastRenderedPageBreak/>
        <w:t xml:space="preserve">Appendix </w:t>
      </w:r>
      <w:r w:rsidR="00004EE9">
        <w:rPr>
          <w:lang w:val="en-ZA"/>
        </w:rPr>
        <w:t>D</w:t>
      </w:r>
      <w:r w:rsidR="0067434A">
        <w:rPr>
          <w:lang w:val="en-ZA"/>
        </w:rPr>
        <w:t>:  Satellite view of villages and compounds visited for quantitative survey</w:t>
      </w:r>
      <w:bookmarkEnd w:id="191"/>
    </w:p>
    <w:p w:rsidR="005972CF" w:rsidRDefault="005972CF">
      <w:pPr>
        <w:spacing w:before="0" w:after="0" w:line="240" w:lineRule="auto"/>
        <w:ind w:left="0"/>
        <w:jc w:val="left"/>
        <w:rPr>
          <w:lang w:val="en-ZA"/>
        </w:rPr>
      </w:pPr>
      <w:r>
        <w:rPr>
          <w:lang w:val="en-ZA"/>
        </w:rPr>
        <w:t>See separate Word document</w:t>
      </w:r>
    </w:p>
    <w:p w:rsidR="00403A58" w:rsidRDefault="00403A58">
      <w:pPr>
        <w:spacing w:before="0" w:after="0" w:line="240" w:lineRule="auto"/>
        <w:ind w:left="0"/>
        <w:jc w:val="left"/>
        <w:rPr>
          <w:lang w:val="en-ZA"/>
        </w:rPr>
      </w:pPr>
      <w:r>
        <w:rPr>
          <w:lang w:val="en-ZA"/>
        </w:rPr>
        <w:br w:type="page"/>
      </w:r>
    </w:p>
    <w:p w:rsidR="006847F7" w:rsidRDefault="004E2B7F" w:rsidP="00403A58">
      <w:pPr>
        <w:pStyle w:val="Heading1"/>
        <w:numPr>
          <w:ilvl w:val="0"/>
          <w:numId w:val="0"/>
        </w:numPr>
        <w:ind w:left="432" w:hanging="432"/>
        <w:rPr>
          <w:lang w:val="en-ZA"/>
        </w:rPr>
      </w:pPr>
      <w:bookmarkStart w:id="192" w:name="_Toc343711631"/>
      <w:r>
        <w:rPr>
          <w:lang w:val="en-ZA"/>
        </w:rPr>
        <w:lastRenderedPageBreak/>
        <w:t xml:space="preserve">Appendix </w:t>
      </w:r>
      <w:r w:rsidR="00004EE9">
        <w:rPr>
          <w:lang w:val="en-ZA"/>
        </w:rPr>
        <w:t>E</w:t>
      </w:r>
      <w:r w:rsidR="00403A58">
        <w:rPr>
          <w:lang w:val="en-ZA"/>
        </w:rPr>
        <w:t>:  Ethical clearance letter</w:t>
      </w:r>
      <w:bookmarkEnd w:id="192"/>
    </w:p>
    <w:p w:rsidR="00026737" w:rsidRDefault="00004EE9">
      <w:pPr>
        <w:spacing w:before="0" w:after="0" w:line="240" w:lineRule="auto"/>
        <w:ind w:left="0"/>
        <w:jc w:val="left"/>
        <w:rPr>
          <w:lang w:val="en-ZA"/>
        </w:rPr>
      </w:pPr>
      <w:r>
        <w:rPr>
          <w:lang w:val="en-ZA"/>
        </w:rPr>
        <w:t xml:space="preserve">See separate </w:t>
      </w:r>
      <w:r w:rsidR="00026737">
        <w:rPr>
          <w:lang w:val="en-ZA"/>
        </w:rPr>
        <w:t xml:space="preserve">PDF document </w:t>
      </w:r>
    </w:p>
    <w:p w:rsidR="004237E0" w:rsidRDefault="004237E0">
      <w:pPr>
        <w:spacing w:before="0" w:after="0" w:line="240" w:lineRule="auto"/>
        <w:ind w:left="0"/>
        <w:jc w:val="left"/>
        <w:rPr>
          <w:lang w:val="en-ZA"/>
        </w:rPr>
      </w:pPr>
      <w:r>
        <w:rPr>
          <w:lang w:val="en-ZA"/>
        </w:rPr>
        <w:br w:type="page"/>
      </w:r>
    </w:p>
    <w:p w:rsidR="004237E0" w:rsidRDefault="004E2B7F" w:rsidP="004237E0">
      <w:pPr>
        <w:pStyle w:val="Heading1"/>
        <w:numPr>
          <w:ilvl w:val="0"/>
          <w:numId w:val="0"/>
        </w:numPr>
        <w:ind w:left="432" w:hanging="432"/>
        <w:rPr>
          <w:lang w:val="en-ZA"/>
        </w:rPr>
      </w:pPr>
      <w:bookmarkStart w:id="193" w:name="_Toc343711632"/>
      <w:r>
        <w:rPr>
          <w:lang w:val="en-ZA"/>
        </w:rPr>
        <w:lastRenderedPageBreak/>
        <w:t xml:space="preserve">Appendix </w:t>
      </w:r>
      <w:r w:rsidR="00004EE9">
        <w:rPr>
          <w:lang w:val="en-ZA"/>
        </w:rPr>
        <w:t>F</w:t>
      </w:r>
      <w:r w:rsidR="004237E0">
        <w:rPr>
          <w:lang w:val="en-ZA"/>
        </w:rPr>
        <w:t>:  Integrated effectiveness table</w:t>
      </w:r>
      <w:bookmarkEnd w:id="193"/>
    </w:p>
    <w:p w:rsidR="004E2B7F" w:rsidRDefault="00004EE9" w:rsidP="004E2B7F">
      <w:pPr>
        <w:rPr>
          <w:lang w:val="en-ZA"/>
        </w:rPr>
      </w:pPr>
      <w:r>
        <w:rPr>
          <w:lang w:val="en-ZA"/>
        </w:rPr>
        <w:t xml:space="preserve">See separate </w:t>
      </w:r>
      <w:r w:rsidR="004E2B7F">
        <w:rPr>
          <w:lang w:val="en-ZA"/>
        </w:rPr>
        <w:t xml:space="preserve">Excel </w:t>
      </w:r>
      <w:r>
        <w:rPr>
          <w:lang w:val="en-ZA"/>
        </w:rPr>
        <w:t>document</w:t>
      </w:r>
    </w:p>
    <w:p w:rsidR="007902C0" w:rsidRDefault="007902C0">
      <w:pPr>
        <w:spacing w:before="0" w:after="0" w:line="240" w:lineRule="auto"/>
        <w:ind w:left="0"/>
        <w:jc w:val="left"/>
        <w:rPr>
          <w:lang w:val="en-ZA"/>
        </w:rPr>
      </w:pPr>
      <w:r>
        <w:rPr>
          <w:lang w:val="en-ZA"/>
        </w:rPr>
        <w:br w:type="page"/>
      </w:r>
    </w:p>
    <w:p w:rsidR="007902C0" w:rsidRDefault="007902C0" w:rsidP="007902C0">
      <w:pPr>
        <w:pStyle w:val="Heading1"/>
        <w:numPr>
          <w:ilvl w:val="0"/>
          <w:numId w:val="0"/>
        </w:numPr>
        <w:ind w:left="432" w:hanging="432"/>
        <w:rPr>
          <w:lang w:val="en-ZA"/>
        </w:rPr>
      </w:pPr>
      <w:bookmarkStart w:id="194" w:name="_Toc343711633"/>
      <w:r>
        <w:rPr>
          <w:lang w:val="en-ZA"/>
        </w:rPr>
        <w:lastRenderedPageBreak/>
        <w:t xml:space="preserve">Appendix </w:t>
      </w:r>
      <w:r w:rsidR="00004EE9">
        <w:rPr>
          <w:lang w:val="en-ZA"/>
        </w:rPr>
        <w:t>G</w:t>
      </w:r>
      <w:r>
        <w:rPr>
          <w:lang w:val="en-ZA"/>
        </w:rPr>
        <w:t>:  List of documents reviewed</w:t>
      </w:r>
      <w:bookmarkEnd w:id="194"/>
    </w:p>
    <w:p w:rsidR="00AE0F71" w:rsidRDefault="00AE0F71" w:rsidP="00AE0F71">
      <w:r w:rsidRPr="00997EF5">
        <w:t xml:space="preserve">Corridors of Hope: </w:t>
      </w:r>
      <w:hyperlink r:id="rId66" w:history="1">
        <w:r w:rsidRPr="009D1AA3">
          <w:rPr>
            <w:rStyle w:val="Hyperlink"/>
          </w:rPr>
          <w:t xml:space="preserve">http://transition.usaid.gov/zm/hiv/hiv.htm. </w:t>
        </w:r>
        <w:proofErr w:type="gramStart"/>
        <w:r w:rsidRPr="007D0C79">
          <w:rPr>
            <w:rStyle w:val="Hyperlink"/>
          </w:rPr>
          <w:t>Accessed 26 November 2012</w:t>
        </w:r>
      </w:hyperlink>
      <w:r w:rsidRPr="00997EF5">
        <w:t>.</w:t>
      </w:r>
      <w:proofErr w:type="gramEnd"/>
    </w:p>
    <w:p w:rsidR="00AE0F71" w:rsidRDefault="00AE0F71" w:rsidP="00AE0F71">
      <w:r>
        <w:t>Government of the Republic of Zambia: National Anti-Human Trafficking Act No. 11 of 2008.</w:t>
      </w:r>
    </w:p>
    <w:p w:rsidR="00AE0F71" w:rsidRDefault="00AE0F71" w:rsidP="00AE0F71">
      <w:r>
        <w:t>Government of the Republic of Zambia: Draft National Action Plan for 2012 – 2015.</w:t>
      </w:r>
    </w:p>
    <w:p w:rsidR="00AE0F71" w:rsidRPr="00AE6BD4" w:rsidRDefault="00AE0F71" w:rsidP="00AE0F71">
      <w:r>
        <w:t xml:space="preserve">Government of the Republic of Zambia: Ministry of Home Affairs. 2009. </w:t>
      </w:r>
      <w:r w:rsidRPr="0058423B">
        <w:rPr>
          <w:i/>
        </w:rPr>
        <w:t>National Strategic       Communication Plan for the Prevention of Human Trafficking in Zambia</w:t>
      </w:r>
      <w:r>
        <w:rPr>
          <w:i/>
        </w:rPr>
        <w:t xml:space="preserve">: Break the Chain of Human </w:t>
      </w:r>
      <w:r w:rsidRPr="00AE6BD4">
        <w:rPr>
          <w:i/>
        </w:rPr>
        <w:t>Trafficking (2009 – 2011)</w:t>
      </w:r>
      <w:r w:rsidRPr="00AE6BD4">
        <w:t>.</w:t>
      </w:r>
    </w:p>
    <w:p w:rsidR="00AE0F71" w:rsidRPr="00AE6BD4" w:rsidRDefault="00AE0F71" w:rsidP="00AE0F71">
      <w:proofErr w:type="gramStart"/>
      <w:r w:rsidRPr="00AE6BD4">
        <w:t>ILO, UNICEF and World Bank.</w:t>
      </w:r>
      <w:proofErr w:type="gramEnd"/>
      <w:r w:rsidRPr="00AE6BD4">
        <w:t xml:space="preserve"> 2012. </w:t>
      </w:r>
      <w:r w:rsidRPr="00AE6BD4">
        <w:rPr>
          <w:i/>
        </w:rPr>
        <w:t xml:space="preserve">Towards Ending Child </w:t>
      </w:r>
      <w:proofErr w:type="spellStart"/>
      <w:r w:rsidRPr="00AE6BD4">
        <w:rPr>
          <w:i/>
        </w:rPr>
        <w:t>Labour</w:t>
      </w:r>
      <w:proofErr w:type="spellEnd"/>
      <w:r w:rsidRPr="00AE6BD4">
        <w:rPr>
          <w:i/>
        </w:rPr>
        <w:t xml:space="preserve"> in Zambia: An assessment of resource requirements</w:t>
      </w:r>
      <w:r w:rsidRPr="00AE6BD4">
        <w:t xml:space="preserve"> – Interagency Country Report September 2012.</w:t>
      </w:r>
    </w:p>
    <w:p w:rsidR="00AE0F71" w:rsidRPr="00AE6BD4" w:rsidRDefault="00AE0F71" w:rsidP="00AE0F71">
      <w:proofErr w:type="gramStart"/>
      <w:r w:rsidRPr="00AE6BD4">
        <w:t>International Organization for Migration (IOM).</w:t>
      </w:r>
      <w:proofErr w:type="gramEnd"/>
      <w:r w:rsidRPr="00AE6BD4">
        <w:t xml:space="preserve"> </w:t>
      </w:r>
      <w:r w:rsidRPr="00AE6BD4">
        <w:rPr>
          <w:i/>
        </w:rPr>
        <w:t>Handbook for Law Enforcement Officers on the Implementation of the Zambian Anti-Human Trafficking Act No. 11 of 2008</w:t>
      </w:r>
      <w:r w:rsidRPr="00AE6BD4">
        <w:t>. Lusaka, Zambia: IOM.</w:t>
      </w:r>
    </w:p>
    <w:p w:rsidR="00AE0F71" w:rsidRPr="00AE6BD4" w:rsidRDefault="00AE0F71" w:rsidP="00AE0F71">
      <w:proofErr w:type="gramStart"/>
      <w:r w:rsidRPr="00AE6BD4">
        <w:t>International Organization for Migration (IOM).</w:t>
      </w:r>
      <w:proofErr w:type="gramEnd"/>
      <w:r w:rsidRPr="00AE6BD4">
        <w:t xml:space="preserve"> IOM Migration Management Activities Report; September 2012.</w:t>
      </w:r>
    </w:p>
    <w:p w:rsidR="00AE0F71" w:rsidRDefault="00AE0F71" w:rsidP="00AE0F71">
      <w:r w:rsidRPr="00AE6BD4">
        <w:t>Media reports on Human Trafficking: submitted by the UNJPHT.</w:t>
      </w:r>
    </w:p>
    <w:p w:rsidR="00AE0F71" w:rsidRDefault="00AE0F71" w:rsidP="00AE0F71">
      <w:r>
        <w:t>Reports for 2</w:t>
      </w:r>
      <w:r w:rsidRPr="00D72DAF">
        <w:rPr>
          <w:vertAlign w:val="superscript"/>
        </w:rPr>
        <w:t>nd</w:t>
      </w:r>
      <w:r>
        <w:t xml:space="preserve"> and 3</w:t>
      </w:r>
      <w:r w:rsidRPr="00D72DAF">
        <w:rPr>
          <w:vertAlign w:val="superscript"/>
        </w:rPr>
        <w:t>rd</w:t>
      </w:r>
      <w:r>
        <w:t xml:space="preserve"> National Symposia on Human Trafficking in Zambia: March 2011 and August 2012.</w:t>
      </w:r>
    </w:p>
    <w:p w:rsidR="00AE0F71" w:rsidRDefault="00AE0F71" w:rsidP="00AE0F71">
      <w:proofErr w:type="spellStart"/>
      <w:r w:rsidRPr="007D0C79">
        <w:t>Nkonkomalimba</w:t>
      </w:r>
      <w:proofErr w:type="spellEnd"/>
      <w:r w:rsidRPr="007D0C79">
        <w:t xml:space="preserve">, M. May 2011. </w:t>
      </w:r>
      <w:proofErr w:type="gramStart"/>
      <w:r w:rsidRPr="007D0C79">
        <w:rPr>
          <w:i/>
        </w:rPr>
        <w:t>Mid Term Self Evaluation of the Support to the Government of Zambia for the Implementation of Policy and National Plan of Action against Human Trafficking</w:t>
      </w:r>
      <w:r w:rsidRPr="007D0C79">
        <w:t>.</w:t>
      </w:r>
      <w:proofErr w:type="gramEnd"/>
    </w:p>
    <w:p w:rsidR="00AE0F71" w:rsidRDefault="00AE0F71" w:rsidP="00AE0F71">
      <w:proofErr w:type="gramStart"/>
      <w:r>
        <w:t>OECD.</w:t>
      </w:r>
      <w:proofErr w:type="gramEnd"/>
      <w:r>
        <w:t xml:space="preserve"> (Date of publication not specified). </w:t>
      </w:r>
      <w:r w:rsidRPr="007D0C79">
        <w:rPr>
          <w:i/>
        </w:rPr>
        <w:t>Evaluating Development Co-operation: Summary of Key Norms and Standards (2nd Edition)</w:t>
      </w:r>
      <w:r>
        <w:t>.</w:t>
      </w:r>
      <w:r w:rsidRPr="00997EF5">
        <w:t>OECD DAC Network on Development Evaluation</w:t>
      </w:r>
      <w:r>
        <w:t>.</w:t>
      </w:r>
    </w:p>
    <w:p w:rsidR="00AE0F71" w:rsidRDefault="00AE0F71" w:rsidP="00AE0F71">
      <w:r w:rsidRPr="007D0C79">
        <w:rPr>
          <w:i/>
        </w:rPr>
        <w:t>Rapid assessment report:  Zambia Police Crime Statistics Reporting and Management Information Systems</w:t>
      </w:r>
      <w:r w:rsidRPr="007D0C79">
        <w:t>, UNJPHT</w:t>
      </w:r>
      <w:r>
        <w:t>: November 2010.</w:t>
      </w:r>
    </w:p>
    <w:p w:rsidR="00AE0F71" w:rsidRDefault="00AE0F71" w:rsidP="00AE0F71">
      <w:proofErr w:type="gramStart"/>
      <w:r w:rsidRPr="00997EF5">
        <w:t>Republic of Zambia, Ministry of Home Affairs.</w:t>
      </w:r>
      <w:proofErr w:type="gramEnd"/>
      <w:r w:rsidRPr="00997EF5">
        <w:t xml:space="preserve"> 2007. </w:t>
      </w:r>
      <w:r w:rsidRPr="00997EF5">
        <w:rPr>
          <w:i/>
        </w:rPr>
        <w:t>National Policy to Combat Human Trafficking</w:t>
      </w:r>
      <w:r w:rsidRPr="00997EF5">
        <w:t>.</w:t>
      </w:r>
    </w:p>
    <w:p w:rsidR="00AE0F71" w:rsidRDefault="00AE0F71" w:rsidP="00AE0F71">
      <w:proofErr w:type="gramStart"/>
      <w:r w:rsidRPr="007D0C79">
        <w:rPr>
          <w:i/>
        </w:rPr>
        <w:t>Sweeping the Bedroom:  Children in Domestic Work in Zambia</w:t>
      </w:r>
      <w:r w:rsidRPr="007D0C79">
        <w:t>.</w:t>
      </w:r>
      <w:proofErr w:type="gramEnd"/>
      <w:r w:rsidRPr="007D0C79">
        <w:t xml:space="preserve"> July 2012. A research report prepared by 3C Regional Consultants for the UNJPHT.</w:t>
      </w:r>
    </w:p>
    <w:p w:rsidR="00AE0F71" w:rsidRDefault="00AE0F71" w:rsidP="00AE0F71">
      <w:r w:rsidRPr="007D0C79">
        <w:rPr>
          <w:i/>
        </w:rPr>
        <w:t xml:space="preserve">The Service Provider Manual, Training Toolkit and Minimum Standard Guidelines </w:t>
      </w:r>
      <w:proofErr w:type="gramStart"/>
      <w:r w:rsidRPr="007D0C79">
        <w:rPr>
          <w:i/>
        </w:rPr>
        <w:t>On</w:t>
      </w:r>
      <w:proofErr w:type="gramEnd"/>
      <w:r w:rsidRPr="007D0C79">
        <w:rPr>
          <w:i/>
        </w:rPr>
        <w:t xml:space="preserve"> Protection Of Victims Of Human Trafficking</w:t>
      </w:r>
      <w:r>
        <w:t>: September 2012 (UNJPHT).</w:t>
      </w:r>
    </w:p>
    <w:p w:rsidR="00AE0F71" w:rsidRDefault="00AE0F71" w:rsidP="00AE0F71">
      <w:r w:rsidRPr="00997EF5">
        <w:t xml:space="preserve">UNHCR: </w:t>
      </w:r>
      <w:r w:rsidRPr="00997EF5">
        <w:rPr>
          <w:i/>
        </w:rPr>
        <w:t>Country Operations Profile – Zambia</w:t>
      </w:r>
      <w:r w:rsidRPr="00997EF5">
        <w:t xml:space="preserve">. 2012. www.unhcr.org. </w:t>
      </w:r>
      <w:proofErr w:type="gramStart"/>
      <w:r w:rsidRPr="00997EF5">
        <w:t>Accessed 28 November 2012.</w:t>
      </w:r>
      <w:proofErr w:type="gramEnd"/>
    </w:p>
    <w:p w:rsidR="00AE0F71" w:rsidRDefault="00AE0F71" w:rsidP="00AE0F71">
      <w:r>
        <w:t xml:space="preserve">United Nations Development Group. December 2003. </w:t>
      </w:r>
      <w:proofErr w:type="gramStart"/>
      <w:r w:rsidRPr="00D72DAF">
        <w:rPr>
          <w:i/>
        </w:rPr>
        <w:t>Guidance Note on Joint Programming</w:t>
      </w:r>
      <w:r>
        <w:t>.</w:t>
      </w:r>
      <w:proofErr w:type="gramEnd"/>
    </w:p>
    <w:p w:rsidR="00AE0F71" w:rsidRDefault="00AE0F71" w:rsidP="00AE0F71">
      <w:proofErr w:type="gramStart"/>
      <w:r>
        <w:t>UNJPHT.</w:t>
      </w:r>
      <w:proofErr w:type="gramEnd"/>
      <w:r>
        <w:t xml:space="preserve"> </w:t>
      </w:r>
      <w:r w:rsidRPr="00AD401C">
        <w:rPr>
          <w:i/>
        </w:rPr>
        <w:t>Break the Chain Campaign District Plans</w:t>
      </w:r>
      <w:r>
        <w:t xml:space="preserve"> (May 2012).</w:t>
      </w:r>
    </w:p>
    <w:p w:rsidR="00AE0F71" w:rsidRDefault="00AE0F71" w:rsidP="00AE0F71">
      <w:proofErr w:type="gramStart"/>
      <w:r>
        <w:t xml:space="preserve">UNJPHT.2012. </w:t>
      </w:r>
      <w:r w:rsidRPr="0058423B">
        <w:rPr>
          <w:i/>
        </w:rPr>
        <w:t>Capacity Building Training Report for Coalitions</w:t>
      </w:r>
      <w:r>
        <w:t>.</w:t>
      </w:r>
      <w:proofErr w:type="gramEnd"/>
    </w:p>
    <w:p w:rsidR="00AE0F71" w:rsidRDefault="00AE0F71" w:rsidP="00AE0F71">
      <w:proofErr w:type="gramStart"/>
      <w:r>
        <w:t>UNJPHT.</w:t>
      </w:r>
      <w:proofErr w:type="gramEnd"/>
      <w:r>
        <w:t xml:space="preserve"> 2012. </w:t>
      </w:r>
      <w:r w:rsidRPr="00AD401C">
        <w:rPr>
          <w:i/>
        </w:rPr>
        <w:t>Community Radio Station Training Report: 4-8 June 2012</w:t>
      </w:r>
      <w:r>
        <w:t>.</w:t>
      </w:r>
    </w:p>
    <w:p w:rsidR="00AE0F71" w:rsidRDefault="00AE0F71" w:rsidP="00AE0F71">
      <w:proofErr w:type="gramStart"/>
      <w:r>
        <w:lastRenderedPageBreak/>
        <w:t>UNJPHT.</w:t>
      </w:r>
      <w:proofErr w:type="gramEnd"/>
      <w:r>
        <w:t xml:space="preserve"> 2009. </w:t>
      </w:r>
      <w:r w:rsidRPr="00D72DAF">
        <w:rPr>
          <w:i/>
        </w:rPr>
        <w:t>Contribution Agreement</w:t>
      </w:r>
      <w:r>
        <w:t>.</w:t>
      </w:r>
    </w:p>
    <w:p w:rsidR="00AE0F71" w:rsidRDefault="00AE0F71" w:rsidP="00AE0F71">
      <w:proofErr w:type="gramStart"/>
      <w:r>
        <w:t>UNJPHT.</w:t>
      </w:r>
      <w:proofErr w:type="gramEnd"/>
      <w:r>
        <w:t xml:space="preserve"> 2012. </w:t>
      </w:r>
      <w:r w:rsidRPr="00D72DAF">
        <w:rPr>
          <w:i/>
        </w:rPr>
        <w:t>Counter Trafficking Service Provider Directory</w:t>
      </w:r>
      <w:r>
        <w:t>.</w:t>
      </w:r>
    </w:p>
    <w:p w:rsidR="00AE0F71" w:rsidRDefault="00AE0F71" w:rsidP="00AE0F71">
      <w:proofErr w:type="gramStart"/>
      <w:r>
        <w:t>UNJPHT.</w:t>
      </w:r>
      <w:proofErr w:type="gramEnd"/>
      <w:r>
        <w:t xml:space="preserve"> 2012. </w:t>
      </w:r>
      <w:r w:rsidRPr="00AD401C">
        <w:rPr>
          <w:i/>
        </w:rPr>
        <w:t>District Coalition</w:t>
      </w:r>
      <w:r>
        <w:rPr>
          <w:i/>
        </w:rPr>
        <w:t xml:space="preserve"> Awareness-Raising</w:t>
      </w:r>
      <w:r w:rsidRPr="00AD401C">
        <w:rPr>
          <w:i/>
        </w:rPr>
        <w:t xml:space="preserve"> Campaign Reports</w:t>
      </w:r>
      <w:r>
        <w:t xml:space="preserve"> for </w:t>
      </w:r>
      <w:proofErr w:type="spellStart"/>
      <w:r>
        <w:t>Chililabombwe</w:t>
      </w:r>
      <w:proofErr w:type="spellEnd"/>
      <w:r>
        <w:t xml:space="preserve">, </w:t>
      </w:r>
      <w:proofErr w:type="spellStart"/>
      <w:r>
        <w:t>Chipata</w:t>
      </w:r>
      <w:proofErr w:type="spellEnd"/>
      <w:r>
        <w:t xml:space="preserve">, </w:t>
      </w:r>
      <w:proofErr w:type="spellStart"/>
      <w:r>
        <w:t>Kazungula</w:t>
      </w:r>
      <w:proofErr w:type="spellEnd"/>
      <w:r>
        <w:t xml:space="preserve">, Kitwe and </w:t>
      </w:r>
      <w:proofErr w:type="spellStart"/>
      <w:r>
        <w:t>Nakonde</w:t>
      </w:r>
      <w:proofErr w:type="spellEnd"/>
      <w:r>
        <w:t>.</w:t>
      </w:r>
    </w:p>
    <w:p w:rsidR="00AE0F71" w:rsidRDefault="00AE0F71" w:rsidP="00AE0F71">
      <w:proofErr w:type="gramStart"/>
      <w:r w:rsidRPr="0016150A">
        <w:t>UNJPHT.</w:t>
      </w:r>
      <w:proofErr w:type="gramEnd"/>
      <w:r>
        <w:t xml:space="preserve"> </w:t>
      </w:r>
      <w:r w:rsidRPr="0016150A">
        <w:rPr>
          <w:i/>
        </w:rPr>
        <w:t>Draft Concept Note</w:t>
      </w:r>
      <w:r w:rsidRPr="0016150A">
        <w:t>: 3 October2011.</w:t>
      </w:r>
    </w:p>
    <w:p w:rsidR="00AE0F71" w:rsidRDefault="00AE0F71" w:rsidP="00AE0F71">
      <w:proofErr w:type="gramStart"/>
      <w:r w:rsidRPr="00997EF5">
        <w:t>UNJPHT.</w:t>
      </w:r>
      <w:proofErr w:type="gramEnd"/>
      <w:r w:rsidRPr="00997EF5">
        <w:t xml:space="preserve"> 2009. </w:t>
      </w:r>
      <w:r w:rsidRPr="00997EF5">
        <w:rPr>
          <w:i/>
        </w:rPr>
        <w:t>European Commission Proposal: Support to the Government of Zambia for the Implementation of Policy and the National Plan of Action against Human Trafficking</w:t>
      </w:r>
      <w:r w:rsidRPr="00997EF5">
        <w:t>.</w:t>
      </w:r>
    </w:p>
    <w:p w:rsidR="00AE0F71" w:rsidRDefault="00AE0F71" w:rsidP="00AE0F71">
      <w:proofErr w:type="gramStart"/>
      <w:r>
        <w:t>UNJPHT.</w:t>
      </w:r>
      <w:proofErr w:type="gramEnd"/>
      <w:r>
        <w:t xml:space="preserve"> February 2012. Focus Group Discussion </w:t>
      </w:r>
      <w:proofErr w:type="gramStart"/>
      <w:r>
        <w:t>Report :</w:t>
      </w:r>
      <w:proofErr w:type="spellStart"/>
      <w:r w:rsidRPr="00782760">
        <w:t>Mayukwayukwa</w:t>
      </w:r>
      <w:proofErr w:type="spellEnd"/>
      <w:proofErr w:type="gramEnd"/>
      <w:r>
        <w:t xml:space="preserve"> Refugee Camp.</w:t>
      </w:r>
    </w:p>
    <w:p w:rsidR="00AE0F71" w:rsidRDefault="00AE0F71" w:rsidP="00AE0F71">
      <w:r>
        <w:t xml:space="preserve">UNJPHT Implementation Plans and </w:t>
      </w:r>
      <w:proofErr w:type="spellStart"/>
      <w:r>
        <w:t>Workplan</w:t>
      </w:r>
      <w:proofErr w:type="spellEnd"/>
      <w:r>
        <w:t xml:space="preserve"> for February 2012.</w:t>
      </w:r>
    </w:p>
    <w:p w:rsidR="00AE0F71" w:rsidRDefault="00AE0F71" w:rsidP="00AE0F71">
      <w:pPr>
        <w:rPr>
          <w:bCs/>
          <w:i/>
        </w:rPr>
      </w:pPr>
      <w:proofErr w:type="gramStart"/>
      <w:r>
        <w:t>UNJPHT.</w:t>
      </w:r>
      <w:proofErr w:type="gramEnd"/>
      <w:r>
        <w:t xml:space="preserve"> October 2010. </w:t>
      </w:r>
      <w:proofErr w:type="gramStart"/>
      <w:r w:rsidRPr="0016150A">
        <w:rPr>
          <w:bCs/>
          <w:i/>
        </w:rPr>
        <w:t>Operational Guidelines for the Joint UN Programme of Support on Human Trafficking in Zambia</w:t>
      </w:r>
      <w:r>
        <w:rPr>
          <w:bCs/>
          <w:i/>
        </w:rPr>
        <w:t>.</w:t>
      </w:r>
      <w:proofErr w:type="gramEnd"/>
    </w:p>
    <w:p w:rsidR="00AE0F71" w:rsidRDefault="00AE0F71" w:rsidP="00AE0F71">
      <w:pPr>
        <w:rPr>
          <w:bCs/>
        </w:rPr>
      </w:pPr>
      <w:proofErr w:type="gramStart"/>
      <w:r>
        <w:rPr>
          <w:bCs/>
        </w:rPr>
        <w:t>UNJPHT.</w:t>
      </w:r>
      <w:proofErr w:type="gramEnd"/>
      <w:r>
        <w:rPr>
          <w:bCs/>
        </w:rPr>
        <w:t xml:space="preserve"> </w:t>
      </w:r>
      <w:r w:rsidRPr="00782760">
        <w:rPr>
          <w:bCs/>
          <w:i/>
        </w:rPr>
        <w:t>Donor Progress Reports</w:t>
      </w:r>
      <w:r>
        <w:rPr>
          <w:bCs/>
        </w:rPr>
        <w:t xml:space="preserve"> on the UNJPHT for August 2010, February 2011, August 2011, February 2012 and </w:t>
      </w:r>
      <w:r w:rsidRPr="00782760">
        <w:rPr>
          <w:bCs/>
          <w:i/>
        </w:rPr>
        <w:t>Summary of Activities Report</w:t>
      </w:r>
      <w:r>
        <w:rPr>
          <w:bCs/>
        </w:rPr>
        <w:t xml:space="preserve"> for the UNJPHT: April – August 2012.</w:t>
      </w:r>
    </w:p>
    <w:p w:rsidR="00AE0F71" w:rsidRPr="00782760" w:rsidRDefault="00AE0F71" w:rsidP="00AE0F71">
      <w:pPr>
        <w:rPr>
          <w:bCs/>
        </w:rPr>
      </w:pPr>
      <w:proofErr w:type="gramStart"/>
      <w:r>
        <w:rPr>
          <w:bCs/>
        </w:rPr>
        <w:t>UNJPHT.</w:t>
      </w:r>
      <w:proofErr w:type="gramEnd"/>
      <w:r>
        <w:rPr>
          <w:bCs/>
        </w:rPr>
        <w:t xml:space="preserve"> </w:t>
      </w:r>
      <w:proofErr w:type="gramStart"/>
      <w:r w:rsidRPr="0058423B">
        <w:rPr>
          <w:bCs/>
          <w:i/>
        </w:rPr>
        <w:t>Financial Reports</w:t>
      </w:r>
      <w:r>
        <w:rPr>
          <w:bCs/>
        </w:rPr>
        <w:t xml:space="preserve"> for Year 1 and Year 2, plus </w:t>
      </w:r>
      <w:r w:rsidRPr="0058423B">
        <w:rPr>
          <w:bCs/>
          <w:i/>
        </w:rPr>
        <w:t>Expenditure by Activity Report</w:t>
      </w:r>
      <w:r>
        <w:rPr>
          <w:bCs/>
        </w:rPr>
        <w:t xml:space="preserve"> for Budget Year 2010.</w:t>
      </w:r>
      <w:proofErr w:type="gramEnd"/>
    </w:p>
    <w:p w:rsidR="00AE0F71" w:rsidRDefault="00AE0F71" w:rsidP="00AE0F71">
      <w:pPr>
        <w:rPr>
          <w:bCs/>
        </w:rPr>
      </w:pPr>
      <w:proofErr w:type="gramStart"/>
      <w:r>
        <w:rPr>
          <w:bCs/>
        </w:rPr>
        <w:t>UNJPHT.</w:t>
      </w:r>
      <w:proofErr w:type="gramEnd"/>
      <w:r>
        <w:rPr>
          <w:bCs/>
        </w:rPr>
        <w:t xml:space="preserve"> 2011. </w:t>
      </w:r>
      <w:r w:rsidRPr="00782760">
        <w:rPr>
          <w:bCs/>
          <w:i/>
        </w:rPr>
        <w:t>Summary Report on the IEC Development Workshop</w:t>
      </w:r>
      <w:r>
        <w:rPr>
          <w:bCs/>
        </w:rPr>
        <w:t>.</w:t>
      </w:r>
    </w:p>
    <w:p w:rsidR="00AE0F71" w:rsidRPr="00AE6BD4" w:rsidRDefault="00AE0F71" w:rsidP="00AE0F71">
      <w:pPr>
        <w:rPr>
          <w:bCs/>
        </w:rPr>
      </w:pPr>
      <w:proofErr w:type="gramStart"/>
      <w:r w:rsidRPr="00AE6BD4">
        <w:rPr>
          <w:bCs/>
        </w:rPr>
        <w:t>UNJPHT.</w:t>
      </w:r>
      <w:proofErr w:type="gramEnd"/>
      <w:r w:rsidRPr="00AE6BD4">
        <w:rPr>
          <w:bCs/>
        </w:rPr>
        <w:t xml:space="preserve"> 2012. UNDAF Outcome 3.3 2012 </w:t>
      </w:r>
      <w:proofErr w:type="spellStart"/>
      <w:r w:rsidRPr="00AE6BD4">
        <w:rPr>
          <w:bCs/>
        </w:rPr>
        <w:t>Workplan</w:t>
      </w:r>
      <w:proofErr w:type="spellEnd"/>
      <w:r w:rsidRPr="00AE6BD4">
        <w:rPr>
          <w:bCs/>
        </w:rPr>
        <w:t>.</w:t>
      </w:r>
    </w:p>
    <w:p w:rsidR="00AE0F71" w:rsidRPr="00AE6BD4" w:rsidRDefault="00AE0F71" w:rsidP="00AE0F71">
      <w:proofErr w:type="gramStart"/>
      <w:r w:rsidRPr="00AE6BD4">
        <w:t>UNODC.</w:t>
      </w:r>
      <w:proofErr w:type="gramEnd"/>
      <w:r w:rsidRPr="00AE6BD4">
        <w:t xml:space="preserve"> 2009. </w:t>
      </w:r>
      <w:r w:rsidRPr="00AE6BD4">
        <w:rPr>
          <w:i/>
        </w:rPr>
        <w:t xml:space="preserve">Global Report on Trafficking in Persons. </w:t>
      </w:r>
      <w:r w:rsidRPr="00AE6BD4">
        <w:t xml:space="preserve">Accessed 23 and 26 November 2012. </w:t>
      </w:r>
      <w:hyperlink r:id="rId67" w:history="1">
        <w:r w:rsidRPr="00AE6BD4">
          <w:rPr>
            <w:rStyle w:val="Hyperlink"/>
          </w:rPr>
          <w:t>www.unodc.org/documents/human-trafficking</w:t>
        </w:r>
      </w:hyperlink>
      <w:r w:rsidRPr="00AE6BD4">
        <w:t xml:space="preserve">. </w:t>
      </w:r>
    </w:p>
    <w:p w:rsidR="00AE0F71" w:rsidRPr="00AE6BD4" w:rsidRDefault="00AE0F71" w:rsidP="00AE0F71">
      <w:proofErr w:type="spellStart"/>
      <w:r w:rsidRPr="00AE6BD4">
        <w:t>Zambart</w:t>
      </w:r>
      <w:proofErr w:type="spellEnd"/>
      <w:r w:rsidRPr="00AE6BD4">
        <w:t xml:space="preserve"> Project: </w:t>
      </w:r>
      <w:proofErr w:type="spellStart"/>
      <w:r w:rsidRPr="00AE6BD4">
        <w:t>Mtendere</w:t>
      </w:r>
      <w:proofErr w:type="spellEnd"/>
      <w:r w:rsidRPr="00AE6BD4">
        <w:t xml:space="preserve">, </w:t>
      </w:r>
      <w:proofErr w:type="spellStart"/>
      <w:r w:rsidRPr="00AE6BD4">
        <w:t>Chipata</w:t>
      </w:r>
      <w:proofErr w:type="spellEnd"/>
      <w:r w:rsidRPr="00AE6BD4">
        <w:t xml:space="preserve"> and </w:t>
      </w:r>
      <w:proofErr w:type="spellStart"/>
      <w:r w:rsidRPr="00AE6BD4">
        <w:t>Dumisa</w:t>
      </w:r>
      <w:proofErr w:type="spellEnd"/>
      <w:r w:rsidRPr="00AE6BD4">
        <w:t xml:space="preserve"> Village: 31 April – 15 May 2012. Report prepared by 3C Regional Consultants for the UNJPHT.</w:t>
      </w:r>
    </w:p>
    <w:p w:rsidR="00AE0F71" w:rsidRPr="00F268D0" w:rsidRDefault="00AE0F71" w:rsidP="00AE0F71">
      <w:r w:rsidRPr="00AE6BD4">
        <w:t>Zambia Decent Work Country Programme: 2007 – 2011 (Revised April 2010).</w:t>
      </w:r>
    </w:p>
    <w:p w:rsidR="00AE0F71" w:rsidRDefault="00AE0F71" w:rsidP="00AE0F71">
      <w:pPr>
        <w:spacing w:before="0" w:after="0" w:line="240" w:lineRule="auto"/>
        <w:ind w:left="0"/>
        <w:jc w:val="left"/>
        <w:rPr>
          <w:lang w:val="en-ZA"/>
        </w:rPr>
      </w:pPr>
    </w:p>
    <w:sectPr w:rsidR="00AE0F71" w:rsidSect="007C44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DC6" w:rsidRDefault="00793DC6" w:rsidP="00804814">
      <w:pPr>
        <w:spacing w:after="0"/>
      </w:pPr>
      <w:r>
        <w:separator/>
      </w:r>
    </w:p>
  </w:endnote>
  <w:endnote w:type="continuationSeparator" w:id="0">
    <w:p w:rsidR="00793DC6" w:rsidRDefault="00793DC6" w:rsidP="008048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Light">
    <w:altName w:val="Times New Roman"/>
    <w:panose1 w:val="00000000000000000000"/>
    <w:charset w:val="00"/>
    <w:family w:val="roman"/>
    <w:notTrueType/>
    <w:pitch w:val="default"/>
    <w:sig w:usb0="00000003" w:usb1="00000000" w:usb2="00000000" w:usb3="00000000" w:csb0="00000001" w:csb1="00000000"/>
  </w:font>
  <w:font w:name="Gill Sans MT">
    <w:altName w:val="Segoe UI"/>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40" w:rsidRPr="008546E3" w:rsidRDefault="00993E40" w:rsidP="008546E3">
    <w:pPr>
      <w:pStyle w:val="Footer"/>
      <w:rPr>
        <w:lang w:val="en-GB"/>
      </w:rPr>
    </w:pPr>
    <w:r>
      <w:rPr>
        <w:noProof/>
      </w:rPr>
      <w:drawing>
        <wp:anchor distT="0" distB="0" distL="114300" distR="114300" simplePos="0" relativeHeight="251657728" behindDoc="0" locked="1" layoutInCell="0" allowOverlap="0" wp14:anchorId="6C21171C" wp14:editId="4C808761">
          <wp:simplePos x="0" y="0"/>
          <wp:positionH relativeFrom="column">
            <wp:posOffset>-383540</wp:posOffset>
          </wp:positionH>
          <wp:positionV relativeFrom="paragraph">
            <wp:posOffset>76200</wp:posOffset>
          </wp:positionV>
          <wp:extent cx="541020" cy="515620"/>
          <wp:effectExtent l="0" t="0" r="0" b="0"/>
          <wp:wrapSquare wrapText="bothSides"/>
          <wp:docPr id="1" name="Picture 4" descr="globe-plain-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obe-plain-lg"/>
                  <pic:cNvPicPr>
                    <a:picLocks noChangeAspect="1" noChangeArrowheads="1"/>
                  </pic:cNvPicPr>
                </pic:nvPicPr>
                <pic:blipFill>
                  <a:blip r:embed="rId1">
                    <a:extLst>
                      <a:ext uri="{28A0092B-C50C-407E-A947-70E740481C1C}">
                        <a14:useLocalDpi xmlns:a14="http://schemas.microsoft.com/office/drawing/2010/main" val="0"/>
                      </a:ext>
                    </a:extLst>
                  </a:blip>
                  <a:srcRect l="6905" t="18616" b="18448"/>
                  <a:stretch>
                    <a:fillRect/>
                  </a:stretch>
                </pic:blipFill>
                <pic:spPr bwMode="auto">
                  <a:xfrm>
                    <a:off x="0" y="0"/>
                    <a:ext cx="541020" cy="515620"/>
                  </a:xfrm>
                  <a:prstGeom prst="rect">
                    <a:avLst/>
                  </a:prstGeom>
                  <a:noFill/>
                </pic:spPr>
              </pic:pic>
            </a:graphicData>
          </a:graphic>
        </wp:anchor>
      </w:drawing>
    </w:r>
    <w:r>
      <w:rPr>
        <w:noProof/>
      </w:rPr>
      <mc:AlternateContent>
        <mc:Choice Requires="wps">
          <w:drawing>
            <wp:anchor distT="0" distB="0" distL="0" distR="0" simplePos="0" relativeHeight="251656704" behindDoc="0" locked="0" layoutInCell="1" allowOverlap="1" wp14:anchorId="79D677F7" wp14:editId="33C535DE">
              <wp:simplePos x="0" y="0"/>
              <wp:positionH relativeFrom="page">
                <wp:posOffset>6776720</wp:posOffset>
              </wp:positionH>
              <wp:positionV relativeFrom="paragraph">
                <wp:posOffset>635</wp:posOffset>
              </wp:positionV>
              <wp:extent cx="62230" cy="236220"/>
              <wp:effectExtent l="0" t="0" r="0" b="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 cy="2362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3E40" w:rsidRDefault="00993E40" w:rsidP="008546E3">
                          <w:pPr>
                            <w:pStyle w:val="Footer"/>
                          </w:pPr>
                          <w:r>
                            <w:rPr>
                              <w:rStyle w:val="PageNumber"/>
                            </w:rPr>
                            <w:fldChar w:fldCharType="begin"/>
                          </w:r>
                          <w:r>
                            <w:rPr>
                              <w:rStyle w:val="PageNumber"/>
                            </w:rPr>
                            <w:instrText xml:space="preserve"> PAGE </w:instrText>
                          </w:r>
                          <w:r>
                            <w:rPr>
                              <w:rStyle w:val="PageNumber"/>
                            </w:rPr>
                            <w:fldChar w:fldCharType="separate"/>
                          </w:r>
                          <w:r w:rsidR="003E54D4">
                            <w:rPr>
                              <w:rStyle w:val="PageNumber"/>
                              <w:noProof/>
                            </w:rPr>
                            <w:t>ii</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3.6pt;margin-top:.05pt;width:4.9pt;height:18.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" stroked="f">
              <v:fill opacity="0"/>
              <v:textbox inset="0,0,0,0">
                <w:txbxContent>
                  <w:p w:rsidR="00993E40" w:rsidRDefault="00993E40" w:rsidP="008546E3">
                    <w:pPr>
                      <w:pStyle w:val="Footer"/>
                    </w:pPr>
                    <w:r>
                      <w:rPr>
                        <w:rStyle w:val="PageNumber"/>
                      </w:rPr>
                      <w:fldChar w:fldCharType="begin"/>
                    </w:r>
                    <w:r>
                      <w:rPr>
                        <w:rStyle w:val="PageNumber"/>
                      </w:rPr>
                      <w:instrText xml:space="preserve"> PAGE </w:instrText>
                    </w:r>
                    <w:r>
                      <w:rPr>
                        <w:rStyle w:val="PageNumber"/>
                      </w:rPr>
                      <w:fldChar w:fldCharType="separate"/>
                    </w:r>
                    <w:r w:rsidR="003E54D4">
                      <w:rPr>
                        <w:rStyle w:val="PageNumber"/>
                        <w:noProof/>
                      </w:rPr>
                      <w:t>ii</w:t>
                    </w:r>
                    <w:r>
                      <w:rPr>
                        <w:rStyle w:val="PageNumber"/>
                      </w:rPr>
                      <w:fldChar w:fldCharType="end"/>
                    </w:r>
                  </w:p>
                </w:txbxContent>
              </v:textbox>
              <w10:wrap type="square" side="largest" anchorx="page"/>
            </v:shape>
          </w:pict>
        </mc:Fallback>
      </mc:AlternateContent>
    </w:r>
    <w:r w:rsidRPr="008546E3">
      <w:rPr>
        <w:lang w:val="en-GB"/>
      </w:rPr>
      <w:t xml:space="preserve"> Southern Hemisphere PO Box 3260, Cape Town, 8000 Tel: +27 21 422 0205 Fax: +27 21 424 7965 </w:t>
    </w:r>
    <w:hyperlink r:id="rId2" w:history="1">
      <w:r w:rsidRPr="008546E3">
        <w:rPr>
          <w:rStyle w:val="Hyperlink"/>
          <w:lang w:val="en-GB"/>
        </w:rPr>
        <w:t>www.southernhemisphere.co.za</w:t>
      </w:r>
    </w:hyperlink>
    <w:r w:rsidRPr="008546E3">
      <w:rPr>
        <w:lang w:val="en-GB"/>
      </w:rPr>
      <w:t xml:space="preserve">          Page | </w:t>
    </w:r>
    <w:r w:rsidRPr="008546E3">
      <w:rPr>
        <w:lang w:val="en-GB"/>
      </w:rPr>
      <w:fldChar w:fldCharType="begin"/>
    </w:r>
    <w:r w:rsidRPr="008546E3">
      <w:rPr>
        <w:lang w:val="en-GB"/>
      </w:rPr>
      <w:instrText xml:space="preserve"> PAGE   \* MERGEFORMAT </w:instrText>
    </w:r>
    <w:r w:rsidRPr="008546E3">
      <w:rPr>
        <w:lang w:val="en-GB"/>
      </w:rPr>
      <w:fldChar w:fldCharType="separate"/>
    </w:r>
    <w:r w:rsidR="003E54D4" w:rsidRPr="003E54D4">
      <w:rPr>
        <w:b/>
        <w:bCs/>
        <w:noProof/>
        <w:lang w:val="en-GB"/>
      </w:rPr>
      <w:t>ii</w:t>
    </w:r>
    <w:r w:rsidRPr="008546E3">
      <w:rPr>
        <w:lang w:val="en-GB"/>
      </w:rPr>
      <w:fldChar w:fldCharType="end"/>
    </w:r>
  </w:p>
  <w:p w:rsidR="00993E40" w:rsidRPr="008546E3" w:rsidRDefault="00993E40" w:rsidP="008546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40" w:rsidRDefault="00993E40">
    <w:pPr>
      <w:pStyle w:val="Footer"/>
      <w:jc w:val="right"/>
    </w:pPr>
  </w:p>
  <w:p w:rsidR="00993E40" w:rsidRPr="00B03962" w:rsidRDefault="00993E40" w:rsidP="00B03962">
    <w:pPr>
      <w:tabs>
        <w:tab w:val="center" w:pos="4513"/>
        <w:tab w:val="right" w:pos="9026"/>
      </w:tabs>
      <w:spacing w:after="0"/>
    </w:pPr>
    <w:r w:rsidRPr="00B03962">
      <w:tab/>
    </w:r>
  </w:p>
  <w:p w:rsidR="00993E40" w:rsidRDefault="00993E40" w:rsidP="00B039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40" w:rsidRDefault="00993E40">
    <w:pPr>
      <w:pStyle w:val="Footer"/>
      <w:jc w:val="right"/>
    </w:pPr>
    <w:r>
      <w:fldChar w:fldCharType="begin"/>
    </w:r>
    <w:r>
      <w:instrText xml:space="preserve"> PAGE   \* MERGEFORMAT </w:instrText>
    </w:r>
    <w:r>
      <w:fldChar w:fldCharType="separate"/>
    </w:r>
    <w:r w:rsidR="003E54D4">
      <w:rPr>
        <w:noProof/>
      </w:rPr>
      <w:t>103</w:t>
    </w:r>
    <w:r>
      <w:rPr>
        <w:noProof/>
      </w:rPr>
      <w:fldChar w:fldCharType="end"/>
    </w:r>
  </w:p>
  <w:p w:rsidR="00993E40" w:rsidRPr="00F351F9" w:rsidRDefault="00993E40" w:rsidP="009B7DE7">
    <w:pPr>
      <w:pStyle w:val="Footer"/>
      <w:pBdr>
        <w:top w:val="single" w:sz="4" w:space="1" w:color="000000"/>
      </w:pBdr>
      <w:ind w:left="1440" w:right="360"/>
      <w:rPr>
        <w:sz w:val="16"/>
        <w:szCs w:val="16"/>
      </w:rPr>
    </w:pPr>
    <w:r w:rsidRPr="00B03962">
      <w:rPr>
        <w:noProof/>
      </w:rPr>
      <w:drawing>
        <wp:anchor distT="0" distB="0" distL="114300" distR="114300" simplePos="0" relativeHeight="251664896" behindDoc="0" locked="1" layoutInCell="0" allowOverlap="0" wp14:anchorId="2FB05825" wp14:editId="1B325CC2">
          <wp:simplePos x="0" y="0"/>
          <wp:positionH relativeFrom="column">
            <wp:posOffset>-381000</wp:posOffset>
          </wp:positionH>
          <wp:positionV relativeFrom="paragraph">
            <wp:posOffset>-127635</wp:posOffset>
          </wp:positionV>
          <wp:extent cx="552450" cy="514350"/>
          <wp:effectExtent l="0" t="0" r="0" b="0"/>
          <wp:wrapSquare wrapText="bothSides"/>
          <wp:docPr id="31" name="Picture 31" descr="globe-plain-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e-plain-lg"/>
                  <pic:cNvPicPr>
                    <a:picLocks noChangeAspect="1" noChangeArrowheads="1"/>
                  </pic:cNvPicPr>
                </pic:nvPicPr>
                <pic:blipFill>
                  <a:blip r:embed="rId1">
                    <a:extLst>
                      <a:ext uri="{28A0092B-C50C-407E-A947-70E740481C1C}">
                        <a14:useLocalDpi xmlns:a14="http://schemas.microsoft.com/office/drawing/2010/main" val="0"/>
                      </a:ext>
                    </a:extLst>
                  </a:blip>
                  <a:srcRect l="6905" t="18616" b="18448"/>
                  <a:stretch>
                    <a:fillRect/>
                  </a:stretch>
                </pic:blipFill>
                <pic:spPr bwMode="auto">
                  <a:xfrm>
                    <a:off x="0" y="0"/>
                    <a:ext cx="552450" cy="514350"/>
                  </a:xfrm>
                  <a:prstGeom prst="rect">
                    <a:avLst/>
                  </a:prstGeom>
                  <a:noFill/>
                </pic:spPr>
              </pic:pic>
            </a:graphicData>
          </a:graphic>
        </wp:anchor>
      </w:drawing>
    </w:r>
    <w:r w:rsidRPr="008546E3">
      <w:rPr>
        <w:lang w:val="en-GB"/>
      </w:rPr>
      <w:t xml:space="preserve">Southern Hemisphere PO Box 3260, Cape Town, 8000 Tel: +27 21 422 0205 Fax: +27 21 424 7965 </w:t>
    </w:r>
    <w:hyperlink r:id="rId2" w:history="1">
      <w:r w:rsidRPr="008546E3">
        <w:rPr>
          <w:rStyle w:val="Hyperlink"/>
          <w:lang w:val="en-GB"/>
        </w:rPr>
        <w:t>www.southernhemisphere.co.za</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DC6" w:rsidRDefault="00793DC6" w:rsidP="00804814">
      <w:pPr>
        <w:spacing w:after="0"/>
      </w:pPr>
      <w:r>
        <w:separator/>
      </w:r>
    </w:p>
  </w:footnote>
  <w:footnote w:type="continuationSeparator" w:id="0">
    <w:p w:rsidR="00793DC6" w:rsidRDefault="00793DC6" w:rsidP="00804814">
      <w:pPr>
        <w:spacing w:after="0"/>
      </w:pPr>
      <w:r>
        <w:continuationSeparator/>
      </w:r>
    </w:p>
  </w:footnote>
  <w:footnote w:id="1">
    <w:p w:rsidR="00993E40" w:rsidRPr="007E57B0" w:rsidRDefault="00993E40" w:rsidP="00415C4D">
      <w:pPr>
        <w:pStyle w:val="FootnoteText"/>
      </w:pPr>
      <w:r>
        <w:rPr>
          <w:rStyle w:val="FootnoteReference"/>
        </w:rPr>
        <w:footnoteRef/>
      </w:r>
      <w:proofErr w:type="gramStart"/>
      <w:r>
        <w:t>UNODC.</w:t>
      </w:r>
      <w:proofErr w:type="gramEnd"/>
      <w:r>
        <w:t xml:space="preserve"> 2009. </w:t>
      </w:r>
      <w:r w:rsidRPr="007E57B0">
        <w:rPr>
          <w:i/>
        </w:rPr>
        <w:t>Global Report on Human Trafficking</w:t>
      </w:r>
      <w:r>
        <w:t xml:space="preserve">. </w:t>
      </w:r>
      <w:hyperlink r:id="rId1" w:history="1">
        <w:r w:rsidRPr="00CC3585">
          <w:rPr>
            <w:rStyle w:val="Hyperlink"/>
          </w:rPr>
          <w:t>www.unodc.org</w:t>
        </w:r>
      </w:hyperlink>
      <w:r>
        <w:t xml:space="preserve">. </w:t>
      </w:r>
      <w:proofErr w:type="gramStart"/>
      <w:r>
        <w:t>Accessed 26 November 2012.</w:t>
      </w:r>
      <w:proofErr w:type="gramEnd"/>
      <w:r>
        <w:t xml:space="preserve"> </w:t>
      </w:r>
      <w:proofErr w:type="gramStart"/>
      <w:r w:rsidRPr="006C69D8">
        <w:rPr>
          <w:i/>
        </w:rPr>
        <w:t>Trafficking in Persons</w:t>
      </w:r>
      <w:r>
        <w:t xml:space="preserve"> Reports for 2010, 2011 and 2012.</w:t>
      </w:r>
      <w:proofErr w:type="gramEnd"/>
    </w:p>
  </w:footnote>
  <w:footnote w:id="2">
    <w:p w:rsidR="00993E40" w:rsidRPr="007950C9" w:rsidRDefault="00993E40" w:rsidP="003C4ED3">
      <w:pPr>
        <w:pStyle w:val="FootnoteText"/>
        <w:rPr>
          <w:lang w:val="en-ZA"/>
        </w:rPr>
      </w:pPr>
      <w:r>
        <w:rPr>
          <w:rStyle w:val="FootnoteReference"/>
        </w:rPr>
        <w:footnoteRef/>
      </w:r>
      <w:r>
        <w:t xml:space="preserve"> </w:t>
      </w:r>
      <w:r>
        <w:rPr>
          <w:lang w:val="en-ZA"/>
        </w:rPr>
        <w:t>It should be noted that actual programme implementation could only commence in March 2010. This was due to delays experienced in the recruitment of programme coordinators.</w:t>
      </w:r>
    </w:p>
  </w:footnote>
  <w:footnote w:id="3">
    <w:p w:rsidR="00993E40" w:rsidRDefault="00993E40" w:rsidP="001D036C">
      <w:pPr>
        <w:pStyle w:val="FootnoteText"/>
        <w:spacing w:line="240" w:lineRule="auto"/>
        <w:rPr>
          <w:rFonts w:asciiTheme="minorHAnsi" w:eastAsiaTheme="minorHAnsi" w:hAnsiTheme="minorHAnsi" w:cstheme="minorBidi"/>
          <w:lang w:val="en-ZA"/>
        </w:rPr>
      </w:pPr>
      <w:r>
        <w:rPr>
          <w:rStyle w:val="FootnoteReference"/>
          <w:rFonts w:asciiTheme="minorHAnsi" w:hAnsiTheme="minorHAnsi"/>
        </w:rPr>
        <w:footnoteRef/>
      </w:r>
      <w:proofErr w:type="gramStart"/>
      <w:r>
        <w:t>UNJPHT.</w:t>
      </w:r>
      <w:proofErr w:type="gramEnd"/>
      <w:r>
        <w:t xml:space="preserve"> 2009. </w:t>
      </w:r>
      <w:r>
        <w:rPr>
          <w:i/>
        </w:rPr>
        <w:t>European Commission Proposal: Support to the Government of Zambia for the Implementation of Policy and the National Plan of Action against Human Trafficking</w:t>
      </w:r>
      <w:r>
        <w:t xml:space="preserve">. </w:t>
      </w:r>
    </w:p>
  </w:footnote>
  <w:footnote w:id="4">
    <w:p w:rsidR="00993E40" w:rsidRDefault="00993E40" w:rsidP="001D036C">
      <w:pPr>
        <w:pStyle w:val="FootnoteText"/>
        <w:spacing w:line="240" w:lineRule="auto"/>
      </w:pPr>
      <w:r>
        <w:rPr>
          <w:rStyle w:val="FootnoteReference"/>
          <w:rFonts w:asciiTheme="minorHAnsi" w:hAnsiTheme="minorHAnsi"/>
        </w:rPr>
        <w:footnoteRef/>
      </w:r>
      <w:proofErr w:type="gramStart"/>
      <w:r>
        <w:t>UNHCR Country Operations Profile – Zambia.</w:t>
      </w:r>
      <w:proofErr w:type="gramEnd"/>
      <w:r>
        <w:t xml:space="preserve"> 2012. </w:t>
      </w:r>
      <w:hyperlink r:id="rId2" w:history="1">
        <w:r>
          <w:rPr>
            <w:rStyle w:val="Hyperlink"/>
          </w:rPr>
          <w:t>www.unhcr.org</w:t>
        </w:r>
      </w:hyperlink>
      <w:r>
        <w:t xml:space="preserve">. </w:t>
      </w:r>
      <w:proofErr w:type="gramStart"/>
      <w:r>
        <w:t>Accessed 28 November 2012.</w:t>
      </w:r>
      <w:proofErr w:type="gramEnd"/>
    </w:p>
  </w:footnote>
  <w:footnote w:id="5">
    <w:p w:rsidR="00993E40" w:rsidRPr="00C17D6A" w:rsidRDefault="00993E40" w:rsidP="004942E5">
      <w:pPr>
        <w:pStyle w:val="FootnoteText"/>
      </w:pPr>
      <w:r>
        <w:rPr>
          <w:rStyle w:val="FootnoteReference"/>
        </w:rPr>
        <w:footnoteRef/>
      </w:r>
      <w:proofErr w:type="gramStart"/>
      <w:r>
        <w:t>UNJPHT</w:t>
      </w:r>
      <w:r w:rsidRPr="00C17D6A">
        <w:t>.</w:t>
      </w:r>
      <w:proofErr w:type="gramEnd"/>
      <w:r w:rsidRPr="00C17D6A">
        <w:t xml:space="preserve"> 2009. </w:t>
      </w:r>
      <w:r w:rsidRPr="0018163E">
        <w:rPr>
          <w:i/>
        </w:rPr>
        <w:t>European Commission Proposal: Support to the Government of Zambia for the Implementation of Policy and the National Plan of Action against Human Trafficking</w:t>
      </w:r>
      <w:r w:rsidRPr="00C17D6A">
        <w:t>.</w:t>
      </w:r>
    </w:p>
  </w:footnote>
  <w:footnote w:id="6">
    <w:p w:rsidR="00993E40" w:rsidRPr="00EB1174" w:rsidRDefault="00993E40" w:rsidP="004942E5">
      <w:pPr>
        <w:pStyle w:val="FootnoteText"/>
        <w:rPr>
          <w:lang w:val="en-ZA"/>
        </w:rPr>
      </w:pPr>
      <w:r>
        <w:rPr>
          <w:rStyle w:val="FootnoteReference"/>
        </w:rPr>
        <w:footnoteRef/>
      </w:r>
      <w:r>
        <w:t xml:space="preserve"> </w:t>
      </w:r>
      <w:r>
        <w:rPr>
          <w:lang w:val="en-ZA"/>
        </w:rPr>
        <w:t>There has been a concerted effort by the IOM to encourage and facilitate the GRZ to take the lead in provision of such assistance.</w:t>
      </w:r>
    </w:p>
  </w:footnote>
  <w:footnote w:id="7">
    <w:p w:rsidR="00993E40" w:rsidRPr="00F8619A" w:rsidRDefault="00993E40" w:rsidP="004942E5">
      <w:pPr>
        <w:pStyle w:val="FootnoteText"/>
        <w:rPr>
          <w:lang w:val="en-ZA"/>
        </w:rPr>
      </w:pPr>
      <w:r>
        <w:rPr>
          <w:rStyle w:val="FootnoteReference"/>
        </w:rPr>
        <w:footnoteRef/>
      </w:r>
      <w:r>
        <w:t xml:space="preserve"> </w:t>
      </w:r>
      <w:proofErr w:type="gramStart"/>
      <w:r>
        <w:rPr>
          <w:lang w:val="en-ZA"/>
        </w:rPr>
        <w:t>ILO, UNICEF and World Bank.</w:t>
      </w:r>
      <w:proofErr w:type="gramEnd"/>
      <w:r>
        <w:rPr>
          <w:lang w:val="en-ZA"/>
        </w:rPr>
        <w:t xml:space="preserve"> 2012. Towards Ending Child Labour in Zambia: An assessment of resource requirements – Interagency Country Report September 2012.</w:t>
      </w:r>
    </w:p>
  </w:footnote>
  <w:footnote w:id="8">
    <w:p w:rsidR="00993E40" w:rsidRPr="003C2B94" w:rsidRDefault="00993E40" w:rsidP="004942E5">
      <w:pPr>
        <w:pStyle w:val="FootnoteText"/>
        <w:rPr>
          <w:lang w:val="en-ZA"/>
        </w:rPr>
      </w:pPr>
      <w:r>
        <w:rPr>
          <w:rStyle w:val="FootnoteReference"/>
        </w:rPr>
        <w:footnoteRef/>
      </w:r>
      <w:r>
        <w:t xml:space="preserve"> </w:t>
      </w:r>
      <w:r>
        <w:rPr>
          <w:lang w:val="en-ZA"/>
        </w:rPr>
        <w:t>Zambia Decent Work Country Programme: 2007 – 2011 (Revised April 2010).</w:t>
      </w:r>
    </w:p>
  </w:footnote>
  <w:footnote w:id="9">
    <w:p w:rsidR="00993E40" w:rsidRPr="007950C9" w:rsidRDefault="00993E40" w:rsidP="004942E5">
      <w:pPr>
        <w:pStyle w:val="FootnoteText"/>
        <w:rPr>
          <w:lang w:val="en-ZA"/>
        </w:rPr>
      </w:pPr>
      <w:r>
        <w:rPr>
          <w:rStyle w:val="FootnoteReference"/>
        </w:rPr>
        <w:footnoteRef/>
      </w:r>
      <w:r>
        <w:t xml:space="preserve"> </w:t>
      </w:r>
      <w:r>
        <w:rPr>
          <w:lang w:val="en-ZA"/>
        </w:rPr>
        <w:t>It should be noted that actual programme implementation could only commence in March 2010. This was due to delays experienced in the recruitment of programme coordinators.</w:t>
      </w:r>
    </w:p>
  </w:footnote>
  <w:footnote w:id="10">
    <w:p w:rsidR="00993E40" w:rsidRPr="001A6052" w:rsidRDefault="00993E40" w:rsidP="004942E5">
      <w:pPr>
        <w:pStyle w:val="FootnoteText"/>
      </w:pPr>
      <w:r>
        <w:rPr>
          <w:rStyle w:val="FootnoteReference"/>
        </w:rPr>
        <w:footnoteRef/>
      </w:r>
      <w:proofErr w:type="gramStart"/>
      <w:r>
        <w:t>Republic of Zambia, Ministry of Home Affairs.</w:t>
      </w:r>
      <w:proofErr w:type="gramEnd"/>
      <w:r>
        <w:t xml:space="preserve"> 2007. </w:t>
      </w:r>
      <w:r w:rsidRPr="001A6052">
        <w:rPr>
          <w:i/>
        </w:rPr>
        <w:t>National Policy to Combat Human Trafficking</w:t>
      </w:r>
      <w:r>
        <w:t>.</w:t>
      </w:r>
    </w:p>
  </w:footnote>
  <w:footnote w:id="11">
    <w:p w:rsidR="00993E40" w:rsidRPr="00E03AAE" w:rsidRDefault="00993E40" w:rsidP="00CE06DC">
      <w:pPr>
        <w:pStyle w:val="FootnoteText"/>
        <w:rPr>
          <w:lang w:val="en-ZA"/>
        </w:rPr>
      </w:pPr>
      <w:r>
        <w:rPr>
          <w:rStyle w:val="FootnoteReference"/>
        </w:rPr>
        <w:footnoteRef/>
      </w:r>
      <w:r>
        <w:t xml:space="preserve"> </w:t>
      </w:r>
      <w:r>
        <w:rPr>
          <w:lang w:val="en-ZA"/>
        </w:rPr>
        <w:t>This is considered a ‘joint activity’ although UNICEF was the lead agency.</w:t>
      </w:r>
    </w:p>
  </w:footnote>
  <w:footnote w:id="12">
    <w:p w:rsidR="00993E40" w:rsidRPr="001158EA" w:rsidRDefault="00993E40" w:rsidP="00CE06DC">
      <w:pPr>
        <w:pStyle w:val="FootnoteText"/>
        <w:rPr>
          <w:lang w:val="en-ZA"/>
        </w:rPr>
      </w:pPr>
      <w:r>
        <w:rPr>
          <w:rStyle w:val="FootnoteReference"/>
        </w:rPr>
        <w:footnoteRef/>
      </w:r>
      <w:r>
        <w:t xml:space="preserve"> </w:t>
      </w:r>
      <w:r>
        <w:rPr>
          <w:lang w:val="en-ZA"/>
        </w:rPr>
        <w:t>This is considered a ‘joint activity’ although IOM was the lead agency.</w:t>
      </w:r>
    </w:p>
  </w:footnote>
  <w:footnote w:id="13">
    <w:p w:rsidR="00993E40" w:rsidRPr="007E57B0" w:rsidRDefault="00993E40" w:rsidP="009915A7">
      <w:pPr>
        <w:pStyle w:val="FootnoteText"/>
      </w:pPr>
      <w:r>
        <w:rPr>
          <w:rStyle w:val="FootnoteReference"/>
        </w:rPr>
        <w:footnoteRef/>
      </w:r>
      <w:proofErr w:type="gramStart"/>
      <w:r>
        <w:t>UNODC.</w:t>
      </w:r>
      <w:proofErr w:type="gramEnd"/>
      <w:r>
        <w:t xml:space="preserve"> 2009. </w:t>
      </w:r>
      <w:r w:rsidRPr="007E57B0">
        <w:rPr>
          <w:i/>
        </w:rPr>
        <w:t>Global Report on Human Trafficking</w:t>
      </w:r>
      <w:r>
        <w:t xml:space="preserve">. </w:t>
      </w:r>
      <w:hyperlink r:id="rId3" w:history="1">
        <w:r w:rsidRPr="00CC3585">
          <w:rPr>
            <w:rStyle w:val="Hyperlink"/>
          </w:rPr>
          <w:t>www.unodc.org</w:t>
        </w:r>
      </w:hyperlink>
      <w:r>
        <w:t xml:space="preserve">. </w:t>
      </w:r>
      <w:proofErr w:type="gramStart"/>
      <w:r>
        <w:t>Accessed 26 November 2012.</w:t>
      </w:r>
      <w:proofErr w:type="gramEnd"/>
      <w:r>
        <w:t xml:space="preserve"> </w:t>
      </w:r>
      <w:proofErr w:type="gramStart"/>
      <w:r w:rsidRPr="006C69D8">
        <w:rPr>
          <w:i/>
        </w:rPr>
        <w:t>Trafficking in Persons</w:t>
      </w:r>
      <w:r>
        <w:t xml:space="preserve"> Reports for 2010, 2011 and 2012.</w:t>
      </w:r>
      <w:proofErr w:type="gramEnd"/>
    </w:p>
  </w:footnote>
  <w:footnote w:id="14">
    <w:p w:rsidR="00993E40" w:rsidRPr="00A523DC" w:rsidRDefault="00993E40" w:rsidP="009915A7">
      <w:pPr>
        <w:pStyle w:val="FootnoteText"/>
      </w:pPr>
      <w:r>
        <w:rPr>
          <w:rStyle w:val="FootnoteReference"/>
        </w:rPr>
        <w:footnoteRef/>
      </w:r>
      <w:r w:rsidRPr="00A523DC">
        <w:t xml:space="preserve">SSI with </w:t>
      </w:r>
      <w:r>
        <w:t>UNJPHT</w:t>
      </w:r>
      <w:r w:rsidRPr="00A523DC">
        <w:t xml:space="preserve"> personnel: 8</w:t>
      </w:r>
      <w:r w:rsidRPr="00A523DC">
        <w:rPr>
          <w:vertAlign w:val="superscript"/>
        </w:rPr>
        <w:t>th</w:t>
      </w:r>
      <w:r w:rsidRPr="00A523DC">
        <w:t xml:space="preserve"> November 2012, Lusaka.</w:t>
      </w:r>
    </w:p>
  </w:footnote>
  <w:footnote w:id="15">
    <w:p w:rsidR="00993E40" w:rsidRPr="00530123" w:rsidRDefault="00993E40" w:rsidP="009915A7">
      <w:pPr>
        <w:pStyle w:val="FootnoteText"/>
      </w:pPr>
      <w:r>
        <w:rPr>
          <w:rStyle w:val="FootnoteReference"/>
        </w:rPr>
        <w:footnoteRef/>
      </w:r>
      <w:proofErr w:type="gramStart"/>
      <w:r>
        <w:t>UNJPHT</w:t>
      </w:r>
      <w:r w:rsidRPr="00530123">
        <w:t>.</w:t>
      </w:r>
      <w:proofErr w:type="gramEnd"/>
      <w:r w:rsidRPr="00530123">
        <w:t xml:space="preserve"> 2009. </w:t>
      </w:r>
      <w:r w:rsidRPr="00530123">
        <w:rPr>
          <w:i/>
        </w:rPr>
        <w:t>European Commission Proposal: Support to the Government of Zambia for the Implementation of Policy and the National Plan of Action against Human Trafficking</w:t>
      </w:r>
      <w:r>
        <w:rPr>
          <w:i/>
        </w:rPr>
        <w:t>.</w:t>
      </w:r>
    </w:p>
  </w:footnote>
  <w:footnote w:id="16">
    <w:p w:rsidR="00993E40" w:rsidRPr="0018163E" w:rsidRDefault="00993E40" w:rsidP="009915A7">
      <w:pPr>
        <w:pStyle w:val="FootnoteText"/>
      </w:pPr>
      <w:r>
        <w:rPr>
          <w:rStyle w:val="FootnoteReference"/>
        </w:rPr>
        <w:footnoteRef/>
      </w:r>
      <w:proofErr w:type="gramStart"/>
      <w:r w:rsidRPr="0018163E">
        <w:t>UNHCR Country Operations Profile – Zambia.</w:t>
      </w:r>
      <w:proofErr w:type="gramEnd"/>
      <w:r w:rsidRPr="0018163E">
        <w:t xml:space="preserve"> 2012. www.unhcr.org. Accessed 28 November 2012</w:t>
      </w:r>
    </w:p>
  </w:footnote>
  <w:footnote w:id="17">
    <w:p w:rsidR="00993E40" w:rsidRPr="00142B1A" w:rsidRDefault="00993E40" w:rsidP="005C15F4">
      <w:pPr>
        <w:pStyle w:val="FootnoteText"/>
        <w:rPr>
          <w:lang w:val="en-ZA"/>
        </w:rPr>
      </w:pPr>
      <w:r>
        <w:rPr>
          <w:rStyle w:val="FootnoteReference"/>
        </w:rPr>
        <w:footnoteRef/>
      </w:r>
      <w:r>
        <w:t xml:space="preserve"> </w:t>
      </w:r>
      <w:proofErr w:type="spellStart"/>
      <w:r>
        <w:t>Panadda</w:t>
      </w:r>
      <w:proofErr w:type="spellEnd"/>
      <w:r>
        <w:t xml:space="preserve"> </w:t>
      </w:r>
      <w:proofErr w:type="spellStart"/>
      <w:r>
        <w:t>Changmanee</w:t>
      </w:r>
      <w:proofErr w:type="spellEnd"/>
      <w:r>
        <w:t xml:space="preserve"> has a </w:t>
      </w:r>
      <w:r w:rsidRPr="00142B1A">
        <w:rPr>
          <w:lang w:val="en-GB"/>
        </w:rPr>
        <w:t>Masters in International and Intercultural Management Postgraduate diploma i</w:t>
      </w:r>
      <w:r>
        <w:rPr>
          <w:lang w:val="en-GB"/>
        </w:rPr>
        <w:t>n NGO Leadership and Management</w:t>
      </w:r>
      <w:r>
        <w:t xml:space="preserve"> and is an international expert with over 10 </w:t>
      </w:r>
      <w:proofErr w:type="spellStart"/>
      <w:r>
        <w:t>years experience</w:t>
      </w:r>
      <w:proofErr w:type="spellEnd"/>
      <w:r>
        <w:t xml:space="preserve"> in the field of in </w:t>
      </w:r>
      <w:r w:rsidRPr="00C70822">
        <w:t>migration and human trafficking</w:t>
      </w:r>
      <w:r>
        <w:t>.</w:t>
      </w:r>
    </w:p>
  </w:footnote>
  <w:footnote w:id="18">
    <w:p w:rsidR="00993E40" w:rsidRPr="00725865" w:rsidRDefault="00993E40" w:rsidP="00472142">
      <w:pPr>
        <w:pStyle w:val="FootnoteText"/>
      </w:pPr>
      <w:r>
        <w:rPr>
          <w:rStyle w:val="FootnoteReference"/>
        </w:rPr>
        <w:footnoteRef/>
      </w:r>
      <w:r w:rsidRPr="00725865">
        <w:t>It should be noted that for the purposes of this report that relevance is defined as “…the extent to which the aid activity is suited to the priorities and policies of the target group, recipient and donor.”</w:t>
      </w:r>
      <w:r>
        <w:t xml:space="preserve"> Alignment with national and international policy and legislative frameworks is also a key consideration when assessing relevance</w:t>
      </w:r>
      <w:proofErr w:type="gramStart"/>
      <w:r>
        <w:t>.</w:t>
      </w:r>
      <w:r w:rsidRPr="00725865">
        <w:t>(</w:t>
      </w:r>
      <w:proofErr w:type="gramEnd"/>
      <w:r w:rsidRPr="00725865">
        <w:t>Evaluating Development Co-operation: Summary of Key Norms and Standards (2nd Edition), OECD DAC Network on Development Evaluation – date of publication not specified).</w:t>
      </w:r>
    </w:p>
  </w:footnote>
  <w:footnote w:id="19">
    <w:p w:rsidR="00993E40" w:rsidRPr="00855BB0" w:rsidRDefault="00993E40">
      <w:pPr>
        <w:pStyle w:val="FootnoteText"/>
        <w:rPr>
          <w:lang w:val="en-ZA"/>
        </w:rPr>
      </w:pPr>
      <w:r>
        <w:rPr>
          <w:rStyle w:val="FootnoteReference"/>
        </w:rPr>
        <w:footnoteRef/>
      </w:r>
      <w:r>
        <w:t xml:space="preserve"> </w:t>
      </w:r>
      <w:r>
        <w:rPr>
          <w:lang w:val="en-ZA"/>
        </w:rPr>
        <w:t>For example, the sending of children to work in urban areas, often for friends or family members, is viewed by some as a status symbol (TIP Report 2010, 2011 and 2012) or as part of an existing social practice.</w:t>
      </w:r>
    </w:p>
  </w:footnote>
  <w:footnote w:id="20">
    <w:p w:rsidR="00993E40" w:rsidRPr="00DA5716" w:rsidRDefault="00993E40">
      <w:pPr>
        <w:pStyle w:val="FootnoteText"/>
        <w:rPr>
          <w:lang w:val="en-ZA"/>
        </w:rPr>
      </w:pPr>
      <w:r>
        <w:rPr>
          <w:rStyle w:val="FootnoteReference"/>
        </w:rPr>
        <w:footnoteRef/>
      </w:r>
      <w:r>
        <w:t xml:space="preserve"> </w:t>
      </w:r>
      <w:r>
        <w:rPr>
          <w:lang w:val="en-ZA"/>
        </w:rPr>
        <w:t xml:space="preserve">A ‘high-sending’ area is one from which a high number of </w:t>
      </w:r>
      <w:proofErr w:type="spellStart"/>
      <w:r>
        <w:rPr>
          <w:lang w:val="en-ZA"/>
        </w:rPr>
        <w:t>VoTs</w:t>
      </w:r>
      <w:proofErr w:type="spellEnd"/>
      <w:r>
        <w:rPr>
          <w:lang w:val="en-ZA"/>
        </w:rPr>
        <w:t xml:space="preserve"> have been recruited or obtained.</w:t>
      </w:r>
    </w:p>
  </w:footnote>
  <w:footnote w:id="21">
    <w:p w:rsidR="00993E40" w:rsidRPr="009B096F" w:rsidRDefault="00993E40" w:rsidP="00472142">
      <w:pPr>
        <w:pStyle w:val="FootnoteText"/>
      </w:pPr>
      <w:r>
        <w:rPr>
          <w:rStyle w:val="FootnoteReference"/>
        </w:rPr>
        <w:footnoteRef/>
      </w:r>
      <w:proofErr w:type="gramStart"/>
      <w:r w:rsidRPr="009B096F">
        <w:t>Republic of Zambia, Ministry of Home Affairs.</w:t>
      </w:r>
      <w:proofErr w:type="gramEnd"/>
      <w:r w:rsidRPr="009B096F">
        <w:t xml:space="preserve"> 2007. </w:t>
      </w:r>
      <w:r w:rsidRPr="00C20CBA">
        <w:rPr>
          <w:i/>
        </w:rPr>
        <w:t>National Policy to Combat Human Trafficking</w:t>
      </w:r>
      <w:r w:rsidRPr="009B096F">
        <w:t>.</w:t>
      </w:r>
    </w:p>
  </w:footnote>
  <w:footnote w:id="22">
    <w:p w:rsidR="00993E40" w:rsidRPr="00BE0394" w:rsidRDefault="00993E40" w:rsidP="00AE0F71">
      <w:pPr>
        <w:pStyle w:val="FootnoteText"/>
        <w:rPr>
          <w:lang w:val="en-ZA"/>
        </w:rPr>
      </w:pPr>
      <w:r>
        <w:rPr>
          <w:rStyle w:val="FootnoteReference"/>
        </w:rPr>
        <w:footnoteRef/>
      </w:r>
      <w:r>
        <w:t xml:space="preserve"> </w:t>
      </w:r>
      <w:r>
        <w:rPr>
          <w:lang w:val="en-ZA"/>
        </w:rPr>
        <w:t xml:space="preserve">The United Nations Development Group (UNDG) is an instrument for UN reform, instituted with the aim of improving effectiveness of UN development at country level. See </w:t>
      </w:r>
      <w:hyperlink r:id="rId4" w:history="1">
        <w:r w:rsidRPr="002856D4">
          <w:rPr>
            <w:rStyle w:val="Hyperlink"/>
            <w:lang w:val="en-ZA"/>
          </w:rPr>
          <w:t>www.undg.org</w:t>
        </w:r>
      </w:hyperlink>
      <w:r>
        <w:rPr>
          <w:lang w:val="en-ZA"/>
        </w:rPr>
        <w:t xml:space="preserve"> for further input.</w:t>
      </w:r>
    </w:p>
  </w:footnote>
  <w:footnote w:id="23">
    <w:p w:rsidR="00993E40" w:rsidRPr="00ED1A78" w:rsidRDefault="00993E40" w:rsidP="00AE0F71">
      <w:pPr>
        <w:pStyle w:val="FootnoteText"/>
        <w:rPr>
          <w:lang w:val="en-ZA"/>
        </w:rPr>
      </w:pPr>
      <w:r>
        <w:rPr>
          <w:rStyle w:val="FootnoteReference"/>
        </w:rPr>
        <w:footnoteRef/>
      </w:r>
      <w:r>
        <w:t xml:space="preserve"> </w:t>
      </w:r>
      <w:hyperlink r:id="rId5" w:history="1">
        <w:r w:rsidRPr="002856D4">
          <w:rPr>
            <w:rStyle w:val="Hyperlink"/>
            <w:lang w:val="en-ZA"/>
          </w:rPr>
          <w:t>www.undg.org</w:t>
        </w:r>
      </w:hyperlink>
      <w:r>
        <w:rPr>
          <w:lang w:val="en-ZA"/>
        </w:rPr>
        <w:t xml:space="preserve">. </w:t>
      </w:r>
      <w:proofErr w:type="gramStart"/>
      <w:r>
        <w:rPr>
          <w:lang w:val="en-ZA"/>
        </w:rPr>
        <w:t>Accessed 15 December 2012.</w:t>
      </w:r>
      <w:proofErr w:type="gramEnd"/>
    </w:p>
  </w:footnote>
  <w:footnote w:id="24">
    <w:p w:rsidR="00993E40" w:rsidRPr="00AB3436" w:rsidRDefault="00993E40" w:rsidP="00AE0F71">
      <w:pPr>
        <w:pStyle w:val="FootnoteText"/>
        <w:rPr>
          <w:lang w:val="en-ZA"/>
        </w:rPr>
      </w:pPr>
      <w:r>
        <w:rPr>
          <w:rStyle w:val="FootnoteReference"/>
        </w:rPr>
        <w:footnoteRef/>
      </w:r>
      <w:r>
        <w:t xml:space="preserve"> </w:t>
      </w:r>
      <w:r>
        <w:rPr>
          <w:lang w:val="en-ZA"/>
        </w:rPr>
        <w:t>The CCA is a consultative process whereby the national situation is analysed, followed by the identification of key national development priorities, with a focus on the MDGs.</w:t>
      </w:r>
    </w:p>
  </w:footnote>
  <w:footnote w:id="25">
    <w:p w:rsidR="00993E40" w:rsidRPr="00AB3436" w:rsidRDefault="00993E40" w:rsidP="00AE0F71">
      <w:pPr>
        <w:pStyle w:val="FootnoteText"/>
        <w:rPr>
          <w:lang w:val="en-ZA"/>
        </w:rPr>
      </w:pPr>
      <w:r>
        <w:rPr>
          <w:rStyle w:val="FootnoteReference"/>
        </w:rPr>
        <w:footnoteRef/>
      </w:r>
      <w:r>
        <w:t xml:space="preserve"> </w:t>
      </w:r>
      <w:r>
        <w:rPr>
          <w:lang w:val="en-ZA"/>
        </w:rPr>
        <w:t xml:space="preserve">Zambia United Nations: </w:t>
      </w:r>
      <w:r w:rsidRPr="00AB3436">
        <w:rPr>
          <w:i/>
          <w:lang w:val="en-ZA"/>
        </w:rPr>
        <w:t>Development Assistance Framework for the Republic of Zambia, 2011 – 2015</w:t>
      </w:r>
      <w:r>
        <w:rPr>
          <w:lang w:val="en-ZA"/>
        </w:rPr>
        <w:t xml:space="preserve">. </w:t>
      </w:r>
      <w:hyperlink r:id="rId6" w:history="1">
        <w:r w:rsidRPr="002856D4">
          <w:rPr>
            <w:rStyle w:val="Hyperlink"/>
            <w:lang w:val="en-ZA"/>
          </w:rPr>
          <w:t>www.undg.org/docs/Zambia-UNDAF</w:t>
        </w:r>
      </w:hyperlink>
      <w:r>
        <w:rPr>
          <w:lang w:val="en-ZA"/>
        </w:rPr>
        <w:t xml:space="preserve">. </w:t>
      </w:r>
      <w:proofErr w:type="gramStart"/>
      <w:r>
        <w:rPr>
          <w:lang w:val="en-ZA"/>
        </w:rPr>
        <w:t>Accessed 15 December 2012.</w:t>
      </w:r>
      <w:proofErr w:type="gramEnd"/>
    </w:p>
  </w:footnote>
  <w:footnote w:id="26">
    <w:p w:rsidR="00993E40" w:rsidRPr="00A62DFE" w:rsidRDefault="00993E40" w:rsidP="00AE0F71">
      <w:pPr>
        <w:pStyle w:val="FootnoteText"/>
      </w:pPr>
      <w:r>
        <w:rPr>
          <w:rStyle w:val="FootnoteReference"/>
        </w:rPr>
        <w:footnoteRef/>
      </w:r>
      <w:proofErr w:type="gramStart"/>
      <w:r>
        <w:t>SSI with UNJPHT Steering Committee.</w:t>
      </w:r>
      <w:proofErr w:type="gramEnd"/>
    </w:p>
  </w:footnote>
  <w:footnote w:id="27">
    <w:p w:rsidR="00993E40" w:rsidRPr="00505F8B" w:rsidRDefault="00993E40" w:rsidP="00472142">
      <w:pPr>
        <w:pStyle w:val="FootnoteText"/>
      </w:pPr>
      <w:r>
        <w:rPr>
          <w:rStyle w:val="FootnoteReference"/>
        </w:rPr>
        <w:footnoteRef/>
      </w:r>
      <w:r>
        <w:t xml:space="preserve"> It was also reported that when resources were allocated that receipt thereof had been erratic or too late.</w:t>
      </w:r>
    </w:p>
  </w:footnote>
  <w:footnote w:id="28">
    <w:p w:rsidR="00993E40" w:rsidRPr="00920862" w:rsidRDefault="00993E40" w:rsidP="00472142">
      <w:pPr>
        <w:pStyle w:val="FootnoteText"/>
      </w:pPr>
      <w:r>
        <w:rPr>
          <w:rStyle w:val="FootnoteReference"/>
        </w:rPr>
        <w:footnoteRef/>
      </w:r>
      <w:r>
        <w:t xml:space="preserve"> The UNJPHT targeted the most vulnerable communities, who were selected at district level via a participatory community mapping exercise. </w:t>
      </w:r>
    </w:p>
  </w:footnote>
  <w:footnote w:id="29">
    <w:p w:rsidR="00993E40" w:rsidRPr="00662E93" w:rsidRDefault="00993E40" w:rsidP="00CB563B">
      <w:pPr>
        <w:pStyle w:val="FootnoteText"/>
        <w:rPr>
          <w:lang w:val="en-ZA"/>
        </w:rPr>
      </w:pPr>
      <w:r>
        <w:rPr>
          <w:rStyle w:val="FootnoteReference"/>
        </w:rPr>
        <w:footnoteRef/>
      </w:r>
      <w:r>
        <w:t xml:space="preserve"> </w:t>
      </w:r>
      <w:proofErr w:type="gramStart"/>
      <w:r w:rsidRPr="009B096F">
        <w:t>Republic of Zambia, Ministry of Home Affairs.</w:t>
      </w:r>
      <w:proofErr w:type="gramEnd"/>
      <w:r w:rsidRPr="009B096F">
        <w:t xml:space="preserve"> 2007. </w:t>
      </w:r>
      <w:r w:rsidRPr="00C20CBA">
        <w:rPr>
          <w:i/>
        </w:rPr>
        <w:t>National Policy to Combat Human Trafficking</w:t>
      </w:r>
      <w:r w:rsidRPr="009B096F">
        <w:t>.</w:t>
      </w:r>
    </w:p>
  </w:footnote>
  <w:footnote w:id="30">
    <w:p w:rsidR="00993E40" w:rsidRPr="00172B8A" w:rsidRDefault="00993E40" w:rsidP="00CB563B">
      <w:pPr>
        <w:pStyle w:val="FootnoteText"/>
        <w:rPr>
          <w:lang w:val="en-ZA"/>
        </w:rPr>
      </w:pPr>
      <w:r>
        <w:rPr>
          <w:rStyle w:val="FootnoteReference"/>
        </w:rPr>
        <w:footnoteRef/>
      </w:r>
      <w:r>
        <w:t xml:space="preserve"> The national secretariat is not formally established but working on an ad hoc basis. However, HARID which is situated at the National Secretariat has received budget allocations. </w:t>
      </w:r>
    </w:p>
  </w:footnote>
  <w:footnote w:id="31">
    <w:p w:rsidR="00993E40" w:rsidRPr="009E04CB" w:rsidRDefault="00993E40" w:rsidP="00CB563B">
      <w:pPr>
        <w:pStyle w:val="FootnoteText"/>
        <w:rPr>
          <w:lang w:val="en-ZA"/>
        </w:rPr>
      </w:pPr>
      <w:r>
        <w:rPr>
          <w:rStyle w:val="FootnoteReference"/>
        </w:rPr>
        <w:footnoteRef/>
      </w:r>
      <w:r>
        <w:t xml:space="preserve"> </w:t>
      </w:r>
      <w:r>
        <w:rPr>
          <w:lang w:val="en-ZA"/>
        </w:rPr>
        <w:t>ILO, IOM, UNICEF (2010),</w:t>
      </w:r>
      <w:r w:rsidRPr="00662E93">
        <w:rPr>
          <w:i/>
          <w:lang w:val="en-ZA"/>
        </w:rPr>
        <w:t xml:space="preserve"> Operational Guidelines for the Joint UN programme of Support on Human Trafficking in Zambia.</w:t>
      </w:r>
    </w:p>
  </w:footnote>
  <w:footnote w:id="32">
    <w:p w:rsidR="00993E40" w:rsidRPr="000C70E8" w:rsidRDefault="00993E40" w:rsidP="00CB563B">
      <w:pPr>
        <w:pStyle w:val="FootnoteText"/>
        <w:rPr>
          <w:lang w:val="en-ZA"/>
        </w:rPr>
      </w:pPr>
      <w:r>
        <w:rPr>
          <w:rStyle w:val="FootnoteReference"/>
        </w:rPr>
        <w:footnoteRef/>
      </w:r>
      <w:r>
        <w:rPr>
          <w:lang w:val="en-ZA"/>
        </w:rPr>
        <w:t>See National Policy to Combat Human trafficking (2007)</w:t>
      </w:r>
    </w:p>
  </w:footnote>
  <w:footnote w:id="33">
    <w:p w:rsidR="00993E40" w:rsidRPr="00EC3830" w:rsidRDefault="00993E40">
      <w:pPr>
        <w:pStyle w:val="FootnoteText"/>
        <w:rPr>
          <w:lang w:val="en-ZA"/>
        </w:rPr>
      </w:pPr>
      <w:r>
        <w:rPr>
          <w:rStyle w:val="FootnoteReference"/>
        </w:rPr>
        <w:footnoteRef/>
      </w:r>
      <w:r>
        <w:t xml:space="preserve"> </w:t>
      </w:r>
      <w:r w:rsidRPr="00782760">
        <w:rPr>
          <w:bCs/>
          <w:i/>
        </w:rPr>
        <w:t>Summary of Activities Report</w:t>
      </w:r>
      <w:r>
        <w:rPr>
          <w:bCs/>
        </w:rPr>
        <w:t xml:space="preserve"> for the UNJPHT: April – August 2012</w:t>
      </w:r>
    </w:p>
  </w:footnote>
  <w:footnote w:id="34">
    <w:p w:rsidR="00993E40" w:rsidRPr="00A72A61" w:rsidRDefault="00993E40">
      <w:pPr>
        <w:pStyle w:val="FootnoteText"/>
        <w:rPr>
          <w:lang w:val="en-ZA"/>
        </w:rPr>
      </w:pPr>
      <w:r>
        <w:rPr>
          <w:rStyle w:val="FootnoteReference"/>
        </w:rPr>
        <w:footnoteRef/>
      </w:r>
      <w:r>
        <w:t xml:space="preserve"> </w:t>
      </w:r>
      <w:r w:rsidRPr="00A72A61">
        <w:rPr>
          <w:lang w:val="en-ZA"/>
        </w:rPr>
        <w:t>991 Zambia Police Emergency Line:  Standard Operating Procedures Handbook (August 2012)</w:t>
      </w:r>
    </w:p>
  </w:footnote>
  <w:footnote w:id="35">
    <w:p w:rsidR="00993E40" w:rsidRPr="00A07A9E" w:rsidRDefault="00993E40">
      <w:pPr>
        <w:pStyle w:val="FootnoteText"/>
        <w:rPr>
          <w:lang w:val="en-ZA"/>
        </w:rPr>
      </w:pPr>
      <w:r>
        <w:rPr>
          <w:rStyle w:val="FootnoteReference"/>
        </w:rPr>
        <w:footnoteRef/>
      </w:r>
      <w:r>
        <w:t xml:space="preserve"> </w:t>
      </w:r>
      <w:r w:rsidRPr="00782760">
        <w:rPr>
          <w:bCs/>
          <w:i/>
        </w:rPr>
        <w:t>Summary of Activities Report</w:t>
      </w:r>
      <w:r>
        <w:rPr>
          <w:bCs/>
        </w:rPr>
        <w:t xml:space="preserve"> for the UNJPHT: April – August 2012</w:t>
      </w:r>
    </w:p>
  </w:footnote>
  <w:footnote w:id="36">
    <w:p w:rsidR="00993E40" w:rsidRPr="00B14355" w:rsidRDefault="00993E40" w:rsidP="00790248">
      <w:pPr>
        <w:rPr>
          <w:sz w:val="18"/>
          <w:szCs w:val="18"/>
        </w:rPr>
      </w:pPr>
      <w:r w:rsidRPr="00B14355">
        <w:rPr>
          <w:rStyle w:val="FootnoteReference"/>
          <w:sz w:val="18"/>
          <w:szCs w:val="18"/>
        </w:rPr>
        <w:footnoteRef/>
      </w:r>
      <w:r w:rsidRPr="00B14355">
        <w:rPr>
          <w:sz w:val="18"/>
          <w:szCs w:val="18"/>
        </w:rPr>
        <w:t xml:space="preserve"> The Service Provider Manual, Training Toolkit And Minimum Standard Guidelines On Protection Of Victims Of Human Trafficking (September 2012)</w:t>
      </w:r>
    </w:p>
  </w:footnote>
  <w:footnote w:id="37">
    <w:p w:rsidR="00993E40" w:rsidRPr="0075642E" w:rsidRDefault="00993E40">
      <w:pPr>
        <w:pStyle w:val="FootnoteText"/>
        <w:rPr>
          <w:sz w:val="18"/>
          <w:szCs w:val="18"/>
          <w:lang w:val="en-ZA"/>
        </w:rPr>
      </w:pPr>
      <w:r>
        <w:rPr>
          <w:rStyle w:val="FootnoteReference"/>
        </w:rPr>
        <w:footnoteRef/>
      </w:r>
      <w:r>
        <w:t xml:space="preserve"> </w:t>
      </w:r>
      <w:r w:rsidRPr="0075642E">
        <w:rPr>
          <w:sz w:val="18"/>
          <w:szCs w:val="18"/>
        </w:rPr>
        <w:t xml:space="preserve">Counter Trafficking Service Provider Directory, Zambia 2012:  </w:t>
      </w:r>
    </w:p>
  </w:footnote>
  <w:footnote w:id="38">
    <w:p w:rsidR="00993E40" w:rsidRPr="00E030D0" w:rsidRDefault="00993E40" w:rsidP="00E030D0">
      <w:pPr>
        <w:pStyle w:val="FootnoteText"/>
        <w:ind w:left="0"/>
        <w:jc w:val="left"/>
        <w:rPr>
          <w:lang w:val="en-ZA"/>
        </w:rPr>
      </w:pPr>
      <w:r>
        <w:rPr>
          <w:rStyle w:val="FootnoteReference"/>
        </w:rPr>
        <w:footnoteRef/>
      </w:r>
      <w:r>
        <w:t xml:space="preserve"> T</w:t>
      </w:r>
      <w:r w:rsidRPr="00E030D0">
        <w:rPr>
          <w:rStyle w:val="A5"/>
          <w:sz w:val="20"/>
          <w:szCs w:val="20"/>
        </w:rPr>
        <w:t xml:space="preserve">he </w:t>
      </w:r>
      <w:r w:rsidRPr="00E030D0">
        <w:t>Service Provider Manual, Training Toolkit and Minimum Standard Guidelines on Protection of Victims of Human Trafficking (September 2012), page 14</w:t>
      </w:r>
    </w:p>
  </w:footnote>
  <w:footnote w:id="39">
    <w:p w:rsidR="00993E40" w:rsidRPr="005D7C2A" w:rsidRDefault="00993E40" w:rsidP="00450383">
      <w:pPr>
        <w:pStyle w:val="FootnoteText"/>
        <w:rPr>
          <w:lang w:val="en-ZA"/>
        </w:rPr>
      </w:pPr>
      <w:r>
        <w:rPr>
          <w:rStyle w:val="FootnoteReference"/>
        </w:rPr>
        <w:footnoteRef/>
      </w:r>
      <w:r>
        <w:rPr>
          <w:lang w:val="en-ZA"/>
        </w:rPr>
        <w:t xml:space="preserve">Immigration officials were not interviewed in Kitwe or </w:t>
      </w:r>
      <w:proofErr w:type="spellStart"/>
      <w:r>
        <w:rPr>
          <w:lang w:val="en-ZA"/>
        </w:rPr>
        <w:t>Kasama</w:t>
      </w:r>
      <w:proofErr w:type="spellEnd"/>
    </w:p>
  </w:footnote>
  <w:footnote w:id="40">
    <w:p w:rsidR="00993E40" w:rsidRPr="00220265" w:rsidRDefault="00993E40">
      <w:pPr>
        <w:pStyle w:val="FootnoteText"/>
        <w:rPr>
          <w:lang w:val="en-ZA"/>
        </w:rPr>
      </w:pPr>
      <w:r>
        <w:rPr>
          <w:rStyle w:val="FootnoteReference"/>
        </w:rPr>
        <w:footnoteRef/>
      </w:r>
      <w:r>
        <w:rPr>
          <w:lang w:val="en-ZA"/>
        </w:rPr>
        <w:t>Rapid assessment report:  Zambia Police Crime Statistics Reporting and Management Information Systems, UNJPHT (November 2010)</w:t>
      </w:r>
    </w:p>
  </w:footnote>
  <w:footnote w:id="41">
    <w:p w:rsidR="00993E40" w:rsidRPr="00F3389F" w:rsidRDefault="00993E40">
      <w:pPr>
        <w:pStyle w:val="FootnoteText"/>
        <w:rPr>
          <w:lang w:val="en-ZA"/>
        </w:rPr>
      </w:pPr>
      <w:r>
        <w:rPr>
          <w:rStyle w:val="FootnoteReference"/>
        </w:rPr>
        <w:footnoteRef/>
      </w:r>
      <w:r>
        <w:t xml:space="preserve"> </w:t>
      </w:r>
      <w:r w:rsidRPr="00782760">
        <w:rPr>
          <w:bCs/>
          <w:i/>
        </w:rPr>
        <w:t>Summary of Activities Report</w:t>
      </w:r>
      <w:r>
        <w:rPr>
          <w:bCs/>
        </w:rPr>
        <w:t xml:space="preserve"> for the UNJPHT: April – August 2012.</w:t>
      </w:r>
    </w:p>
  </w:footnote>
  <w:footnote w:id="42">
    <w:p w:rsidR="00993E40" w:rsidRPr="00B819BF" w:rsidRDefault="00993E40" w:rsidP="00867105">
      <w:pPr>
        <w:pStyle w:val="FootnoteText"/>
      </w:pPr>
      <w:r>
        <w:rPr>
          <w:rStyle w:val="FootnoteReference"/>
        </w:rPr>
        <w:footnoteRef/>
      </w:r>
      <w:r>
        <w:t xml:space="preserve"> According to </w:t>
      </w:r>
      <w:r w:rsidRPr="003B6D96">
        <w:rPr>
          <w:i/>
        </w:rPr>
        <w:t>Mid Term Self Evaluation of the Support to the Government of Zambia for the Implementation of Policy and National Plan of Action against Human Trafficking</w:t>
      </w:r>
      <w:r>
        <w:rPr>
          <w:i/>
        </w:rPr>
        <w:t xml:space="preserve"> (2011)</w:t>
      </w:r>
      <w:r w:rsidRPr="003B6D96">
        <w:t>, t</w:t>
      </w:r>
      <w:r>
        <w:t>he n</w:t>
      </w:r>
      <w:r w:rsidRPr="00B819BF">
        <w:t xml:space="preserve">ational Break the Chain </w:t>
      </w:r>
      <w:r>
        <w:t>C</w:t>
      </w:r>
      <w:r w:rsidRPr="00B819BF">
        <w:t xml:space="preserve">ampaign was </w:t>
      </w:r>
      <w:r>
        <w:t>conducted</w:t>
      </w:r>
      <w:r w:rsidRPr="00B819BF">
        <w:t xml:space="preserve"> in 10 districts of Zambia</w:t>
      </w:r>
      <w:r>
        <w:t xml:space="preserve"> during the months of </w:t>
      </w:r>
      <w:r w:rsidRPr="00B819BF">
        <w:t>October and Nov</w:t>
      </w:r>
      <w:r>
        <w:t>ember 2010.  The campaign focus</w:t>
      </w:r>
      <w:r w:rsidRPr="00B819BF">
        <w:t>e</w:t>
      </w:r>
      <w:r>
        <w:t xml:space="preserve">d on the districts of </w:t>
      </w:r>
      <w:proofErr w:type="spellStart"/>
      <w:r>
        <w:t>Kazungula</w:t>
      </w:r>
      <w:proofErr w:type="spellEnd"/>
      <w:r w:rsidRPr="00B819BF">
        <w:t xml:space="preserve">, Livingstone, </w:t>
      </w:r>
      <w:proofErr w:type="spellStart"/>
      <w:r w:rsidRPr="00B819BF">
        <w:t>Choma</w:t>
      </w:r>
      <w:proofErr w:type="spellEnd"/>
      <w:r w:rsidRPr="00B819BF">
        <w:t xml:space="preserve">, </w:t>
      </w:r>
      <w:proofErr w:type="spellStart"/>
      <w:r w:rsidRPr="00B819BF">
        <w:t>Kalomo</w:t>
      </w:r>
      <w:proofErr w:type="spellEnd"/>
      <w:r w:rsidRPr="00B819BF">
        <w:t xml:space="preserve">, </w:t>
      </w:r>
      <w:proofErr w:type="spellStart"/>
      <w:r w:rsidRPr="00B819BF">
        <w:t>Monze</w:t>
      </w:r>
      <w:proofErr w:type="spellEnd"/>
      <w:r w:rsidRPr="00B819BF">
        <w:t xml:space="preserve">, </w:t>
      </w:r>
      <w:proofErr w:type="spellStart"/>
      <w:r w:rsidRPr="00B819BF">
        <w:t>Kapiri</w:t>
      </w:r>
      <w:proofErr w:type="spellEnd"/>
      <w:r w:rsidRPr="00B819BF">
        <w:t xml:space="preserve"> </w:t>
      </w:r>
      <w:proofErr w:type="spellStart"/>
      <w:r w:rsidRPr="00B819BF">
        <w:t>Mposhi</w:t>
      </w:r>
      <w:proofErr w:type="spellEnd"/>
      <w:r>
        <w:t>,</w:t>
      </w:r>
      <w:r w:rsidRPr="00B819BF">
        <w:t xml:space="preserve"> and Kitwe. A separate campaign was simultaneously conducted in </w:t>
      </w:r>
      <w:proofErr w:type="spellStart"/>
      <w:r w:rsidRPr="00B819BF">
        <w:t>Kasama</w:t>
      </w:r>
      <w:proofErr w:type="spellEnd"/>
      <w:r w:rsidRPr="00B819BF">
        <w:t xml:space="preserve"> and </w:t>
      </w:r>
      <w:proofErr w:type="spellStart"/>
      <w:r w:rsidRPr="00B819BF">
        <w:t>Nakonde</w:t>
      </w:r>
      <w:proofErr w:type="spellEnd"/>
      <w:r w:rsidRPr="00B819BF">
        <w:t>.</w:t>
      </w:r>
      <w:r>
        <w:t xml:space="preserve"> The process commenced with the formation of 10</w:t>
      </w:r>
      <w:r w:rsidRPr="00B819BF">
        <w:t xml:space="preserve"> children’s coalitions</w:t>
      </w:r>
      <w:r>
        <w:t xml:space="preserve">, together with the hosting of </w:t>
      </w:r>
      <w:r w:rsidRPr="00CD38FF">
        <w:t xml:space="preserve">10 district level advocacy and partnership building workshops in </w:t>
      </w:r>
      <w:proofErr w:type="spellStart"/>
      <w:r w:rsidRPr="00CD38FF">
        <w:t>Nakonde</w:t>
      </w:r>
      <w:proofErr w:type="spellEnd"/>
      <w:r w:rsidRPr="00CD38FF">
        <w:t xml:space="preserve">, Mansa, </w:t>
      </w:r>
      <w:proofErr w:type="spellStart"/>
      <w:r w:rsidRPr="00CD38FF">
        <w:t>Kasama</w:t>
      </w:r>
      <w:proofErr w:type="spellEnd"/>
      <w:r w:rsidRPr="00CD38FF">
        <w:t xml:space="preserve">, </w:t>
      </w:r>
      <w:proofErr w:type="spellStart"/>
      <w:r w:rsidRPr="00CD38FF">
        <w:t>Kazungula</w:t>
      </w:r>
      <w:proofErr w:type="spellEnd"/>
      <w:r w:rsidRPr="00CD38FF">
        <w:t xml:space="preserve">, </w:t>
      </w:r>
      <w:proofErr w:type="spellStart"/>
      <w:r w:rsidRPr="00CD38FF">
        <w:t>Choma</w:t>
      </w:r>
      <w:proofErr w:type="spellEnd"/>
      <w:r w:rsidRPr="00CD38FF">
        <w:t xml:space="preserve">, </w:t>
      </w:r>
      <w:proofErr w:type="spellStart"/>
      <w:r w:rsidRPr="00CD38FF">
        <w:t>Kalomo</w:t>
      </w:r>
      <w:proofErr w:type="spellEnd"/>
      <w:r w:rsidRPr="00CD38FF">
        <w:t xml:space="preserve">, </w:t>
      </w:r>
      <w:proofErr w:type="spellStart"/>
      <w:r w:rsidRPr="00CD38FF">
        <w:t>Monze</w:t>
      </w:r>
      <w:proofErr w:type="spellEnd"/>
      <w:r w:rsidRPr="00CD38FF">
        <w:t xml:space="preserve">, </w:t>
      </w:r>
      <w:proofErr w:type="spellStart"/>
      <w:r w:rsidRPr="00CD38FF">
        <w:t>Kapiri</w:t>
      </w:r>
      <w:proofErr w:type="spellEnd"/>
      <w:r w:rsidRPr="00CD38FF">
        <w:t xml:space="preserve"> </w:t>
      </w:r>
      <w:proofErr w:type="spellStart"/>
      <w:r w:rsidRPr="00CD38FF">
        <w:t>Mposhi</w:t>
      </w:r>
      <w:proofErr w:type="spellEnd"/>
      <w:r w:rsidRPr="00CD38FF">
        <w:t xml:space="preserve">, Kitwe and </w:t>
      </w:r>
      <w:proofErr w:type="spellStart"/>
      <w:r w:rsidRPr="00CD38FF">
        <w:t>Chililabombwe</w:t>
      </w:r>
      <w:proofErr w:type="spellEnd"/>
      <w:r w:rsidRPr="00CD38FF">
        <w:t>.</w:t>
      </w:r>
      <w:r>
        <w:t xml:space="preserve"> Following the establishment of district coalitions, or the strengthening of existing structures to allow for their inclusion of anti-HT activities, multi-m</w:t>
      </w:r>
      <w:r w:rsidRPr="00B819BF">
        <w:t>edia messages and materials were produced and disseminated</w:t>
      </w:r>
      <w:r>
        <w:t>. This was accompanied by a print media, television and radio campaign, which included capacity building amongst j</w:t>
      </w:r>
      <w:r w:rsidRPr="00B819BF">
        <w:t xml:space="preserve">ournalists </w:t>
      </w:r>
      <w:r>
        <w:t xml:space="preserve">to enable them to report on HT in a fair and accurate manner. </w:t>
      </w:r>
      <w:r w:rsidRPr="004C1D7B">
        <w:t>It was estimated that more than 3,000 people were reached with information about HT.</w:t>
      </w:r>
    </w:p>
  </w:footnote>
  <w:footnote w:id="43">
    <w:p w:rsidR="00993E40" w:rsidRPr="00A56050" w:rsidRDefault="00993E40" w:rsidP="00867105">
      <w:pPr>
        <w:pStyle w:val="FootnoteText"/>
      </w:pPr>
      <w:r>
        <w:rPr>
          <w:rStyle w:val="FootnoteReference"/>
        </w:rPr>
        <w:footnoteRef/>
      </w:r>
      <w:proofErr w:type="spellStart"/>
      <w:r>
        <w:t>UNJPHT.</w:t>
      </w:r>
      <w:r w:rsidRPr="00A56050">
        <w:rPr>
          <w:i/>
        </w:rPr>
        <w:t>Draft</w:t>
      </w:r>
      <w:proofErr w:type="spellEnd"/>
      <w:r w:rsidRPr="00A56050">
        <w:rPr>
          <w:i/>
        </w:rPr>
        <w:t xml:space="preserve"> Concept Note: 3/10/2011</w:t>
      </w:r>
      <w:r>
        <w:t>.</w:t>
      </w:r>
    </w:p>
  </w:footnote>
  <w:footnote w:id="44">
    <w:p w:rsidR="00993E40" w:rsidRPr="00CD38FF" w:rsidRDefault="00993E40" w:rsidP="00867105">
      <w:pPr>
        <w:pStyle w:val="FootnoteText"/>
      </w:pPr>
      <w:r>
        <w:rPr>
          <w:rStyle w:val="FootnoteReference"/>
        </w:rPr>
        <w:footnoteRef/>
      </w:r>
      <w:r w:rsidRPr="00CD38FF">
        <w:t xml:space="preserve">Areas targeted include Lusaka, Kitwe, </w:t>
      </w:r>
      <w:proofErr w:type="spellStart"/>
      <w:r w:rsidRPr="00CD38FF">
        <w:t>Chipata</w:t>
      </w:r>
      <w:proofErr w:type="spellEnd"/>
      <w:r w:rsidRPr="00CD38FF">
        <w:t xml:space="preserve">, Mansa, </w:t>
      </w:r>
      <w:proofErr w:type="spellStart"/>
      <w:r w:rsidRPr="00CD38FF">
        <w:t>Kasama</w:t>
      </w:r>
      <w:proofErr w:type="spellEnd"/>
      <w:r w:rsidRPr="00CD38FF">
        <w:t xml:space="preserve">, Mongu, </w:t>
      </w:r>
      <w:proofErr w:type="spellStart"/>
      <w:r w:rsidRPr="00CD38FF">
        <w:t>Kapiri</w:t>
      </w:r>
      <w:proofErr w:type="spellEnd"/>
      <w:r w:rsidRPr="00CD38FF">
        <w:t xml:space="preserve"> </w:t>
      </w:r>
      <w:proofErr w:type="spellStart"/>
      <w:r w:rsidRPr="00CD38FF">
        <w:t>Mposhi</w:t>
      </w:r>
      <w:proofErr w:type="spellEnd"/>
      <w:r w:rsidRPr="00CD38FF">
        <w:t xml:space="preserve">, </w:t>
      </w:r>
      <w:proofErr w:type="spellStart"/>
      <w:r w:rsidRPr="00CD38FF">
        <w:t>Chililabombwe</w:t>
      </w:r>
      <w:proofErr w:type="spellEnd"/>
      <w:r w:rsidRPr="00CD38FF">
        <w:t xml:space="preserve">, </w:t>
      </w:r>
      <w:proofErr w:type="spellStart"/>
      <w:r w:rsidRPr="00CD38FF">
        <w:t>Kabwe</w:t>
      </w:r>
      <w:proofErr w:type="spellEnd"/>
      <w:r w:rsidRPr="00CD38FF">
        <w:t xml:space="preserve">, </w:t>
      </w:r>
      <w:proofErr w:type="spellStart"/>
      <w:r w:rsidRPr="00CD38FF">
        <w:t>Choma</w:t>
      </w:r>
      <w:proofErr w:type="spellEnd"/>
      <w:r w:rsidRPr="00CD38FF">
        <w:t xml:space="preserve">, Livingstone, </w:t>
      </w:r>
      <w:proofErr w:type="spellStart"/>
      <w:r w:rsidRPr="00CD38FF">
        <w:t>Kalomo</w:t>
      </w:r>
      <w:proofErr w:type="spellEnd"/>
      <w:r w:rsidRPr="00CD38FF">
        <w:t xml:space="preserve">, </w:t>
      </w:r>
      <w:proofErr w:type="spellStart"/>
      <w:r>
        <w:t>Kazungula</w:t>
      </w:r>
      <w:proofErr w:type="spellEnd"/>
      <w:r w:rsidRPr="00CD38FF">
        <w:t xml:space="preserve">, </w:t>
      </w:r>
      <w:proofErr w:type="spellStart"/>
      <w:r w:rsidRPr="00CD38FF">
        <w:t>Mayukwyukwa</w:t>
      </w:r>
      <w:proofErr w:type="spellEnd"/>
      <w:r w:rsidRPr="00CD38FF">
        <w:t xml:space="preserve">, </w:t>
      </w:r>
      <w:proofErr w:type="spellStart"/>
      <w:r w:rsidRPr="00CD38FF">
        <w:t>Mazabuka</w:t>
      </w:r>
      <w:proofErr w:type="spellEnd"/>
      <w:r w:rsidRPr="00CD38FF">
        <w:t xml:space="preserve"> and </w:t>
      </w:r>
      <w:proofErr w:type="spellStart"/>
      <w:r w:rsidRPr="00CD38FF">
        <w:t>Nakonde</w:t>
      </w:r>
      <w:proofErr w:type="spellEnd"/>
      <w:r w:rsidRPr="00CD38FF">
        <w:t>.</w:t>
      </w:r>
      <w:r>
        <w:t xml:space="preserve"> It is reported that 20</w:t>
      </w:r>
      <w:r w:rsidRPr="00BE22B5">
        <w:t xml:space="preserve"> communities were involved in the awareness</w:t>
      </w:r>
      <w:r>
        <w:t>-</w:t>
      </w:r>
      <w:r w:rsidRPr="00BE22B5">
        <w:t>raising activities</w:t>
      </w:r>
      <w:r>
        <w:t>, all of which are</w:t>
      </w:r>
      <w:r w:rsidRPr="00BE22B5">
        <w:t xml:space="preserve"> considered to be high risk</w:t>
      </w:r>
      <w:r>
        <w:t xml:space="preserve"> in terms of vulnerability to HT-related crime</w:t>
      </w:r>
      <w:r w:rsidRPr="00BE22B5">
        <w:t>.</w:t>
      </w:r>
    </w:p>
  </w:footnote>
  <w:footnote w:id="45">
    <w:p w:rsidR="00993E40" w:rsidRPr="003023AC" w:rsidRDefault="00993E40" w:rsidP="00867105">
      <w:pPr>
        <w:pStyle w:val="FootnoteText"/>
      </w:pPr>
      <w:r>
        <w:rPr>
          <w:rStyle w:val="FootnoteReference"/>
        </w:rPr>
        <w:footnoteRef/>
      </w:r>
      <w:r w:rsidRPr="003023AC">
        <w:t xml:space="preserve">Those that developed action plans for </w:t>
      </w:r>
      <w:r>
        <w:t xml:space="preserve">the </w:t>
      </w:r>
      <w:r w:rsidRPr="003023AC">
        <w:t xml:space="preserve">roll-out of district awareness-raising campaigns were allocated funds to execute these planned activities. </w:t>
      </w:r>
    </w:p>
  </w:footnote>
  <w:footnote w:id="46">
    <w:p w:rsidR="00993E40" w:rsidRPr="00E915D1" w:rsidRDefault="00993E40" w:rsidP="00867105">
      <w:pPr>
        <w:pStyle w:val="FootnoteText"/>
      </w:pPr>
      <w:r>
        <w:rPr>
          <w:rStyle w:val="FootnoteReference"/>
        </w:rPr>
        <w:footnoteRef/>
      </w:r>
      <w:r>
        <w:t xml:space="preserve"> This challenge was addressed by Corridors of Hope in </w:t>
      </w:r>
      <w:proofErr w:type="spellStart"/>
      <w:r>
        <w:t>Nakonde</w:t>
      </w:r>
      <w:proofErr w:type="spellEnd"/>
      <w:r>
        <w:t xml:space="preserve"> by means of the establishment of radio listening groups, where individuals would meet to listen to a programme followed by a discussion led by a community outreach worker.</w:t>
      </w:r>
    </w:p>
  </w:footnote>
  <w:footnote w:id="47">
    <w:p w:rsidR="00993E40" w:rsidRPr="00E915D1" w:rsidRDefault="00993E40" w:rsidP="00867105">
      <w:pPr>
        <w:pStyle w:val="FootnoteText"/>
      </w:pPr>
      <w:r>
        <w:rPr>
          <w:rStyle w:val="FootnoteReference"/>
        </w:rPr>
        <w:footnoteRef/>
      </w:r>
      <w:r>
        <w:t xml:space="preserve"> See above for method </w:t>
      </w:r>
      <w:proofErr w:type="spellStart"/>
      <w:r>
        <w:t>utilised</w:t>
      </w:r>
      <w:proofErr w:type="spellEnd"/>
      <w:r>
        <w:t xml:space="preserve"> by </w:t>
      </w:r>
      <w:proofErr w:type="spellStart"/>
      <w:r>
        <w:t>CoH</w:t>
      </w:r>
      <w:proofErr w:type="spellEnd"/>
      <w:r>
        <w:t xml:space="preserve"> in </w:t>
      </w:r>
      <w:proofErr w:type="spellStart"/>
      <w:r>
        <w:t>Nakonde</w:t>
      </w:r>
      <w:proofErr w:type="spellEnd"/>
      <w:r>
        <w:t xml:space="preserve"> as a means of addressing this challenge.</w:t>
      </w:r>
    </w:p>
  </w:footnote>
  <w:footnote w:id="48">
    <w:p w:rsidR="00993E40" w:rsidRPr="00B84BCD" w:rsidRDefault="00993E40" w:rsidP="00867105">
      <w:pPr>
        <w:pStyle w:val="FootnoteText"/>
      </w:pPr>
      <w:r>
        <w:rPr>
          <w:rStyle w:val="FootnoteReference"/>
        </w:rPr>
        <w:footnoteRef/>
      </w:r>
      <w:r w:rsidRPr="00B84BCD">
        <w:t>Zambia developed this intervention six months prior to the International Convention guideline coming into effect</w:t>
      </w:r>
      <w:r>
        <w:t>.</w:t>
      </w:r>
    </w:p>
  </w:footnote>
  <w:footnote w:id="49">
    <w:p w:rsidR="00993E40" w:rsidRPr="00B84BCD" w:rsidRDefault="00993E40" w:rsidP="00867105">
      <w:pPr>
        <w:pStyle w:val="FootnoteText"/>
      </w:pPr>
      <w:r>
        <w:rPr>
          <w:rStyle w:val="FootnoteReference"/>
        </w:rPr>
        <w:footnoteRef/>
      </w:r>
      <w:r>
        <w:t xml:space="preserve"> This system was particularly effective given that many employers would not allow their domestics time off work to attend any of the workshops or awareness-raising activities.</w:t>
      </w:r>
    </w:p>
  </w:footnote>
  <w:footnote w:id="50">
    <w:p w:rsidR="00993E40" w:rsidRPr="00B84BCD" w:rsidRDefault="00993E40" w:rsidP="00867105">
      <w:pPr>
        <w:pStyle w:val="FootnoteText"/>
      </w:pPr>
      <w:r>
        <w:rPr>
          <w:rStyle w:val="FootnoteReference"/>
        </w:rPr>
        <w:footnoteRef/>
      </w:r>
      <w:proofErr w:type="gramStart"/>
      <w:r>
        <w:t>Currently estimated to be only 10% of all economic activity in Zambia.</w:t>
      </w:r>
      <w:proofErr w:type="gramEnd"/>
    </w:p>
  </w:footnote>
  <w:footnote w:id="51">
    <w:p w:rsidR="00993E40" w:rsidRPr="00411C62" w:rsidRDefault="00993E40" w:rsidP="009208C3">
      <w:pPr>
        <w:pStyle w:val="FootnoteText"/>
        <w:rPr>
          <w:lang w:val="en-ZA"/>
        </w:rPr>
      </w:pPr>
      <w:r>
        <w:rPr>
          <w:rStyle w:val="FootnoteReference"/>
        </w:rPr>
        <w:footnoteRef/>
      </w:r>
      <w:r>
        <w:rPr>
          <w:lang w:val="en-ZA"/>
        </w:rPr>
        <w:t>See EU proposal</w:t>
      </w:r>
    </w:p>
  </w:footnote>
  <w:footnote w:id="52">
    <w:p w:rsidR="00993E40" w:rsidRPr="00513A2B" w:rsidRDefault="00993E40" w:rsidP="009208C3">
      <w:pPr>
        <w:pStyle w:val="FootnoteText"/>
        <w:rPr>
          <w:i/>
          <w:lang w:val="en-ZA"/>
        </w:rPr>
      </w:pPr>
      <w:r>
        <w:rPr>
          <w:rStyle w:val="FootnoteReference"/>
        </w:rPr>
        <w:footnoteRef/>
      </w:r>
      <w:r>
        <w:t xml:space="preserve"> </w:t>
      </w:r>
      <w:proofErr w:type="gramStart"/>
      <w:r>
        <w:rPr>
          <w:lang w:val="en-ZA"/>
        </w:rPr>
        <w:t xml:space="preserve">Zambia Congress of Trade Unions, 2011, </w:t>
      </w:r>
      <w:r>
        <w:rPr>
          <w:i/>
          <w:lang w:val="en-ZA"/>
        </w:rPr>
        <w:t xml:space="preserve">Report of ZCTU Training Workshops on Human Trafficking and </w:t>
      </w:r>
      <w:proofErr w:type="spellStart"/>
      <w:r>
        <w:rPr>
          <w:i/>
          <w:lang w:val="en-ZA"/>
        </w:rPr>
        <w:t>Foced</w:t>
      </w:r>
      <w:proofErr w:type="spellEnd"/>
      <w:r>
        <w:rPr>
          <w:i/>
          <w:lang w:val="en-ZA"/>
        </w:rPr>
        <w:t xml:space="preserve"> Labour.</w:t>
      </w:r>
      <w:proofErr w:type="gramEnd"/>
    </w:p>
  </w:footnote>
  <w:footnote w:id="53">
    <w:p w:rsidR="00993E40" w:rsidRPr="00C549A8" w:rsidRDefault="00993E40" w:rsidP="009208C3">
      <w:pPr>
        <w:pStyle w:val="FootnoteText"/>
        <w:rPr>
          <w:i/>
          <w:lang w:val="en-ZA"/>
        </w:rPr>
      </w:pPr>
      <w:r>
        <w:rPr>
          <w:rStyle w:val="FootnoteReference"/>
        </w:rPr>
        <w:footnoteRef/>
      </w:r>
      <w:r>
        <w:t xml:space="preserve"> </w:t>
      </w:r>
      <w:proofErr w:type="gramStart"/>
      <w:r>
        <w:rPr>
          <w:lang w:val="en-ZA"/>
        </w:rPr>
        <w:t xml:space="preserve">Zambia Federation of Employers, 2011, </w:t>
      </w:r>
      <w:r>
        <w:rPr>
          <w:i/>
          <w:lang w:val="en-ZA"/>
        </w:rPr>
        <w:t>Employers Organisation Training Workshop.</w:t>
      </w:r>
      <w:proofErr w:type="gramEnd"/>
    </w:p>
  </w:footnote>
  <w:footnote w:id="54">
    <w:p w:rsidR="00993E40" w:rsidRPr="0045140B" w:rsidRDefault="00993E40" w:rsidP="009208C3">
      <w:pPr>
        <w:pStyle w:val="FootnoteText"/>
        <w:rPr>
          <w:lang w:val="en-ZA"/>
        </w:rPr>
      </w:pPr>
      <w:r>
        <w:rPr>
          <w:rStyle w:val="FootnoteReference"/>
        </w:rPr>
        <w:footnoteRef/>
      </w:r>
      <w:r>
        <w:t xml:space="preserve"> </w:t>
      </w:r>
      <w:r>
        <w:rPr>
          <w:lang w:val="en-ZA"/>
        </w:rPr>
        <w:t>These figures are provided by the UNJPHT personnel on the 18. December 2012</w:t>
      </w:r>
    </w:p>
  </w:footnote>
  <w:footnote w:id="55">
    <w:p w:rsidR="00993E40" w:rsidRPr="00FA7E8B" w:rsidRDefault="00993E40" w:rsidP="00593374">
      <w:pPr>
        <w:spacing w:line="240" w:lineRule="auto"/>
        <w:jc w:val="left"/>
        <w:rPr>
          <w:rFonts w:cs="Arial"/>
          <w:b/>
          <w:sz w:val="12"/>
          <w:szCs w:val="12"/>
        </w:rPr>
      </w:pPr>
      <w:r>
        <w:rPr>
          <w:rStyle w:val="FootnoteReference"/>
        </w:rPr>
        <w:footnoteRef/>
      </w:r>
      <w:r w:rsidRPr="00FA7E8B">
        <w:rPr>
          <w:sz w:val="18"/>
          <w:szCs w:val="18"/>
        </w:rPr>
        <w:t xml:space="preserve"> IOM (2012)</w:t>
      </w:r>
      <w:r>
        <w:rPr>
          <w:sz w:val="18"/>
          <w:szCs w:val="18"/>
        </w:rPr>
        <w:t xml:space="preserve"> </w:t>
      </w:r>
      <w:r w:rsidRPr="00FA7E8B">
        <w:rPr>
          <w:i/>
          <w:sz w:val="18"/>
          <w:szCs w:val="18"/>
        </w:rPr>
        <w:t>Law Enforcement Training on the Implementation of Anti-Human Trafficking Legislation in Zambia and Standard Operating Procedures for the 991 Emergency Line</w:t>
      </w:r>
    </w:p>
  </w:footnote>
  <w:footnote w:id="56">
    <w:p w:rsidR="00993E40" w:rsidRPr="00A67205" w:rsidRDefault="00993E40" w:rsidP="00593374">
      <w:pPr>
        <w:pStyle w:val="FootnoteText"/>
        <w:spacing w:line="240" w:lineRule="auto"/>
        <w:rPr>
          <w:lang w:val="en-ZA"/>
        </w:rPr>
      </w:pPr>
      <w:r>
        <w:rPr>
          <w:rStyle w:val="FootnoteReference"/>
        </w:rPr>
        <w:footnoteRef/>
      </w:r>
      <w:r>
        <w:rPr>
          <w:lang w:val="en-ZA"/>
        </w:rPr>
        <w:t>See EU proposal</w:t>
      </w:r>
    </w:p>
  </w:footnote>
  <w:footnote w:id="57">
    <w:p w:rsidR="00993E40" w:rsidRPr="00244971" w:rsidRDefault="00993E40" w:rsidP="00593374">
      <w:pPr>
        <w:pStyle w:val="FootnoteText"/>
        <w:spacing w:line="240" w:lineRule="auto"/>
        <w:rPr>
          <w:lang w:val="en-ZA"/>
        </w:rPr>
      </w:pPr>
      <w:r>
        <w:rPr>
          <w:rStyle w:val="FootnoteReference"/>
        </w:rPr>
        <w:footnoteRef/>
      </w:r>
      <w:r>
        <w:t xml:space="preserve"> UNJPHT Progress Report August 2011.</w:t>
      </w:r>
    </w:p>
  </w:footnote>
  <w:footnote w:id="58">
    <w:p w:rsidR="00993E40" w:rsidRPr="00AA5997" w:rsidRDefault="00993E40" w:rsidP="00593374">
      <w:pPr>
        <w:pStyle w:val="FootnoteText"/>
        <w:spacing w:line="240" w:lineRule="auto"/>
        <w:rPr>
          <w:lang w:val="en-ZA"/>
        </w:rPr>
      </w:pPr>
      <w:r>
        <w:rPr>
          <w:rStyle w:val="FootnoteReference"/>
        </w:rPr>
        <w:footnoteRef/>
      </w:r>
      <w:r>
        <w:t xml:space="preserve"> </w:t>
      </w:r>
      <w:r>
        <w:rPr>
          <w:lang w:val="en-ZA"/>
        </w:rPr>
        <w:t>UNJPHT Interim Report February 2012.</w:t>
      </w:r>
    </w:p>
  </w:footnote>
  <w:footnote w:id="59">
    <w:p w:rsidR="00993E40" w:rsidRPr="00F16938" w:rsidRDefault="00993E40" w:rsidP="00F16938">
      <w:pPr>
        <w:rPr>
          <w:i/>
          <w:sz w:val="18"/>
          <w:szCs w:val="18"/>
        </w:rPr>
      </w:pPr>
      <w:r>
        <w:rPr>
          <w:rStyle w:val="FootnoteReference"/>
        </w:rPr>
        <w:footnoteRef/>
      </w:r>
      <w:r w:rsidRPr="00F16938">
        <w:rPr>
          <w:sz w:val="18"/>
          <w:szCs w:val="18"/>
        </w:rPr>
        <w:t>As defined by the United Nations Office o</w:t>
      </w:r>
      <w:r>
        <w:rPr>
          <w:sz w:val="18"/>
          <w:szCs w:val="18"/>
        </w:rPr>
        <w:t xml:space="preserve">n Drugs and Crime (UNODC 2012), </w:t>
      </w:r>
      <w:r w:rsidRPr="00F16938">
        <w:rPr>
          <w:i/>
          <w:sz w:val="18"/>
          <w:szCs w:val="18"/>
          <w:highlight w:val="white"/>
        </w:rPr>
        <w:t>The Act (What is done)</w:t>
      </w:r>
      <w:r w:rsidRPr="00F16938">
        <w:rPr>
          <w:i/>
          <w:sz w:val="18"/>
          <w:szCs w:val="18"/>
        </w:rPr>
        <w:t xml:space="preserve"> refers to r</w:t>
      </w:r>
      <w:r w:rsidRPr="00F16938">
        <w:rPr>
          <w:i/>
          <w:sz w:val="18"/>
          <w:szCs w:val="18"/>
          <w:highlight w:val="white"/>
        </w:rPr>
        <w:t xml:space="preserve">ecruitment, transportation, transfer, </w:t>
      </w:r>
      <w:proofErr w:type="spellStart"/>
      <w:r w:rsidRPr="00F16938">
        <w:rPr>
          <w:i/>
          <w:sz w:val="18"/>
          <w:szCs w:val="18"/>
          <w:highlight w:val="white"/>
        </w:rPr>
        <w:t>harbouring</w:t>
      </w:r>
      <w:proofErr w:type="spellEnd"/>
      <w:r w:rsidRPr="00F16938">
        <w:rPr>
          <w:i/>
          <w:sz w:val="18"/>
          <w:szCs w:val="18"/>
          <w:highlight w:val="white"/>
        </w:rPr>
        <w:t xml:space="preserve"> or receipt of persons</w:t>
      </w:r>
      <w:r w:rsidRPr="00F16938">
        <w:rPr>
          <w:i/>
          <w:sz w:val="18"/>
          <w:szCs w:val="18"/>
        </w:rPr>
        <w:t xml:space="preserve">; </w:t>
      </w:r>
      <w:r w:rsidRPr="00F16938">
        <w:rPr>
          <w:i/>
          <w:sz w:val="18"/>
          <w:szCs w:val="18"/>
          <w:highlight w:val="white"/>
        </w:rPr>
        <w:t>The Means (How it is done)</w:t>
      </w:r>
      <w:r w:rsidRPr="00F16938">
        <w:rPr>
          <w:i/>
          <w:sz w:val="18"/>
          <w:szCs w:val="18"/>
        </w:rPr>
        <w:t xml:space="preserve"> refers to t</w:t>
      </w:r>
      <w:r w:rsidRPr="00F16938">
        <w:rPr>
          <w:i/>
          <w:sz w:val="18"/>
          <w:szCs w:val="18"/>
          <w:highlight w:val="white"/>
        </w:rPr>
        <w:t>hreat or use of force, coercion, abduction, fraud, deception, abuse of power or vulnerability, or giving payments or benefits to a person in control of the victim</w:t>
      </w:r>
      <w:r w:rsidRPr="00F16938">
        <w:rPr>
          <w:i/>
          <w:sz w:val="18"/>
          <w:szCs w:val="18"/>
        </w:rPr>
        <w:t>; and t</w:t>
      </w:r>
      <w:r w:rsidRPr="00F16938">
        <w:rPr>
          <w:i/>
          <w:sz w:val="18"/>
          <w:szCs w:val="18"/>
          <w:highlight w:val="white"/>
        </w:rPr>
        <w:t>he Purpose (Why it is done)</w:t>
      </w:r>
      <w:r w:rsidRPr="00F16938">
        <w:rPr>
          <w:i/>
          <w:sz w:val="18"/>
          <w:szCs w:val="18"/>
        </w:rPr>
        <w:t xml:space="preserve"> refers to </w:t>
      </w:r>
      <w:r w:rsidRPr="00F16938">
        <w:rPr>
          <w:i/>
          <w:sz w:val="18"/>
          <w:szCs w:val="18"/>
          <w:highlight w:val="white"/>
        </w:rPr>
        <w:t xml:space="preserve">the purpose of exploitation, which includes exploiting, the prostitution of others, sexual exploitation, forced </w:t>
      </w:r>
      <w:proofErr w:type="spellStart"/>
      <w:r w:rsidRPr="00F16938">
        <w:rPr>
          <w:i/>
          <w:sz w:val="18"/>
          <w:szCs w:val="18"/>
          <w:highlight w:val="white"/>
        </w:rPr>
        <w:t>labour</w:t>
      </w:r>
      <w:proofErr w:type="spellEnd"/>
      <w:r w:rsidRPr="00F16938">
        <w:rPr>
          <w:i/>
          <w:sz w:val="18"/>
          <w:szCs w:val="18"/>
          <w:highlight w:val="white"/>
        </w:rPr>
        <w:t>, slavery or similar practices and the removal of organs.</w:t>
      </w:r>
    </w:p>
    <w:p w:rsidR="00993E40" w:rsidRPr="00F16938" w:rsidRDefault="00993E40">
      <w:pPr>
        <w:pStyle w:val="FootnoteText"/>
        <w:rPr>
          <w:lang w:val="en-ZA"/>
        </w:rPr>
      </w:pPr>
    </w:p>
  </w:footnote>
  <w:footnote w:id="60">
    <w:p w:rsidR="00993E40" w:rsidRPr="00FF73A4" w:rsidRDefault="00993E40" w:rsidP="0089767C">
      <w:pPr>
        <w:pStyle w:val="FootnoteText"/>
        <w:rPr>
          <w:sz w:val="18"/>
          <w:szCs w:val="18"/>
          <w:lang w:val="en-ZA"/>
        </w:rPr>
      </w:pPr>
      <w:r w:rsidRPr="00FF73A4">
        <w:rPr>
          <w:rStyle w:val="FootnoteReference"/>
          <w:sz w:val="18"/>
          <w:szCs w:val="18"/>
        </w:rPr>
        <w:footnoteRef/>
      </w:r>
      <w:r w:rsidRPr="00FF73A4">
        <w:rPr>
          <w:sz w:val="18"/>
          <w:szCs w:val="18"/>
        </w:rPr>
        <w:t xml:space="preserve"> “Sweeping the Bedroom:  Children in Domestic Work in Zambia”, </w:t>
      </w:r>
      <w:r>
        <w:rPr>
          <w:sz w:val="18"/>
          <w:szCs w:val="18"/>
        </w:rPr>
        <w:t>UNJPHT</w:t>
      </w:r>
      <w:r w:rsidRPr="00FF73A4">
        <w:rPr>
          <w:sz w:val="18"/>
          <w:szCs w:val="18"/>
        </w:rPr>
        <w:t>, July 2012</w:t>
      </w:r>
    </w:p>
  </w:footnote>
  <w:footnote w:id="61">
    <w:p w:rsidR="00993E40" w:rsidRPr="0012781F" w:rsidRDefault="00993E40" w:rsidP="00F93A50">
      <w:pPr>
        <w:pStyle w:val="FootnoteText"/>
      </w:pPr>
      <w:r>
        <w:rPr>
          <w:rStyle w:val="FootnoteReference"/>
        </w:rPr>
        <w:footnoteRef/>
      </w:r>
      <w:r w:rsidRPr="0012781F">
        <w:t>Corridors of Hope: http://transition.usaid.gov/zm/hiv/hiv.htm. Accessed 26/11/2012.</w:t>
      </w:r>
    </w:p>
  </w:footnote>
  <w:footnote w:id="62">
    <w:p w:rsidR="00993E40" w:rsidRPr="00A44F9F" w:rsidRDefault="00993E40" w:rsidP="007A7B22">
      <w:pPr>
        <w:pStyle w:val="FootnoteText"/>
        <w:spacing w:line="240" w:lineRule="auto"/>
        <w:rPr>
          <w:sz w:val="18"/>
          <w:szCs w:val="18"/>
          <w:lang w:val="en-ZA"/>
        </w:rPr>
      </w:pPr>
      <w:r>
        <w:rPr>
          <w:rStyle w:val="FootnoteReference"/>
        </w:rPr>
        <w:footnoteRef/>
      </w:r>
      <w:r w:rsidRPr="00A44F9F">
        <w:rPr>
          <w:rFonts w:cs="Calibri"/>
          <w:sz w:val="18"/>
          <w:szCs w:val="18"/>
        </w:rPr>
        <w:t xml:space="preserve">The data on the prevalence of HT in Zambia is very difficult to be </w:t>
      </w:r>
      <w:proofErr w:type="gramStart"/>
      <w:r w:rsidRPr="00A44F9F">
        <w:rPr>
          <w:rFonts w:cs="Calibri"/>
          <w:sz w:val="18"/>
          <w:szCs w:val="18"/>
        </w:rPr>
        <w:t>provide</w:t>
      </w:r>
      <w:proofErr w:type="gramEnd"/>
      <w:r w:rsidRPr="00A44F9F">
        <w:rPr>
          <w:rFonts w:cs="Calibri"/>
          <w:sz w:val="18"/>
          <w:szCs w:val="18"/>
        </w:rPr>
        <w:t xml:space="preserve">, not only for the country but globally. Reason for this is that HT is a clandestine criminal activity </w:t>
      </w:r>
      <w:proofErr w:type="spellStart"/>
      <w:r w:rsidRPr="00A44F9F">
        <w:rPr>
          <w:rFonts w:cs="Calibri"/>
          <w:sz w:val="18"/>
          <w:szCs w:val="18"/>
        </w:rPr>
        <w:t>characterised</w:t>
      </w:r>
      <w:proofErr w:type="spellEnd"/>
      <w:r w:rsidRPr="00A44F9F">
        <w:rPr>
          <w:rFonts w:cs="Calibri"/>
          <w:sz w:val="18"/>
          <w:szCs w:val="18"/>
        </w:rPr>
        <w:t xml:space="preserve"> by secrecy, it is complex to detect HT cases. In addition it is very difficult to be specific in terms of figures, (interview with </w:t>
      </w:r>
      <w:r>
        <w:rPr>
          <w:rFonts w:cs="Calibri"/>
          <w:sz w:val="18"/>
          <w:szCs w:val="18"/>
        </w:rPr>
        <w:t>UNJPHT</w:t>
      </w:r>
      <w:r w:rsidRPr="00A44F9F">
        <w:rPr>
          <w:rFonts w:cs="Calibri"/>
          <w:sz w:val="18"/>
          <w:szCs w:val="18"/>
        </w:rPr>
        <w:t xml:space="preserve"> personnel)</w:t>
      </w:r>
    </w:p>
  </w:footnote>
  <w:footnote w:id="63">
    <w:p w:rsidR="00993E40" w:rsidRPr="004C1161" w:rsidRDefault="00993E40" w:rsidP="007A7B22">
      <w:pPr>
        <w:pStyle w:val="FootnoteText"/>
        <w:rPr>
          <w:sz w:val="18"/>
          <w:szCs w:val="18"/>
          <w:lang w:val="en-ZA"/>
        </w:rPr>
      </w:pPr>
      <w:r w:rsidRPr="004C1161">
        <w:rPr>
          <w:rStyle w:val="FootnoteReference"/>
          <w:sz w:val="18"/>
          <w:szCs w:val="18"/>
        </w:rPr>
        <w:footnoteRef/>
      </w:r>
      <w:r w:rsidRPr="004C1161">
        <w:rPr>
          <w:sz w:val="18"/>
          <w:szCs w:val="18"/>
          <w:lang w:val="en-ZA"/>
        </w:rPr>
        <w:t>Potential VOT refers to those cases that were intercepted before final destination of likely exploitation.</w:t>
      </w:r>
    </w:p>
  </w:footnote>
  <w:footnote w:id="64">
    <w:p w:rsidR="00993E40" w:rsidRDefault="00993E40" w:rsidP="00810FE6">
      <w:pPr>
        <w:pStyle w:val="FootnoteText"/>
      </w:pPr>
      <w:r>
        <w:rPr>
          <w:rStyle w:val="FootnoteReference"/>
        </w:rPr>
        <w:footnoteRef/>
      </w:r>
      <w:r w:rsidRPr="004C6F39">
        <w:t xml:space="preserve">However, </w:t>
      </w:r>
      <w:r>
        <w:t xml:space="preserve">it should be noted that </w:t>
      </w:r>
      <w:r w:rsidRPr="004C6F39">
        <w:t>an equally high number of respondents recommended that this not be the only means of sustaining the results of the joint programme, but requested the appointment of focal people, with specialist knowledge of HT, at provincial, district and community level, as a means of coordinating and overseeing such activities.</w:t>
      </w:r>
    </w:p>
  </w:footnote>
  <w:footnote w:id="65">
    <w:p w:rsidR="00993E40" w:rsidRDefault="00993E40" w:rsidP="00810FE6">
      <w:pPr>
        <w:pStyle w:val="FootnoteText"/>
      </w:pPr>
      <w:r>
        <w:rPr>
          <w:rStyle w:val="FootnoteReference"/>
        </w:rPr>
        <w:footnoteRef/>
      </w:r>
      <w:r>
        <w:t xml:space="preserve"> M</w:t>
      </w:r>
      <w:r w:rsidRPr="00093276">
        <w:t>any of the workshop presentations were conducted by government officials.</w:t>
      </w:r>
    </w:p>
  </w:footnote>
  <w:footnote w:id="66">
    <w:p w:rsidR="00993E40" w:rsidRDefault="00993E40" w:rsidP="00810FE6">
      <w:pPr>
        <w:pStyle w:val="FootnoteText"/>
      </w:pPr>
      <w:r>
        <w:rPr>
          <w:rStyle w:val="FootnoteReference"/>
        </w:rPr>
        <w:footnoteRef/>
      </w:r>
      <w:r>
        <w:t xml:space="preserve"> This included resources such as </w:t>
      </w:r>
      <w:r w:rsidRPr="00582586">
        <w:t>transport, shelters, additional staff</w:t>
      </w:r>
      <w:r>
        <w:t xml:space="preserve">, designated </w:t>
      </w:r>
      <w:r w:rsidRPr="00582586">
        <w:t xml:space="preserve">office space, </w:t>
      </w:r>
      <w:r>
        <w:t xml:space="preserve">and </w:t>
      </w:r>
      <w:r w:rsidRPr="00582586">
        <w:t>information technology.</w:t>
      </w:r>
    </w:p>
  </w:footnote>
  <w:footnote w:id="67">
    <w:p w:rsidR="00993E40" w:rsidRDefault="00993E40" w:rsidP="00810FE6">
      <w:pPr>
        <w:pStyle w:val="FootnoteText"/>
      </w:pPr>
      <w:r>
        <w:rPr>
          <w:rStyle w:val="FootnoteReference"/>
        </w:rPr>
        <w:footnoteRef/>
      </w:r>
      <w:r>
        <w:t xml:space="preserve"> Agencies mentioned during the evaluation include </w:t>
      </w:r>
      <w:proofErr w:type="spellStart"/>
      <w:r w:rsidRPr="00AE4D24">
        <w:t>Africare</w:t>
      </w:r>
      <w:proofErr w:type="spellEnd"/>
      <w:r w:rsidRPr="00AE4D24">
        <w:t xml:space="preserve">, </w:t>
      </w:r>
      <w:r>
        <w:t xml:space="preserve">DFID, Australian Aid, Canadian Aid, </w:t>
      </w:r>
      <w:r w:rsidRPr="00AE4D24">
        <w:t>USAID and UN Trust</w:t>
      </w:r>
      <w:r>
        <w:t>.</w:t>
      </w:r>
    </w:p>
  </w:footnote>
  <w:footnote w:id="68">
    <w:p w:rsidR="00993E40" w:rsidRDefault="00993E40" w:rsidP="00227655">
      <w:pPr>
        <w:pStyle w:val="FootnoteText"/>
      </w:pPr>
      <w:r>
        <w:rPr>
          <w:rStyle w:val="FootnoteReference"/>
        </w:rPr>
        <w:footnoteRef/>
      </w:r>
      <w:r>
        <w:t xml:space="preserve"> </w:t>
      </w:r>
      <w:proofErr w:type="spellStart"/>
      <w:r>
        <w:t>Nkonkomalimba</w:t>
      </w:r>
      <w:proofErr w:type="spellEnd"/>
      <w:r>
        <w:t xml:space="preserve">, M. May 2011. </w:t>
      </w:r>
      <w:proofErr w:type="gramStart"/>
      <w:r w:rsidRPr="00236E63">
        <w:rPr>
          <w:i/>
        </w:rPr>
        <w:t>Mid Term Self Evaluation of the Support to the Government of Zambia for the Implementation of Policy and National Plan of Action against Human Trafficking</w:t>
      </w:r>
      <w:r>
        <w:t>.</w:t>
      </w:r>
      <w:proofErr w:type="gramEnd"/>
    </w:p>
  </w:footnote>
  <w:footnote w:id="69">
    <w:p w:rsidR="00993E40" w:rsidRDefault="00993E40" w:rsidP="00227655">
      <w:pPr>
        <w:pStyle w:val="FootnoteText"/>
      </w:pPr>
      <w:r>
        <w:rPr>
          <w:rStyle w:val="FootnoteReference"/>
        </w:rPr>
        <w:footnoteRef/>
      </w:r>
      <w:r w:rsidRPr="00BF4065">
        <w:t>Focus group discussion with UNJPHT coordinators: Lusaka, 23 October 2012.</w:t>
      </w:r>
    </w:p>
  </w:footnote>
  <w:footnote w:id="70">
    <w:p w:rsidR="00993E40" w:rsidRDefault="00993E40" w:rsidP="00227655">
      <w:pPr>
        <w:pStyle w:val="FootnoteText"/>
      </w:pPr>
      <w:r>
        <w:rPr>
          <w:rStyle w:val="FootnoteReference"/>
        </w:rPr>
        <w:footnoteRef/>
      </w:r>
      <w:r w:rsidRPr="00344B51">
        <w:t>Only five respondents indicated that they had no knowledge of the term or its meaning.</w:t>
      </w:r>
    </w:p>
  </w:footnote>
  <w:footnote w:id="71">
    <w:p w:rsidR="00993E40" w:rsidRDefault="00993E40" w:rsidP="00227655">
      <w:pPr>
        <w:pStyle w:val="FootnoteText"/>
      </w:pPr>
      <w:r>
        <w:rPr>
          <w:rStyle w:val="FootnoteReference"/>
        </w:rPr>
        <w:footnoteRef/>
      </w:r>
      <w:r>
        <w:t xml:space="preserve"> The UNJPHT – in partnering with district stakeholders – appears to have approached and included those </w:t>
      </w:r>
      <w:proofErr w:type="spellStart"/>
      <w:r>
        <w:t>organisations</w:t>
      </w:r>
      <w:proofErr w:type="spellEnd"/>
      <w:r>
        <w:t xml:space="preserve"> which already had a strong foundation in terms of human rights. This would have facilitated this high level of response.</w:t>
      </w:r>
    </w:p>
  </w:footnote>
  <w:footnote w:id="72">
    <w:p w:rsidR="00993E40" w:rsidRPr="00142B1A" w:rsidRDefault="00993E40" w:rsidP="005C15F4">
      <w:pPr>
        <w:pStyle w:val="FootnoteText"/>
        <w:rPr>
          <w:lang w:val="en-ZA"/>
        </w:rPr>
      </w:pPr>
      <w:r>
        <w:rPr>
          <w:rStyle w:val="FootnoteReference"/>
        </w:rPr>
        <w:footnoteRef/>
      </w:r>
      <w:r>
        <w:t xml:space="preserve"> </w:t>
      </w:r>
      <w:proofErr w:type="spellStart"/>
      <w:r>
        <w:t>Panadda</w:t>
      </w:r>
      <w:proofErr w:type="spellEnd"/>
      <w:r>
        <w:t xml:space="preserve"> </w:t>
      </w:r>
      <w:proofErr w:type="spellStart"/>
      <w:r>
        <w:t>Changmanee</w:t>
      </w:r>
      <w:proofErr w:type="spellEnd"/>
      <w:r>
        <w:t xml:space="preserve"> has a </w:t>
      </w:r>
      <w:r w:rsidRPr="00142B1A">
        <w:rPr>
          <w:lang w:val="en-GB"/>
        </w:rPr>
        <w:t>Masters in International and Intercultural Management Postgraduate diploma i</w:t>
      </w:r>
      <w:r>
        <w:rPr>
          <w:lang w:val="en-GB"/>
        </w:rPr>
        <w:t>n NGO Leadership and Management</w:t>
      </w:r>
      <w:r>
        <w:t xml:space="preserve"> and is an international expert with over 10 </w:t>
      </w:r>
      <w:proofErr w:type="spellStart"/>
      <w:r>
        <w:t>years experience</w:t>
      </w:r>
      <w:proofErr w:type="spellEnd"/>
      <w:r>
        <w:t xml:space="preserve"> in the field of in </w:t>
      </w:r>
      <w:r w:rsidRPr="00C70822">
        <w:t>migration and human trafficking</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40" w:rsidRPr="0067434A" w:rsidRDefault="00993E40" w:rsidP="002479BF">
    <w:pPr>
      <w:pStyle w:val="Header"/>
      <w:pBdr>
        <w:bottom w:val="single" w:sz="4" w:space="1" w:color="auto"/>
      </w:pBdr>
      <w:spacing w:before="0"/>
      <w:rPr>
        <w:sz w:val="16"/>
        <w:szCs w:val="20"/>
      </w:rPr>
    </w:pPr>
    <w:r>
      <w:rPr>
        <w:sz w:val="16"/>
        <w:szCs w:val="20"/>
      </w:rPr>
      <w:t>Final Report on the Evaluation of the United Nations Joint Programme on Human Trafficking, December 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40" w:rsidRPr="0067434A" w:rsidRDefault="00993E40" w:rsidP="0067434A">
    <w:pPr>
      <w:pStyle w:val="Header"/>
      <w:pBdr>
        <w:bottom w:val="single" w:sz="4" w:space="1" w:color="auto"/>
      </w:pBdr>
      <w:spacing w:before="0"/>
      <w:rPr>
        <w:sz w:val="16"/>
        <w:szCs w:val="20"/>
      </w:rPr>
    </w:pPr>
    <w:r>
      <w:rPr>
        <w:sz w:val="16"/>
        <w:szCs w:val="20"/>
      </w:rPr>
      <w:t>Draft Report on the Evaluation of the United Nations Joint Programme on Human Trafficking.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bullet"/>
      <w:lvlText w:val=""/>
      <w:lvlJc w:val="left"/>
      <w:pPr>
        <w:tabs>
          <w:tab w:val="num" w:pos="0"/>
        </w:tabs>
        <w:ind w:left="720" w:hanging="360"/>
      </w:pPr>
      <w:rPr>
        <w:rFonts w:ascii="Symbol" w:hAnsi="Symbol" w:cs="Symbol"/>
      </w:rPr>
    </w:lvl>
  </w:abstractNum>
  <w:abstractNum w:abstractNumId="1">
    <w:nsid w:val="00000003"/>
    <w:multiLevelType w:val="singleLevel"/>
    <w:tmpl w:val="00000003"/>
    <w:name w:val="WW8Num2"/>
    <w:lvl w:ilvl="0">
      <w:start w:val="1"/>
      <w:numFmt w:val="bullet"/>
      <w:lvlText w:val=""/>
      <w:lvlJc w:val="left"/>
      <w:pPr>
        <w:tabs>
          <w:tab w:val="num" w:pos="0"/>
        </w:tabs>
        <w:ind w:left="360" w:hanging="360"/>
      </w:pPr>
      <w:rPr>
        <w:rFonts w:ascii="Symbol" w:hAnsi="Symbol" w:cs="Symbol"/>
      </w:rPr>
    </w:lvl>
  </w:abstractNum>
  <w:abstractNum w:abstractNumId="2">
    <w:nsid w:val="00000004"/>
    <w:multiLevelType w:val="singleLevel"/>
    <w:tmpl w:val="00000004"/>
    <w:name w:val="WW8Num3"/>
    <w:lvl w:ilvl="0">
      <w:start w:val="1"/>
      <w:numFmt w:val="bullet"/>
      <w:lvlText w:val=""/>
      <w:lvlJc w:val="left"/>
      <w:pPr>
        <w:tabs>
          <w:tab w:val="num" w:pos="0"/>
        </w:tabs>
        <w:ind w:left="360" w:hanging="360"/>
      </w:pPr>
      <w:rPr>
        <w:rFonts w:ascii="Symbol" w:hAnsi="Symbol" w:cs="Symbol"/>
      </w:rPr>
    </w:lvl>
  </w:abstractNum>
  <w:abstractNum w:abstractNumId="3">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rPr>
    </w:lvl>
  </w:abstractNum>
  <w:abstractNum w:abstractNumId="4">
    <w:nsid w:val="00000006"/>
    <w:multiLevelType w:val="multilevel"/>
    <w:tmpl w:val="00000006"/>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57F0F28"/>
    <w:multiLevelType w:val="hybridMultilevel"/>
    <w:tmpl w:val="512A1AF6"/>
    <w:lvl w:ilvl="0" w:tplc="EFD8E180">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6">
    <w:nsid w:val="05EB2BCF"/>
    <w:multiLevelType w:val="multilevel"/>
    <w:tmpl w:val="70888CA2"/>
    <w:styleLink w:val="Heading"/>
    <w:lvl w:ilvl="0">
      <w:start w:val="1"/>
      <w:numFmt w:val="decimal"/>
      <w:lvlText w:val="%1"/>
      <w:lvlJc w:val="left"/>
      <w:pPr>
        <w:ind w:left="720" w:hanging="360"/>
      </w:pPr>
      <w:rPr>
        <w:rFonts w:cs="Times New Roman" w:hint="default"/>
      </w:rPr>
    </w:lvl>
    <w:lvl w:ilvl="1">
      <w:start w:val="1"/>
      <w:numFmt w:val="decimal"/>
      <w:lvlRestart w:val="0"/>
      <w:lvlText w:val="%1.%2"/>
      <w:lvlJc w:val="left"/>
      <w:pPr>
        <w:ind w:left="1080" w:hanging="360"/>
      </w:pPr>
      <w:rPr>
        <w:rFonts w:cs="Times New Roman" w:hint="default"/>
      </w:rPr>
    </w:lvl>
    <w:lvl w:ilvl="2">
      <w:start w:val="1"/>
      <w:numFmt w:val="decimal"/>
      <w:lvlRestart w:val="0"/>
      <w:lvlText w:val="%2.%3.1"/>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7">
    <w:nsid w:val="0B3807E3"/>
    <w:multiLevelType w:val="multilevel"/>
    <w:tmpl w:val="A192F0A2"/>
    <w:styleLink w:val="Headings"/>
    <w:lvl w:ilvl="0">
      <w:start w:val="2"/>
      <w:numFmt w:val="decimal"/>
      <w:lvlText w:val="%1"/>
      <w:lvlJc w:val="left"/>
      <w:pPr>
        <w:ind w:left="360" w:hanging="360"/>
      </w:pPr>
      <w:rPr>
        <w:rFonts w:cs="Times New Roman" w:hint="default"/>
      </w:rPr>
    </w:lvl>
    <w:lvl w:ilvl="1">
      <w:start w:val="2"/>
      <w:numFmt w:val="decimal"/>
      <w:lvlText w:val="%2.%1"/>
      <w:lvlJc w:val="left"/>
      <w:pPr>
        <w:ind w:left="720" w:hanging="360"/>
      </w:pPr>
      <w:rPr>
        <w:rFonts w:cs="Times New Roman" w:hint="default"/>
      </w:rPr>
    </w:lvl>
    <w:lvl w:ilvl="2">
      <w:start w:val="1"/>
      <w:numFmt w:val="decimal"/>
      <w:lvlText w:val="%2.%1.%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0C085177"/>
    <w:multiLevelType w:val="hybridMultilevel"/>
    <w:tmpl w:val="1CD80852"/>
    <w:lvl w:ilvl="0" w:tplc="EFD8E180">
      <w:start w:val="2"/>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0CD15EB4"/>
    <w:multiLevelType w:val="hybridMultilevel"/>
    <w:tmpl w:val="E5AA3E0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nsid w:val="0E550FB7"/>
    <w:multiLevelType w:val="hybridMultilevel"/>
    <w:tmpl w:val="2F2897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10F36CD1"/>
    <w:multiLevelType w:val="hybridMultilevel"/>
    <w:tmpl w:val="A1F49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7136A"/>
    <w:multiLevelType w:val="multilevel"/>
    <w:tmpl w:val="CED6724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i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174B514F"/>
    <w:multiLevelType w:val="hybridMultilevel"/>
    <w:tmpl w:val="06041362"/>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14">
    <w:nsid w:val="1A3E7DF3"/>
    <w:multiLevelType w:val="hybridMultilevel"/>
    <w:tmpl w:val="4E42A05A"/>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15">
    <w:nsid w:val="1EE01DC8"/>
    <w:multiLevelType w:val="hybridMultilevel"/>
    <w:tmpl w:val="6F3A7AB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1FDF7689"/>
    <w:multiLevelType w:val="hybridMultilevel"/>
    <w:tmpl w:val="A2866AB8"/>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17">
    <w:nsid w:val="1FF22EED"/>
    <w:multiLevelType w:val="multilevel"/>
    <w:tmpl w:val="D6EA7786"/>
    <w:styleLink w:val="NewHeadings"/>
    <w:lvl w:ilvl="0">
      <w:start w:val="1"/>
      <w:numFmt w:val="decimal"/>
      <w:lvlText w:val="%1."/>
      <w:lvlJc w:val="left"/>
      <w:pPr>
        <w:ind w:left="360" w:hanging="360"/>
      </w:pPr>
      <w:rPr>
        <w:rFonts w:cs="Times New Roman" w:hint="default"/>
      </w:rPr>
    </w:lvl>
    <w:lvl w:ilvl="1">
      <w:start w:val="1"/>
      <w:numFmt w:val="none"/>
      <w:lvlText w:val="1.1"/>
      <w:lvlJc w:val="left"/>
      <w:pPr>
        <w:ind w:left="1170" w:hanging="360"/>
      </w:pPr>
      <w:rPr>
        <w:rFonts w:cs="Times New Roman" w:hint="default"/>
      </w:rPr>
    </w:lvl>
    <w:lvl w:ilvl="2">
      <w:start w:val="1"/>
      <w:numFmt w:val="decimal"/>
      <w:lvlRestart w:val="0"/>
      <w:lvlText w:val="%3.1.1"/>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nsid w:val="27BE66B3"/>
    <w:multiLevelType w:val="hybridMultilevel"/>
    <w:tmpl w:val="6C682E56"/>
    <w:lvl w:ilvl="0" w:tplc="EFD8E180">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19">
    <w:nsid w:val="2D7C1A28"/>
    <w:multiLevelType w:val="multilevel"/>
    <w:tmpl w:val="6C662678"/>
    <w:lvl w:ilvl="0">
      <w:start w:val="1"/>
      <w:numFmt w:val="bullet"/>
      <w:lvlText w:val="o"/>
      <w:lvlJc w:val="left"/>
      <w:pPr>
        <w:ind w:left="864" w:hanging="432"/>
      </w:pPr>
      <w:rPr>
        <w:rFonts w:ascii="Courier New" w:hAnsi="Courier New" w:hint="default"/>
        <w:color w:val="auto"/>
      </w:rPr>
    </w:lvl>
    <w:lvl w:ilvl="1">
      <w:start w:val="1"/>
      <w:numFmt w:val="decimal"/>
      <w:lvlText w:val="%1.%2"/>
      <w:lvlJc w:val="left"/>
      <w:pPr>
        <w:ind w:left="1008" w:hanging="576"/>
      </w:pPr>
      <w:rPr>
        <w:rFonts w:cs="Times New Roman"/>
      </w:rPr>
    </w:lvl>
    <w:lvl w:ilvl="2">
      <w:start w:val="1"/>
      <w:numFmt w:val="decimal"/>
      <w:lvlText w:val="%1.%2.%3"/>
      <w:lvlJc w:val="left"/>
      <w:pPr>
        <w:ind w:left="1152" w:hanging="720"/>
      </w:pPr>
      <w:rPr>
        <w:rFonts w:cs="Times New Roman"/>
      </w:rPr>
    </w:lvl>
    <w:lvl w:ilvl="3">
      <w:start w:val="1"/>
      <w:numFmt w:val="decimal"/>
      <w:lvlText w:val="%1.%2.%3.%4"/>
      <w:lvlJc w:val="left"/>
      <w:pPr>
        <w:ind w:left="1296" w:hanging="864"/>
      </w:pPr>
      <w:rPr>
        <w:rFonts w:cs="Times New Roman"/>
      </w:rPr>
    </w:lvl>
    <w:lvl w:ilvl="4">
      <w:start w:val="1"/>
      <w:numFmt w:val="decimal"/>
      <w:lvlText w:val="%1.%2.%3.%4.%5"/>
      <w:lvlJc w:val="left"/>
      <w:pPr>
        <w:ind w:left="1440" w:hanging="1008"/>
      </w:pPr>
      <w:rPr>
        <w:rFonts w:cs="Times New Roman"/>
      </w:rPr>
    </w:lvl>
    <w:lvl w:ilvl="5">
      <w:start w:val="1"/>
      <w:numFmt w:val="decimal"/>
      <w:lvlText w:val="%1.%2.%3.%4.%5.%6"/>
      <w:lvlJc w:val="left"/>
      <w:pPr>
        <w:ind w:left="1584" w:hanging="1152"/>
      </w:pPr>
      <w:rPr>
        <w:rFonts w:cs="Times New Roman"/>
      </w:rPr>
    </w:lvl>
    <w:lvl w:ilvl="6">
      <w:start w:val="1"/>
      <w:numFmt w:val="decimal"/>
      <w:lvlText w:val="%1.%2.%3.%4.%5.%6.%7"/>
      <w:lvlJc w:val="left"/>
      <w:pPr>
        <w:ind w:left="1728" w:hanging="1296"/>
      </w:pPr>
      <w:rPr>
        <w:rFonts w:cs="Times New Roman"/>
      </w:rPr>
    </w:lvl>
    <w:lvl w:ilvl="7">
      <w:start w:val="1"/>
      <w:numFmt w:val="decimal"/>
      <w:lvlText w:val="%1.%2.%3.%4.%5.%6.%7.%8"/>
      <w:lvlJc w:val="left"/>
      <w:pPr>
        <w:ind w:left="1872" w:hanging="1440"/>
      </w:pPr>
      <w:rPr>
        <w:rFonts w:cs="Times New Roman"/>
      </w:rPr>
    </w:lvl>
    <w:lvl w:ilvl="8">
      <w:start w:val="1"/>
      <w:numFmt w:val="decimal"/>
      <w:lvlText w:val="%1.%2.%3.%4.%5.%6.%7.%8.%9"/>
      <w:lvlJc w:val="left"/>
      <w:pPr>
        <w:ind w:left="2016" w:hanging="1584"/>
      </w:pPr>
      <w:rPr>
        <w:rFonts w:cs="Times New Roman"/>
      </w:rPr>
    </w:lvl>
  </w:abstractNum>
  <w:abstractNum w:abstractNumId="20">
    <w:nsid w:val="2E78717C"/>
    <w:multiLevelType w:val="hybridMultilevel"/>
    <w:tmpl w:val="E10E7A6E"/>
    <w:lvl w:ilvl="0" w:tplc="EFD8E180">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21">
    <w:nsid w:val="2FC37FFA"/>
    <w:multiLevelType w:val="hybridMultilevel"/>
    <w:tmpl w:val="BEAC4E2E"/>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22">
    <w:nsid w:val="36226D96"/>
    <w:multiLevelType w:val="hybridMultilevel"/>
    <w:tmpl w:val="ACD2962E"/>
    <w:lvl w:ilvl="0" w:tplc="1C090003">
      <w:start w:val="1"/>
      <w:numFmt w:val="bullet"/>
      <w:lvlText w:val="o"/>
      <w:lvlJc w:val="left"/>
      <w:pPr>
        <w:ind w:left="1724" w:hanging="360"/>
      </w:pPr>
      <w:rPr>
        <w:rFonts w:ascii="Courier New" w:hAnsi="Courier New" w:cs="Courier New" w:hint="default"/>
      </w:rPr>
    </w:lvl>
    <w:lvl w:ilvl="1" w:tplc="1C090003" w:tentative="1">
      <w:start w:val="1"/>
      <w:numFmt w:val="bullet"/>
      <w:lvlText w:val="o"/>
      <w:lvlJc w:val="left"/>
      <w:pPr>
        <w:ind w:left="2444" w:hanging="360"/>
      </w:pPr>
      <w:rPr>
        <w:rFonts w:ascii="Courier New" w:hAnsi="Courier New" w:cs="Courier New" w:hint="default"/>
      </w:rPr>
    </w:lvl>
    <w:lvl w:ilvl="2" w:tplc="1C090005" w:tentative="1">
      <w:start w:val="1"/>
      <w:numFmt w:val="bullet"/>
      <w:lvlText w:val=""/>
      <w:lvlJc w:val="left"/>
      <w:pPr>
        <w:ind w:left="3164" w:hanging="360"/>
      </w:pPr>
      <w:rPr>
        <w:rFonts w:ascii="Wingdings" w:hAnsi="Wingdings" w:hint="default"/>
      </w:rPr>
    </w:lvl>
    <w:lvl w:ilvl="3" w:tplc="1C090001" w:tentative="1">
      <w:start w:val="1"/>
      <w:numFmt w:val="bullet"/>
      <w:lvlText w:val=""/>
      <w:lvlJc w:val="left"/>
      <w:pPr>
        <w:ind w:left="3884" w:hanging="360"/>
      </w:pPr>
      <w:rPr>
        <w:rFonts w:ascii="Symbol" w:hAnsi="Symbol" w:hint="default"/>
      </w:rPr>
    </w:lvl>
    <w:lvl w:ilvl="4" w:tplc="1C090003" w:tentative="1">
      <w:start w:val="1"/>
      <w:numFmt w:val="bullet"/>
      <w:lvlText w:val="o"/>
      <w:lvlJc w:val="left"/>
      <w:pPr>
        <w:ind w:left="4604" w:hanging="360"/>
      </w:pPr>
      <w:rPr>
        <w:rFonts w:ascii="Courier New" w:hAnsi="Courier New" w:cs="Courier New" w:hint="default"/>
      </w:rPr>
    </w:lvl>
    <w:lvl w:ilvl="5" w:tplc="1C090005" w:tentative="1">
      <w:start w:val="1"/>
      <w:numFmt w:val="bullet"/>
      <w:lvlText w:val=""/>
      <w:lvlJc w:val="left"/>
      <w:pPr>
        <w:ind w:left="5324" w:hanging="360"/>
      </w:pPr>
      <w:rPr>
        <w:rFonts w:ascii="Wingdings" w:hAnsi="Wingdings" w:hint="default"/>
      </w:rPr>
    </w:lvl>
    <w:lvl w:ilvl="6" w:tplc="1C090001" w:tentative="1">
      <w:start w:val="1"/>
      <w:numFmt w:val="bullet"/>
      <w:lvlText w:val=""/>
      <w:lvlJc w:val="left"/>
      <w:pPr>
        <w:ind w:left="6044" w:hanging="360"/>
      </w:pPr>
      <w:rPr>
        <w:rFonts w:ascii="Symbol" w:hAnsi="Symbol" w:hint="default"/>
      </w:rPr>
    </w:lvl>
    <w:lvl w:ilvl="7" w:tplc="1C090003" w:tentative="1">
      <w:start w:val="1"/>
      <w:numFmt w:val="bullet"/>
      <w:lvlText w:val="o"/>
      <w:lvlJc w:val="left"/>
      <w:pPr>
        <w:ind w:left="6764" w:hanging="360"/>
      </w:pPr>
      <w:rPr>
        <w:rFonts w:ascii="Courier New" w:hAnsi="Courier New" w:cs="Courier New" w:hint="default"/>
      </w:rPr>
    </w:lvl>
    <w:lvl w:ilvl="8" w:tplc="1C090005" w:tentative="1">
      <w:start w:val="1"/>
      <w:numFmt w:val="bullet"/>
      <w:lvlText w:val=""/>
      <w:lvlJc w:val="left"/>
      <w:pPr>
        <w:ind w:left="7484" w:hanging="360"/>
      </w:pPr>
      <w:rPr>
        <w:rFonts w:ascii="Wingdings" w:hAnsi="Wingdings" w:hint="default"/>
      </w:rPr>
    </w:lvl>
  </w:abstractNum>
  <w:abstractNum w:abstractNumId="23">
    <w:nsid w:val="3C246E08"/>
    <w:multiLevelType w:val="hybridMultilevel"/>
    <w:tmpl w:val="E98E6FA2"/>
    <w:lvl w:ilvl="0" w:tplc="EFD8E180">
      <w:start w:val="2"/>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nsid w:val="43431450"/>
    <w:multiLevelType w:val="hybridMultilevel"/>
    <w:tmpl w:val="076E7396"/>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25">
    <w:nsid w:val="4521547B"/>
    <w:multiLevelType w:val="multilevel"/>
    <w:tmpl w:val="952C232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6">
    <w:nsid w:val="47F12CCE"/>
    <w:multiLevelType w:val="hybridMultilevel"/>
    <w:tmpl w:val="1B5CFDFC"/>
    <w:lvl w:ilvl="0" w:tplc="1C09000F">
      <w:start w:val="1"/>
      <w:numFmt w:val="decimal"/>
      <w:lvlText w:val="%1."/>
      <w:lvlJc w:val="left"/>
      <w:pPr>
        <w:ind w:left="1004" w:hanging="360"/>
      </w:pPr>
    </w:lvl>
    <w:lvl w:ilvl="1" w:tplc="1C090019" w:tentative="1">
      <w:start w:val="1"/>
      <w:numFmt w:val="lowerLetter"/>
      <w:lvlText w:val="%2."/>
      <w:lvlJc w:val="left"/>
      <w:pPr>
        <w:ind w:left="1724" w:hanging="360"/>
      </w:pPr>
    </w:lvl>
    <w:lvl w:ilvl="2" w:tplc="1C09001B" w:tentative="1">
      <w:start w:val="1"/>
      <w:numFmt w:val="lowerRoman"/>
      <w:lvlText w:val="%3."/>
      <w:lvlJc w:val="right"/>
      <w:pPr>
        <w:ind w:left="2444" w:hanging="180"/>
      </w:pPr>
    </w:lvl>
    <w:lvl w:ilvl="3" w:tplc="1C09000F" w:tentative="1">
      <w:start w:val="1"/>
      <w:numFmt w:val="decimal"/>
      <w:lvlText w:val="%4."/>
      <w:lvlJc w:val="left"/>
      <w:pPr>
        <w:ind w:left="3164" w:hanging="360"/>
      </w:pPr>
    </w:lvl>
    <w:lvl w:ilvl="4" w:tplc="1C090019" w:tentative="1">
      <w:start w:val="1"/>
      <w:numFmt w:val="lowerLetter"/>
      <w:lvlText w:val="%5."/>
      <w:lvlJc w:val="left"/>
      <w:pPr>
        <w:ind w:left="3884" w:hanging="360"/>
      </w:pPr>
    </w:lvl>
    <w:lvl w:ilvl="5" w:tplc="1C09001B" w:tentative="1">
      <w:start w:val="1"/>
      <w:numFmt w:val="lowerRoman"/>
      <w:lvlText w:val="%6."/>
      <w:lvlJc w:val="right"/>
      <w:pPr>
        <w:ind w:left="4604" w:hanging="180"/>
      </w:pPr>
    </w:lvl>
    <w:lvl w:ilvl="6" w:tplc="1C09000F" w:tentative="1">
      <w:start w:val="1"/>
      <w:numFmt w:val="decimal"/>
      <w:lvlText w:val="%7."/>
      <w:lvlJc w:val="left"/>
      <w:pPr>
        <w:ind w:left="5324" w:hanging="360"/>
      </w:pPr>
    </w:lvl>
    <w:lvl w:ilvl="7" w:tplc="1C090019" w:tentative="1">
      <w:start w:val="1"/>
      <w:numFmt w:val="lowerLetter"/>
      <w:lvlText w:val="%8."/>
      <w:lvlJc w:val="left"/>
      <w:pPr>
        <w:ind w:left="6044" w:hanging="360"/>
      </w:pPr>
    </w:lvl>
    <w:lvl w:ilvl="8" w:tplc="1C09001B" w:tentative="1">
      <w:start w:val="1"/>
      <w:numFmt w:val="lowerRoman"/>
      <w:lvlText w:val="%9."/>
      <w:lvlJc w:val="right"/>
      <w:pPr>
        <w:ind w:left="6764" w:hanging="180"/>
      </w:pPr>
    </w:lvl>
  </w:abstractNum>
  <w:abstractNum w:abstractNumId="27">
    <w:nsid w:val="496E33CE"/>
    <w:multiLevelType w:val="hybridMultilevel"/>
    <w:tmpl w:val="3B2A3FB4"/>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28">
    <w:nsid w:val="50E07501"/>
    <w:multiLevelType w:val="hybridMultilevel"/>
    <w:tmpl w:val="E4FC2E32"/>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29">
    <w:nsid w:val="54AE5F34"/>
    <w:multiLevelType w:val="hybridMultilevel"/>
    <w:tmpl w:val="1A84BEE6"/>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30">
    <w:nsid w:val="55795B71"/>
    <w:multiLevelType w:val="hybridMultilevel"/>
    <w:tmpl w:val="7758CD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584A5DD7"/>
    <w:multiLevelType w:val="hybridMultilevel"/>
    <w:tmpl w:val="36F0193C"/>
    <w:lvl w:ilvl="0" w:tplc="E8CA1AA2">
      <w:numFmt w:val="bullet"/>
      <w:lvlText w:val="•"/>
      <w:lvlJc w:val="left"/>
      <w:pPr>
        <w:ind w:left="644" w:hanging="360"/>
      </w:pPr>
      <w:rPr>
        <w:rFonts w:ascii="Calibri" w:eastAsia="Times New Roman" w:hAnsi="Calibri" w:cs="Times New Roman" w:hint="default"/>
      </w:rPr>
    </w:lvl>
    <w:lvl w:ilvl="1" w:tplc="1C090003" w:tentative="1">
      <w:start w:val="1"/>
      <w:numFmt w:val="bullet"/>
      <w:lvlText w:val="o"/>
      <w:lvlJc w:val="left"/>
      <w:pPr>
        <w:ind w:left="1364" w:hanging="360"/>
      </w:pPr>
      <w:rPr>
        <w:rFonts w:ascii="Courier New" w:hAnsi="Courier New" w:cs="Courier New" w:hint="default"/>
      </w:rPr>
    </w:lvl>
    <w:lvl w:ilvl="2" w:tplc="1C090005" w:tentative="1">
      <w:start w:val="1"/>
      <w:numFmt w:val="bullet"/>
      <w:lvlText w:val=""/>
      <w:lvlJc w:val="left"/>
      <w:pPr>
        <w:ind w:left="2084" w:hanging="360"/>
      </w:pPr>
      <w:rPr>
        <w:rFonts w:ascii="Wingdings" w:hAnsi="Wingdings" w:hint="default"/>
      </w:rPr>
    </w:lvl>
    <w:lvl w:ilvl="3" w:tplc="1C090001" w:tentative="1">
      <w:start w:val="1"/>
      <w:numFmt w:val="bullet"/>
      <w:lvlText w:val=""/>
      <w:lvlJc w:val="left"/>
      <w:pPr>
        <w:ind w:left="2804" w:hanging="360"/>
      </w:pPr>
      <w:rPr>
        <w:rFonts w:ascii="Symbol" w:hAnsi="Symbol" w:hint="default"/>
      </w:rPr>
    </w:lvl>
    <w:lvl w:ilvl="4" w:tplc="1C090003" w:tentative="1">
      <w:start w:val="1"/>
      <w:numFmt w:val="bullet"/>
      <w:lvlText w:val="o"/>
      <w:lvlJc w:val="left"/>
      <w:pPr>
        <w:ind w:left="3524" w:hanging="360"/>
      </w:pPr>
      <w:rPr>
        <w:rFonts w:ascii="Courier New" w:hAnsi="Courier New" w:cs="Courier New" w:hint="default"/>
      </w:rPr>
    </w:lvl>
    <w:lvl w:ilvl="5" w:tplc="1C090005" w:tentative="1">
      <w:start w:val="1"/>
      <w:numFmt w:val="bullet"/>
      <w:lvlText w:val=""/>
      <w:lvlJc w:val="left"/>
      <w:pPr>
        <w:ind w:left="4244" w:hanging="360"/>
      </w:pPr>
      <w:rPr>
        <w:rFonts w:ascii="Wingdings" w:hAnsi="Wingdings" w:hint="default"/>
      </w:rPr>
    </w:lvl>
    <w:lvl w:ilvl="6" w:tplc="1C090001" w:tentative="1">
      <w:start w:val="1"/>
      <w:numFmt w:val="bullet"/>
      <w:lvlText w:val=""/>
      <w:lvlJc w:val="left"/>
      <w:pPr>
        <w:ind w:left="4964" w:hanging="360"/>
      </w:pPr>
      <w:rPr>
        <w:rFonts w:ascii="Symbol" w:hAnsi="Symbol" w:hint="default"/>
      </w:rPr>
    </w:lvl>
    <w:lvl w:ilvl="7" w:tplc="1C090003" w:tentative="1">
      <w:start w:val="1"/>
      <w:numFmt w:val="bullet"/>
      <w:lvlText w:val="o"/>
      <w:lvlJc w:val="left"/>
      <w:pPr>
        <w:ind w:left="5684" w:hanging="360"/>
      </w:pPr>
      <w:rPr>
        <w:rFonts w:ascii="Courier New" w:hAnsi="Courier New" w:cs="Courier New" w:hint="default"/>
      </w:rPr>
    </w:lvl>
    <w:lvl w:ilvl="8" w:tplc="1C090005" w:tentative="1">
      <w:start w:val="1"/>
      <w:numFmt w:val="bullet"/>
      <w:lvlText w:val=""/>
      <w:lvlJc w:val="left"/>
      <w:pPr>
        <w:ind w:left="6404" w:hanging="360"/>
      </w:pPr>
      <w:rPr>
        <w:rFonts w:ascii="Wingdings" w:hAnsi="Wingdings" w:hint="default"/>
      </w:rPr>
    </w:lvl>
  </w:abstractNum>
  <w:abstractNum w:abstractNumId="32">
    <w:nsid w:val="58E50845"/>
    <w:multiLevelType w:val="multilevel"/>
    <w:tmpl w:val="B5C6EFF0"/>
    <w:styleLink w:val="Style1"/>
    <w:lvl w:ilvl="0">
      <w:start w:val="1"/>
      <w:numFmt w:val="decimal"/>
      <w:lvlText w:val="%1"/>
      <w:lvlJc w:val="left"/>
      <w:pPr>
        <w:ind w:left="720" w:hanging="360"/>
      </w:pPr>
      <w:rPr>
        <w:rFonts w:cs="Times New Roman" w:hint="default"/>
      </w:rPr>
    </w:lvl>
    <w:lvl w:ilvl="1">
      <w:start w:val="1"/>
      <w:numFmt w:val="decimal"/>
      <w:lvlRestart w:val="0"/>
      <w:lvlText w:val="%1.%2"/>
      <w:lvlJc w:val="left"/>
      <w:pPr>
        <w:ind w:left="1080" w:hanging="360"/>
      </w:pPr>
      <w:rPr>
        <w:rFonts w:cs="Times New Roman" w:hint="default"/>
      </w:rPr>
    </w:lvl>
    <w:lvl w:ilvl="2">
      <w:start w:val="1"/>
      <w:numFmt w:val="decimal"/>
      <w:lvlRestart w:val="0"/>
      <w:lvlText w:val="%2.%3.1"/>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33">
    <w:nsid w:val="5A953DA4"/>
    <w:multiLevelType w:val="hybridMultilevel"/>
    <w:tmpl w:val="155A9DC4"/>
    <w:lvl w:ilvl="0" w:tplc="FF1A374C">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34">
    <w:nsid w:val="5A954B94"/>
    <w:multiLevelType w:val="hybridMultilevel"/>
    <w:tmpl w:val="78A834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5D9D2A36"/>
    <w:multiLevelType w:val="multilevel"/>
    <w:tmpl w:val="3614005C"/>
    <w:styleLink w:val="Style2"/>
    <w:lvl w:ilvl="0">
      <w:start w:val="1"/>
      <w:numFmt w:val="decimal"/>
      <w:lvlText w:val="%1"/>
      <w:lvlJc w:val="left"/>
      <w:pPr>
        <w:ind w:left="1080" w:hanging="360"/>
      </w:pPr>
      <w:rPr>
        <w:rFonts w:cs="Times New Roman" w:hint="default"/>
      </w:rPr>
    </w:lvl>
    <w:lvl w:ilvl="1">
      <w:start w:val="1"/>
      <w:numFmt w:val="decimal"/>
      <w:lvlRestart w:val="0"/>
      <w:lvlText w:val="%1.%2"/>
      <w:lvlJc w:val="left"/>
      <w:pPr>
        <w:ind w:left="1440" w:hanging="360"/>
      </w:pPr>
      <w:rPr>
        <w:rFonts w:cs="Times New Roman" w:hint="default"/>
      </w:rPr>
    </w:lvl>
    <w:lvl w:ilvl="2">
      <w:start w:val="1"/>
      <w:numFmt w:val="decimal"/>
      <w:lvlText w:val="%2.3.1"/>
      <w:lvlJc w:val="left"/>
      <w:pPr>
        <w:ind w:left="1800" w:hanging="36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36">
    <w:nsid w:val="5F0B7D66"/>
    <w:multiLevelType w:val="hybridMultilevel"/>
    <w:tmpl w:val="E948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0A20E4"/>
    <w:multiLevelType w:val="hybridMultilevel"/>
    <w:tmpl w:val="D54E9812"/>
    <w:lvl w:ilvl="0" w:tplc="FF1A374C">
      <w:start w:val="2"/>
      <w:numFmt w:val="bullet"/>
      <w:lvlText w:val="-"/>
      <w:lvlJc w:val="left"/>
      <w:pPr>
        <w:ind w:left="666" w:hanging="360"/>
      </w:pPr>
      <w:rPr>
        <w:rFonts w:ascii="Calibri" w:eastAsia="Times New Roman" w:hAnsi="Calibri" w:cs="Times New Roman" w:hint="default"/>
      </w:rPr>
    </w:lvl>
    <w:lvl w:ilvl="1" w:tplc="1C090003">
      <w:start w:val="1"/>
      <w:numFmt w:val="bullet"/>
      <w:lvlText w:val="o"/>
      <w:lvlJc w:val="left"/>
      <w:pPr>
        <w:ind w:left="1386" w:hanging="360"/>
      </w:pPr>
      <w:rPr>
        <w:rFonts w:ascii="Courier New" w:hAnsi="Courier New" w:cs="Courier New" w:hint="default"/>
      </w:rPr>
    </w:lvl>
    <w:lvl w:ilvl="2" w:tplc="1C090005" w:tentative="1">
      <w:start w:val="1"/>
      <w:numFmt w:val="bullet"/>
      <w:lvlText w:val=""/>
      <w:lvlJc w:val="left"/>
      <w:pPr>
        <w:ind w:left="2106" w:hanging="360"/>
      </w:pPr>
      <w:rPr>
        <w:rFonts w:ascii="Wingdings" w:hAnsi="Wingdings" w:hint="default"/>
      </w:rPr>
    </w:lvl>
    <w:lvl w:ilvl="3" w:tplc="1C090001" w:tentative="1">
      <w:start w:val="1"/>
      <w:numFmt w:val="bullet"/>
      <w:lvlText w:val=""/>
      <w:lvlJc w:val="left"/>
      <w:pPr>
        <w:ind w:left="2826" w:hanging="360"/>
      </w:pPr>
      <w:rPr>
        <w:rFonts w:ascii="Symbol" w:hAnsi="Symbol" w:hint="default"/>
      </w:rPr>
    </w:lvl>
    <w:lvl w:ilvl="4" w:tplc="1C090003" w:tentative="1">
      <w:start w:val="1"/>
      <w:numFmt w:val="bullet"/>
      <w:lvlText w:val="o"/>
      <w:lvlJc w:val="left"/>
      <w:pPr>
        <w:ind w:left="3546" w:hanging="360"/>
      </w:pPr>
      <w:rPr>
        <w:rFonts w:ascii="Courier New" w:hAnsi="Courier New" w:cs="Courier New" w:hint="default"/>
      </w:rPr>
    </w:lvl>
    <w:lvl w:ilvl="5" w:tplc="1C090005" w:tentative="1">
      <w:start w:val="1"/>
      <w:numFmt w:val="bullet"/>
      <w:lvlText w:val=""/>
      <w:lvlJc w:val="left"/>
      <w:pPr>
        <w:ind w:left="4266" w:hanging="360"/>
      </w:pPr>
      <w:rPr>
        <w:rFonts w:ascii="Wingdings" w:hAnsi="Wingdings" w:hint="default"/>
      </w:rPr>
    </w:lvl>
    <w:lvl w:ilvl="6" w:tplc="1C090001" w:tentative="1">
      <w:start w:val="1"/>
      <w:numFmt w:val="bullet"/>
      <w:lvlText w:val=""/>
      <w:lvlJc w:val="left"/>
      <w:pPr>
        <w:ind w:left="4986" w:hanging="360"/>
      </w:pPr>
      <w:rPr>
        <w:rFonts w:ascii="Symbol" w:hAnsi="Symbol" w:hint="default"/>
      </w:rPr>
    </w:lvl>
    <w:lvl w:ilvl="7" w:tplc="1C090003" w:tentative="1">
      <w:start w:val="1"/>
      <w:numFmt w:val="bullet"/>
      <w:lvlText w:val="o"/>
      <w:lvlJc w:val="left"/>
      <w:pPr>
        <w:ind w:left="5706" w:hanging="360"/>
      </w:pPr>
      <w:rPr>
        <w:rFonts w:ascii="Courier New" w:hAnsi="Courier New" w:cs="Courier New" w:hint="default"/>
      </w:rPr>
    </w:lvl>
    <w:lvl w:ilvl="8" w:tplc="1C090005" w:tentative="1">
      <w:start w:val="1"/>
      <w:numFmt w:val="bullet"/>
      <w:lvlText w:val=""/>
      <w:lvlJc w:val="left"/>
      <w:pPr>
        <w:ind w:left="6426" w:hanging="360"/>
      </w:pPr>
      <w:rPr>
        <w:rFonts w:ascii="Wingdings" w:hAnsi="Wingdings" w:hint="default"/>
      </w:rPr>
    </w:lvl>
  </w:abstractNum>
  <w:abstractNum w:abstractNumId="38">
    <w:nsid w:val="601303AF"/>
    <w:multiLevelType w:val="hybridMultilevel"/>
    <w:tmpl w:val="1DACA966"/>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39">
    <w:nsid w:val="61EB3837"/>
    <w:multiLevelType w:val="hybridMultilevel"/>
    <w:tmpl w:val="CCF443B8"/>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40">
    <w:nsid w:val="672419C1"/>
    <w:multiLevelType w:val="hybridMultilevel"/>
    <w:tmpl w:val="76867DD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1">
    <w:nsid w:val="6AB03C93"/>
    <w:multiLevelType w:val="hybridMultilevel"/>
    <w:tmpl w:val="F1F85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256E7D"/>
    <w:multiLevelType w:val="hybridMultilevel"/>
    <w:tmpl w:val="10862BE4"/>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43">
    <w:nsid w:val="6D483D69"/>
    <w:multiLevelType w:val="hybridMultilevel"/>
    <w:tmpl w:val="300A6400"/>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44">
    <w:nsid w:val="72BC59D7"/>
    <w:multiLevelType w:val="hybridMultilevel"/>
    <w:tmpl w:val="58D8E0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nsid w:val="78DE3A51"/>
    <w:multiLevelType w:val="hybridMultilevel"/>
    <w:tmpl w:val="71E49D04"/>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46">
    <w:nsid w:val="7A8A6634"/>
    <w:multiLevelType w:val="hybridMultilevel"/>
    <w:tmpl w:val="563816D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nsid w:val="7B780EF6"/>
    <w:multiLevelType w:val="hybridMultilevel"/>
    <w:tmpl w:val="508A5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4211D7"/>
    <w:multiLevelType w:val="hybridMultilevel"/>
    <w:tmpl w:val="0F1E6946"/>
    <w:lvl w:ilvl="0" w:tplc="EFD8E180">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49">
    <w:nsid w:val="7E223E54"/>
    <w:multiLevelType w:val="hybridMultilevel"/>
    <w:tmpl w:val="CD22082C"/>
    <w:lvl w:ilvl="0" w:tplc="47D4E304">
      <w:start w:val="9"/>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nsid w:val="7F4C4F53"/>
    <w:multiLevelType w:val="hybridMultilevel"/>
    <w:tmpl w:val="C81C8ED2"/>
    <w:lvl w:ilvl="0" w:tplc="EFD8E180">
      <w:start w:val="2"/>
      <w:numFmt w:val="bullet"/>
      <w:lvlText w:val="•"/>
      <w:lvlJc w:val="left"/>
      <w:pPr>
        <w:ind w:left="1004" w:hanging="360"/>
      </w:pPr>
      <w:rPr>
        <w:rFonts w:ascii="Calibri" w:eastAsia="Times New Roman" w:hAnsi="Calibri" w:cs="Times New Roman"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num w:numId="1">
    <w:abstractNumId w:val="6"/>
  </w:num>
  <w:num w:numId="2">
    <w:abstractNumId w:val="7"/>
  </w:num>
  <w:num w:numId="3">
    <w:abstractNumId w:val="32"/>
  </w:num>
  <w:num w:numId="4">
    <w:abstractNumId w:val="35"/>
  </w:num>
  <w:num w:numId="5">
    <w:abstractNumId w:val="17"/>
  </w:num>
  <w:num w:numId="6">
    <w:abstractNumId w:val="15"/>
  </w:num>
  <w:num w:numId="7">
    <w:abstractNumId w:val="9"/>
  </w:num>
  <w:num w:numId="8">
    <w:abstractNumId w:val="40"/>
  </w:num>
  <w:num w:numId="9">
    <w:abstractNumId w:val="36"/>
  </w:num>
  <w:num w:numId="10">
    <w:abstractNumId w:val="25"/>
  </w:num>
  <w:num w:numId="11">
    <w:abstractNumId w:val="19"/>
  </w:num>
  <w:num w:numId="12">
    <w:abstractNumId w:val="45"/>
  </w:num>
  <w:num w:numId="13">
    <w:abstractNumId w:val="43"/>
  </w:num>
  <w:num w:numId="14">
    <w:abstractNumId w:val="14"/>
  </w:num>
  <w:num w:numId="15">
    <w:abstractNumId w:val="47"/>
  </w:num>
  <w:num w:numId="16">
    <w:abstractNumId w:val="11"/>
  </w:num>
  <w:num w:numId="17">
    <w:abstractNumId w:val="28"/>
  </w:num>
  <w:num w:numId="18">
    <w:abstractNumId w:val="24"/>
  </w:num>
  <w:num w:numId="19">
    <w:abstractNumId w:val="46"/>
  </w:num>
  <w:num w:numId="20">
    <w:abstractNumId w:val="37"/>
  </w:num>
  <w:num w:numId="21">
    <w:abstractNumId w:val="21"/>
  </w:num>
  <w:num w:numId="22">
    <w:abstractNumId w:val="33"/>
  </w:num>
  <w:num w:numId="23">
    <w:abstractNumId w:val="12"/>
  </w:num>
  <w:num w:numId="24">
    <w:abstractNumId w:val="49"/>
  </w:num>
  <w:num w:numId="25">
    <w:abstractNumId w:val="26"/>
  </w:num>
  <w:num w:numId="26">
    <w:abstractNumId w:val="34"/>
  </w:num>
  <w:num w:numId="27">
    <w:abstractNumId w:val="16"/>
  </w:num>
  <w:num w:numId="28">
    <w:abstractNumId w:val="44"/>
  </w:num>
  <w:num w:numId="29">
    <w:abstractNumId w:val="31"/>
  </w:num>
  <w:num w:numId="30">
    <w:abstractNumId w:val="41"/>
  </w:num>
  <w:num w:numId="31">
    <w:abstractNumId w:val="23"/>
  </w:num>
  <w:num w:numId="32">
    <w:abstractNumId w:val="8"/>
  </w:num>
  <w:num w:numId="33">
    <w:abstractNumId w:val="48"/>
  </w:num>
  <w:num w:numId="34">
    <w:abstractNumId w:val="20"/>
  </w:num>
  <w:num w:numId="35">
    <w:abstractNumId w:val="18"/>
  </w:num>
  <w:num w:numId="36">
    <w:abstractNumId w:val="22"/>
  </w:num>
  <w:num w:numId="37">
    <w:abstractNumId w:val="5"/>
  </w:num>
  <w:num w:numId="38">
    <w:abstractNumId w:val="50"/>
  </w:num>
  <w:num w:numId="39">
    <w:abstractNumId w:val="30"/>
  </w:num>
  <w:num w:numId="40">
    <w:abstractNumId w:val="29"/>
  </w:num>
  <w:num w:numId="41">
    <w:abstractNumId w:val="27"/>
  </w:num>
  <w:num w:numId="42">
    <w:abstractNumId w:val="38"/>
  </w:num>
  <w:num w:numId="43">
    <w:abstractNumId w:val="42"/>
  </w:num>
  <w:num w:numId="44">
    <w:abstractNumId w:val="39"/>
  </w:num>
  <w:num w:numId="45">
    <w:abstractNumId w:val="10"/>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814"/>
    <w:rsid w:val="000001B9"/>
    <w:rsid w:val="0000061D"/>
    <w:rsid w:val="00000768"/>
    <w:rsid w:val="00000DB8"/>
    <w:rsid w:val="00001362"/>
    <w:rsid w:val="000017EF"/>
    <w:rsid w:val="00001D70"/>
    <w:rsid w:val="00002197"/>
    <w:rsid w:val="000022CB"/>
    <w:rsid w:val="0000397A"/>
    <w:rsid w:val="00003A8E"/>
    <w:rsid w:val="000042F2"/>
    <w:rsid w:val="00004EE9"/>
    <w:rsid w:val="00004F0A"/>
    <w:rsid w:val="00005A28"/>
    <w:rsid w:val="00005EC8"/>
    <w:rsid w:val="00006D0F"/>
    <w:rsid w:val="000073FF"/>
    <w:rsid w:val="00007F96"/>
    <w:rsid w:val="000109C4"/>
    <w:rsid w:val="00010FD6"/>
    <w:rsid w:val="000111DE"/>
    <w:rsid w:val="0001211F"/>
    <w:rsid w:val="000123AD"/>
    <w:rsid w:val="000127CB"/>
    <w:rsid w:val="0001353A"/>
    <w:rsid w:val="00013679"/>
    <w:rsid w:val="0001396B"/>
    <w:rsid w:val="00014086"/>
    <w:rsid w:val="000142D5"/>
    <w:rsid w:val="000144BC"/>
    <w:rsid w:val="00014744"/>
    <w:rsid w:val="00014889"/>
    <w:rsid w:val="00014E90"/>
    <w:rsid w:val="0001526D"/>
    <w:rsid w:val="0001581C"/>
    <w:rsid w:val="00015E63"/>
    <w:rsid w:val="00016946"/>
    <w:rsid w:val="00016C13"/>
    <w:rsid w:val="000172A7"/>
    <w:rsid w:val="0001746F"/>
    <w:rsid w:val="00020B35"/>
    <w:rsid w:val="0002145E"/>
    <w:rsid w:val="00022ACC"/>
    <w:rsid w:val="00023057"/>
    <w:rsid w:val="00023161"/>
    <w:rsid w:val="00023711"/>
    <w:rsid w:val="00024069"/>
    <w:rsid w:val="000240BE"/>
    <w:rsid w:val="00025253"/>
    <w:rsid w:val="000253DA"/>
    <w:rsid w:val="00025823"/>
    <w:rsid w:val="00025EF3"/>
    <w:rsid w:val="00025FC6"/>
    <w:rsid w:val="00026737"/>
    <w:rsid w:val="00030F22"/>
    <w:rsid w:val="00033030"/>
    <w:rsid w:val="0003371B"/>
    <w:rsid w:val="000347FF"/>
    <w:rsid w:val="00034EB8"/>
    <w:rsid w:val="000354A7"/>
    <w:rsid w:val="00035D27"/>
    <w:rsid w:val="000367B8"/>
    <w:rsid w:val="0004010E"/>
    <w:rsid w:val="000413F7"/>
    <w:rsid w:val="00041949"/>
    <w:rsid w:val="000422DE"/>
    <w:rsid w:val="000423DC"/>
    <w:rsid w:val="00043EEF"/>
    <w:rsid w:val="00044372"/>
    <w:rsid w:val="000453C5"/>
    <w:rsid w:val="00045803"/>
    <w:rsid w:val="000461AE"/>
    <w:rsid w:val="0005005B"/>
    <w:rsid w:val="00050A45"/>
    <w:rsid w:val="0005157D"/>
    <w:rsid w:val="00052281"/>
    <w:rsid w:val="00052856"/>
    <w:rsid w:val="000529B0"/>
    <w:rsid w:val="00053916"/>
    <w:rsid w:val="00053C1F"/>
    <w:rsid w:val="00053F7C"/>
    <w:rsid w:val="000543B1"/>
    <w:rsid w:val="00054EF9"/>
    <w:rsid w:val="00055417"/>
    <w:rsid w:val="000561E6"/>
    <w:rsid w:val="00057EB2"/>
    <w:rsid w:val="0006012B"/>
    <w:rsid w:val="0006047D"/>
    <w:rsid w:val="00060FAC"/>
    <w:rsid w:val="0006149A"/>
    <w:rsid w:val="00061EDA"/>
    <w:rsid w:val="00062130"/>
    <w:rsid w:val="000628C3"/>
    <w:rsid w:val="000628D3"/>
    <w:rsid w:val="000639E9"/>
    <w:rsid w:val="00064549"/>
    <w:rsid w:val="00064702"/>
    <w:rsid w:val="00064B9F"/>
    <w:rsid w:val="00064E6C"/>
    <w:rsid w:val="00065816"/>
    <w:rsid w:val="00065915"/>
    <w:rsid w:val="00065962"/>
    <w:rsid w:val="000662E9"/>
    <w:rsid w:val="00066843"/>
    <w:rsid w:val="0006730D"/>
    <w:rsid w:val="000677E2"/>
    <w:rsid w:val="00067834"/>
    <w:rsid w:val="000709FF"/>
    <w:rsid w:val="00070B18"/>
    <w:rsid w:val="00070D6B"/>
    <w:rsid w:val="000712FF"/>
    <w:rsid w:val="00072043"/>
    <w:rsid w:val="000738FE"/>
    <w:rsid w:val="00073EC8"/>
    <w:rsid w:val="00073FF5"/>
    <w:rsid w:val="000745DD"/>
    <w:rsid w:val="00074D08"/>
    <w:rsid w:val="000764B7"/>
    <w:rsid w:val="00076FF7"/>
    <w:rsid w:val="00077E4E"/>
    <w:rsid w:val="0008029B"/>
    <w:rsid w:val="00080F78"/>
    <w:rsid w:val="000818FD"/>
    <w:rsid w:val="00081ABE"/>
    <w:rsid w:val="00081DA2"/>
    <w:rsid w:val="00082473"/>
    <w:rsid w:val="00082A77"/>
    <w:rsid w:val="00082A7F"/>
    <w:rsid w:val="00082BB8"/>
    <w:rsid w:val="00084DBC"/>
    <w:rsid w:val="00085037"/>
    <w:rsid w:val="0008533E"/>
    <w:rsid w:val="000863E8"/>
    <w:rsid w:val="00086659"/>
    <w:rsid w:val="0008687C"/>
    <w:rsid w:val="000875AF"/>
    <w:rsid w:val="000875BB"/>
    <w:rsid w:val="000907EF"/>
    <w:rsid w:val="00091A5D"/>
    <w:rsid w:val="0009203A"/>
    <w:rsid w:val="000924DC"/>
    <w:rsid w:val="00093609"/>
    <w:rsid w:val="00093A96"/>
    <w:rsid w:val="00096B05"/>
    <w:rsid w:val="00097536"/>
    <w:rsid w:val="000A04A2"/>
    <w:rsid w:val="000A05BC"/>
    <w:rsid w:val="000A1251"/>
    <w:rsid w:val="000A12A1"/>
    <w:rsid w:val="000A1BC5"/>
    <w:rsid w:val="000A3194"/>
    <w:rsid w:val="000A41CE"/>
    <w:rsid w:val="000A47AB"/>
    <w:rsid w:val="000A5D2D"/>
    <w:rsid w:val="000A5DF2"/>
    <w:rsid w:val="000A7D14"/>
    <w:rsid w:val="000A7E53"/>
    <w:rsid w:val="000B0597"/>
    <w:rsid w:val="000B11FE"/>
    <w:rsid w:val="000B1DF0"/>
    <w:rsid w:val="000B20D9"/>
    <w:rsid w:val="000B293D"/>
    <w:rsid w:val="000B2A52"/>
    <w:rsid w:val="000B30E2"/>
    <w:rsid w:val="000B38B2"/>
    <w:rsid w:val="000B48B5"/>
    <w:rsid w:val="000B4C93"/>
    <w:rsid w:val="000B65B9"/>
    <w:rsid w:val="000B6AA5"/>
    <w:rsid w:val="000B6FE5"/>
    <w:rsid w:val="000B73A6"/>
    <w:rsid w:val="000B74CE"/>
    <w:rsid w:val="000B7D17"/>
    <w:rsid w:val="000C04E6"/>
    <w:rsid w:val="000C0757"/>
    <w:rsid w:val="000C0BEC"/>
    <w:rsid w:val="000C0DB5"/>
    <w:rsid w:val="000C0DB9"/>
    <w:rsid w:val="000C1098"/>
    <w:rsid w:val="000C18AB"/>
    <w:rsid w:val="000C22F4"/>
    <w:rsid w:val="000C2D1F"/>
    <w:rsid w:val="000C2ED9"/>
    <w:rsid w:val="000C39BC"/>
    <w:rsid w:val="000C3CDA"/>
    <w:rsid w:val="000C4449"/>
    <w:rsid w:val="000C51D5"/>
    <w:rsid w:val="000C5AE0"/>
    <w:rsid w:val="000C731F"/>
    <w:rsid w:val="000D05ED"/>
    <w:rsid w:val="000D1ADE"/>
    <w:rsid w:val="000D1B1A"/>
    <w:rsid w:val="000D4449"/>
    <w:rsid w:val="000D4788"/>
    <w:rsid w:val="000D4B24"/>
    <w:rsid w:val="000D6E6F"/>
    <w:rsid w:val="000D7053"/>
    <w:rsid w:val="000D7C6A"/>
    <w:rsid w:val="000E08A7"/>
    <w:rsid w:val="000E1194"/>
    <w:rsid w:val="000E1ACD"/>
    <w:rsid w:val="000E203F"/>
    <w:rsid w:val="000E2C5D"/>
    <w:rsid w:val="000E2EE1"/>
    <w:rsid w:val="000E3A73"/>
    <w:rsid w:val="000E3AD0"/>
    <w:rsid w:val="000E3B9B"/>
    <w:rsid w:val="000E49A8"/>
    <w:rsid w:val="000E4BB5"/>
    <w:rsid w:val="000E5A3B"/>
    <w:rsid w:val="000E6DB0"/>
    <w:rsid w:val="000E7500"/>
    <w:rsid w:val="000F01E9"/>
    <w:rsid w:val="000F0581"/>
    <w:rsid w:val="000F0F80"/>
    <w:rsid w:val="000F117B"/>
    <w:rsid w:val="000F156A"/>
    <w:rsid w:val="000F19BF"/>
    <w:rsid w:val="000F2944"/>
    <w:rsid w:val="000F37D9"/>
    <w:rsid w:val="000F3B68"/>
    <w:rsid w:val="000F3D55"/>
    <w:rsid w:val="000F4002"/>
    <w:rsid w:val="000F5F85"/>
    <w:rsid w:val="000F6A86"/>
    <w:rsid w:val="000F73D7"/>
    <w:rsid w:val="0010084F"/>
    <w:rsid w:val="00100C38"/>
    <w:rsid w:val="0010164B"/>
    <w:rsid w:val="00101D12"/>
    <w:rsid w:val="00102244"/>
    <w:rsid w:val="00102533"/>
    <w:rsid w:val="001029F2"/>
    <w:rsid w:val="00103712"/>
    <w:rsid w:val="00103F34"/>
    <w:rsid w:val="00104597"/>
    <w:rsid w:val="001049ED"/>
    <w:rsid w:val="00104C2E"/>
    <w:rsid w:val="00104C86"/>
    <w:rsid w:val="00105199"/>
    <w:rsid w:val="0010530E"/>
    <w:rsid w:val="00105958"/>
    <w:rsid w:val="001059C2"/>
    <w:rsid w:val="00105A77"/>
    <w:rsid w:val="0010652C"/>
    <w:rsid w:val="001066C2"/>
    <w:rsid w:val="0010750F"/>
    <w:rsid w:val="001100B7"/>
    <w:rsid w:val="0011038F"/>
    <w:rsid w:val="00110BAB"/>
    <w:rsid w:val="0011330A"/>
    <w:rsid w:val="00113978"/>
    <w:rsid w:val="0011450E"/>
    <w:rsid w:val="0011506A"/>
    <w:rsid w:val="0011546C"/>
    <w:rsid w:val="0011570F"/>
    <w:rsid w:val="00115CD4"/>
    <w:rsid w:val="00116E34"/>
    <w:rsid w:val="001173D1"/>
    <w:rsid w:val="00117DBC"/>
    <w:rsid w:val="001205A9"/>
    <w:rsid w:val="0012082F"/>
    <w:rsid w:val="00121159"/>
    <w:rsid w:val="001215AF"/>
    <w:rsid w:val="00122728"/>
    <w:rsid w:val="00123196"/>
    <w:rsid w:val="001233EA"/>
    <w:rsid w:val="00123A58"/>
    <w:rsid w:val="00123D20"/>
    <w:rsid w:val="0012449A"/>
    <w:rsid w:val="00124F2F"/>
    <w:rsid w:val="001258FC"/>
    <w:rsid w:val="00127F0C"/>
    <w:rsid w:val="001306BE"/>
    <w:rsid w:val="0013098E"/>
    <w:rsid w:val="00131F4A"/>
    <w:rsid w:val="00132015"/>
    <w:rsid w:val="001320EE"/>
    <w:rsid w:val="001321FB"/>
    <w:rsid w:val="00132FBB"/>
    <w:rsid w:val="001337C4"/>
    <w:rsid w:val="00134044"/>
    <w:rsid w:val="001341F0"/>
    <w:rsid w:val="00134991"/>
    <w:rsid w:val="001349A3"/>
    <w:rsid w:val="00135884"/>
    <w:rsid w:val="001361A1"/>
    <w:rsid w:val="0013737A"/>
    <w:rsid w:val="00137FC6"/>
    <w:rsid w:val="001415A7"/>
    <w:rsid w:val="00141B83"/>
    <w:rsid w:val="00142B1A"/>
    <w:rsid w:val="00142C56"/>
    <w:rsid w:val="00142EDC"/>
    <w:rsid w:val="00143357"/>
    <w:rsid w:val="001433CD"/>
    <w:rsid w:val="00144926"/>
    <w:rsid w:val="001455C8"/>
    <w:rsid w:val="00145DA1"/>
    <w:rsid w:val="00145FE8"/>
    <w:rsid w:val="00146199"/>
    <w:rsid w:val="001467E2"/>
    <w:rsid w:val="00146C4E"/>
    <w:rsid w:val="00146E7F"/>
    <w:rsid w:val="00146FA9"/>
    <w:rsid w:val="001474F4"/>
    <w:rsid w:val="00147C3B"/>
    <w:rsid w:val="00150A2E"/>
    <w:rsid w:val="001512EC"/>
    <w:rsid w:val="001518C8"/>
    <w:rsid w:val="00151D07"/>
    <w:rsid w:val="00151DF6"/>
    <w:rsid w:val="00151FF4"/>
    <w:rsid w:val="0015226F"/>
    <w:rsid w:val="00152C4F"/>
    <w:rsid w:val="001534CC"/>
    <w:rsid w:val="001538E0"/>
    <w:rsid w:val="001538FA"/>
    <w:rsid w:val="00153936"/>
    <w:rsid w:val="00153E0A"/>
    <w:rsid w:val="00154024"/>
    <w:rsid w:val="001543AE"/>
    <w:rsid w:val="001544CD"/>
    <w:rsid w:val="00154B60"/>
    <w:rsid w:val="001558F8"/>
    <w:rsid w:val="001600AA"/>
    <w:rsid w:val="001611EE"/>
    <w:rsid w:val="00161435"/>
    <w:rsid w:val="001625E6"/>
    <w:rsid w:val="001627C9"/>
    <w:rsid w:val="001630AF"/>
    <w:rsid w:val="0016342F"/>
    <w:rsid w:val="00164967"/>
    <w:rsid w:val="00165758"/>
    <w:rsid w:val="00166476"/>
    <w:rsid w:val="00166913"/>
    <w:rsid w:val="00166E87"/>
    <w:rsid w:val="0017083F"/>
    <w:rsid w:val="00170E5A"/>
    <w:rsid w:val="00171050"/>
    <w:rsid w:val="00171822"/>
    <w:rsid w:val="00171CD4"/>
    <w:rsid w:val="00171F8F"/>
    <w:rsid w:val="00172715"/>
    <w:rsid w:val="001727D6"/>
    <w:rsid w:val="00172D1C"/>
    <w:rsid w:val="00173826"/>
    <w:rsid w:val="00173A9F"/>
    <w:rsid w:val="00174978"/>
    <w:rsid w:val="00175612"/>
    <w:rsid w:val="00175B95"/>
    <w:rsid w:val="00175D02"/>
    <w:rsid w:val="00175F53"/>
    <w:rsid w:val="00175F69"/>
    <w:rsid w:val="001803F9"/>
    <w:rsid w:val="001805E4"/>
    <w:rsid w:val="00180D6E"/>
    <w:rsid w:val="00181252"/>
    <w:rsid w:val="001819AD"/>
    <w:rsid w:val="001822B1"/>
    <w:rsid w:val="00182399"/>
    <w:rsid w:val="001859BB"/>
    <w:rsid w:val="00185E29"/>
    <w:rsid w:val="001864E0"/>
    <w:rsid w:val="00186ADC"/>
    <w:rsid w:val="00186FC4"/>
    <w:rsid w:val="00187BAE"/>
    <w:rsid w:val="00187BD5"/>
    <w:rsid w:val="00187C26"/>
    <w:rsid w:val="0019056E"/>
    <w:rsid w:val="00190A23"/>
    <w:rsid w:val="001912D1"/>
    <w:rsid w:val="00191DD1"/>
    <w:rsid w:val="00192253"/>
    <w:rsid w:val="001933A7"/>
    <w:rsid w:val="001939B2"/>
    <w:rsid w:val="0019410F"/>
    <w:rsid w:val="001946DE"/>
    <w:rsid w:val="00195BE9"/>
    <w:rsid w:val="00195EE2"/>
    <w:rsid w:val="001960D5"/>
    <w:rsid w:val="00196676"/>
    <w:rsid w:val="001966C0"/>
    <w:rsid w:val="00196843"/>
    <w:rsid w:val="00196C66"/>
    <w:rsid w:val="001A0E45"/>
    <w:rsid w:val="001A1AE3"/>
    <w:rsid w:val="001A23C7"/>
    <w:rsid w:val="001A3541"/>
    <w:rsid w:val="001A3592"/>
    <w:rsid w:val="001A3611"/>
    <w:rsid w:val="001A4688"/>
    <w:rsid w:val="001A4FA4"/>
    <w:rsid w:val="001A5238"/>
    <w:rsid w:val="001A5BA6"/>
    <w:rsid w:val="001A5EAC"/>
    <w:rsid w:val="001A652B"/>
    <w:rsid w:val="001A6E4E"/>
    <w:rsid w:val="001A7952"/>
    <w:rsid w:val="001B09E6"/>
    <w:rsid w:val="001B0E98"/>
    <w:rsid w:val="001B1328"/>
    <w:rsid w:val="001B1DDB"/>
    <w:rsid w:val="001B2558"/>
    <w:rsid w:val="001B2EE7"/>
    <w:rsid w:val="001B36B6"/>
    <w:rsid w:val="001B3B3E"/>
    <w:rsid w:val="001B4992"/>
    <w:rsid w:val="001B5422"/>
    <w:rsid w:val="001B5C11"/>
    <w:rsid w:val="001B5DE6"/>
    <w:rsid w:val="001B5F9F"/>
    <w:rsid w:val="001B68F5"/>
    <w:rsid w:val="001B751E"/>
    <w:rsid w:val="001C02C1"/>
    <w:rsid w:val="001C07D8"/>
    <w:rsid w:val="001C1461"/>
    <w:rsid w:val="001C1AED"/>
    <w:rsid w:val="001C26CB"/>
    <w:rsid w:val="001C271F"/>
    <w:rsid w:val="001C2B95"/>
    <w:rsid w:val="001C2C7D"/>
    <w:rsid w:val="001C3580"/>
    <w:rsid w:val="001C3A9A"/>
    <w:rsid w:val="001C5637"/>
    <w:rsid w:val="001C5C3C"/>
    <w:rsid w:val="001C5E7D"/>
    <w:rsid w:val="001C62AC"/>
    <w:rsid w:val="001C6AA7"/>
    <w:rsid w:val="001C7072"/>
    <w:rsid w:val="001C790E"/>
    <w:rsid w:val="001D036C"/>
    <w:rsid w:val="001D1408"/>
    <w:rsid w:val="001D1D4E"/>
    <w:rsid w:val="001D2210"/>
    <w:rsid w:val="001D22E7"/>
    <w:rsid w:val="001D319E"/>
    <w:rsid w:val="001D3F0B"/>
    <w:rsid w:val="001D428C"/>
    <w:rsid w:val="001D459E"/>
    <w:rsid w:val="001D53CC"/>
    <w:rsid w:val="001D5C09"/>
    <w:rsid w:val="001D602F"/>
    <w:rsid w:val="001D612B"/>
    <w:rsid w:val="001D6CED"/>
    <w:rsid w:val="001D7AD9"/>
    <w:rsid w:val="001E06A9"/>
    <w:rsid w:val="001E23E5"/>
    <w:rsid w:val="001E2B9D"/>
    <w:rsid w:val="001E477A"/>
    <w:rsid w:val="001E5736"/>
    <w:rsid w:val="001E778C"/>
    <w:rsid w:val="001E79D0"/>
    <w:rsid w:val="001E79DD"/>
    <w:rsid w:val="001F01B8"/>
    <w:rsid w:val="001F0C8C"/>
    <w:rsid w:val="001F1443"/>
    <w:rsid w:val="001F1587"/>
    <w:rsid w:val="001F2401"/>
    <w:rsid w:val="001F2589"/>
    <w:rsid w:val="001F28DC"/>
    <w:rsid w:val="001F2E78"/>
    <w:rsid w:val="001F302F"/>
    <w:rsid w:val="001F3DB8"/>
    <w:rsid w:val="001F44F0"/>
    <w:rsid w:val="001F4877"/>
    <w:rsid w:val="001F4C4B"/>
    <w:rsid w:val="001F59C0"/>
    <w:rsid w:val="001F60A8"/>
    <w:rsid w:val="001F613C"/>
    <w:rsid w:val="001F63C0"/>
    <w:rsid w:val="001F6EDC"/>
    <w:rsid w:val="001F7175"/>
    <w:rsid w:val="00200258"/>
    <w:rsid w:val="00200654"/>
    <w:rsid w:val="00200CE7"/>
    <w:rsid w:val="00200E0E"/>
    <w:rsid w:val="00201445"/>
    <w:rsid w:val="002014AC"/>
    <w:rsid w:val="00202979"/>
    <w:rsid w:val="00202F8D"/>
    <w:rsid w:val="00203554"/>
    <w:rsid w:val="00203604"/>
    <w:rsid w:val="00204053"/>
    <w:rsid w:val="00204076"/>
    <w:rsid w:val="00204819"/>
    <w:rsid w:val="00205C93"/>
    <w:rsid w:val="00205DD0"/>
    <w:rsid w:val="00205E99"/>
    <w:rsid w:val="00206CBD"/>
    <w:rsid w:val="0020728F"/>
    <w:rsid w:val="00207513"/>
    <w:rsid w:val="00207EE5"/>
    <w:rsid w:val="00210D0E"/>
    <w:rsid w:val="0021223B"/>
    <w:rsid w:val="00212806"/>
    <w:rsid w:val="002129D3"/>
    <w:rsid w:val="002138F9"/>
    <w:rsid w:val="00214211"/>
    <w:rsid w:val="00214C93"/>
    <w:rsid w:val="0021521E"/>
    <w:rsid w:val="00216938"/>
    <w:rsid w:val="00216D0A"/>
    <w:rsid w:val="002170C3"/>
    <w:rsid w:val="00220265"/>
    <w:rsid w:val="0022050F"/>
    <w:rsid w:val="00220D33"/>
    <w:rsid w:val="002213D0"/>
    <w:rsid w:val="00221F1A"/>
    <w:rsid w:val="0022218A"/>
    <w:rsid w:val="00222630"/>
    <w:rsid w:val="0022297D"/>
    <w:rsid w:val="00223098"/>
    <w:rsid w:val="002236F8"/>
    <w:rsid w:val="00223DBD"/>
    <w:rsid w:val="00224170"/>
    <w:rsid w:val="00226A2E"/>
    <w:rsid w:val="00227643"/>
    <w:rsid w:val="00227655"/>
    <w:rsid w:val="00227916"/>
    <w:rsid w:val="00231334"/>
    <w:rsid w:val="00231586"/>
    <w:rsid w:val="00232183"/>
    <w:rsid w:val="002328D3"/>
    <w:rsid w:val="002328D4"/>
    <w:rsid w:val="00232A52"/>
    <w:rsid w:val="00233446"/>
    <w:rsid w:val="00234728"/>
    <w:rsid w:val="002351B1"/>
    <w:rsid w:val="002352FE"/>
    <w:rsid w:val="00235C15"/>
    <w:rsid w:val="00235D94"/>
    <w:rsid w:val="00235E46"/>
    <w:rsid w:val="002365FE"/>
    <w:rsid w:val="0023684D"/>
    <w:rsid w:val="00236891"/>
    <w:rsid w:val="00236E9A"/>
    <w:rsid w:val="00237260"/>
    <w:rsid w:val="0024027F"/>
    <w:rsid w:val="002413B4"/>
    <w:rsid w:val="002417AF"/>
    <w:rsid w:val="00241BEF"/>
    <w:rsid w:val="00241F74"/>
    <w:rsid w:val="002421BE"/>
    <w:rsid w:val="00242816"/>
    <w:rsid w:val="00242F8F"/>
    <w:rsid w:val="002439D3"/>
    <w:rsid w:val="00244193"/>
    <w:rsid w:val="002452DF"/>
    <w:rsid w:val="00245593"/>
    <w:rsid w:val="002460B6"/>
    <w:rsid w:val="002460B8"/>
    <w:rsid w:val="002460CE"/>
    <w:rsid w:val="0024614D"/>
    <w:rsid w:val="0024653E"/>
    <w:rsid w:val="0024656A"/>
    <w:rsid w:val="00246A5C"/>
    <w:rsid w:val="00246D63"/>
    <w:rsid w:val="002474C3"/>
    <w:rsid w:val="002479BF"/>
    <w:rsid w:val="00247EED"/>
    <w:rsid w:val="00251362"/>
    <w:rsid w:val="00251455"/>
    <w:rsid w:val="0025295A"/>
    <w:rsid w:val="00252AE8"/>
    <w:rsid w:val="00252D0A"/>
    <w:rsid w:val="00252ED4"/>
    <w:rsid w:val="00252FF8"/>
    <w:rsid w:val="00253D7B"/>
    <w:rsid w:val="00254711"/>
    <w:rsid w:val="00254969"/>
    <w:rsid w:val="00254D6C"/>
    <w:rsid w:val="00255CBF"/>
    <w:rsid w:val="00256F74"/>
    <w:rsid w:val="00257778"/>
    <w:rsid w:val="00257BF4"/>
    <w:rsid w:val="0026041D"/>
    <w:rsid w:val="00260729"/>
    <w:rsid w:val="0026242C"/>
    <w:rsid w:val="002635E9"/>
    <w:rsid w:val="00263F35"/>
    <w:rsid w:val="00264438"/>
    <w:rsid w:val="00264FA8"/>
    <w:rsid w:val="00265BFD"/>
    <w:rsid w:val="002663C7"/>
    <w:rsid w:val="00267349"/>
    <w:rsid w:val="002674A2"/>
    <w:rsid w:val="00267D54"/>
    <w:rsid w:val="00267E15"/>
    <w:rsid w:val="00270369"/>
    <w:rsid w:val="002706FF"/>
    <w:rsid w:val="002709AE"/>
    <w:rsid w:val="002739A9"/>
    <w:rsid w:val="002752C4"/>
    <w:rsid w:val="002759FE"/>
    <w:rsid w:val="002761BC"/>
    <w:rsid w:val="00276590"/>
    <w:rsid w:val="0028007A"/>
    <w:rsid w:val="002805B1"/>
    <w:rsid w:val="00281147"/>
    <w:rsid w:val="00281517"/>
    <w:rsid w:val="00283F71"/>
    <w:rsid w:val="00284A72"/>
    <w:rsid w:val="00285986"/>
    <w:rsid w:val="00285D5F"/>
    <w:rsid w:val="00285EAE"/>
    <w:rsid w:val="00285ED0"/>
    <w:rsid w:val="00286B99"/>
    <w:rsid w:val="0028742D"/>
    <w:rsid w:val="002877C0"/>
    <w:rsid w:val="00287D05"/>
    <w:rsid w:val="002917A0"/>
    <w:rsid w:val="00291A16"/>
    <w:rsid w:val="00292979"/>
    <w:rsid w:val="0029378C"/>
    <w:rsid w:val="00294010"/>
    <w:rsid w:val="00294110"/>
    <w:rsid w:val="002942A9"/>
    <w:rsid w:val="0029456F"/>
    <w:rsid w:val="00295E46"/>
    <w:rsid w:val="00296032"/>
    <w:rsid w:val="002963B3"/>
    <w:rsid w:val="002965F3"/>
    <w:rsid w:val="00297746"/>
    <w:rsid w:val="00297B6F"/>
    <w:rsid w:val="00297EE2"/>
    <w:rsid w:val="002A1548"/>
    <w:rsid w:val="002A2787"/>
    <w:rsid w:val="002A2D4A"/>
    <w:rsid w:val="002A39C8"/>
    <w:rsid w:val="002A3BA7"/>
    <w:rsid w:val="002A40CF"/>
    <w:rsid w:val="002A4482"/>
    <w:rsid w:val="002A4E9E"/>
    <w:rsid w:val="002A4EEB"/>
    <w:rsid w:val="002A529D"/>
    <w:rsid w:val="002A535E"/>
    <w:rsid w:val="002A541E"/>
    <w:rsid w:val="002A568E"/>
    <w:rsid w:val="002A5718"/>
    <w:rsid w:val="002A58B0"/>
    <w:rsid w:val="002A6DEE"/>
    <w:rsid w:val="002A75FC"/>
    <w:rsid w:val="002A7A8A"/>
    <w:rsid w:val="002B0CD0"/>
    <w:rsid w:val="002B0EDE"/>
    <w:rsid w:val="002B14F3"/>
    <w:rsid w:val="002B195B"/>
    <w:rsid w:val="002B1F20"/>
    <w:rsid w:val="002B35D8"/>
    <w:rsid w:val="002B3AC4"/>
    <w:rsid w:val="002B3C94"/>
    <w:rsid w:val="002B4E55"/>
    <w:rsid w:val="002B6017"/>
    <w:rsid w:val="002B6C0A"/>
    <w:rsid w:val="002B6C63"/>
    <w:rsid w:val="002B756F"/>
    <w:rsid w:val="002B7D40"/>
    <w:rsid w:val="002C0CF4"/>
    <w:rsid w:val="002C11F3"/>
    <w:rsid w:val="002C1F90"/>
    <w:rsid w:val="002C27D6"/>
    <w:rsid w:val="002C2C32"/>
    <w:rsid w:val="002C2C55"/>
    <w:rsid w:val="002C2D5E"/>
    <w:rsid w:val="002C2E01"/>
    <w:rsid w:val="002C2E0D"/>
    <w:rsid w:val="002C3691"/>
    <w:rsid w:val="002C3A48"/>
    <w:rsid w:val="002C3CFC"/>
    <w:rsid w:val="002C3FCE"/>
    <w:rsid w:val="002C41D3"/>
    <w:rsid w:val="002C472F"/>
    <w:rsid w:val="002C6018"/>
    <w:rsid w:val="002C65BF"/>
    <w:rsid w:val="002C7F7C"/>
    <w:rsid w:val="002D0747"/>
    <w:rsid w:val="002D0E30"/>
    <w:rsid w:val="002D2770"/>
    <w:rsid w:val="002D37C3"/>
    <w:rsid w:val="002D38CD"/>
    <w:rsid w:val="002D3E1C"/>
    <w:rsid w:val="002D42C6"/>
    <w:rsid w:val="002D481D"/>
    <w:rsid w:val="002D6370"/>
    <w:rsid w:val="002D65FD"/>
    <w:rsid w:val="002D7B64"/>
    <w:rsid w:val="002E01C8"/>
    <w:rsid w:val="002E073C"/>
    <w:rsid w:val="002E1A1A"/>
    <w:rsid w:val="002E1CF5"/>
    <w:rsid w:val="002E2999"/>
    <w:rsid w:val="002E31AD"/>
    <w:rsid w:val="002E31B3"/>
    <w:rsid w:val="002E3301"/>
    <w:rsid w:val="002E33DD"/>
    <w:rsid w:val="002E36E9"/>
    <w:rsid w:val="002E3908"/>
    <w:rsid w:val="002E3C50"/>
    <w:rsid w:val="002E4AB6"/>
    <w:rsid w:val="002E5AC6"/>
    <w:rsid w:val="002E6064"/>
    <w:rsid w:val="002E65C8"/>
    <w:rsid w:val="002E6A1B"/>
    <w:rsid w:val="002E6DDF"/>
    <w:rsid w:val="002F03BB"/>
    <w:rsid w:val="002F23C5"/>
    <w:rsid w:val="002F2649"/>
    <w:rsid w:val="002F31BA"/>
    <w:rsid w:val="002F36AA"/>
    <w:rsid w:val="002F3FD6"/>
    <w:rsid w:val="002F4608"/>
    <w:rsid w:val="002F5AD8"/>
    <w:rsid w:val="002F6B7B"/>
    <w:rsid w:val="002F75AA"/>
    <w:rsid w:val="002F7AA2"/>
    <w:rsid w:val="002F7BCD"/>
    <w:rsid w:val="002F7E02"/>
    <w:rsid w:val="0030047C"/>
    <w:rsid w:val="003004DE"/>
    <w:rsid w:val="003005DC"/>
    <w:rsid w:val="00300D0D"/>
    <w:rsid w:val="003012A3"/>
    <w:rsid w:val="00301FEA"/>
    <w:rsid w:val="003021EA"/>
    <w:rsid w:val="00303C2D"/>
    <w:rsid w:val="00303F2F"/>
    <w:rsid w:val="00304A72"/>
    <w:rsid w:val="00305400"/>
    <w:rsid w:val="00305727"/>
    <w:rsid w:val="0030705E"/>
    <w:rsid w:val="003077F2"/>
    <w:rsid w:val="00310C96"/>
    <w:rsid w:val="00312217"/>
    <w:rsid w:val="0031277F"/>
    <w:rsid w:val="00313728"/>
    <w:rsid w:val="003138DD"/>
    <w:rsid w:val="00313BA9"/>
    <w:rsid w:val="00313DB3"/>
    <w:rsid w:val="00314AED"/>
    <w:rsid w:val="0031540B"/>
    <w:rsid w:val="003171CF"/>
    <w:rsid w:val="003179B1"/>
    <w:rsid w:val="00317C22"/>
    <w:rsid w:val="00317D1B"/>
    <w:rsid w:val="00317D59"/>
    <w:rsid w:val="003201AC"/>
    <w:rsid w:val="00320713"/>
    <w:rsid w:val="0032118E"/>
    <w:rsid w:val="00321A52"/>
    <w:rsid w:val="003221D3"/>
    <w:rsid w:val="0032310B"/>
    <w:rsid w:val="003231D9"/>
    <w:rsid w:val="00323809"/>
    <w:rsid w:val="00323C84"/>
    <w:rsid w:val="0032407F"/>
    <w:rsid w:val="00324D90"/>
    <w:rsid w:val="003255C9"/>
    <w:rsid w:val="00325B71"/>
    <w:rsid w:val="00326233"/>
    <w:rsid w:val="00326864"/>
    <w:rsid w:val="00326BCE"/>
    <w:rsid w:val="003278D0"/>
    <w:rsid w:val="00330228"/>
    <w:rsid w:val="00330824"/>
    <w:rsid w:val="00330930"/>
    <w:rsid w:val="00330981"/>
    <w:rsid w:val="00331D5D"/>
    <w:rsid w:val="003326A7"/>
    <w:rsid w:val="00332A6A"/>
    <w:rsid w:val="00332D83"/>
    <w:rsid w:val="00333691"/>
    <w:rsid w:val="00333DE2"/>
    <w:rsid w:val="00334F71"/>
    <w:rsid w:val="00336CA1"/>
    <w:rsid w:val="00336E75"/>
    <w:rsid w:val="0033754A"/>
    <w:rsid w:val="00337F5D"/>
    <w:rsid w:val="0034077A"/>
    <w:rsid w:val="003408C4"/>
    <w:rsid w:val="0034103D"/>
    <w:rsid w:val="00341901"/>
    <w:rsid w:val="00341E96"/>
    <w:rsid w:val="00346D1E"/>
    <w:rsid w:val="0034701A"/>
    <w:rsid w:val="0035101A"/>
    <w:rsid w:val="00351263"/>
    <w:rsid w:val="0035204E"/>
    <w:rsid w:val="003523FB"/>
    <w:rsid w:val="00352651"/>
    <w:rsid w:val="00352A4F"/>
    <w:rsid w:val="003530AD"/>
    <w:rsid w:val="00353B11"/>
    <w:rsid w:val="00353DE3"/>
    <w:rsid w:val="003541B9"/>
    <w:rsid w:val="00355546"/>
    <w:rsid w:val="00355A14"/>
    <w:rsid w:val="00355E6B"/>
    <w:rsid w:val="00356972"/>
    <w:rsid w:val="0035732F"/>
    <w:rsid w:val="00357AEC"/>
    <w:rsid w:val="00357BEF"/>
    <w:rsid w:val="00357E15"/>
    <w:rsid w:val="0036057A"/>
    <w:rsid w:val="0036095F"/>
    <w:rsid w:val="003609CE"/>
    <w:rsid w:val="00360B3D"/>
    <w:rsid w:val="00360D12"/>
    <w:rsid w:val="003618CB"/>
    <w:rsid w:val="003618DE"/>
    <w:rsid w:val="00361948"/>
    <w:rsid w:val="00365384"/>
    <w:rsid w:val="003654FF"/>
    <w:rsid w:val="0036676D"/>
    <w:rsid w:val="003668A2"/>
    <w:rsid w:val="003700E4"/>
    <w:rsid w:val="00370D90"/>
    <w:rsid w:val="003713C8"/>
    <w:rsid w:val="003722E4"/>
    <w:rsid w:val="00372578"/>
    <w:rsid w:val="0037276D"/>
    <w:rsid w:val="0037288E"/>
    <w:rsid w:val="00373553"/>
    <w:rsid w:val="0037369B"/>
    <w:rsid w:val="00373D26"/>
    <w:rsid w:val="00375254"/>
    <w:rsid w:val="003753EB"/>
    <w:rsid w:val="00376251"/>
    <w:rsid w:val="00376EF5"/>
    <w:rsid w:val="00377D6D"/>
    <w:rsid w:val="0038012F"/>
    <w:rsid w:val="00380676"/>
    <w:rsid w:val="00380B71"/>
    <w:rsid w:val="00380D7D"/>
    <w:rsid w:val="00380FF1"/>
    <w:rsid w:val="00381C0A"/>
    <w:rsid w:val="00381E74"/>
    <w:rsid w:val="003826DE"/>
    <w:rsid w:val="003832B2"/>
    <w:rsid w:val="00383313"/>
    <w:rsid w:val="0038427A"/>
    <w:rsid w:val="003844EB"/>
    <w:rsid w:val="00384C2C"/>
    <w:rsid w:val="00385F99"/>
    <w:rsid w:val="00386BB6"/>
    <w:rsid w:val="00387120"/>
    <w:rsid w:val="00387E2C"/>
    <w:rsid w:val="00387FA3"/>
    <w:rsid w:val="00387FE7"/>
    <w:rsid w:val="0039050B"/>
    <w:rsid w:val="0039113B"/>
    <w:rsid w:val="00392013"/>
    <w:rsid w:val="00393D2E"/>
    <w:rsid w:val="00394935"/>
    <w:rsid w:val="00394E00"/>
    <w:rsid w:val="00395A45"/>
    <w:rsid w:val="00395F1A"/>
    <w:rsid w:val="00396BB7"/>
    <w:rsid w:val="00396CCD"/>
    <w:rsid w:val="00397FF9"/>
    <w:rsid w:val="003A065A"/>
    <w:rsid w:val="003A0701"/>
    <w:rsid w:val="003A1934"/>
    <w:rsid w:val="003A2448"/>
    <w:rsid w:val="003A2B0D"/>
    <w:rsid w:val="003A3224"/>
    <w:rsid w:val="003A3341"/>
    <w:rsid w:val="003A38CF"/>
    <w:rsid w:val="003A3D0D"/>
    <w:rsid w:val="003A4EED"/>
    <w:rsid w:val="003A5108"/>
    <w:rsid w:val="003A6630"/>
    <w:rsid w:val="003A6A1C"/>
    <w:rsid w:val="003B21FA"/>
    <w:rsid w:val="003B263C"/>
    <w:rsid w:val="003B2D15"/>
    <w:rsid w:val="003B2DF2"/>
    <w:rsid w:val="003B30CB"/>
    <w:rsid w:val="003B3661"/>
    <w:rsid w:val="003B3ABF"/>
    <w:rsid w:val="003B4F01"/>
    <w:rsid w:val="003B5A7E"/>
    <w:rsid w:val="003B5D5A"/>
    <w:rsid w:val="003B72F0"/>
    <w:rsid w:val="003B75D4"/>
    <w:rsid w:val="003B7ED1"/>
    <w:rsid w:val="003C1BF6"/>
    <w:rsid w:val="003C211E"/>
    <w:rsid w:val="003C26D6"/>
    <w:rsid w:val="003C3C61"/>
    <w:rsid w:val="003C3CAE"/>
    <w:rsid w:val="003C4659"/>
    <w:rsid w:val="003C49B7"/>
    <w:rsid w:val="003C4ED3"/>
    <w:rsid w:val="003C513F"/>
    <w:rsid w:val="003C57E6"/>
    <w:rsid w:val="003C677B"/>
    <w:rsid w:val="003C69A6"/>
    <w:rsid w:val="003C6E75"/>
    <w:rsid w:val="003C7599"/>
    <w:rsid w:val="003D00CB"/>
    <w:rsid w:val="003D048A"/>
    <w:rsid w:val="003D0A03"/>
    <w:rsid w:val="003D2695"/>
    <w:rsid w:val="003D27A7"/>
    <w:rsid w:val="003D4629"/>
    <w:rsid w:val="003D4C6F"/>
    <w:rsid w:val="003D5158"/>
    <w:rsid w:val="003D5DC9"/>
    <w:rsid w:val="003D6B11"/>
    <w:rsid w:val="003D71CF"/>
    <w:rsid w:val="003E019F"/>
    <w:rsid w:val="003E06C9"/>
    <w:rsid w:val="003E07FF"/>
    <w:rsid w:val="003E1834"/>
    <w:rsid w:val="003E2A7C"/>
    <w:rsid w:val="003E3315"/>
    <w:rsid w:val="003E42F4"/>
    <w:rsid w:val="003E4560"/>
    <w:rsid w:val="003E4781"/>
    <w:rsid w:val="003E52FF"/>
    <w:rsid w:val="003E54D4"/>
    <w:rsid w:val="003E6354"/>
    <w:rsid w:val="003E6969"/>
    <w:rsid w:val="003E6A58"/>
    <w:rsid w:val="003E752E"/>
    <w:rsid w:val="003F03FB"/>
    <w:rsid w:val="003F06D7"/>
    <w:rsid w:val="003F0E15"/>
    <w:rsid w:val="003F1BA0"/>
    <w:rsid w:val="003F1DA7"/>
    <w:rsid w:val="003F2A88"/>
    <w:rsid w:val="003F3B45"/>
    <w:rsid w:val="003F3E9F"/>
    <w:rsid w:val="003F4041"/>
    <w:rsid w:val="003F50A7"/>
    <w:rsid w:val="003F5150"/>
    <w:rsid w:val="003F5C79"/>
    <w:rsid w:val="003F5F11"/>
    <w:rsid w:val="003F7653"/>
    <w:rsid w:val="003F7C7F"/>
    <w:rsid w:val="003F7EB0"/>
    <w:rsid w:val="00401C0F"/>
    <w:rsid w:val="004023DE"/>
    <w:rsid w:val="00402896"/>
    <w:rsid w:val="00402B47"/>
    <w:rsid w:val="004037C6"/>
    <w:rsid w:val="00403A58"/>
    <w:rsid w:val="00403C3A"/>
    <w:rsid w:val="00404354"/>
    <w:rsid w:val="00404E0B"/>
    <w:rsid w:val="00405A28"/>
    <w:rsid w:val="0040615D"/>
    <w:rsid w:val="004061C2"/>
    <w:rsid w:val="00406589"/>
    <w:rsid w:val="004077EF"/>
    <w:rsid w:val="0041003C"/>
    <w:rsid w:val="00410F32"/>
    <w:rsid w:val="00411141"/>
    <w:rsid w:val="00411947"/>
    <w:rsid w:val="004119EF"/>
    <w:rsid w:val="004125BD"/>
    <w:rsid w:val="00412700"/>
    <w:rsid w:val="00412CE8"/>
    <w:rsid w:val="00413595"/>
    <w:rsid w:val="0041383C"/>
    <w:rsid w:val="00413E51"/>
    <w:rsid w:val="00413FED"/>
    <w:rsid w:val="00414781"/>
    <w:rsid w:val="00414BAA"/>
    <w:rsid w:val="00414C99"/>
    <w:rsid w:val="004159E7"/>
    <w:rsid w:val="00415A7A"/>
    <w:rsid w:val="00415C4D"/>
    <w:rsid w:val="00415E93"/>
    <w:rsid w:val="00416AC5"/>
    <w:rsid w:val="00416C3D"/>
    <w:rsid w:val="00417073"/>
    <w:rsid w:val="00417B53"/>
    <w:rsid w:val="004206CE"/>
    <w:rsid w:val="00421D81"/>
    <w:rsid w:val="00421F34"/>
    <w:rsid w:val="00421FAE"/>
    <w:rsid w:val="00422E42"/>
    <w:rsid w:val="004237DA"/>
    <w:rsid w:val="004237E0"/>
    <w:rsid w:val="00423F0E"/>
    <w:rsid w:val="00424D37"/>
    <w:rsid w:val="004263A9"/>
    <w:rsid w:val="00426EC7"/>
    <w:rsid w:val="004270EA"/>
    <w:rsid w:val="004310CA"/>
    <w:rsid w:val="00431F35"/>
    <w:rsid w:val="00432213"/>
    <w:rsid w:val="00432337"/>
    <w:rsid w:val="00432766"/>
    <w:rsid w:val="00433796"/>
    <w:rsid w:val="004345FF"/>
    <w:rsid w:val="00435714"/>
    <w:rsid w:val="004358EB"/>
    <w:rsid w:val="00435930"/>
    <w:rsid w:val="00436CB2"/>
    <w:rsid w:val="0043727E"/>
    <w:rsid w:val="004376BB"/>
    <w:rsid w:val="00440097"/>
    <w:rsid w:val="00442707"/>
    <w:rsid w:val="00442783"/>
    <w:rsid w:val="00442C5A"/>
    <w:rsid w:val="00443195"/>
    <w:rsid w:val="004444BF"/>
    <w:rsid w:val="0044558B"/>
    <w:rsid w:val="0044594B"/>
    <w:rsid w:val="00445A6B"/>
    <w:rsid w:val="00445CF5"/>
    <w:rsid w:val="004467AF"/>
    <w:rsid w:val="004472D6"/>
    <w:rsid w:val="00447C3D"/>
    <w:rsid w:val="00450383"/>
    <w:rsid w:val="00452474"/>
    <w:rsid w:val="00452C31"/>
    <w:rsid w:val="004530F2"/>
    <w:rsid w:val="00453244"/>
    <w:rsid w:val="004536BE"/>
    <w:rsid w:val="00454023"/>
    <w:rsid w:val="004540C5"/>
    <w:rsid w:val="00454A57"/>
    <w:rsid w:val="00455B06"/>
    <w:rsid w:val="0045619C"/>
    <w:rsid w:val="00456808"/>
    <w:rsid w:val="004571A7"/>
    <w:rsid w:val="00457648"/>
    <w:rsid w:val="004600BB"/>
    <w:rsid w:val="00460E92"/>
    <w:rsid w:val="00461A8F"/>
    <w:rsid w:val="00461B26"/>
    <w:rsid w:val="00461C95"/>
    <w:rsid w:val="00461FF5"/>
    <w:rsid w:val="004622F9"/>
    <w:rsid w:val="00463245"/>
    <w:rsid w:val="00463848"/>
    <w:rsid w:val="0046405F"/>
    <w:rsid w:val="004648E9"/>
    <w:rsid w:val="00464B9E"/>
    <w:rsid w:val="00465E0A"/>
    <w:rsid w:val="004660D8"/>
    <w:rsid w:val="00466E59"/>
    <w:rsid w:val="00467723"/>
    <w:rsid w:val="00467C83"/>
    <w:rsid w:val="00467D50"/>
    <w:rsid w:val="004716A0"/>
    <w:rsid w:val="00472142"/>
    <w:rsid w:val="0047290A"/>
    <w:rsid w:val="004734FE"/>
    <w:rsid w:val="00473BF8"/>
    <w:rsid w:val="00475A6F"/>
    <w:rsid w:val="00476415"/>
    <w:rsid w:val="00476F37"/>
    <w:rsid w:val="004779F2"/>
    <w:rsid w:val="00477BD7"/>
    <w:rsid w:val="00481156"/>
    <w:rsid w:val="0048150F"/>
    <w:rsid w:val="0048266C"/>
    <w:rsid w:val="004827AB"/>
    <w:rsid w:val="00483435"/>
    <w:rsid w:val="004835CB"/>
    <w:rsid w:val="0048448B"/>
    <w:rsid w:val="00484920"/>
    <w:rsid w:val="00484C94"/>
    <w:rsid w:val="0048536E"/>
    <w:rsid w:val="004864A6"/>
    <w:rsid w:val="004868A9"/>
    <w:rsid w:val="00486CBC"/>
    <w:rsid w:val="004873AE"/>
    <w:rsid w:val="00487413"/>
    <w:rsid w:val="00487901"/>
    <w:rsid w:val="00487A5B"/>
    <w:rsid w:val="00490CE3"/>
    <w:rsid w:val="00490EF5"/>
    <w:rsid w:val="00491084"/>
    <w:rsid w:val="004919C5"/>
    <w:rsid w:val="00491C65"/>
    <w:rsid w:val="004924C4"/>
    <w:rsid w:val="00493588"/>
    <w:rsid w:val="004939DE"/>
    <w:rsid w:val="00493B4B"/>
    <w:rsid w:val="00493B67"/>
    <w:rsid w:val="00493CEF"/>
    <w:rsid w:val="004942E5"/>
    <w:rsid w:val="004945B6"/>
    <w:rsid w:val="004953F9"/>
    <w:rsid w:val="004954D7"/>
    <w:rsid w:val="00495E40"/>
    <w:rsid w:val="00496DE0"/>
    <w:rsid w:val="00497BA6"/>
    <w:rsid w:val="004A06DE"/>
    <w:rsid w:val="004A0836"/>
    <w:rsid w:val="004A0FC0"/>
    <w:rsid w:val="004A19C6"/>
    <w:rsid w:val="004A23BB"/>
    <w:rsid w:val="004A2FC0"/>
    <w:rsid w:val="004A3266"/>
    <w:rsid w:val="004A353B"/>
    <w:rsid w:val="004A3D8A"/>
    <w:rsid w:val="004A631C"/>
    <w:rsid w:val="004A6690"/>
    <w:rsid w:val="004A7F30"/>
    <w:rsid w:val="004B040B"/>
    <w:rsid w:val="004B07D4"/>
    <w:rsid w:val="004B0900"/>
    <w:rsid w:val="004B0F2B"/>
    <w:rsid w:val="004B1F12"/>
    <w:rsid w:val="004B2473"/>
    <w:rsid w:val="004B2EB4"/>
    <w:rsid w:val="004B329B"/>
    <w:rsid w:val="004B47FC"/>
    <w:rsid w:val="004B4F40"/>
    <w:rsid w:val="004B56C6"/>
    <w:rsid w:val="004B6057"/>
    <w:rsid w:val="004B6E65"/>
    <w:rsid w:val="004B7698"/>
    <w:rsid w:val="004B786F"/>
    <w:rsid w:val="004C01E4"/>
    <w:rsid w:val="004C01E5"/>
    <w:rsid w:val="004C1161"/>
    <w:rsid w:val="004C1CAB"/>
    <w:rsid w:val="004C1E1F"/>
    <w:rsid w:val="004C1FAA"/>
    <w:rsid w:val="004C2D4B"/>
    <w:rsid w:val="004C5859"/>
    <w:rsid w:val="004C68BB"/>
    <w:rsid w:val="004C6D2E"/>
    <w:rsid w:val="004C6F98"/>
    <w:rsid w:val="004C6FEC"/>
    <w:rsid w:val="004C77E8"/>
    <w:rsid w:val="004C7ADD"/>
    <w:rsid w:val="004D023E"/>
    <w:rsid w:val="004D03F8"/>
    <w:rsid w:val="004D15DB"/>
    <w:rsid w:val="004D2112"/>
    <w:rsid w:val="004D2CCB"/>
    <w:rsid w:val="004D2F48"/>
    <w:rsid w:val="004D31FF"/>
    <w:rsid w:val="004D3A47"/>
    <w:rsid w:val="004D5305"/>
    <w:rsid w:val="004D5CF9"/>
    <w:rsid w:val="004D5F53"/>
    <w:rsid w:val="004D7D05"/>
    <w:rsid w:val="004E0403"/>
    <w:rsid w:val="004E1838"/>
    <w:rsid w:val="004E1ABF"/>
    <w:rsid w:val="004E1EFC"/>
    <w:rsid w:val="004E21DC"/>
    <w:rsid w:val="004E2921"/>
    <w:rsid w:val="004E2B7F"/>
    <w:rsid w:val="004E375F"/>
    <w:rsid w:val="004E3D8C"/>
    <w:rsid w:val="004E476D"/>
    <w:rsid w:val="004E58D3"/>
    <w:rsid w:val="004E58FB"/>
    <w:rsid w:val="004E5B0D"/>
    <w:rsid w:val="004E5CE5"/>
    <w:rsid w:val="004E5E8B"/>
    <w:rsid w:val="004E60A7"/>
    <w:rsid w:val="004E617F"/>
    <w:rsid w:val="004E6B6C"/>
    <w:rsid w:val="004E6CAB"/>
    <w:rsid w:val="004E79CA"/>
    <w:rsid w:val="004F0225"/>
    <w:rsid w:val="004F0452"/>
    <w:rsid w:val="004F1330"/>
    <w:rsid w:val="004F1662"/>
    <w:rsid w:val="004F166B"/>
    <w:rsid w:val="004F20CE"/>
    <w:rsid w:val="004F20E8"/>
    <w:rsid w:val="004F255E"/>
    <w:rsid w:val="004F2640"/>
    <w:rsid w:val="004F2929"/>
    <w:rsid w:val="004F34B5"/>
    <w:rsid w:val="004F4625"/>
    <w:rsid w:val="004F497D"/>
    <w:rsid w:val="004F4E3D"/>
    <w:rsid w:val="004F4F60"/>
    <w:rsid w:val="004F512C"/>
    <w:rsid w:val="004F56D9"/>
    <w:rsid w:val="004F5890"/>
    <w:rsid w:val="004F6364"/>
    <w:rsid w:val="004F65E6"/>
    <w:rsid w:val="004F6D5A"/>
    <w:rsid w:val="004F740D"/>
    <w:rsid w:val="004F76C4"/>
    <w:rsid w:val="004F770E"/>
    <w:rsid w:val="004F7ADE"/>
    <w:rsid w:val="004F7B87"/>
    <w:rsid w:val="0050009A"/>
    <w:rsid w:val="00500364"/>
    <w:rsid w:val="00500486"/>
    <w:rsid w:val="005017BA"/>
    <w:rsid w:val="00502D6C"/>
    <w:rsid w:val="005041DE"/>
    <w:rsid w:val="00504B9B"/>
    <w:rsid w:val="00504C01"/>
    <w:rsid w:val="00504FBB"/>
    <w:rsid w:val="00506B1C"/>
    <w:rsid w:val="00506FAF"/>
    <w:rsid w:val="00507336"/>
    <w:rsid w:val="0051072C"/>
    <w:rsid w:val="00510F0A"/>
    <w:rsid w:val="0051175F"/>
    <w:rsid w:val="005129AA"/>
    <w:rsid w:val="00513878"/>
    <w:rsid w:val="00515647"/>
    <w:rsid w:val="00515D05"/>
    <w:rsid w:val="00515D2D"/>
    <w:rsid w:val="00515FBE"/>
    <w:rsid w:val="0051607C"/>
    <w:rsid w:val="0051640B"/>
    <w:rsid w:val="0051734E"/>
    <w:rsid w:val="00520D08"/>
    <w:rsid w:val="00520F66"/>
    <w:rsid w:val="0052106F"/>
    <w:rsid w:val="0052228D"/>
    <w:rsid w:val="00522AAB"/>
    <w:rsid w:val="005238EF"/>
    <w:rsid w:val="00523EAD"/>
    <w:rsid w:val="00524CAB"/>
    <w:rsid w:val="00525225"/>
    <w:rsid w:val="005261BD"/>
    <w:rsid w:val="0052620B"/>
    <w:rsid w:val="00526525"/>
    <w:rsid w:val="00527A6F"/>
    <w:rsid w:val="005317B0"/>
    <w:rsid w:val="00533069"/>
    <w:rsid w:val="00533E16"/>
    <w:rsid w:val="00534435"/>
    <w:rsid w:val="00534676"/>
    <w:rsid w:val="005347C2"/>
    <w:rsid w:val="00535170"/>
    <w:rsid w:val="0053544A"/>
    <w:rsid w:val="00535ADD"/>
    <w:rsid w:val="00535E6D"/>
    <w:rsid w:val="00536B32"/>
    <w:rsid w:val="0053718E"/>
    <w:rsid w:val="0053728C"/>
    <w:rsid w:val="00537550"/>
    <w:rsid w:val="005376C9"/>
    <w:rsid w:val="00537912"/>
    <w:rsid w:val="00537992"/>
    <w:rsid w:val="00537E64"/>
    <w:rsid w:val="0054073C"/>
    <w:rsid w:val="00541094"/>
    <w:rsid w:val="0054156C"/>
    <w:rsid w:val="00541A3F"/>
    <w:rsid w:val="00542BDE"/>
    <w:rsid w:val="00543724"/>
    <w:rsid w:val="0054381C"/>
    <w:rsid w:val="0054404E"/>
    <w:rsid w:val="005443D6"/>
    <w:rsid w:val="00544B0F"/>
    <w:rsid w:val="005457FC"/>
    <w:rsid w:val="0054678D"/>
    <w:rsid w:val="00546D70"/>
    <w:rsid w:val="005472EA"/>
    <w:rsid w:val="00550023"/>
    <w:rsid w:val="005500C7"/>
    <w:rsid w:val="00550E10"/>
    <w:rsid w:val="005527EE"/>
    <w:rsid w:val="00552EC3"/>
    <w:rsid w:val="005536B3"/>
    <w:rsid w:val="00553D1E"/>
    <w:rsid w:val="005540DB"/>
    <w:rsid w:val="005549D9"/>
    <w:rsid w:val="00554F2C"/>
    <w:rsid w:val="005555BD"/>
    <w:rsid w:val="00555A75"/>
    <w:rsid w:val="00555BE2"/>
    <w:rsid w:val="00556175"/>
    <w:rsid w:val="00556396"/>
    <w:rsid w:val="00556438"/>
    <w:rsid w:val="00556665"/>
    <w:rsid w:val="005569DA"/>
    <w:rsid w:val="00556B9E"/>
    <w:rsid w:val="0055770C"/>
    <w:rsid w:val="00557AC7"/>
    <w:rsid w:val="00557B40"/>
    <w:rsid w:val="0056075B"/>
    <w:rsid w:val="00560E25"/>
    <w:rsid w:val="00561EE4"/>
    <w:rsid w:val="00561FED"/>
    <w:rsid w:val="00562148"/>
    <w:rsid w:val="00563741"/>
    <w:rsid w:val="00563E7C"/>
    <w:rsid w:val="00564E79"/>
    <w:rsid w:val="00565253"/>
    <w:rsid w:val="005654A6"/>
    <w:rsid w:val="005659C2"/>
    <w:rsid w:val="00567DFE"/>
    <w:rsid w:val="005724D8"/>
    <w:rsid w:val="00572918"/>
    <w:rsid w:val="00572C43"/>
    <w:rsid w:val="00572D1C"/>
    <w:rsid w:val="00573058"/>
    <w:rsid w:val="00573D53"/>
    <w:rsid w:val="00574085"/>
    <w:rsid w:val="00574349"/>
    <w:rsid w:val="00574430"/>
    <w:rsid w:val="00574A77"/>
    <w:rsid w:val="00574EAE"/>
    <w:rsid w:val="00575BE9"/>
    <w:rsid w:val="00576248"/>
    <w:rsid w:val="0057661D"/>
    <w:rsid w:val="0057685C"/>
    <w:rsid w:val="005769B0"/>
    <w:rsid w:val="00577B98"/>
    <w:rsid w:val="00580A6A"/>
    <w:rsid w:val="00581026"/>
    <w:rsid w:val="0058112B"/>
    <w:rsid w:val="00581EA5"/>
    <w:rsid w:val="005824DB"/>
    <w:rsid w:val="00582FE8"/>
    <w:rsid w:val="005833E1"/>
    <w:rsid w:val="005847E6"/>
    <w:rsid w:val="0058486A"/>
    <w:rsid w:val="00584DFF"/>
    <w:rsid w:val="00584F72"/>
    <w:rsid w:val="005859E2"/>
    <w:rsid w:val="00585D80"/>
    <w:rsid w:val="0058632F"/>
    <w:rsid w:val="005865DB"/>
    <w:rsid w:val="00586BEC"/>
    <w:rsid w:val="00587430"/>
    <w:rsid w:val="00590934"/>
    <w:rsid w:val="00590F5E"/>
    <w:rsid w:val="005910BB"/>
    <w:rsid w:val="005911F5"/>
    <w:rsid w:val="00591682"/>
    <w:rsid w:val="0059192F"/>
    <w:rsid w:val="00591BF6"/>
    <w:rsid w:val="00591E16"/>
    <w:rsid w:val="0059260E"/>
    <w:rsid w:val="00592AE3"/>
    <w:rsid w:val="00593374"/>
    <w:rsid w:val="0059369F"/>
    <w:rsid w:val="005936BF"/>
    <w:rsid w:val="00593EC5"/>
    <w:rsid w:val="00594377"/>
    <w:rsid w:val="00594A49"/>
    <w:rsid w:val="0059523D"/>
    <w:rsid w:val="00595378"/>
    <w:rsid w:val="005953CC"/>
    <w:rsid w:val="005954BA"/>
    <w:rsid w:val="005958F2"/>
    <w:rsid w:val="0059686B"/>
    <w:rsid w:val="005969DC"/>
    <w:rsid w:val="00596E6D"/>
    <w:rsid w:val="005972CF"/>
    <w:rsid w:val="005A002F"/>
    <w:rsid w:val="005A0060"/>
    <w:rsid w:val="005A05FA"/>
    <w:rsid w:val="005A0640"/>
    <w:rsid w:val="005A0ABC"/>
    <w:rsid w:val="005A0F99"/>
    <w:rsid w:val="005A1695"/>
    <w:rsid w:val="005A270E"/>
    <w:rsid w:val="005A2821"/>
    <w:rsid w:val="005A2AA9"/>
    <w:rsid w:val="005A3C74"/>
    <w:rsid w:val="005A4538"/>
    <w:rsid w:val="005A4ACA"/>
    <w:rsid w:val="005A50AC"/>
    <w:rsid w:val="005A5C63"/>
    <w:rsid w:val="005A6764"/>
    <w:rsid w:val="005A6A43"/>
    <w:rsid w:val="005A7E11"/>
    <w:rsid w:val="005B0FC7"/>
    <w:rsid w:val="005B22DB"/>
    <w:rsid w:val="005B2343"/>
    <w:rsid w:val="005B2889"/>
    <w:rsid w:val="005B382C"/>
    <w:rsid w:val="005B4778"/>
    <w:rsid w:val="005B519F"/>
    <w:rsid w:val="005B58AE"/>
    <w:rsid w:val="005B6F4F"/>
    <w:rsid w:val="005B7139"/>
    <w:rsid w:val="005B74C0"/>
    <w:rsid w:val="005B7A3D"/>
    <w:rsid w:val="005C1275"/>
    <w:rsid w:val="005C15F4"/>
    <w:rsid w:val="005C1736"/>
    <w:rsid w:val="005C1DFE"/>
    <w:rsid w:val="005C263B"/>
    <w:rsid w:val="005C2711"/>
    <w:rsid w:val="005C342C"/>
    <w:rsid w:val="005C35DC"/>
    <w:rsid w:val="005C362F"/>
    <w:rsid w:val="005C4858"/>
    <w:rsid w:val="005C4916"/>
    <w:rsid w:val="005C4A74"/>
    <w:rsid w:val="005C4AAD"/>
    <w:rsid w:val="005C5035"/>
    <w:rsid w:val="005C57F5"/>
    <w:rsid w:val="005C5B5B"/>
    <w:rsid w:val="005C5D3B"/>
    <w:rsid w:val="005C5DAA"/>
    <w:rsid w:val="005C67ED"/>
    <w:rsid w:val="005C6ED8"/>
    <w:rsid w:val="005C7276"/>
    <w:rsid w:val="005C7828"/>
    <w:rsid w:val="005D00EA"/>
    <w:rsid w:val="005D022C"/>
    <w:rsid w:val="005D0992"/>
    <w:rsid w:val="005D2529"/>
    <w:rsid w:val="005D287A"/>
    <w:rsid w:val="005D31A6"/>
    <w:rsid w:val="005D31B9"/>
    <w:rsid w:val="005D3234"/>
    <w:rsid w:val="005D3763"/>
    <w:rsid w:val="005D3B5C"/>
    <w:rsid w:val="005D41B3"/>
    <w:rsid w:val="005D4EBD"/>
    <w:rsid w:val="005D5B5A"/>
    <w:rsid w:val="005D6109"/>
    <w:rsid w:val="005D6975"/>
    <w:rsid w:val="005D6DE9"/>
    <w:rsid w:val="005D6E27"/>
    <w:rsid w:val="005D73F7"/>
    <w:rsid w:val="005D7C2A"/>
    <w:rsid w:val="005E027D"/>
    <w:rsid w:val="005E0963"/>
    <w:rsid w:val="005E0C17"/>
    <w:rsid w:val="005E1E42"/>
    <w:rsid w:val="005E2EF5"/>
    <w:rsid w:val="005E2F8D"/>
    <w:rsid w:val="005E3299"/>
    <w:rsid w:val="005E47A0"/>
    <w:rsid w:val="005E5AD2"/>
    <w:rsid w:val="005E5CB9"/>
    <w:rsid w:val="005E751E"/>
    <w:rsid w:val="005E7BE3"/>
    <w:rsid w:val="005F109F"/>
    <w:rsid w:val="005F1DF7"/>
    <w:rsid w:val="005F228C"/>
    <w:rsid w:val="005F24D2"/>
    <w:rsid w:val="005F270B"/>
    <w:rsid w:val="005F3EB0"/>
    <w:rsid w:val="005F3FC1"/>
    <w:rsid w:val="005F45AB"/>
    <w:rsid w:val="005F47AF"/>
    <w:rsid w:val="005F4C69"/>
    <w:rsid w:val="005F4F10"/>
    <w:rsid w:val="005F5768"/>
    <w:rsid w:val="005F5802"/>
    <w:rsid w:val="005F620E"/>
    <w:rsid w:val="005F73D0"/>
    <w:rsid w:val="00600212"/>
    <w:rsid w:val="006007F9"/>
    <w:rsid w:val="00601088"/>
    <w:rsid w:val="00601782"/>
    <w:rsid w:val="00601819"/>
    <w:rsid w:val="0060259B"/>
    <w:rsid w:val="00603C47"/>
    <w:rsid w:val="00604158"/>
    <w:rsid w:val="006043D3"/>
    <w:rsid w:val="00604636"/>
    <w:rsid w:val="0060593D"/>
    <w:rsid w:val="006070E9"/>
    <w:rsid w:val="006077DF"/>
    <w:rsid w:val="006079BA"/>
    <w:rsid w:val="006107D5"/>
    <w:rsid w:val="00610F94"/>
    <w:rsid w:val="00611B75"/>
    <w:rsid w:val="00612CB0"/>
    <w:rsid w:val="00612D3A"/>
    <w:rsid w:val="00612D4D"/>
    <w:rsid w:val="00612E76"/>
    <w:rsid w:val="0061362C"/>
    <w:rsid w:val="00614CF8"/>
    <w:rsid w:val="00614D76"/>
    <w:rsid w:val="0061752C"/>
    <w:rsid w:val="006216C7"/>
    <w:rsid w:val="00621A85"/>
    <w:rsid w:val="00621CCC"/>
    <w:rsid w:val="00621D1B"/>
    <w:rsid w:val="0062251F"/>
    <w:rsid w:val="00622E38"/>
    <w:rsid w:val="00623F96"/>
    <w:rsid w:val="006249B9"/>
    <w:rsid w:val="00625486"/>
    <w:rsid w:val="00626B69"/>
    <w:rsid w:val="00626D46"/>
    <w:rsid w:val="006277FC"/>
    <w:rsid w:val="00627B1E"/>
    <w:rsid w:val="00627D4F"/>
    <w:rsid w:val="00627ED2"/>
    <w:rsid w:val="00630EC4"/>
    <w:rsid w:val="00631130"/>
    <w:rsid w:val="00631B53"/>
    <w:rsid w:val="006327DB"/>
    <w:rsid w:val="00632884"/>
    <w:rsid w:val="0063319E"/>
    <w:rsid w:val="00635345"/>
    <w:rsid w:val="00635535"/>
    <w:rsid w:val="00635A1B"/>
    <w:rsid w:val="00635ECD"/>
    <w:rsid w:val="00637497"/>
    <w:rsid w:val="006374AC"/>
    <w:rsid w:val="006376F8"/>
    <w:rsid w:val="006378D0"/>
    <w:rsid w:val="00640468"/>
    <w:rsid w:val="0064080E"/>
    <w:rsid w:val="006422F8"/>
    <w:rsid w:val="00643971"/>
    <w:rsid w:val="00644137"/>
    <w:rsid w:val="00644583"/>
    <w:rsid w:val="006445D8"/>
    <w:rsid w:val="0064527C"/>
    <w:rsid w:val="006463B6"/>
    <w:rsid w:val="006465E2"/>
    <w:rsid w:val="006472F7"/>
    <w:rsid w:val="006507FE"/>
    <w:rsid w:val="00650B8F"/>
    <w:rsid w:val="00650D95"/>
    <w:rsid w:val="00651259"/>
    <w:rsid w:val="00651288"/>
    <w:rsid w:val="006519E4"/>
    <w:rsid w:val="006520F5"/>
    <w:rsid w:val="00652F4A"/>
    <w:rsid w:val="00653010"/>
    <w:rsid w:val="006537D2"/>
    <w:rsid w:val="006550E2"/>
    <w:rsid w:val="00655948"/>
    <w:rsid w:val="0065636C"/>
    <w:rsid w:val="006579B3"/>
    <w:rsid w:val="00657E62"/>
    <w:rsid w:val="00661718"/>
    <w:rsid w:val="006617A7"/>
    <w:rsid w:val="00661E50"/>
    <w:rsid w:val="00662DAC"/>
    <w:rsid w:val="006634BD"/>
    <w:rsid w:val="0066365C"/>
    <w:rsid w:val="00663C8F"/>
    <w:rsid w:val="00664C5E"/>
    <w:rsid w:val="00666270"/>
    <w:rsid w:val="00666715"/>
    <w:rsid w:val="00666B11"/>
    <w:rsid w:val="006670C6"/>
    <w:rsid w:val="00667985"/>
    <w:rsid w:val="00667E8D"/>
    <w:rsid w:val="00670559"/>
    <w:rsid w:val="006706C6"/>
    <w:rsid w:val="006706D5"/>
    <w:rsid w:val="00670A23"/>
    <w:rsid w:val="00672035"/>
    <w:rsid w:val="00672477"/>
    <w:rsid w:val="006725C0"/>
    <w:rsid w:val="0067360E"/>
    <w:rsid w:val="0067434A"/>
    <w:rsid w:val="006748FD"/>
    <w:rsid w:val="0067507A"/>
    <w:rsid w:val="00675800"/>
    <w:rsid w:val="00676BF8"/>
    <w:rsid w:val="00677B90"/>
    <w:rsid w:val="00680834"/>
    <w:rsid w:val="00681359"/>
    <w:rsid w:val="006817E5"/>
    <w:rsid w:val="00681AA3"/>
    <w:rsid w:val="00682EDE"/>
    <w:rsid w:val="0068322D"/>
    <w:rsid w:val="006844DF"/>
    <w:rsid w:val="006847F7"/>
    <w:rsid w:val="00684825"/>
    <w:rsid w:val="00684D1C"/>
    <w:rsid w:val="00684FFF"/>
    <w:rsid w:val="0068677E"/>
    <w:rsid w:val="006867EA"/>
    <w:rsid w:val="00687104"/>
    <w:rsid w:val="0068747B"/>
    <w:rsid w:val="00687D0D"/>
    <w:rsid w:val="00687E78"/>
    <w:rsid w:val="00690282"/>
    <w:rsid w:val="00690887"/>
    <w:rsid w:val="00691065"/>
    <w:rsid w:val="00692BE6"/>
    <w:rsid w:val="00692E0B"/>
    <w:rsid w:val="0069437E"/>
    <w:rsid w:val="00694608"/>
    <w:rsid w:val="006947A0"/>
    <w:rsid w:val="00694A27"/>
    <w:rsid w:val="00694A91"/>
    <w:rsid w:val="006959E3"/>
    <w:rsid w:val="00696F1B"/>
    <w:rsid w:val="006A051B"/>
    <w:rsid w:val="006A0AB8"/>
    <w:rsid w:val="006A0ACA"/>
    <w:rsid w:val="006A0EDB"/>
    <w:rsid w:val="006A0EF0"/>
    <w:rsid w:val="006A152B"/>
    <w:rsid w:val="006A1CC9"/>
    <w:rsid w:val="006A2191"/>
    <w:rsid w:val="006A22AD"/>
    <w:rsid w:val="006A2317"/>
    <w:rsid w:val="006A2C1D"/>
    <w:rsid w:val="006A37D0"/>
    <w:rsid w:val="006A3D2A"/>
    <w:rsid w:val="006A3D93"/>
    <w:rsid w:val="006A4131"/>
    <w:rsid w:val="006A5336"/>
    <w:rsid w:val="006A56DB"/>
    <w:rsid w:val="006A6E81"/>
    <w:rsid w:val="006A7683"/>
    <w:rsid w:val="006A7DCD"/>
    <w:rsid w:val="006B0B09"/>
    <w:rsid w:val="006B2E46"/>
    <w:rsid w:val="006B31EC"/>
    <w:rsid w:val="006B34D5"/>
    <w:rsid w:val="006B3682"/>
    <w:rsid w:val="006B36F0"/>
    <w:rsid w:val="006B388D"/>
    <w:rsid w:val="006B39C5"/>
    <w:rsid w:val="006B4570"/>
    <w:rsid w:val="006B498E"/>
    <w:rsid w:val="006B4ADB"/>
    <w:rsid w:val="006B4B32"/>
    <w:rsid w:val="006B51B5"/>
    <w:rsid w:val="006B605B"/>
    <w:rsid w:val="006B6090"/>
    <w:rsid w:val="006C0602"/>
    <w:rsid w:val="006C142E"/>
    <w:rsid w:val="006C17CC"/>
    <w:rsid w:val="006C190F"/>
    <w:rsid w:val="006C1E65"/>
    <w:rsid w:val="006C25B6"/>
    <w:rsid w:val="006C2D7E"/>
    <w:rsid w:val="006C2F46"/>
    <w:rsid w:val="006C320A"/>
    <w:rsid w:val="006C35D0"/>
    <w:rsid w:val="006C38EC"/>
    <w:rsid w:val="006C39A0"/>
    <w:rsid w:val="006C44BA"/>
    <w:rsid w:val="006C4657"/>
    <w:rsid w:val="006C4909"/>
    <w:rsid w:val="006C57B8"/>
    <w:rsid w:val="006C5A42"/>
    <w:rsid w:val="006C5ECF"/>
    <w:rsid w:val="006C69D8"/>
    <w:rsid w:val="006C7CC8"/>
    <w:rsid w:val="006C7DA0"/>
    <w:rsid w:val="006D037B"/>
    <w:rsid w:val="006D2B8F"/>
    <w:rsid w:val="006D2C38"/>
    <w:rsid w:val="006D2E51"/>
    <w:rsid w:val="006D3997"/>
    <w:rsid w:val="006D4C85"/>
    <w:rsid w:val="006D5C9E"/>
    <w:rsid w:val="006D63F9"/>
    <w:rsid w:val="006D66E4"/>
    <w:rsid w:val="006D67BB"/>
    <w:rsid w:val="006D72F9"/>
    <w:rsid w:val="006D756D"/>
    <w:rsid w:val="006E00CB"/>
    <w:rsid w:val="006E07F6"/>
    <w:rsid w:val="006E0F0F"/>
    <w:rsid w:val="006E105E"/>
    <w:rsid w:val="006E1074"/>
    <w:rsid w:val="006E16EA"/>
    <w:rsid w:val="006E1C4C"/>
    <w:rsid w:val="006E24D7"/>
    <w:rsid w:val="006E34A7"/>
    <w:rsid w:val="006E3D85"/>
    <w:rsid w:val="006E520C"/>
    <w:rsid w:val="006E5FDB"/>
    <w:rsid w:val="006E6AA5"/>
    <w:rsid w:val="006E6DBA"/>
    <w:rsid w:val="006E7DA7"/>
    <w:rsid w:val="006F0436"/>
    <w:rsid w:val="006F0A44"/>
    <w:rsid w:val="006F15C5"/>
    <w:rsid w:val="006F1E64"/>
    <w:rsid w:val="006F31B9"/>
    <w:rsid w:val="006F4009"/>
    <w:rsid w:val="006F6BD2"/>
    <w:rsid w:val="006F6E54"/>
    <w:rsid w:val="006F7FCC"/>
    <w:rsid w:val="0070034D"/>
    <w:rsid w:val="00701BFC"/>
    <w:rsid w:val="00701FD6"/>
    <w:rsid w:val="00703F44"/>
    <w:rsid w:val="0070406F"/>
    <w:rsid w:val="00704530"/>
    <w:rsid w:val="00704B3C"/>
    <w:rsid w:val="00707BB7"/>
    <w:rsid w:val="007104F4"/>
    <w:rsid w:val="00710A94"/>
    <w:rsid w:val="00710BED"/>
    <w:rsid w:val="00710E44"/>
    <w:rsid w:val="00711A99"/>
    <w:rsid w:val="00711C07"/>
    <w:rsid w:val="00711D25"/>
    <w:rsid w:val="007135CB"/>
    <w:rsid w:val="00713AA6"/>
    <w:rsid w:val="0071477F"/>
    <w:rsid w:val="00715AEE"/>
    <w:rsid w:val="00716323"/>
    <w:rsid w:val="0071699F"/>
    <w:rsid w:val="007170CA"/>
    <w:rsid w:val="007179FE"/>
    <w:rsid w:val="00717B39"/>
    <w:rsid w:val="00717F01"/>
    <w:rsid w:val="007201E3"/>
    <w:rsid w:val="00720C0F"/>
    <w:rsid w:val="00720F18"/>
    <w:rsid w:val="007212AF"/>
    <w:rsid w:val="007212B4"/>
    <w:rsid w:val="00721650"/>
    <w:rsid w:val="00721957"/>
    <w:rsid w:val="00722928"/>
    <w:rsid w:val="00722AE6"/>
    <w:rsid w:val="007232DF"/>
    <w:rsid w:val="00723BB2"/>
    <w:rsid w:val="00723D4A"/>
    <w:rsid w:val="007240BB"/>
    <w:rsid w:val="00724E44"/>
    <w:rsid w:val="00725301"/>
    <w:rsid w:val="00725566"/>
    <w:rsid w:val="00725735"/>
    <w:rsid w:val="00726856"/>
    <w:rsid w:val="007270F2"/>
    <w:rsid w:val="007273F9"/>
    <w:rsid w:val="00727547"/>
    <w:rsid w:val="0073042A"/>
    <w:rsid w:val="007311C5"/>
    <w:rsid w:val="007326A0"/>
    <w:rsid w:val="00732701"/>
    <w:rsid w:val="00732AB4"/>
    <w:rsid w:val="00732E67"/>
    <w:rsid w:val="0073329A"/>
    <w:rsid w:val="007344CD"/>
    <w:rsid w:val="0073491E"/>
    <w:rsid w:val="0073571E"/>
    <w:rsid w:val="00735A55"/>
    <w:rsid w:val="0073631D"/>
    <w:rsid w:val="00736874"/>
    <w:rsid w:val="00736EFB"/>
    <w:rsid w:val="007413A6"/>
    <w:rsid w:val="00741708"/>
    <w:rsid w:val="007417AE"/>
    <w:rsid w:val="00741B6E"/>
    <w:rsid w:val="007420D9"/>
    <w:rsid w:val="00742682"/>
    <w:rsid w:val="0074285C"/>
    <w:rsid w:val="007433B5"/>
    <w:rsid w:val="00744323"/>
    <w:rsid w:val="007447B4"/>
    <w:rsid w:val="0074492F"/>
    <w:rsid w:val="007455D3"/>
    <w:rsid w:val="00745AEC"/>
    <w:rsid w:val="00745B94"/>
    <w:rsid w:val="00746C89"/>
    <w:rsid w:val="007471D2"/>
    <w:rsid w:val="00747AFF"/>
    <w:rsid w:val="00750BC0"/>
    <w:rsid w:val="007513DC"/>
    <w:rsid w:val="0075298B"/>
    <w:rsid w:val="007536B6"/>
    <w:rsid w:val="007539ED"/>
    <w:rsid w:val="00753CEC"/>
    <w:rsid w:val="00754045"/>
    <w:rsid w:val="007542BB"/>
    <w:rsid w:val="00754D87"/>
    <w:rsid w:val="00754E4D"/>
    <w:rsid w:val="0075533B"/>
    <w:rsid w:val="007555B2"/>
    <w:rsid w:val="00755EBE"/>
    <w:rsid w:val="00756117"/>
    <w:rsid w:val="0075628F"/>
    <w:rsid w:val="007562AD"/>
    <w:rsid w:val="0075642E"/>
    <w:rsid w:val="00756634"/>
    <w:rsid w:val="00756E8A"/>
    <w:rsid w:val="00757FEF"/>
    <w:rsid w:val="00760794"/>
    <w:rsid w:val="00760D82"/>
    <w:rsid w:val="007612A1"/>
    <w:rsid w:val="007614F4"/>
    <w:rsid w:val="0076246C"/>
    <w:rsid w:val="00762B8F"/>
    <w:rsid w:val="0076344F"/>
    <w:rsid w:val="00764089"/>
    <w:rsid w:val="0076586D"/>
    <w:rsid w:val="00765C32"/>
    <w:rsid w:val="007664B4"/>
    <w:rsid w:val="00771DE5"/>
    <w:rsid w:val="00772114"/>
    <w:rsid w:val="00772E31"/>
    <w:rsid w:val="00773124"/>
    <w:rsid w:val="00774135"/>
    <w:rsid w:val="00774C6B"/>
    <w:rsid w:val="00775866"/>
    <w:rsid w:val="00776231"/>
    <w:rsid w:val="00776248"/>
    <w:rsid w:val="0077692C"/>
    <w:rsid w:val="00776A9D"/>
    <w:rsid w:val="007770E2"/>
    <w:rsid w:val="00777374"/>
    <w:rsid w:val="00777BCC"/>
    <w:rsid w:val="007802CB"/>
    <w:rsid w:val="007809C7"/>
    <w:rsid w:val="00782178"/>
    <w:rsid w:val="007832D5"/>
    <w:rsid w:val="00784125"/>
    <w:rsid w:val="0078450D"/>
    <w:rsid w:val="00784531"/>
    <w:rsid w:val="00784607"/>
    <w:rsid w:val="00784786"/>
    <w:rsid w:val="007849DF"/>
    <w:rsid w:val="00785E39"/>
    <w:rsid w:val="00786288"/>
    <w:rsid w:val="007869B9"/>
    <w:rsid w:val="00787FC2"/>
    <w:rsid w:val="00790248"/>
    <w:rsid w:val="007902C0"/>
    <w:rsid w:val="00790A95"/>
    <w:rsid w:val="007915ED"/>
    <w:rsid w:val="007938C7"/>
    <w:rsid w:val="00793979"/>
    <w:rsid w:val="00793DC6"/>
    <w:rsid w:val="00794430"/>
    <w:rsid w:val="0079505D"/>
    <w:rsid w:val="007950C9"/>
    <w:rsid w:val="007959DE"/>
    <w:rsid w:val="00796094"/>
    <w:rsid w:val="00796155"/>
    <w:rsid w:val="00796657"/>
    <w:rsid w:val="00796829"/>
    <w:rsid w:val="00796875"/>
    <w:rsid w:val="00796968"/>
    <w:rsid w:val="007A04E3"/>
    <w:rsid w:val="007A0741"/>
    <w:rsid w:val="007A087E"/>
    <w:rsid w:val="007A107E"/>
    <w:rsid w:val="007A1EAF"/>
    <w:rsid w:val="007A3F52"/>
    <w:rsid w:val="007A4DCA"/>
    <w:rsid w:val="007A4FD5"/>
    <w:rsid w:val="007A5588"/>
    <w:rsid w:val="007A5A48"/>
    <w:rsid w:val="007A648E"/>
    <w:rsid w:val="007A6ABA"/>
    <w:rsid w:val="007A7B22"/>
    <w:rsid w:val="007B08E9"/>
    <w:rsid w:val="007B0A37"/>
    <w:rsid w:val="007B281C"/>
    <w:rsid w:val="007B3F2E"/>
    <w:rsid w:val="007B4764"/>
    <w:rsid w:val="007B4BAA"/>
    <w:rsid w:val="007B519C"/>
    <w:rsid w:val="007B5AA2"/>
    <w:rsid w:val="007B6666"/>
    <w:rsid w:val="007C22E0"/>
    <w:rsid w:val="007C23C4"/>
    <w:rsid w:val="007C2A94"/>
    <w:rsid w:val="007C30D3"/>
    <w:rsid w:val="007C33BA"/>
    <w:rsid w:val="007C3B61"/>
    <w:rsid w:val="007C4254"/>
    <w:rsid w:val="007C4442"/>
    <w:rsid w:val="007C5016"/>
    <w:rsid w:val="007C5662"/>
    <w:rsid w:val="007C5D3F"/>
    <w:rsid w:val="007C5E94"/>
    <w:rsid w:val="007C5F3F"/>
    <w:rsid w:val="007C6C55"/>
    <w:rsid w:val="007C6F7F"/>
    <w:rsid w:val="007C7009"/>
    <w:rsid w:val="007D03ED"/>
    <w:rsid w:val="007D0BA7"/>
    <w:rsid w:val="007D166B"/>
    <w:rsid w:val="007D1C34"/>
    <w:rsid w:val="007D1CE8"/>
    <w:rsid w:val="007D2C1E"/>
    <w:rsid w:val="007D34BE"/>
    <w:rsid w:val="007D354C"/>
    <w:rsid w:val="007D3EC9"/>
    <w:rsid w:val="007D3F11"/>
    <w:rsid w:val="007D42F8"/>
    <w:rsid w:val="007D469D"/>
    <w:rsid w:val="007D5551"/>
    <w:rsid w:val="007D6366"/>
    <w:rsid w:val="007D6637"/>
    <w:rsid w:val="007D66AF"/>
    <w:rsid w:val="007D6E90"/>
    <w:rsid w:val="007D731B"/>
    <w:rsid w:val="007D776D"/>
    <w:rsid w:val="007D7FA2"/>
    <w:rsid w:val="007E0078"/>
    <w:rsid w:val="007E0661"/>
    <w:rsid w:val="007E3A31"/>
    <w:rsid w:val="007E412F"/>
    <w:rsid w:val="007E420F"/>
    <w:rsid w:val="007E4BF1"/>
    <w:rsid w:val="007E559B"/>
    <w:rsid w:val="007E5983"/>
    <w:rsid w:val="007E67E1"/>
    <w:rsid w:val="007E78D0"/>
    <w:rsid w:val="007F012F"/>
    <w:rsid w:val="007F0C1D"/>
    <w:rsid w:val="007F0D94"/>
    <w:rsid w:val="007F180C"/>
    <w:rsid w:val="007F1C37"/>
    <w:rsid w:val="007F270A"/>
    <w:rsid w:val="007F40DC"/>
    <w:rsid w:val="007F501E"/>
    <w:rsid w:val="007F5A31"/>
    <w:rsid w:val="007F5B5B"/>
    <w:rsid w:val="007F5E86"/>
    <w:rsid w:val="007F6FE5"/>
    <w:rsid w:val="007F772C"/>
    <w:rsid w:val="007F77EB"/>
    <w:rsid w:val="007F79E3"/>
    <w:rsid w:val="008000AA"/>
    <w:rsid w:val="00800742"/>
    <w:rsid w:val="00800D9B"/>
    <w:rsid w:val="00800E84"/>
    <w:rsid w:val="00801ECD"/>
    <w:rsid w:val="00801FD2"/>
    <w:rsid w:val="008024F6"/>
    <w:rsid w:val="0080257E"/>
    <w:rsid w:val="00802F91"/>
    <w:rsid w:val="008039ED"/>
    <w:rsid w:val="00803A93"/>
    <w:rsid w:val="008047EF"/>
    <w:rsid w:val="00804814"/>
    <w:rsid w:val="00804DD7"/>
    <w:rsid w:val="00804F97"/>
    <w:rsid w:val="0080517A"/>
    <w:rsid w:val="00805817"/>
    <w:rsid w:val="008064E6"/>
    <w:rsid w:val="008066D6"/>
    <w:rsid w:val="008068D8"/>
    <w:rsid w:val="008070B2"/>
    <w:rsid w:val="00807535"/>
    <w:rsid w:val="00807C37"/>
    <w:rsid w:val="008104BB"/>
    <w:rsid w:val="00810FE6"/>
    <w:rsid w:val="00811447"/>
    <w:rsid w:val="00812194"/>
    <w:rsid w:val="00812A46"/>
    <w:rsid w:val="008134D1"/>
    <w:rsid w:val="00813FE0"/>
    <w:rsid w:val="008145E2"/>
    <w:rsid w:val="00814E1A"/>
    <w:rsid w:val="00815008"/>
    <w:rsid w:val="00816A3F"/>
    <w:rsid w:val="00816B4C"/>
    <w:rsid w:val="00816F55"/>
    <w:rsid w:val="00817610"/>
    <w:rsid w:val="00817900"/>
    <w:rsid w:val="00820477"/>
    <w:rsid w:val="00821503"/>
    <w:rsid w:val="008219F1"/>
    <w:rsid w:val="008227C5"/>
    <w:rsid w:val="00822BFC"/>
    <w:rsid w:val="00822CDA"/>
    <w:rsid w:val="00822E35"/>
    <w:rsid w:val="0082331D"/>
    <w:rsid w:val="00823641"/>
    <w:rsid w:val="00823756"/>
    <w:rsid w:val="00823A08"/>
    <w:rsid w:val="00824B8E"/>
    <w:rsid w:val="0082535D"/>
    <w:rsid w:val="00825C92"/>
    <w:rsid w:val="008260AB"/>
    <w:rsid w:val="008261BE"/>
    <w:rsid w:val="00826752"/>
    <w:rsid w:val="00826B86"/>
    <w:rsid w:val="00826E60"/>
    <w:rsid w:val="008278D0"/>
    <w:rsid w:val="00827AC2"/>
    <w:rsid w:val="00827EA2"/>
    <w:rsid w:val="00827F5A"/>
    <w:rsid w:val="00830307"/>
    <w:rsid w:val="008312D2"/>
    <w:rsid w:val="00831395"/>
    <w:rsid w:val="00831843"/>
    <w:rsid w:val="00831C12"/>
    <w:rsid w:val="00831E61"/>
    <w:rsid w:val="00831FCA"/>
    <w:rsid w:val="00832005"/>
    <w:rsid w:val="0083253C"/>
    <w:rsid w:val="008326E2"/>
    <w:rsid w:val="00832F8A"/>
    <w:rsid w:val="00833457"/>
    <w:rsid w:val="00835A12"/>
    <w:rsid w:val="00835D87"/>
    <w:rsid w:val="00840587"/>
    <w:rsid w:val="00840746"/>
    <w:rsid w:val="008413E4"/>
    <w:rsid w:val="0084216C"/>
    <w:rsid w:val="00842ACD"/>
    <w:rsid w:val="00842B95"/>
    <w:rsid w:val="00844042"/>
    <w:rsid w:val="0084432C"/>
    <w:rsid w:val="00845336"/>
    <w:rsid w:val="00845D61"/>
    <w:rsid w:val="008460B9"/>
    <w:rsid w:val="008470E2"/>
    <w:rsid w:val="00847AC8"/>
    <w:rsid w:val="00847ED2"/>
    <w:rsid w:val="008504F1"/>
    <w:rsid w:val="008506DC"/>
    <w:rsid w:val="00851FF9"/>
    <w:rsid w:val="00852E7F"/>
    <w:rsid w:val="008530EA"/>
    <w:rsid w:val="008546E3"/>
    <w:rsid w:val="00854BA5"/>
    <w:rsid w:val="008557BB"/>
    <w:rsid w:val="00855BB0"/>
    <w:rsid w:val="00855D8C"/>
    <w:rsid w:val="00856273"/>
    <w:rsid w:val="008568BE"/>
    <w:rsid w:val="00856E46"/>
    <w:rsid w:val="008576B1"/>
    <w:rsid w:val="0085774C"/>
    <w:rsid w:val="00857D94"/>
    <w:rsid w:val="00860AA3"/>
    <w:rsid w:val="00860BBD"/>
    <w:rsid w:val="00862355"/>
    <w:rsid w:val="0086341A"/>
    <w:rsid w:val="00863837"/>
    <w:rsid w:val="00864CDF"/>
    <w:rsid w:val="008651CA"/>
    <w:rsid w:val="00866636"/>
    <w:rsid w:val="00867105"/>
    <w:rsid w:val="00867AF8"/>
    <w:rsid w:val="00870B51"/>
    <w:rsid w:val="008712C9"/>
    <w:rsid w:val="00871691"/>
    <w:rsid w:val="00872725"/>
    <w:rsid w:val="00873663"/>
    <w:rsid w:val="00873ADF"/>
    <w:rsid w:val="0087417D"/>
    <w:rsid w:val="00874388"/>
    <w:rsid w:val="00874DE3"/>
    <w:rsid w:val="00875446"/>
    <w:rsid w:val="0087591B"/>
    <w:rsid w:val="00875BAE"/>
    <w:rsid w:val="00876451"/>
    <w:rsid w:val="00876C2A"/>
    <w:rsid w:val="00877146"/>
    <w:rsid w:val="00877178"/>
    <w:rsid w:val="00880D36"/>
    <w:rsid w:val="00883337"/>
    <w:rsid w:val="0088353C"/>
    <w:rsid w:val="00883C71"/>
    <w:rsid w:val="00883CD9"/>
    <w:rsid w:val="00883E2F"/>
    <w:rsid w:val="00884794"/>
    <w:rsid w:val="00884990"/>
    <w:rsid w:val="00884B74"/>
    <w:rsid w:val="00885067"/>
    <w:rsid w:val="008850CC"/>
    <w:rsid w:val="008855FC"/>
    <w:rsid w:val="0088570B"/>
    <w:rsid w:val="008858B9"/>
    <w:rsid w:val="00885BE8"/>
    <w:rsid w:val="00887B21"/>
    <w:rsid w:val="00890051"/>
    <w:rsid w:val="008927C2"/>
    <w:rsid w:val="00892C69"/>
    <w:rsid w:val="00893F6F"/>
    <w:rsid w:val="00895BA1"/>
    <w:rsid w:val="00895CB0"/>
    <w:rsid w:val="00895E80"/>
    <w:rsid w:val="00895FF1"/>
    <w:rsid w:val="00896970"/>
    <w:rsid w:val="0089767C"/>
    <w:rsid w:val="00897F9D"/>
    <w:rsid w:val="008A0328"/>
    <w:rsid w:val="008A07A1"/>
    <w:rsid w:val="008A1692"/>
    <w:rsid w:val="008A1CF9"/>
    <w:rsid w:val="008A2D8B"/>
    <w:rsid w:val="008A2F02"/>
    <w:rsid w:val="008A362B"/>
    <w:rsid w:val="008A3CC7"/>
    <w:rsid w:val="008A5320"/>
    <w:rsid w:val="008A5A57"/>
    <w:rsid w:val="008A6143"/>
    <w:rsid w:val="008A6F85"/>
    <w:rsid w:val="008B06EC"/>
    <w:rsid w:val="008B1D62"/>
    <w:rsid w:val="008B2012"/>
    <w:rsid w:val="008B2933"/>
    <w:rsid w:val="008B2AAB"/>
    <w:rsid w:val="008B3108"/>
    <w:rsid w:val="008B3722"/>
    <w:rsid w:val="008B4C11"/>
    <w:rsid w:val="008B5CF8"/>
    <w:rsid w:val="008B5E43"/>
    <w:rsid w:val="008B60C2"/>
    <w:rsid w:val="008B6540"/>
    <w:rsid w:val="008B6709"/>
    <w:rsid w:val="008B754A"/>
    <w:rsid w:val="008B7A7F"/>
    <w:rsid w:val="008B7CF3"/>
    <w:rsid w:val="008C02C6"/>
    <w:rsid w:val="008C139E"/>
    <w:rsid w:val="008C16FA"/>
    <w:rsid w:val="008C1AA9"/>
    <w:rsid w:val="008C1C00"/>
    <w:rsid w:val="008C1F00"/>
    <w:rsid w:val="008C2F19"/>
    <w:rsid w:val="008C3299"/>
    <w:rsid w:val="008C3B26"/>
    <w:rsid w:val="008C48AE"/>
    <w:rsid w:val="008C4AE2"/>
    <w:rsid w:val="008C4CD8"/>
    <w:rsid w:val="008C5294"/>
    <w:rsid w:val="008C52A0"/>
    <w:rsid w:val="008C584D"/>
    <w:rsid w:val="008C63D3"/>
    <w:rsid w:val="008C7516"/>
    <w:rsid w:val="008C796B"/>
    <w:rsid w:val="008C7B47"/>
    <w:rsid w:val="008C7C98"/>
    <w:rsid w:val="008C7E93"/>
    <w:rsid w:val="008D0BA6"/>
    <w:rsid w:val="008D109F"/>
    <w:rsid w:val="008D287F"/>
    <w:rsid w:val="008D30CA"/>
    <w:rsid w:val="008D35D9"/>
    <w:rsid w:val="008D3FFA"/>
    <w:rsid w:val="008D4A49"/>
    <w:rsid w:val="008D4B3A"/>
    <w:rsid w:val="008D4C3E"/>
    <w:rsid w:val="008D4F52"/>
    <w:rsid w:val="008D524D"/>
    <w:rsid w:val="008D57DE"/>
    <w:rsid w:val="008D5A8B"/>
    <w:rsid w:val="008D5B75"/>
    <w:rsid w:val="008D60C0"/>
    <w:rsid w:val="008D61CE"/>
    <w:rsid w:val="008D687B"/>
    <w:rsid w:val="008D6A8A"/>
    <w:rsid w:val="008E00C1"/>
    <w:rsid w:val="008E0251"/>
    <w:rsid w:val="008E0BDA"/>
    <w:rsid w:val="008E1FFE"/>
    <w:rsid w:val="008E29A3"/>
    <w:rsid w:val="008E2CC2"/>
    <w:rsid w:val="008E2EA9"/>
    <w:rsid w:val="008E2F79"/>
    <w:rsid w:val="008E3A0C"/>
    <w:rsid w:val="008E4886"/>
    <w:rsid w:val="008E4BCF"/>
    <w:rsid w:val="008E59C5"/>
    <w:rsid w:val="008E6A8C"/>
    <w:rsid w:val="008E79F7"/>
    <w:rsid w:val="008F026B"/>
    <w:rsid w:val="008F0946"/>
    <w:rsid w:val="008F0EAC"/>
    <w:rsid w:val="008F0EC9"/>
    <w:rsid w:val="008F19FC"/>
    <w:rsid w:val="008F22F4"/>
    <w:rsid w:val="008F2433"/>
    <w:rsid w:val="008F25BC"/>
    <w:rsid w:val="008F2888"/>
    <w:rsid w:val="008F318B"/>
    <w:rsid w:val="008F3B21"/>
    <w:rsid w:val="008F505B"/>
    <w:rsid w:val="008F5435"/>
    <w:rsid w:val="008F5953"/>
    <w:rsid w:val="008F5A5C"/>
    <w:rsid w:val="008F7B05"/>
    <w:rsid w:val="008F7F2F"/>
    <w:rsid w:val="009000B8"/>
    <w:rsid w:val="00900410"/>
    <w:rsid w:val="009004F0"/>
    <w:rsid w:val="00901BAA"/>
    <w:rsid w:val="00901E1A"/>
    <w:rsid w:val="0090208F"/>
    <w:rsid w:val="00902552"/>
    <w:rsid w:val="0090258F"/>
    <w:rsid w:val="00903007"/>
    <w:rsid w:val="00903082"/>
    <w:rsid w:val="00904CB1"/>
    <w:rsid w:val="00906BE9"/>
    <w:rsid w:val="0090795C"/>
    <w:rsid w:val="00907F43"/>
    <w:rsid w:val="0091005C"/>
    <w:rsid w:val="0091054B"/>
    <w:rsid w:val="00911A15"/>
    <w:rsid w:val="00912237"/>
    <w:rsid w:val="00912C84"/>
    <w:rsid w:val="00915B1D"/>
    <w:rsid w:val="009164CB"/>
    <w:rsid w:val="00916D31"/>
    <w:rsid w:val="00917857"/>
    <w:rsid w:val="00917A7B"/>
    <w:rsid w:val="00917EC3"/>
    <w:rsid w:val="00917F10"/>
    <w:rsid w:val="0092054F"/>
    <w:rsid w:val="00920828"/>
    <w:rsid w:val="009208C3"/>
    <w:rsid w:val="009216A8"/>
    <w:rsid w:val="00921B3E"/>
    <w:rsid w:val="00921CCB"/>
    <w:rsid w:val="0092268F"/>
    <w:rsid w:val="00923278"/>
    <w:rsid w:val="009235C8"/>
    <w:rsid w:val="00923BAD"/>
    <w:rsid w:val="00923FB0"/>
    <w:rsid w:val="00924B99"/>
    <w:rsid w:val="00924E10"/>
    <w:rsid w:val="00925480"/>
    <w:rsid w:val="00925CC0"/>
    <w:rsid w:val="009267EC"/>
    <w:rsid w:val="00926DF3"/>
    <w:rsid w:val="00926F55"/>
    <w:rsid w:val="009273B5"/>
    <w:rsid w:val="00927DA5"/>
    <w:rsid w:val="00930355"/>
    <w:rsid w:val="00930E04"/>
    <w:rsid w:val="00931214"/>
    <w:rsid w:val="00931C56"/>
    <w:rsid w:val="00931C7F"/>
    <w:rsid w:val="00932CD9"/>
    <w:rsid w:val="00932F45"/>
    <w:rsid w:val="009341AA"/>
    <w:rsid w:val="00934AEE"/>
    <w:rsid w:val="00934CED"/>
    <w:rsid w:val="00934FCE"/>
    <w:rsid w:val="00935DFC"/>
    <w:rsid w:val="009365FA"/>
    <w:rsid w:val="0093777D"/>
    <w:rsid w:val="009410B4"/>
    <w:rsid w:val="009415FC"/>
    <w:rsid w:val="00941C38"/>
    <w:rsid w:val="0094271F"/>
    <w:rsid w:val="00943003"/>
    <w:rsid w:val="0094326B"/>
    <w:rsid w:val="009437D6"/>
    <w:rsid w:val="00943FB0"/>
    <w:rsid w:val="00944032"/>
    <w:rsid w:val="00944792"/>
    <w:rsid w:val="00944B1F"/>
    <w:rsid w:val="00944B3F"/>
    <w:rsid w:val="00944E3C"/>
    <w:rsid w:val="0094534B"/>
    <w:rsid w:val="00945483"/>
    <w:rsid w:val="0094554D"/>
    <w:rsid w:val="0094589E"/>
    <w:rsid w:val="00950C17"/>
    <w:rsid w:val="00950F85"/>
    <w:rsid w:val="00951142"/>
    <w:rsid w:val="00951C88"/>
    <w:rsid w:val="00952150"/>
    <w:rsid w:val="00953791"/>
    <w:rsid w:val="00953833"/>
    <w:rsid w:val="00954962"/>
    <w:rsid w:val="0095505C"/>
    <w:rsid w:val="00955305"/>
    <w:rsid w:val="009561FE"/>
    <w:rsid w:val="009564CA"/>
    <w:rsid w:val="009566CA"/>
    <w:rsid w:val="009566D2"/>
    <w:rsid w:val="00956A9A"/>
    <w:rsid w:val="009575E7"/>
    <w:rsid w:val="00957A25"/>
    <w:rsid w:val="00960485"/>
    <w:rsid w:val="009611FF"/>
    <w:rsid w:val="009613C1"/>
    <w:rsid w:val="009618C1"/>
    <w:rsid w:val="00963C92"/>
    <w:rsid w:val="00963EA1"/>
    <w:rsid w:val="0096445E"/>
    <w:rsid w:val="00964A57"/>
    <w:rsid w:val="00964F6A"/>
    <w:rsid w:val="0096535C"/>
    <w:rsid w:val="009664CA"/>
    <w:rsid w:val="00966686"/>
    <w:rsid w:val="00966B83"/>
    <w:rsid w:val="00966FCD"/>
    <w:rsid w:val="009716AD"/>
    <w:rsid w:val="00972382"/>
    <w:rsid w:val="00972390"/>
    <w:rsid w:val="00972424"/>
    <w:rsid w:val="00972D90"/>
    <w:rsid w:val="009733E7"/>
    <w:rsid w:val="00973B5A"/>
    <w:rsid w:val="00973EAD"/>
    <w:rsid w:val="00975250"/>
    <w:rsid w:val="009758F3"/>
    <w:rsid w:val="00976B7E"/>
    <w:rsid w:val="00977410"/>
    <w:rsid w:val="009776A8"/>
    <w:rsid w:val="00977A07"/>
    <w:rsid w:val="00977C89"/>
    <w:rsid w:val="0098105C"/>
    <w:rsid w:val="0098183F"/>
    <w:rsid w:val="00981FFC"/>
    <w:rsid w:val="0098288A"/>
    <w:rsid w:val="00982907"/>
    <w:rsid w:val="00983411"/>
    <w:rsid w:val="00984D7A"/>
    <w:rsid w:val="009855F9"/>
    <w:rsid w:val="0098722B"/>
    <w:rsid w:val="009874FC"/>
    <w:rsid w:val="00987888"/>
    <w:rsid w:val="009907A8"/>
    <w:rsid w:val="00990890"/>
    <w:rsid w:val="0099093A"/>
    <w:rsid w:val="00990F0F"/>
    <w:rsid w:val="00990FA2"/>
    <w:rsid w:val="009915A7"/>
    <w:rsid w:val="00992699"/>
    <w:rsid w:val="00992BAF"/>
    <w:rsid w:val="00992D3F"/>
    <w:rsid w:val="009936C3"/>
    <w:rsid w:val="00993E40"/>
    <w:rsid w:val="009952CC"/>
    <w:rsid w:val="00995845"/>
    <w:rsid w:val="0099596C"/>
    <w:rsid w:val="00995D38"/>
    <w:rsid w:val="009970DA"/>
    <w:rsid w:val="00997BCF"/>
    <w:rsid w:val="009A00F6"/>
    <w:rsid w:val="009A0104"/>
    <w:rsid w:val="009A0452"/>
    <w:rsid w:val="009A196A"/>
    <w:rsid w:val="009A2A80"/>
    <w:rsid w:val="009A32AA"/>
    <w:rsid w:val="009A3B85"/>
    <w:rsid w:val="009A4541"/>
    <w:rsid w:val="009A4852"/>
    <w:rsid w:val="009A4D0A"/>
    <w:rsid w:val="009A5AAD"/>
    <w:rsid w:val="009A5DA0"/>
    <w:rsid w:val="009A7568"/>
    <w:rsid w:val="009A7C09"/>
    <w:rsid w:val="009A7E1A"/>
    <w:rsid w:val="009A7F04"/>
    <w:rsid w:val="009B1150"/>
    <w:rsid w:val="009B18FF"/>
    <w:rsid w:val="009B1BD5"/>
    <w:rsid w:val="009B1E49"/>
    <w:rsid w:val="009B2231"/>
    <w:rsid w:val="009B2925"/>
    <w:rsid w:val="009B3271"/>
    <w:rsid w:val="009B35AA"/>
    <w:rsid w:val="009B3EF1"/>
    <w:rsid w:val="009B4381"/>
    <w:rsid w:val="009B4552"/>
    <w:rsid w:val="009B4C35"/>
    <w:rsid w:val="009B5380"/>
    <w:rsid w:val="009B54D3"/>
    <w:rsid w:val="009B6C0F"/>
    <w:rsid w:val="009B7DE7"/>
    <w:rsid w:val="009C0585"/>
    <w:rsid w:val="009C119F"/>
    <w:rsid w:val="009C1311"/>
    <w:rsid w:val="009C145A"/>
    <w:rsid w:val="009C3611"/>
    <w:rsid w:val="009C43CE"/>
    <w:rsid w:val="009C4611"/>
    <w:rsid w:val="009C4703"/>
    <w:rsid w:val="009C48FA"/>
    <w:rsid w:val="009C5D76"/>
    <w:rsid w:val="009C7499"/>
    <w:rsid w:val="009C76DB"/>
    <w:rsid w:val="009C77C8"/>
    <w:rsid w:val="009D11EE"/>
    <w:rsid w:val="009D3483"/>
    <w:rsid w:val="009D3CA9"/>
    <w:rsid w:val="009D4129"/>
    <w:rsid w:val="009D4996"/>
    <w:rsid w:val="009D56C9"/>
    <w:rsid w:val="009D57EE"/>
    <w:rsid w:val="009D5938"/>
    <w:rsid w:val="009D610A"/>
    <w:rsid w:val="009D6A35"/>
    <w:rsid w:val="009D6D6E"/>
    <w:rsid w:val="009D7274"/>
    <w:rsid w:val="009D7ABF"/>
    <w:rsid w:val="009E019A"/>
    <w:rsid w:val="009E0D23"/>
    <w:rsid w:val="009E0DEC"/>
    <w:rsid w:val="009E102F"/>
    <w:rsid w:val="009E125F"/>
    <w:rsid w:val="009E132E"/>
    <w:rsid w:val="009E19CC"/>
    <w:rsid w:val="009E20D3"/>
    <w:rsid w:val="009E28E6"/>
    <w:rsid w:val="009E2A71"/>
    <w:rsid w:val="009E2F97"/>
    <w:rsid w:val="009E2FCA"/>
    <w:rsid w:val="009E3294"/>
    <w:rsid w:val="009E34E3"/>
    <w:rsid w:val="009E3DC6"/>
    <w:rsid w:val="009E445D"/>
    <w:rsid w:val="009E51DA"/>
    <w:rsid w:val="009E5479"/>
    <w:rsid w:val="009E57E0"/>
    <w:rsid w:val="009E595E"/>
    <w:rsid w:val="009E5ED0"/>
    <w:rsid w:val="009E5FA8"/>
    <w:rsid w:val="009E654F"/>
    <w:rsid w:val="009E6BC5"/>
    <w:rsid w:val="009E6E67"/>
    <w:rsid w:val="009E719B"/>
    <w:rsid w:val="009F0351"/>
    <w:rsid w:val="009F1462"/>
    <w:rsid w:val="009F177B"/>
    <w:rsid w:val="009F1A4B"/>
    <w:rsid w:val="009F1F60"/>
    <w:rsid w:val="009F2166"/>
    <w:rsid w:val="009F283B"/>
    <w:rsid w:val="009F37CC"/>
    <w:rsid w:val="009F3A64"/>
    <w:rsid w:val="009F3DA2"/>
    <w:rsid w:val="009F4700"/>
    <w:rsid w:val="009F496E"/>
    <w:rsid w:val="009F5398"/>
    <w:rsid w:val="009F562E"/>
    <w:rsid w:val="009F6346"/>
    <w:rsid w:val="009F65BC"/>
    <w:rsid w:val="009F695E"/>
    <w:rsid w:val="009F6E95"/>
    <w:rsid w:val="009F7B18"/>
    <w:rsid w:val="00A00612"/>
    <w:rsid w:val="00A017A4"/>
    <w:rsid w:val="00A029C9"/>
    <w:rsid w:val="00A04AE9"/>
    <w:rsid w:val="00A04C85"/>
    <w:rsid w:val="00A0553D"/>
    <w:rsid w:val="00A06F9C"/>
    <w:rsid w:val="00A07023"/>
    <w:rsid w:val="00A075F5"/>
    <w:rsid w:val="00A07900"/>
    <w:rsid w:val="00A0790C"/>
    <w:rsid w:val="00A07A9E"/>
    <w:rsid w:val="00A07EAA"/>
    <w:rsid w:val="00A10588"/>
    <w:rsid w:val="00A10BAB"/>
    <w:rsid w:val="00A10D54"/>
    <w:rsid w:val="00A10E4A"/>
    <w:rsid w:val="00A1191D"/>
    <w:rsid w:val="00A13172"/>
    <w:rsid w:val="00A13699"/>
    <w:rsid w:val="00A13A78"/>
    <w:rsid w:val="00A1476F"/>
    <w:rsid w:val="00A156A4"/>
    <w:rsid w:val="00A15A47"/>
    <w:rsid w:val="00A16181"/>
    <w:rsid w:val="00A16841"/>
    <w:rsid w:val="00A16A7A"/>
    <w:rsid w:val="00A1748C"/>
    <w:rsid w:val="00A17D78"/>
    <w:rsid w:val="00A20871"/>
    <w:rsid w:val="00A2089B"/>
    <w:rsid w:val="00A2116F"/>
    <w:rsid w:val="00A21C5C"/>
    <w:rsid w:val="00A21DF4"/>
    <w:rsid w:val="00A22021"/>
    <w:rsid w:val="00A2206B"/>
    <w:rsid w:val="00A22EF6"/>
    <w:rsid w:val="00A23517"/>
    <w:rsid w:val="00A249A6"/>
    <w:rsid w:val="00A2590E"/>
    <w:rsid w:val="00A25A06"/>
    <w:rsid w:val="00A25B24"/>
    <w:rsid w:val="00A25F7D"/>
    <w:rsid w:val="00A26C70"/>
    <w:rsid w:val="00A302D2"/>
    <w:rsid w:val="00A30D51"/>
    <w:rsid w:val="00A3169F"/>
    <w:rsid w:val="00A33167"/>
    <w:rsid w:val="00A33CEB"/>
    <w:rsid w:val="00A349FE"/>
    <w:rsid w:val="00A34D01"/>
    <w:rsid w:val="00A34D20"/>
    <w:rsid w:val="00A34FAA"/>
    <w:rsid w:val="00A36BA6"/>
    <w:rsid w:val="00A376D3"/>
    <w:rsid w:val="00A403E3"/>
    <w:rsid w:val="00A4066E"/>
    <w:rsid w:val="00A42006"/>
    <w:rsid w:val="00A421F4"/>
    <w:rsid w:val="00A42A21"/>
    <w:rsid w:val="00A42D48"/>
    <w:rsid w:val="00A433A6"/>
    <w:rsid w:val="00A43E88"/>
    <w:rsid w:val="00A44C69"/>
    <w:rsid w:val="00A44D57"/>
    <w:rsid w:val="00A44F9F"/>
    <w:rsid w:val="00A4513A"/>
    <w:rsid w:val="00A45FD8"/>
    <w:rsid w:val="00A46225"/>
    <w:rsid w:val="00A466BA"/>
    <w:rsid w:val="00A502D8"/>
    <w:rsid w:val="00A50EA3"/>
    <w:rsid w:val="00A5153E"/>
    <w:rsid w:val="00A546F9"/>
    <w:rsid w:val="00A5517E"/>
    <w:rsid w:val="00A55923"/>
    <w:rsid w:val="00A55DB6"/>
    <w:rsid w:val="00A5657F"/>
    <w:rsid w:val="00A570AA"/>
    <w:rsid w:val="00A570F3"/>
    <w:rsid w:val="00A612C3"/>
    <w:rsid w:val="00A613AC"/>
    <w:rsid w:val="00A61C76"/>
    <w:rsid w:val="00A63666"/>
    <w:rsid w:val="00A63DC1"/>
    <w:rsid w:val="00A64CC0"/>
    <w:rsid w:val="00A6515F"/>
    <w:rsid w:val="00A660A6"/>
    <w:rsid w:val="00A66704"/>
    <w:rsid w:val="00A66A5A"/>
    <w:rsid w:val="00A67198"/>
    <w:rsid w:val="00A67BC0"/>
    <w:rsid w:val="00A67ED4"/>
    <w:rsid w:val="00A70DC7"/>
    <w:rsid w:val="00A711A5"/>
    <w:rsid w:val="00A7121C"/>
    <w:rsid w:val="00A712F2"/>
    <w:rsid w:val="00A717D1"/>
    <w:rsid w:val="00A718D3"/>
    <w:rsid w:val="00A7195C"/>
    <w:rsid w:val="00A71C9D"/>
    <w:rsid w:val="00A71E83"/>
    <w:rsid w:val="00A725BC"/>
    <w:rsid w:val="00A72A61"/>
    <w:rsid w:val="00A72CBA"/>
    <w:rsid w:val="00A75B9E"/>
    <w:rsid w:val="00A76919"/>
    <w:rsid w:val="00A76A01"/>
    <w:rsid w:val="00A77197"/>
    <w:rsid w:val="00A771C0"/>
    <w:rsid w:val="00A77862"/>
    <w:rsid w:val="00A779C2"/>
    <w:rsid w:val="00A80095"/>
    <w:rsid w:val="00A80411"/>
    <w:rsid w:val="00A8041C"/>
    <w:rsid w:val="00A8084E"/>
    <w:rsid w:val="00A80E2F"/>
    <w:rsid w:val="00A810D6"/>
    <w:rsid w:val="00A81CC8"/>
    <w:rsid w:val="00A826D4"/>
    <w:rsid w:val="00A82822"/>
    <w:rsid w:val="00A835B5"/>
    <w:rsid w:val="00A84CD0"/>
    <w:rsid w:val="00A85063"/>
    <w:rsid w:val="00A85634"/>
    <w:rsid w:val="00A85CD9"/>
    <w:rsid w:val="00A86411"/>
    <w:rsid w:val="00A871EA"/>
    <w:rsid w:val="00A901DB"/>
    <w:rsid w:val="00A901DC"/>
    <w:rsid w:val="00A90640"/>
    <w:rsid w:val="00A918DB"/>
    <w:rsid w:val="00A91A41"/>
    <w:rsid w:val="00A92351"/>
    <w:rsid w:val="00A92C37"/>
    <w:rsid w:val="00A92D64"/>
    <w:rsid w:val="00A94298"/>
    <w:rsid w:val="00A94321"/>
    <w:rsid w:val="00A94AFA"/>
    <w:rsid w:val="00A94F17"/>
    <w:rsid w:val="00A953FA"/>
    <w:rsid w:val="00A956B9"/>
    <w:rsid w:val="00A95CF1"/>
    <w:rsid w:val="00A9758F"/>
    <w:rsid w:val="00A97D8B"/>
    <w:rsid w:val="00AA038A"/>
    <w:rsid w:val="00AA0ADD"/>
    <w:rsid w:val="00AA0EB5"/>
    <w:rsid w:val="00AA1311"/>
    <w:rsid w:val="00AA1582"/>
    <w:rsid w:val="00AA3979"/>
    <w:rsid w:val="00AA3A4F"/>
    <w:rsid w:val="00AA488D"/>
    <w:rsid w:val="00AA4A1B"/>
    <w:rsid w:val="00AA4E28"/>
    <w:rsid w:val="00AA51AE"/>
    <w:rsid w:val="00AA56A4"/>
    <w:rsid w:val="00AA7435"/>
    <w:rsid w:val="00AA79F4"/>
    <w:rsid w:val="00AB2298"/>
    <w:rsid w:val="00AB2D68"/>
    <w:rsid w:val="00AB2FE9"/>
    <w:rsid w:val="00AB3436"/>
    <w:rsid w:val="00AB3F3B"/>
    <w:rsid w:val="00AB4894"/>
    <w:rsid w:val="00AB52EC"/>
    <w:rsid w:val="00AC0B3F"/>
    <w:rsid w:val="00AC0CD7"/>
    <w:rsid w:val="00AC1A1E"/>
    <w:rsid w:val="00AC1C14"/>
    <w:rsid w:val="00AC22D6"/>
    <w:rsid w:val="00AC24E8"/>
    <w:rsid w:val="00AC359F"/>
    <w:rsid w:val="00AC44BE"/>
    <w:rsid w:val="00AC4ED4"/>
    <w:rsid w:val="00AC58AC"/>
    <w:rsid w:val="00AC59B1"/>
    <w:rsid w:val="00AC5B45"/>
    <w:rsid w:val="00AC695F"/>
    <w:rsid w:val="00AC7527"/>
    <w:rsid w:val="00AC7F88"/>
    <w:rsid w:val="00AD0B4E"/>
    <w:rsid w:val="00AD0EA9"/>
    <w:rsid w:val="00AD15F8"/>
    <w:rsid w:val="00AD2277"/>
    <w:rsid w:val="00AD3285"/>
    <w:rsid w:val="00AD329F"/>
    <w:rsid w:val="00AD442E"/>
    <w:rsid w:val="00AD50FA"/>
    <w:rsid w:val="00AD639B"/>
    <w:rsid w:val="00AD70CD"/>
    <w:rsid w:val="00AD74E0"/>
    <w:rsid w:val="00AE0059"/>
    <w:rsid w:val="00AE0099"/>
    <w:rsid w:val="00AE02F4"/>
    <w:rsid w:val="00AE07F6"/>
    <w:rsid w:val="00AE0A6D"/>
    <w:rsid w:val="00AE0F71"/>
    <w:rsid w:val="00AE1504"/>
    <w:rsid w:val="00AE1DEF"/>
    <w:rsid w:val="00AE34DB"/>
    <w:rsid w:val="00AE49ED"/>
    <w:rsid w:val="00AE4DEF"/>
    <w:rsid w:val="00AE4EAB"/>
    <w:rsid w:val="00AE54AB"/>
    <w:rsid w:val="00AE6022"/>
    <w:rsid w:val="00AE6BD4"/>
    <w:rsid w:val="00AE7C44"/>
    <w:rsid w:val="00AE7C65"/>
    <w:rsid w:val="00AE7D86"/>
    <w:rsid w:val="00AE7F73"/>
    <w:rsid w:val="00AF131A"/>
    <w:rsid w:val="00AF1E7B"/>
    <w:rsid w:val="00AF2643"/>
    <w:rsid w:val="00AF2B48"/>
    <w:rsid w:val="00AF48E2"/>
    <w:rsid w:val="00AF51A2"/>
    <w:rsid w:val="00AF5231"/>
    <w:rsid w:val="00AF545C"/>
    <w:rsid w:val="00AF5F45"/>
    <w:rsid w:val="00AF667E"/>
    <w:rsid w:val="00AF73CA"/>
    <w:rsid w:val="00AF73FF"/>
    <w:rsid w:val="00AF7B76"/>
    <w:rsid w:val="00B0019A"/>
    <w:rsid w:val="00B004A2"/>
    <w:rsid w:val="00B00FC2"/>
    <w:rsid w:val="00B010C1"/>
    <w:rsid w:val="00B0163A"/>
    <w:rsid w:val="00B0344B"/>
    <w:rsid w:val="00B03523"/>
    <w:rsid w:val="00B037EE"/>
    <w:rsid w:val="00B03962"/>
    <w:rsid w:val="00B03B39"/>
    <w:rsid w:val="00B03F00"/>
    <w:rsid w:val="00B04275"/>
    <w:rsid w:val="00B05621"/>
    <w:rsid w:val="00B05B02"/>
    <w:rsid w:val="00B06437"/>
    <w:rsid w:val="00B0733B"/>
    <w:rsid w:val="00B07E5C"/>
    <w:rsid w:val="00B07F7C"/>
    <w:rsid w:val="00B1005A"/>
    <w:rsid w:val="00B10EB6"/>
    <w:rsid w:val="00B115FE"/>
    <w:rsid w:val="00B11641"/>
    <w:rsid w:val="00B12772"/>
    <w:rsid w:val="00B12828"/>
    <w:rsid w:val="00B1343C"/>
    <w:rsid w:val="00B13930"/>
    <w:rsid w:val="00B13F6E"/>
    <w:rsid w:val="00B14355"/>
    <w:rsid w:val="00B15236"/>
    <w:rsid w:val="00B1539D"/>
    <w:rsid w:val="00B20554"/>
    <w:rsid w:val="00B208E4"/>
    <w:rsid w:val="00B21DF4"/>
    <w:rsid w:val="00B21FC6"/>
    <w:rsid w:val="00B22076"/>
    <w:rsid w:val="00B221A7"/>
    <w:rsid w:val="00B223A8"/>
    <w:rsid w:val="00B226E6"/>
    <w:rsid w:val="00B2333F"/>
    <w:rsid w:val="00B238BD"/>
    <w:rsid w:val="00B23E3E"/>
    <w:rsid w:val="00B23EF1"/>
    <w:rsid w:val="00B240AF"/>
    <w:rsid w:val="00B241C5"/>
    <w:rsid w:val="00B2502A"/>
    <w:rsid w:val="00B2530B"/>
    <w:rsid w:val="00B26169"/>
    <w:rsid w:val="00B2730F"/>
    <w:rsid w:val="00B27C67"/>
    <w:rsid w:val="00B3026C"/>
    <w:rsid w:val="00B302C9"/>
    <w:rsid w:val="00B307ED"/>
    <w:rsid w:val="00B30AD7"/>
    <w:rsid w:val="00B30D10"/>
    <w:rsid w:val="00B30D4F"/>
    <w:rsid w:val="00B31C0E"/>
    <w:rsid w:val="00B31C65"/>
    <w:rsid w:val="00B31D9D"/>
    <w:rsid w:val="00B323C9"/>
    <w:rsid w:val="00B326FA"/>
    <w:rsid w:val="00B329C2"/>
    <w:rsid w:val="00B33225"/>
    <w:rsid w:val="00B337E1"/>
    <w:rsid w:val="00B34AD1"/>
    <w:rsid w:val="00B34E87"/>
    <w:rsid w:val="00B354CB"/>
    <w:rsid w:val="00B35798"/>
    <w:rsid w:val="00B358DB"/>
    <w:rsid w:val="00B35C9D"/>
    <w:rsid w:val="00B35D42"/>
    <w:rsid w:val="00B35FBD"/>
    <w:rsid w:val="00B36305"/>
    <w:rsid w:val="00B368C0"/>
    <w:rsid w:val="00B36CC0"/>
    <w:rsid w:val="00B37735"/>
    <w:rsid w:val="00B407E1"/>
    <w:rsid w:val="00B4152B"/>
    <w:rsid w:val="00B42867"/>
    <w:rsid w:val="00B42ED4"/>
    <w:rsid w:val="00B42F9D"/>
    <w:rsid w:val="00B4345F"/>
    <w:rsid w:val="00B436EB"/>
    <w:rsid w:val="00B441A6"/>
    <w:rsid w:val="00B44658"/>
    <w:rsid w:val="00B44C94"/>
    <w:rsid w:val="00B45626"/>
    <w:rsid w:val="00B45793"/>
    <w:rsid w:val="00B4704B"/>
    <w:rsid w:val="00B47BA5"/>
    <w:rsid w:val="00B52932"/>
    <w:rsid w:val="00B52ADE"/>
    <w:rsid w:val="00B52FDB"/>
    <w:rsid w:val="00B531CA"/>
    <w:rsid w:val="00B54927"/>
    <w:rsid w:val="00B54B4E"/>
    <w:rsid w:val="00B55172"/>
    <w:rsid w:val="00B55424"/>
    <w:rsid w:val="00B554AB"/>
    <w:rsid w:val="00B55B39"/>
    <w:rsid w:val="00B568F1"/>
    <w:rsid w:val="00B572F1"/>
    <w:rsid w:val="00B606CB"/>
    <w:rsid w:val="00B60DDC"/>
    <w:rsid w:val="00B618BF"/>
    <w:rsid w:val="00B61B32"/>
    <w:rsid w:val="00B62984"/>
    <w:rsid w:val="00B62C53"/>
    <w:rsid w:val="00B62FA3"/>
    <w:rsid w:val="00B63522"/>
    <w:rsid w:val="00B6380A"/>
    <w:rsid w:val="00B63BC6"/>
    <w:rsid w:val="00B641EB"/>
    <w:rsid w:val="00B65773"/>
    <w:rsid w:val="00B6630F"/>
    <w:rsid w:val="00B667A5"/>
    <w:rsid w:val="00B66ED0"/>
    <w:rsid w:val="00B708C4"/>
    <w:rsid w:val="00B70CD9"/>
    <w:rsid w:val="00B7191E"/>
    <w:rsid w:val="00B728D6"/>
    <w:rsid w:val="00B72A12"/>
    <w:rsid w:val="00B73C08"/>
    <w:rsid w:val="00B745F4"/>
    <w:rsid w:val="00B74B4F"/>
    <w:rsid w:val="00B7525E"/>
    <w:rsid w:val="00B7554F"/>
    <w:rsid w:val="00B7587A"/>
    <w:rsid w:val="00B75918"/>
    <w:rsid w:val="00B75C0C"/>
    <w:rsid w:val="00B7632D"/>
    <w:rsid w:val="00B7637D"/>
    <w:rsid w:val="00B765E9"/>
    <w:rsid w:val="00B76911"/>
    <w:rsid w:val="00B76F7C"/>
    <w:rsid w:val="00B76F8E"/>
    <w:rsid w:val="00B77BE9"/>
    <w:rsid w:val="00B806B4"/>
    <w:rsid w:val="00B807CD"/>
    <w:rsid w:val="00B81A90"/>
    <w:rsid w:val="00B8287F"/>
    <w:rsid w:val="00B8311E"/>
    <w:rsid w:val="00B83AE5"/>
    <w:rsid w:val="00B84356"/>
    <w:rsid w:val="00B8491D"/>
    <w:rsid w:val="00B84B1C"/>
    <w:rsid w:val="00B84E90"/>
    <w:rsid w:val="00B85ED3"/>
    <w:rsid w:val="00B863EE"/>
    <w:rsid w:val="00B8652D"/>
    <w:rsid w:val="00B865C7"/>
    <w:rsid w:val="00B868ED"/>
    <w:rsid w:val="00B87290"/>
    <w:rsid w:val="00B8758E"/>
    <w:rsid w:val="00B87DB5"/>
    <w:rsid w:val="00B9009F"/>
    <w:rsid w:val="00B90FFD"/>
    <w:rsid w:val="00B9247E"/>
    <w:rsid w:val="00B9277B"/>
    <w:rsid w:val="00B9345B"/>
    <w:rsid w:val="00B93930"/>
    <w:rsid w:val="00B93CFC"/>
    <w:rsid w:val="00B94A40"/>
    <w:rsid w:val="00B94A60"/>
    <w:rsid w:val="00B96128"/>
    <w:rsid w:val="00B97C19"/>
    <w:rsid w:val="00BA085F"/>
    <w:rsid w:val="00BA0917"/>
    <w:rsid w:val="00BA17A2"/>
    <w:rsid w:val="00BA1BBF"/>
    <w:rsid w:val="00BA210F"/>
    <w:rsid w:val="00BA2A37"/>
    <w:rsid w:val="00BA3681"/>
    <w:rsid w:val="00BA37E3"/>
    <w:rsid w:val="00BA3BAD"/>
    <w:rsid w:val="00BA41C1"/>
    <w:rsid w:val="00BA41C3"/>
    <w:rsid w:val="00BA41EC"/>
    <w:rsid w:val="00BA4720"/>
    <w:rsid w:val="00BA48B9"/>
    <w:rsid w:val="00BA4B50"/>
    <w:rsid w:val="00BA75F2"/>
    <w:rsid w:val="00BA76B1"/>
    <w:rsid w:val="00BA77E3"/>
    <w:rsid w:val="00BA7BB7"/>
    <w:rsid w:val="00BA7CE2"/>
    <w:rsid w:val="00BB012B"/>
    <w:rsid w:val="00BB035A"/>
    <w:rsid w:val="00BB0813"/>
    <w:rsid w:val="00BB0CAF"/>
    <w:rsid w:val="00BB17C2"/>
    <w:rsid w:val="00BB1906"/>
    <w:rsid w:val="00BB1E92"/>
    <w:rsid w:val="00BB2901"/>
    <w:rsid w:val="00BB36D5"/>
    <w:rsid w:val="00BB3B7C"/>
    <w:rsid w:val="00BB4D62"/>
    <w:rsid w:val="00BB5110"/>
    <w:rsid w:val="00BB55B5"/>
    <w:rsid w:val="00BB59D6"/>
    <w:rsid w:val="00BB6805"/>
    <w:rsid w:val="00BB6E25"/>
    <w:rsid w:val="00BC099B"/>
    <w:rsid w:val="00BC1397"/>
    <w:rsid w:val="00BC26E1"/>
    <w:rsid w:val="00BC26FD"/>
    <w:rsid w:val="00BC2946"/>
    <w:rsid w:val="00BC2D7F"/>
    <w:rsid w:val="00BC4436"/>
    <w:rsid w:val="00BC48A8"/>
    <w:rsid w:val="00BC4DED"/>
    <w:rsid w:val="00BC5AF0"/>
    <w:rsid w:val="00BC5D59"/>
    <w:rsid w:val="00BC63F2"/>
    <w:rsid w:val="00BC670F"/>
    <w:rsid w:val="00BC678B"/>
    <w:rsid w:val="00BC75CC"/>
    <w:rsid w:val="00BD015E"/>
    <w:rsid w:val="00BD240D"/>
    <w:rsid w:val="00BD2B82"/>
    <w:rsid w:val="00BD3652"/>
    <w:rsid w:val="00BD3FB2"/>
    <w:rsid w:val="00BD4512"/>
    <w:rsid w:val="00BD4B2C"/>
    <w:rsid w:val="00BD4BD9"/>
    <w:rsid w:val="00BD596C"/>
    <w:rsid w:val="00BD7053"/>
    <w:rsid w:val="00BD777C"/>
    <w:rsid w:val="00BD7890"/>
    <w:rsid w:val="00BD7DA7"/>
    <w:rsid w:val="00BE0394"/>
    <w:rsid w:val="00BE0666"/>
    <w:rsid w:val="00BE0906"/>
    <w:rsid w:val="00BE13D0"/>
    <w:rsid w:val="00BE24DF"/>
    <w:rsid w:val="00BE2FCC"/>
    <w:rsid w:val="00BE3072"/>
    <w:rsid w:val="00BE4DDC"/>
    <w:rsid w:val="00BE6AD5"/>
    <w:rsid w:val="00BE7C6D"/>
    <w:rsid w:val="00BF0294"/>
    <w:rsid w:val="00BF155E"/>
    <w:rsid w:val="00BF195A"/>
    <w:rsid w:val="00BF1A7B"/>
    <w:rsid w:val="00BF2196"/>
    <w:rsid w:val="00BF2919"/>
    <w:rsid w:val="00BF321E"/>
    <w:rsid w:val="00BF327B"/>
    <w:rsid w:val="00BF3309"/>
    <w:rsid w:val="00BF35EB"/>
    <w:rsid w:val="00BF3CE2"/>
    <w:rsid w:val="00BF3F1D"/>
    <w:rsid w:val="00BF4C17"/>
    <w:rsid w:val="00BF54F1"/>
    <w:rsid w:val="00BF5885"/>
    <w:rsid w:val="00BF5C15"/>
    <w:rsid w:val="00BF5D5D"/>
    <w:rsid w:val="00BF6240"/>
    <w:rsid w:val="00BF6E40"/>
    <w:rsid w:val="00BF7277"/>
    <w:rsid w:val="00C0089C"/>
    <w:rsid w:val="00C00B4D"/>
    <w:rsid w:val="00C00FEE"/>
    <w:rsid w:val="00C01218"/>
    <w:rsid w:val="00C01884"/>
    <w:rsid w:val="00C01B61"/>
    <w:rsid w:val="00C02A10"/>
    <w:rsid w:val="00C05827"/>
    <w:rsid w:val="00C05D8C"/>
    <w:rsid w:val="00C05DCC"/>
    <w:rsid w:val="00C0622C"/>
    <w:rsid w:val="00C0785B"/>
    <w:rsid w:val="00C10B61"/>
    <w:rsid w:val="00C11368"/>
    <w:rsid w:val="00C11BE8"/>
    <w:rsid w:val="00C1205E"/>
    <w:rsid w:val="00C12FDC"/>
    <w:rsid w:val="00C13130"/>
    <w:rsid w:val="00C13286"/>
    <w:rsid w:val="00C14421"/>
    <w:rsid w:val="00C147F0"/>
    <w:rsid w:val="00C1502D"/>
    <w:rsid w:val="00C1606F"/>
    <w:rsid w:val="00C16153"/>
    <w:rsid w:val="00C164B5"/>
    <w:rsid w:val="00C165F9"/>
    <w:rsid w:val="00C17257"/>
    <w:rsid w:val="00C172FD"/>
    <w:rsid w:val="00C20734"/>
    <w:rsid w:val="00C21750"/>
    <w:rsid w:val="00C2283C"/>
    <w:rsid w:val="00C23237"/>
    <w:rsid w:val="00C23758"/>
    <w:rsid w:val="00C23AA3"/>
    <w:rsid w:val="00C23CAF"/>
    <w:rsid w:val="00C259D6"/>
    <w:rsid w:val="00C25B3E"/>
    <w:rsid w:val="00C25D10"/>
    <w:rsid w:val="00C26167"/>
    <w:rsid w:val="00C263A5"/>
    <w:rsid w:val="00C2645F"/>
    <w:rsid w:val="00C267EF"/>
    <w:rsid w:val="00C32340"/>
    <w:rsid w:val="00C32934"/>
    <w:rsid w:val="00C3305E"/>
    <w:rsid w:val="00C336E4"/>
    <w:rsid w:val="00C34068"/>
    <w:rsid w:val="00C3425B"/>
    <w:rsid w:val="00C34A17"/>
    <w:rsid w:val="00C34A68"/>
    <w:rsid w:val="00C367EC"/>
    <w:rsid w:val="00C376F0"/>
    <w:rsid w:val="00C37C11"/>
    <w:rsid w:val="00C40C64"/>
    <w:rsid w:val="00C41993"/>
    <w:rsid w:val="00C42AB3"/>
    <w:rsid w:val="00C43A30"/>
    <w:rsid w:val="00C43D23"/>
    <w:rsid w:val="00C43F54"/>
    <w:rsid w:val="00C45381"/>
    <w:rsid w:val="00C46734"/>
    <w:rsid w:val="00C4775A"/>
    <w:rsid w:val="00C47C54"/>
    <w:rsid w:val="00C47D3A"/>
    <w:rsid w:val="00C52190"/>
    <w:rsid w:val="00C52C5F"/>
    <w:rsid w:val="00C52E4B"/>
    <w:rsid w:val="00C53838"/>
    <w:rsid w:val="00C539E9"/>
    <w:rsid w:val="00C5467B"/>
    <w:rsid w:val="00C56937"/>
    <w:rsid w:val="00C579B3"/>
    <w:rsid w:val="00C57E2F"/>
    <w:rsid w:val="00C60A7F"/>
    <w:rsid w:val="00C619AB"/>
    <w:rsid w:val="00C61DC1"/>
    <w:rsid w:val="00C61F72"/>
    <w:rsid w:val="00C62A99"/>
    <w:rsid w:val="00C630B8"/>
    <w:rsid w:val="00C6355C"/>
    <w:rsid w:val="00C656D3"/>
    <w:rsid w:val="00C657E3"/>
    <w:rsid w:val="00C6714D"/>
    <w:rsid w:val="00C67279"/>
    <w:rsid w:val="00C67803"/>
    <w:rsid w:val="00C7007A"/>
    <w:rsid w:val="00C70897"/>
    <w:rsid w:val="00C708FB"/>
    <w:rsid w:val="00C71121"/>
    <w:rsid w:val="00C7138A"/>
    <w:rsid w:val="00C7166B"/>
    <w:rsid w:val="00C71730"/>
    <w:rsid w:val="00C72128"/>
    <w:rsid w:val="00C72489"/>
    <w:rsid w:val="00C729D3"/>
    <w:rsid w:val="00C72A3C"/>
    <w:rsid w:val="00C72B0F"/>
    <w:rsid w:val="00C73642"/>
    <w:rsid w:val="00C7377E"/>
    <w:rsid w:val="00C73880"/>
    <w:rsid w:val="00C749B8"/>
    <w:rsid w:val="00C74E03"/>
    <w:rsid w:val="00C750F2"/>
    <w:rsid w:val="00C75557"/>
    <w:rsid w:val="00C7584A"/>
    <w:rsid w:val="00C76408"/>
    <w:rsid w:val="00C77179"/>
    <w:rsid w:val="00C77929"/>
    <w:rsid w:val="00C800C1"/>
    <w:rsid w:val="00C80353"/>
    <w:rsid w:val="00C80619"/>
    <w:rsid w:val="00C81369"/>
    <w:rsid w:val="00C81D91"/>
    <w:rsid w:val="00C822CD"/>
    <w:rsid w:val="00C826B8"/>
    <w:rsid w:val="00C829E5"/>
    <w:rsid w:val="00C82DD0"/>
    <w:rsid w:val="00C84E67"/>
    <w:rsid w:val="00C857A5"/>
    <w:rsid w:val="00C8630A"/>
    <w:rsid w:val="00C86917"/>
    <w:rsid w:val="00C86D39"/>
    <w:rsid w:val="00C874BA"/>
    <w:rsid w:val="00C87BC7"/>
    <w:rsid w:val="00C915F7"/>
    <w:rsid w:val="00C91903"/>
    <w:rsid w:val="00C91F09"/>
    <w:rsid w:val="00C92096"/>
    <w:rsid w:val="00C921F9"/>
    <w:rsid w:val="00C92DDA"/>
    <w:rsid w:val="00C93B93"/>
    <w:rsid w:val="00C93EDA"/>
    <w:rsid w:val="00C945E0"/>
    <w:rsid w:val="00C94709"/>
    <w:rsid w:val="00C948BA"/>
    <w:rsid w:val="00C94DA8"/>
    <w:rsid w:val="00C94F4C"/>
    <w:rsid w:val="00C959C1"/>
    <w:rsid w:val="00C95E01"/>
    <w:rsid w:val="00C97286"/>
    <w:rsid w:val="00C97DD8"/>
    <w:rsid w:val="00CA1075"/>
    <w:rsid w:val="00CA110D"/>
    <w:rsid w:val="00CA12EE"/>
    <w:rsid w:val="00CA1422"/>
    <w:rsid w:val="00CA15BD"/>
    <w:rsid w:val="00CA3368"/>
    <w:rsid w:val="00CA4A05"/>
    <w:rsid w:val="00CA58A3"/>
    <w:rsid w:val="00CA5F8A"/>
    <w:rsid w:val="00CA5F9B"/>
    <w:rsid w:val="00CA651B"/>
    <w:rsid w:val="00CA7D50"/>
    <w:rsid w:val="00CB0795"/>
    <w:rsid w:val="00CB1999"/>
    <w:rsid w:val="00CB2164"/>
    <w:rsid w:val="00CB2C95"/>
    <w:rsid w:val="00CB2D28"/>
    <w:rsid w:val="00CB35D8"/>
    <w:rsid w:val="00CB3B45"/>
    <w:rsid w:val="00CB483B"/>
    <w:rsid w:val="00CB4847"/>
    <w:rsid w:val="00CB4ACB"/>
    <w:rsid w:val="00CB563B"/>
    <w:rsid w:val="00CB5DB3"/>
    <w:rsid w:val="00CB61DD"/>
    <w:rsid w:val="00CB6691"/>
    <w:rsid w:val="00CB6740"/>
    <w:rsid w:val="00CB7356"/>
    <w:rsid w:val="00CB7BEE"/>
    <w:rsid w:val="00CB7DAB"/>
    <w:rsid w:val="00CC002B"/>
    <w:rsid w:val="00CC0DFD"/>
    <w:rsid w:val="00CC0E19"/>
    <w:rsid w:val="00CC18AD"/>
    <w:rsid w:val="00CC2B6B"/>
    <w:rsid w:val="00CC34AC"/>
    <w:rsid w:val="00CC3715"/>
    <w:rsid w:val="00CC47CF"/>
    <w:rsid w:val="00CC4FA0"/>
    <w:rsid w:val="00CC59B0"/>
    <w:rsid w:val="00CC62F7"/>
    <w:rsid w:val="00CC6B36"/>
    <w:rsid w:val="00CC711B"/>
    <w:rsid w:val="00CC71CA"/>
    <w:rsid w:val="00CC7336"/>
    <w:rsid w:val="00CC7E42"/>
    <w:rsid w:val="00CD034E"/>
    <w:rsid w:val="00CD0452"/>
    <w:rsid w:val="00CD2714"/>
    <w:rsid w:val="00CD280D"/>
    <w:rsid w:val="00CD35C4"/>
    <w:rsid w:val="00CD3F82"/>
    <w:rsid w:val="00CD522A"/>
    <w:rsid w:val="00CD5DE6"/>
    <w:rsid w:val="00CD6CE8"/>
    <w:rsid w:val="00CD6FAE"/>
    <w:rsid w:val="00CD73B4"/>
    <w:rsid w:val="00CD769B"/>
    <w:rsid w:val="00CD7DFB"/>
    <w:rsid w:val="00CD7E0E"/>
    <w:rsid w:val="00CD7FCF"/>
    <w:rsid w:val="00CE05A4"/>
    <w:rsid w:val="00CE06DC"/>
    <w:rsid w:val="00CE0863"/>
    <w:rsid w:val="00CE0B01"/>
    <w:rsid w:val="00CE18ED"/>
    <w:rsid w:val="00CE3045"/>
    <w:rsid w:val="00CE4B6D"/>
    <w:rsid w:val="00CE59B5"/>
    <w:rsid w:val="00CE6709"/>
    <w:rsid w:val="00CE69A5"/>
    <w:rsid w:val="00CE723A"/>
    <w:rsid w:val="00CE7682"/>
    <w:rsid w:val="00CE7A0C"/>
    <w:rsid w:val="00CF00AA"/>
    <w:rsid w:val="00CF0F27"/>
    <w:rsid w:val="00CF17EE"/>
    <w:rsid w:val="00CF1BA6"/>
    <w:rsid w:val="00CF2BCB"/>
    <w:rsid w:val="00CF2BE3"/>
    <w:rsid w:val="00CF3680"/>
    <w:rsid w:val="00CF5589"/>
    <w:rsid w:val="00CF55D6"/>
    <w:rsid w:val="00CF5735"/>
    <w:rsid w:val="00CF6751"/>
    <w:rsid w:val="00CF7180"/>
    <w:rsid w:val="00D001A0"/>
    <w:rsid w:val="00D00944"/>
    <w:rsid w:val="00D010F1"/>
    <w:rsid w:val="00D0218B"/>
    <w:rsid w:val="00D02247"/>
    <w:rsid w:val="00D023F0"/>
    <w:rsid w:val="00D0337A"/>
    <w:rsid w:val="00D03BDE"/>
    <w:rsid w:val="00D03DD9"/>
    <w:rsid w:val="00D04106"/>
    <w:rsid w:val="00D045C8"/>
    <w:rsid w:val="00D04757"/>
    <w:rsid w:val="00D0610F"/>
    <w:rsid w:val="00D07108"/>
    <w:rsid w:val="00D07134"/>
    <w:rsid w:val="00D10772"/>
    <w:rsid w:val="00D10DE9"/>
    <w:rsid w:val="00D11141"/>
    <w:rsid w:val="00D11564"/>
    <w:rsid w:val="00D11AD0"/>
    <w:rsid w:val="00D11E44"/>
    <w:rsid w:val="00D128D4"/>
    <w:rsid w:val="00D12B14"/>
    <w:rsid w:val="00D130B7"/>
    <w:rsid w:val="00D13F34"/>
    <w:rsid w:val="00D1418B"/>
    <w:rsid w:val="00D14282"/>
    <w:rsid w:val="00D1504E"/>
    <w:rsid w:val="00D1577A"/>
    <w:rsid w:val="00D16265"/>
    <w:rsid w:val="00D162B8"/>
    <w:rsid w:val="00D168F5"/>
    <w:rsid w:val="00D17B5E"/>
    <w:rsid w:val="00D20D3B"/>
    <w:rsid w:val="00D214AC"/>
    <w:rsid w:val="00D23509"/>
    <w:rsid w:val="00D23D90"/>
    <w:rsid w:val="00D23EEC"/>
    <w:rsid w:val="00D244BF"/>
    <w:rsid w:val="00D24E72"/>
    <w:rsid w:val="00D2673E"/>
    <w:rsid w:val="00D26906"/>
    <w:rsid w:val="00D26B0B"/>
    <w:rsid w:val="00D26BF6"/>
    <w:rsid w:val="00D26F2B"/>
    <w:rsid w:val="00D27289"/>
    <w:rsid w:val="00D279AD"/>
    <w:rsid w:val="00D27BA0"/>
    <w:rsid w:val="00D305E5"/>
    <w:rsid w:val="00D30ADC"/>
    <w:rsid w:val="00D3297F"/>
    <w:rsid w:val="00D329D5"/>
    <w:rsid w:val="00D342BE"/>
    <w:rsid w:val="00D350E2"/>
    <w:rsid w:val="00D36011"/>
    <w:rsid w:val="00D3669D"/>
    <w:rsid w:val="00D40204"/>
    <w:rsid w:val="00D4033B"/>
    <w:rsid w:val="00D40E26"/>
    <w:rsid w:val="00D41FAA"/>
    <w:rsid w:val="00D427D6"/>
    <w:rsid w:val="00D42BAB"/>
    <w:rsid w:val="00D42BC1"/>
    <w:rsid w:val="00D442D5"/>
    <w:rsid w:val="00D44536"/>
    <w:rsid w:val="00D445E3"/>
    <w:rsid w:val="00D44F4C"/>
    <w:rsid w:val="00D46F9E"/>
    <w:rsid w:val="00D4700D"/>
    <w:rsid w:val="00D473AE"/>
    <w:rsid w:val="00D47778"/>
    <w:rsid w:val="00D47DE5"/>
    <w:rsid w:val="00D47E2E"/>
    <w:rsid w:val="00D503A3"/>
    <w:rsid w:val="00D50AF4"/>
    <w:rsid w:val="00D514D0"/>
    <w:rsid w:val="00D5161D"/>
    <w:rsid w:val="00D51A36"/>
    <w:rsid w:val="00D52B0B"/>
    <w:rsid w:val="00D530E3"/>
    <w:rsid w:val="00D55443"/>
    <w:rsid w:val="00D558BF"/>
    <w:rsid w:val="00D564B0"/>
    <w:rsid w:val="00D566CB"/>
    <w:rsid w:val="00D57DA4"/>
    <w:rsid w:val="00D610D8"/>
    <w:rsid w:val="00D61BDB"/>
    <w:rsid w:val="00D61E15"/>
    <w:rsid w:val="00D62977"/>
    <w:rsid w:val="00D62B17"/>
    <w:rsid w:val="00D6338E"/>
    <w:rsid w:val="00D6345D"/>
    <w:rsid w:val="00D639C4"/>
    <w:rsid w:val="00D6472A"/>
    <w:rsid w:val="00D648BB"/>
    <w:rsid w:val="00D64CD8"/>
    <w:rsid w:val="00D65657"/>
    <w:rsid w:val="00D663EF"/>
    <w:rsid w:val="00D6682A"/>
    <w:rsid w:val="00D672D7"/>
    <w:rsid w:val="00D67815"/>
    <w:rsid w:val="00D67C22"/>
    <w:rsid w:val="00D70237"/>
    <w:rsid w:val="00D71A44"/>
    <w:rsid w:val="00D726D1"/>
    <w:rsid w:val="00D73E24"/>
    <w:rsid w:val="00D74514"/>
    <w:rsid w:val="00D745A5"/>
    <w:rsid w:val="00D74E6D"/>
    <w:rsid w:val="00D754C9"/>
    <w:rsid w:val="00D758F2"/>
    <w:rsid w:val="00D80327"/>
    <w:rsid w:val="00D80981"/>
    <w:rsid w:val="00D81EBE"/>
    <w:rsid w:val="00D823AA"/>
    <w:rsid w:val="00D8272E"/>
    <w:rsid w:val="00D82A9E"/>
    <w:rsid w:val="00D82EF0"/>
    <w:rsid w:val="00D834A8"/>
    <w:rsid w:val="00D836F8"/>
    <w:rsid w:val="00D83C0D"/>
    <w:rsid w:val="00D84EE6"/>
    <w:rsid w:val="00D85CBD"/>
    <w:rsid w:val="00D860EA"/>
    <w:rsid w:val="00D910CE"/>
    <w:rsid w:val="00D910DF"/>
    <w:rsid w:val="00D9234D"/>
    <w:rsid w:val="00D92769"/>
    <w:rsid w:val="00D93387"/>
    <w:rsid w:val="00D935A5"/>
    <w:rsid w:val="00D948FA"/>
    <w:rsid w:val="00D95A61"/>
    <w:rsid w:val="00D95DD8"/>
    <w:rsid w:val="00D9747A"/>
    <w:rsid w:val="00D9780F"/>
    <w:rsid w:val="00DA0D9C"/>
    <w:rsid w:val="00DA11F2"/>
    <w:rsid w:val="00DA19C8"/>
    <w:rsid w:val="00DA1C91"/>
    <w:rsid w:val="00DA1F58"/>
    <w:rsid w:val="00DA33E3"/>
    <w:rsid w:val="00DA4989"/>
    <w:rsid w:val="00DA5716"/>
    <w:rsid w:val="00DA586F"/>
    <w:rsid w:val="00DA6C52"/>
    <w:rsid w:val="00DA7078"/>
    <w:rsid w:val="00DB03E5"/>
    <w:rsid w:val="00DB1340"/>
    <w:rsid w:val="00DB1435"/>
    <w:rsid w:val="00DB16E0"/>
    <w:rsid w:val="00DB1F77"/>
    <w:rsid w:val="00DB2092"/>
    <w:rsid w:val="00DB290A"/>
    <w:rsid w:val="00DB32EF"/>
    <w:rsid w:val="00DB3EB6"/>
    <w:rsid w:val="00DB6296"/>
    <w:rsid w:val="00DB6350"/>
    <w:rsid w:val="00DB6CCA"/>
    <w:rsid w:val="00DC0BA7"/>
    <w:rsid w:val="00DC1EF2"/>
    <w:rsid w:val="00DC1FD1"/>
    <w:rsid w:val="00DC34EF"/>
    <w:rsid w:val="00DC44E7"/>
    <w:rsid w:val="00DC6110"/>
    <w:rsid w:val="00DC7A12"/>
    <w:rsid w:val="00DC7C91"/>
    <w:rsid w:val="00DC7D91"/>
    <w:rsid w:val="00DD0ECD"/>
    <w:rsid w:val="00DD14C0"/>
    <w:rsid w:val="00DD1E36"/>
    <w:rsid w:val="00DD2244"/>
    <w:rsid w:val="00DD2E89"/>
    <w:rsid w:val="00DD2EE9"/>
    <w:rsid w:val="00DD3A9B"/>
    <w:rsid w:val="00DD3C52"/>
    <w:rsid w:val="00DD3E3B"/>
    <w:rsid w:val="00DD4266"/>
    <w:rsid w:val="00DD5760"/>
    <w:rsid w:val="00DD57DA"/>
    <w:rsid w:val="00DD5CE6"/>
    <w:rsid w:val="00DD6D20"/>
    <w:rsid w:val="00DD75CD"/>
    <w:rsid w:val="00DE0429"/>
    <w:rsid w:val="00DE07E8"/>
    <w:rsid w:val="00DE1567"/>
    <w:rsid w:val="00DE1AAB"/>
    <w:rsid w:val="00DE243D"/>
    <w:rsid w:val="00DE3EF2"/>
    <w:rsid w:val="00DE42B6"/>
    <w:rsid w:val="00DE45EA"/>
    <w:rsid w:val="00DE4BA6"/>
    <w:rsid w:val="00DE5431"/>
    <w:rsid w:val="00DE5E99"/>
    <w:rsid w:val="00DE5F20"/>
    <w:rsid w:val="00DE78F7"/>
    <w:rsid w:val="00DF0006"/>
    <w:rsid w:val="00DF01A9"/>
    <w:rsid w:val="00DF071D"/>
    <w:rsid w:val="00DF0BDC"/>
    <w:rsid w:val="00DF0C09"/>
    <w:rsid w:val="00DF13C6"/>
    <w:rsid w:val="00DF191F"/>
    <w:rsid w:val="00DF2758"/>
    <w:rsid w:val="00DF35D2"/>
    <w:rsid w:val="00DF3799"/>
    <w:rsid w:val="00DF4418"/>
    <w:rsid w:val="00DF49F4"/>
    <w:rsid w:val="00DF5910"/>
    <w:rsid w:val="00DF6163"/>
    <w:rsid w:val="00DF74CD"/>
    <w:rsid w:val="00DF7C9C"/>
    <w:rsid w:val="00DF7E83"/>
    <w:rsid w:val="00DF7EF8"/>
    <w:rsid w:val="00E002B0"/>
    <w:rsid w:val="00E005AA"/>
    <w:rsid w:val="00E00FDA"/>
    <w:rsid w:val="00E02B25"/>
    <w:rsid w:val="00E030D0"/>
    <w:rsid w:val="00E03863"/>
    <w:rsid w:val="00E03CA3"/>
    <w:rsid w:val="00E04195"/>
    <w:rsid w:val="00E04436"/>
    <w:rsid w:val="00E04692"/>
    <w:rsid w:val="00E048E2"/>
    <w:rsid w:val="00E04D72"/>
    <w:rsid w:val="00E04E18"/>
    <w:rsid w:val="00E06B8C"/>
    <w:rsid w:val="00E0795A"/>
    <w:rsid w:val="00E07B81"/>
    <w:rsid w:val="00E10AA0"/>
    <w:rsid w:val="00E10D9C"/>
    <w:rsid w:val="00E11DA9"/>
    <w:rsid w:val="00E13365"/>
    <w:rsid w:val="00E13DDE"/>
    <w:rsid w:val="00E13F6C"/>
    <w:rsid w:val="00E14167"/>
    <w:rsid w:val="00E15287"/>
    <w:rsid w:val="00E155D1"/>
    <w:rsid w:val="00E15D1A"/>
    <w:rsid w:val="00E17603"/>
    <w:rsid w:val="00E176C1"/>
    <w:rsid w:val="00E17CEF"/>
    <w:rsid w:val="00E203C0"/>
    <w:rsid w:val="00E204D1"/>
    <w:rsid w:val="00E218D5"/>
    <w:rsid w:val="00E222AC"/>
    <w:rsid w:val="00E225DD"/>
    <w:rsid w:val="00E23184"/>
    <w:rsid w:val="00E23ADF"/>
    <w:rsid w:val="00E23D8A"/>
    <w:rsid w:val="00E2558F"/>
    <w:rsid w:val="00E2583D"/>
    <w:rsid w:val="00E26439"/>
    <w:rsid w:val="00E27145"/>
    <w:rsid w:val="00E3032A"/>
    <w:rsid w:val="00E30423"/>
    <w:rsid w:val="00E32EE0"/>
    <w:rsid w:val="00E34F21"/>
    <w:rsid w:val="00E3516D"/>
    <w:rsid w:val="00E352E7"/>
    <w:rsid w:val="00E353B4"/>
    <w:rsid w:val="00E35FC2"/>
    <w:rsid w:val="00E37385"/>
    <w:rsid w:val="00E374CC"/>
    <w:rsid w:val="00E401B7"/>
    <w:rsid w:val="00E41622"/>
    <w:rsid w:val="00E41DC6"/>
    <w:rsid w:val="00E42364"/>
    <w:rsid w:val="00E42F38"/>
    <w:rsid w:val="00E43504"/>
    <w:rsid w:val="00E438B5"/>
    <w:rsid w:val="00E44081"/>
    <w:rsid w:val="00E44CC7"/>
    <w:rsid w:val="00E451B7"/>
    <w:rsid w:val="00E45709"/>
    <w:rsid w:val="00E4595B"/>
    <w:rsid w:val="00E45B72"/>
    <w:rsid w:val="00E45E4B"/>
    <w:rsid w:val="00E461AF"/>
    <w:rsid w:val="00E465F1"/>
    <w:rsid w:val="00E46A0D"/>
    <w:rsid w:val="00E46DBB"/>
    <w:rsid w:val="00E471D8"/>
    <w:rsid w:val="00E4727B"/>
    <w:rsid w:val="00E475C3"/>
    <w:rsid w:val="00E50E8F"/>
    <w:rsid w:val="00E50F01"/>
    <w:rsid w:val="00E51419"/>
    <w:rsid w:val="00E51BCB"/>
    <w:rsid w:val="00E52B0A"/>
    <w:rsid w:val="00E53803"/>
    <w:rsid w:val="00E542F6"/>
    <w:rsid w:val="00E543C8"/>
    <w:rsid w:val="00E54F1B"/>
    <w:rsid w:val="00E56F3B"/>
    <w:rsid w:val="00E57800"/>
    <w:rsid w:val="00E57875"/>
    <w:rsid w:val="00E57F36"/>
    <w:rsid w:val="00E601D0"/>
    <w:rsid w:val="00E624AF"/>
    <w:rsid w:val="00E627A2"/>
    <w:rsid w:val="00E62929"/>
    <w:rsid w:val="00E62A21"/>
    <w:rsid w:val="00E630E6"/>
    <w:rsid w:val="00E63EBA"/>
    <w:rsid w:val="00E64407"/>
    <w:rsid w:val="00E6445E"/>
    <w:rsid w:val="00E644D9"/>
    <w:rsid w:val="00E64ADB"/>
    <w:rsid w:val="00E64FAF"/>
    <w:rsid w:val="00E6702C"/>
    <w:rsid w:val="00E6794A"/>
    <w:rsid w:val="00E70164"/>
    <w:rsid w:val="00E7061B"/>
    <w:rsid w:val="00E71621"/>
    <w:rsid w:val="00E717C9"/>
    <w:rsid w:val="00E71B16"/>
    <w:rsid w:val="00E71C74"/>
    <w:rsid w:val="00E7214F"/>
    <w:rsid w:val="00E73998"/>
    <w:rsid w:val="00E73C65"/>
    <w:rsid w:val="00E740B3"/>
    <w:rsid w:val="00E740E3"/>
    <w:rsid w:val="00E75258"/>
    <w:rsid w:val="00E75562"/>
    <w:rsid w:val="00E7570A"/>
    <w:rsid w:val="00E75935"/>
    <w:rsid w:val="00E75F03"/>
    <w:rsid w:val="00E75FBE"/>
    <w:rsid w:val="00E75FEE"/>
    <w:rsid w:val="00E767EB"/>
    <w:rsid w:val="00E76842"/>
    <w:rsid w:val="00E76C64"/>
    <w:rsid w:val="00E76F87"/>
    <w:rsid w:val="00E8021D"/>
    <w:rsid w:val="00E80441"/>
    <w:rsid w:val="00E823D0"/>
    <w:rsid w:val="00E82858"/>
    <w:rsid w:val="00E85752"/>
    <w:rsid w:val="00E85B88"/>
    <w:rsid w:val="00E85D2E"/>
    <w:rsid w:val="00E86058"/>
    <w:rsid w:val="00E860B7"/>
    <w:rsid w:val="00E8654E"/>
    <w:rsid w:val="00E86DCE"/>
    <w:rsid w:val="00E8779F"/>
    <w:rsid w:val="00E87AD5"/>
    <w:rsid w:val="00E87FFD"/>
    <w:rsid w:val="00E902BB"/>
    <w:rsid w:val="00E90BAE"/>
    <w:rsid w:val="00E90F72"/>
    <w:rsid w:val="00E90F93"/>
    <w:rsid w:val="00E913DC"/>
    <w:rsid w:val="00E93249"/>
    <w:rsid w:val="00E936A3"/>
    <w:rsid w:val="00E93E49"/>
    <w:rsid w:val="00E94112"/>
    <w:rsid w:val="00E947BD"/>
    <w:rsid w:val="00E94970"/>
    <w:rsid w:val="00E94FDB"/>
    <w:rsid w:val="00E95AE3"/>
    <w:rsid w:val="00E967C1"/>
    <w:rsid w:val="00E972C4"/>
    <w:rsid w:val="00E97D3F"/>
    <w:rsid w:val="00EA002C"/>
    <w:rsid w:val="00EA04F7"/>
    <w:rsid w:val="00EA064B"/>
    <w:rsid w:val="00EA0E30"/>
    <w:rsid w:val="00EA13A4"/>
    <w:rsid w:val="00EA1889"/>
    <w:rsid w:val="00EA1CDA"/>
    <w:rsid w:val="00EA1DBF"/>
    <w:rsid w:val="00EA2251"/>
    <w:rsid w:val="00EA2711"/>
    <w:rsid w:val="00EA2883"/>
    <w:rsid w:val="00EA44A1"/>
    <w:rsid w:val="00EA44CD"/>
    <w:rsid w:val="00EA5249"/>
    <w:rsid w:val="00EA561B"/>
    <w:rsid w:val="00EA5B08"/>
    <w:rsid w:val="00EA620C"/>
    <w:rsid w:val="00EA67FF"/>
    <w:rsid w:val="00EA69D8"/>
    <w:rsid w:val="00EA70B6"/>
    <w:rsid w:val="00EA737B"/>
    <w:rsid w:val="00EB08DF"/>
    <w:rsid w:val="00EB1174"/>
    <w:rsid w:val="00EB1BB4"/>
    <w:rsid w:val="00EB1E21"/>
    <w:rsid w:val="00EB3A7E"/>
    <w:rsid w:val="00EB49A1"/>
    <w:rsid w:val="00EB5202"/>
    <w:rsid w:val="00EB5FEC"/>
    <w:rsid w:val="00EB7868"/>
    <w:rsid w:val="00EB7CED"/>
    <w:rsid w:val="00EC13A4"/>
    <w:rsid w:val="00EC13E0"/>
    <w:rsid w:val="00EC2011"/>
    <w:rsid w:val="00EC243D"/>
    <w:rsid w:val="00EC24E8"/>
    <w:rsid w:val="00EC26F4"/>
    <w:rsid w:val="00EC3345"/>
    <w:rsid w:val="00EC3830"/>
    <w:rsid w:val="00EC4893"/>
    <w:rsid w:val="00EC5C5E"/>
    <w:rsid w:val="00EC6668"/>
    <w:rsid w:val="00EC695C"/>
    <w:rsid w:val="00ED0542"/>
    <w:rsid w:val="00ED15E9"/>
    <w:rsid w:val="00ED196F"/>
    <w:rsid w:val="00ED1A78"/>
    <w:rsid w:val="00ED1EE3"/>
    <w:rsid w:val="00ED2AED"/>
    <w:rsid w:val="00ED3423"/>
    <w:rsid w:val="00ED35DE"/>
    <w:rsid w:val="00ED4BE8"/>
    <w:rsid w:val="00ED4EA1"/>
    <w:rsid w:val="00ED5064"/>
    <w:rsid w:val="00ED57FE"/>
    <w:rsid w:val="00ED5EC2"/>
    <w:rsid w:val="00ED6022"/>
    <w:rsid w:val="00EE0040"/>
    <w:rsid w:val="00EE0238"/>
    <w:rsid w:val="00EE0D7B"/>
    <w:rsid w:val="00EE0E2A"/>
    <w:rsid w:val="00EE151A"/>
    <w:rsid w:val="00EE280F"/>
    <w:rsid w:val="00EE2920"/>
    <w:rsid w:val="00EE2952"/>
    <w:rsid w:val="00EE2C76"/>
    <w:rsid w:val="00EE3900"/>
    <w:rsid w:val="00EE3F73"/>
    <w:rsid w:val="00EE4653"/>
    <w:rsid w:val="00EE4CAF"/>
    <w:rsid w:val="00EE4F5A"/>
    <w:rsid w:val="00EE4FD8"/>
    <w:rsid w:val="00EE5BB2"/>
    <w:rsid w:val="00EE6170"/>
    <w:rsid w:val="00EE640F"/>
    <w:rsid w:val="00EE6503"/>
    <w:rsid w:val="00EE6ABC"/>
    <w:rsid w:val="00EF0BD0"/>
    <w:rsid w:val="00EF0C74"/>
    <w:rsid w:val="00EF1166"/>
    <w:rsid w:val="00EF2FFE"/>
    <w:rsid w:val="00EF461F"/>
    <w:rsid w:val="00EF4975"/>
    <w:rsid w:val="00EF5A54"/>
    <w:rsid w:val="00EF6BBB"/>
    <w:rsid w:val="00EF7358"/>
    <w:rsid w:val="00EF76A9"/>
    <w:rsid w:val="00EF7CE8"/>
    <w:rsid w:val="00EF7D4C"/>
    <w:rsid w:val="00EF7D67"/>
    <w:rsid w:val="00F007F3"/>
    <w:rsid w:val="00F00D66"/>
    <w:rsid w:val="00F00D88"/>
    <w:rsid w:val="00F0161A"/>
    <w:rsid w:val="00F02143"/>
    <w:rsid w:val="00F0238C"/>
    <w:rsid w:val="00F02684"/>
    <w:rsid w:val="00F02F9F"/>
    <w:rsid w:val="00F04F92"/>
    <w:rsid w:val="00F06243"/>
    <w:rsid w:val="00F07255"/>
    <w:rsid w:val="00F07C84"/>
    <w:rsid w:val="00F07C99"/>
    <w:rsid w:val="00F10214"/>
    <w:rsid w:val="00F1035C"/>
    <w:rsid w:val="00F108F6"/>
    <w:rsid w:val="00F113E7"/>
    <w:rsid w:val="00F128FE"/>
    <w:rsid w:val="00F12E40"/>
    <w:rsid w:val="00F143FB"/>
    <w:rsid w:val="00F14C59"/>
    <w:rsid w:val="00F14DA3"/>
    <w:rsid w:val="00F14DDB"/>
    <w:rsid w:val="00F151D2"/>
    <w:rsid w:val="00F15D9E"/>
    <w:rsid w:val="00F15F68"/>
    <w:rsid w:val="00F16938"/>
    <w:rsid w:val="00F17E7C"/>
    <w:rsid w:val="00F20DDF"/>
    <w:rsid w:val="00F2130F"/>
    <w:rsid w:val="00F21CA0"/>
    <w:rsid w:val="00F23414"/>
    <w:rsid w:val="00F24473"/>
    <w:rsid w:val="00F24884"/>
    <w:rsid w:val="00F24FC3"/>
    <w:rsid w:val="00F257F5"/>
    <w:rsid w:val="00F2588E"/>
    <w:rsid w:val="00F25E40"/>
    <w:rsid w:val="00F2612F"/>
    <w:rsid w:val="00F261E1"/>
    <w:rsid w:val="00F2640F"/>
    <w:rsid w:val="00F264B9"/>
    <w:rsid w:val="00F26682"/>
    <w:rsid w:val="00F2678C"/>
    <w:rsid w:val="00F31565"/>
    <w:rsid w:val="00F3174A"/>
    <w:rsid w:val="00F31EE1"/>
    <w:rsid w:val="00F326EC"/>
    <w:rsid w:val="00F32FE8"/>
    <w:rsid w:val="00F333A9"/>
    <w:rsid w:val="00F3389F"/>
    <w:rsid w:val="00F34249"/>
    <w:rsid w:val="00F34538"/>
    <w:rsid w:val="00F346D7"/>
    <w:rsid w:val="00F351F9"/>
    <w:rsid w:val="00F35D6F"/>
    <w:rsid w:val="00F35DCC"/>
    <w:rsid w:val="00F35DE0"/>
    <w:rsid w:val="00F35E0E"/>
    <w:rsid w:val="00F3643E"/>
    <w:rsid w:val="00F377E4"/>
    <w:rsid w:val="00F37A71"/>
    <w:rsid w:val="00F40092"/>
    <w:rsid w:val="00F4089F"/>
    <w:rsid w:val="00F40B75"/>
    <w:rsid w:val="00F42083"/>
    <w:rsid w:val="00F43FE3"/>
    <w:rsid w:val="00F4429E"/>
    <w:rsid w:val="00F442D2"/>
    <w:rsid w:val="00F445D4"/>
    <w:rsid w:val="00F4469E"/>
    <w:rsid w:val="00F44D41"/>
    <w:rsid w:val="00F4518C"/>
    <w:rsid w:val="00F45E06"/>
    <w:rsid w:val="00F466B0"/>
    <w:rsid w:val="00F46983"/>
    <w:rsid w:val="00F47E94"/>
    <w:rsid w:val="00F50542"/>
    <w:rsid w:val="00F50CF5"/>
    <w:rsid w:val="00F50DB4"/>
    <w:rsid w:val="00F5106A"/>
    <w:rsid w:val="00F51EEE"/>
    <w:rsid w:val="00F52188"/>
    <w:rsid w:val="00F532A9"/>
    <w:rsid w:val="00F55250"/>
    <w:rsid w:val="00F553FA"/>
    <w:rsid w:val="00F55649"/>
    <w:rsid w:val="00F56213"/>
    <w:rsid w:val="00F5695C"/>
    <w:rsid w:val="00F57A4B"/>
    <w:rsid w:val="00F57BE1"/>
    <w:rsid w:val="00F57DA3"/>
    <w:rsid w:val="00F603B0"/>
    <w:rsid w:val="00F6071B"/>
    <w:rsid w:val="00F60D3C"/>
    <w:rsid w:val="00F6103A"/>
    <w:rsid w:val="00F6172B"/>
    <w:rsid w:val="00F6172F"/>
    <w:rsid w:val="00F61A86"/>
    <w:rsid w:val="00F61F0D"/>
    <w:rsid w:val="00F62072"/>
    <w:rsid w:val="00F6391A"/>
    <w:rsid w:val="00F63E49"/>
    <w:rsid w:val="00F642F7"/>
    <w:rsid w:val="00F6475E"/>
    <w:rsid w:val="00F64FDE"/>
    <w:rsid w:val="00F658DC"/>
    <w:rsid w:val="00F66872"/>
    <w:rsid w:val="00F670E8"/>
    <w:rsid w:val="00F6730F"/>
    <w:rsid w:val="00F6741E"/>
    <w:rsid w:val="00F67765"/>
    <w:rsid w:val="00F70427"/>
    <w:rsid w:val="00F710BD"/>
    <w:rsid w:val="00F71B8A"/>
    <w:rsid w:val="00F71FF9"/>
    <w:rsid w:val="00F7317F"/>
    <w:rsid w:val="00F741EC"/>
    <w:rsid w:val="00F74333"/>
    <w:rsid w:val="00F74C19"/>
    <w:rsid w:val="00F75147"/>
    <w:rsid w:val="00F75B30"/>
    <w:rsid w:val="00F75C8D"/>
    <w:rsid w:val="00F804AC"/>
    <w:rsid w:val="00F804ED"/>
    <w:rsid w:val="00F808C4"/>
    <w:rsid w:val="00F80FCD"/>
    <w:rsid w:val="00F82740"/>
    <w:rsid w:val="00F82E65"/>
    <w:rsid w:val="00F82F4E"/>
    <w:rsid w:val="00F83F1A"/>
    <w:rsid w:val="00F84006"/>
    <w:rsid w:val="00F8480B"/>
    <w:rsid w:val="00F848AA"/>
    <w:rsid w:val="00F849BA"/>
    <w:rsid w:val="00F85410"/>
    <w:rsid w:val="00F85787"/>
    <w:rsid w:val="00F85C90"/>
    <w:rsid w:val="00F86A08"/>
    <w:rsid w:val="00F87711"/>
    <w:rsid w:val="00F9242D"/>
    <w:rsid w:val="00F9279F"/>
    <w:rsid w:val="00F92F1D"/>
    <w:rsid w:val="00F93A50"/>
    <w:rsid w:val="00F949CF"/>
    <w:rsid w:val="00F9534C"/>
    <w:rsid w:val="00F95927"/>
    <w:rsid w:val="00F96F95"/>
    <w:rsid w:val="00FA0156"/>
    <w:rsid w:val="00FA02C2"/>
    <w:rsid w:val="00FA02CC"/>
    <w:rsid w:val="00FA052B"/>
    <w:rsid w:val="00FA18E5"/>
    <w:rsid w:val="00FA1A5C"/>
    <w:rsid w:val="00FA1B06"/>
    <w:rsid w:val="00FA3218"/>
    <w:rsid w:val="00FA34B3"/>
    <w:rsid w:val="00FA3541"/>
    <w:rsid w:val="00FA3E27"/>
    <w:rsid w:val="00FA4A77"/>
    <w:rsid w:val="00FA4E4F"/>
    <w:rsid w:val="00FA5D72"/>
    <w:rsid w:val="00FA5F43"/>
    <w:rsid w:val="00FA6217"/>
    <w:rsid w:val="00FA69FB"/>
    <w:rsid w:val="00FA6EAF"/>
    <w:rsid w:val="00FA75F3"/>
    <w:rsid w:val="00FA7778"/>
    <w:rsid w:val="00FA7B3D"/>
    <w:rsid w:val="00FB0F41"/>
    <w:rsid w:val="00FB150C"/>
    <w:rsid w:val="00FB2C2E"/>
    <w:rsid w:val="00FB2D53"/>
    <w:rsid w:val="00FB3C08"/>
    <w:rsid w:val="00FB4F85"/>
    <w:rsid w:val="00FB57F8"/>
    <w:rsid w:val="00FB74D0"/>
    <w:rsid w:val="00FC122F"/>
    <w:rsid w:val="00FC139C"/>
    <w:rsid w:val="00FC1CFA"/>
    <w:rsid w:val="00FC261C"/>
    <w:rsid w:val="00FC2F58"/>
    <w:rsid w:val="00FC33E1"/>
    <w:rsid w:val="00FC34D7"/>
    <w:rsid w:val="00FC364B"/>
    <w:rsid w:val="00FC3BA6"/>
    <w:rsid w:val="00FC3F50"/>
    <w:rsid w:val="00FC3F59"/>
    <w:rsid w:val="00FC44BC"/>
    <w:rsid w:val="00FC4667"/>
    <w:rsid w:val="00FC4B7D"/>
    <w:rsid w:val="00FC4FA9"/>
    <w:rsid w:val="00FC50A2"/>
    <w:rsid w:val="00FC5D08"/>
    <w:rsid w:val="00FC5E33"/>
    <w:rsid w:val="00FC638E"/>
    <w:rsid w:val="00FC71F3"/>
    <w:rsid w:val="00FC7BAD"/>
    <w:rsid w:val="00FD04DB"/>
    <w:rsid w:val="00FD05E0"/>
    <w:rsid w:val="00FD1C78"/>
    <w:rsid w:val="00FD31E9"/>
    <w:rsid w:val="00FD35BF"/>
    <w:rsid w:val="00FD415A"/>
    <w:rsid w:val="00FD47AA"/>
    <w:rsid w:val="00FD4DBA"/>
    <w:rsid w:val="00FD53AB"/>
    <w:rsid w:val="00FD59C0"/>
    <w:rsid w:val="00FD5B19"/>
    <w:rsid w:val="00FD5CD0"/>
    <w:rsid w:val="00FD5E62"/>
    <w:rsid w:val="00FD6514"/>
    <w:rsid w:val="00FD67D7"/>
    <w:rsid w:val="00FD6B85"/>
    <w:rsid w:val="00FD6CAE"/>
    <w:rsid w:val="00FD6D43"/>
    <w:rsid w:val="00FD7738"/>
    <w:rsid w:val="00FD7832"/>
    <w:rsid w:val="00FE0D21"/>
    <w:rsid w:val="00FE13EA"/>
    <w:rsid w:val="00FE159A"/>
    <w:rsid w:val="00FE1C61"/>
    <w:rsid w:val="00FE23D8"/>
    <w:rsid w:val="00FE256F"/>
    <w:rsid w:val="00FE2C9F"/>
    <w:rsid w:val="00FE31D3"/>
    <w:rsid w:val="00FE38CC"/>
    <w:rsid w:val="00FE3B4A"/>
    <w:rsid w:val="00FE4177"/>
    <w:rsid w:val="00FE6522"/>
    <w:rsid w:val="00FE6C3A"/>
    <w:rsid w:val="00FE6D5D"/>
    <w:rsid w:val="00FE7643"/>
    <w:rsid w:val="00FE7C77"/>
    <w:rsid w:val="00FE7E26"/>
    <w:rsid w:val="00FF007F"/>
    <w:rsid w:val="00FF0E63"/>
    <w:rsid w:val="00FF153C"/>
    <w:rsid w:val="00FF17B4"/>
    <w:rsid w:val="00FF1B72"/>
    <w:rsid w:val="00FF2031"/>
    <w:rsid w:val="00FF376E"/>
    <w:rsid w:val="00FF3A65"/>
    <w:rsid w:val="00FF3D07"/>
    <w:rsid w:val="00FF4C8D"/>
    <w:rsid w:val="00FF4F9C"/>
    <w:rsid w:val="00FF6382"/>
    <w:rsid w:val="00FF649D"/>
    <w:rsid w:val="00FF64F5"/>
    <w:rsid w:val="00FF6D6A"/>
    <w:rsid w:val="00FF73A4"/>
    <w:rsid w:val="00FF7E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locked="1" w:uiPriority="0" w:qFormat="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D4B2C"/>
    <w:pPr>
      <w:spacing w:before="120" w:after="120" w:line="276" w:lineRule="auto"/>
      <w:ind w:left="284"/>
      <w:jc w:val="both"/>
    </w:pPr>
  </w:style>
  <w:style w:type="paragraph" w:styleId="Heading1">
    <w:name w:val="heading 1"/>
    <w:basedOn w:val="Normal"/>
    <w:next w:val="Normal"/>
    <w:link w:val="Heading1Char"/>
    <w:uiPriority w:val="9"/>
    <w:qFormat/>
    <w:rsid w:val="000B293D"/>
    <w:pPr>
      <w:numPr>
        <w:numId w:val="23"/>
      </w:numPr>
      <w:pBdr>
        <w:bottom w:val="single" w:sz="4" w:space="1" w:color="auto"/>
      </w:pBdr>
      <w:spacing w:before="480" w:after="240" w:line="240" w:lineRule="auto"/>
      <w:contextualSpacing/>
      <w:jc w:val="left"/>
      <w:outlineLvl w:val="0"/>
    </w:pPr>
    <w:rPr>
      <w:b/>
      <w:bCs/>
      <w:sz w:val="32"/>
    </w:rPr>
  </w:style>
  <w:style w:type="paragraph" w:styleId="Heading2">
    <w:name w:val="heading 2"/>
    <w:basedOn w:val="Normal"/>
    <w:next w:val="Normal"/>
    <w:link w:val="Heading2Char"/>
    <w:qFormat/>
    <w:rsid w:val="0061752C"/>
    <w:pPr>
      <w:numPr>
        <w:ilvl w:val="1"/>
        <w:numId w:val="23"/>
      </w:numPr>
      <w:jc w:val="left"/>
      <w:outlineLvl w:val="1"/>
    </w:pPr>
    <w:rPr>
      <w:b/>
      <w:sz w:val="24"/>
    </w:rPr>
  </w:style>
  <w:style w:type="paragraph" w:styleId="Heading3">
    <w:name w:val="heading 3"/>
    <w:basedOn w:val="Heading2"/>
    <w:next w:val="Normal"/>
    <w:link w:val="Heading3Char"/>
    <w:uiPriority w:val="99"/>
    <w:qFormat/>
    <w:rsid w:val="009B7DE7"/>
    <w:pPr>
      <w:keepNext/>
      <w:numPr>
        <w:ilvl w:val="2"/>
      </w:numPr>
      <w:spacing w:line="271" w:lineRule="auto"/>
      <w:outlineLvl w:val="2"/>
    </w:pPr>
    <w:rPr>
      <w:b w:val="0"/>
      <w:bCs/>
      <w:i/>
      <w:lang w:val="en-ZA"/>
    </w:rPr>
  </w:style>
  <w:style w:type="paragraph" w:styleId="Heading4">
    <w:name w:val="heading 4"/>
    <w:basedOn w:val="Normal"/>
    <w:next w:val="Normal"/>
    <w:link w:val="Heading4Char"/>
    <w:uiPriority w:val="99"/>
    <w:qFormat/>
    <w:rsid w:val="00E6794A"/>
    <w:pPr>
      <w:numPr>
        <w:ilvl w:val="3"/>
        <w:numId w:val="23"/>
      </w:numPr>
      <w:spacing w:before="200" w:after="0"/>
      <w:outlineLvl w:val="3"/>
    </w:pPr>
    <w:rPr>
      <w:b/>
      <w:bCs/>
      <w:iCs/>
    </w:rPr>
  </w:style>
  <w:style w:type="paragraph" w:styleId="Heading5">
    <w:name w:val="heading 5"/>
    <w:basedOn w:val="Normal"/>
    <w:next w:val="Normal"/>
    <w:link w:val="Heading5Char"/>
    <w:uiPriority w:val="9"/>
    <w:qFormat/>
    <w:rsid w:val="00216938"/>
    <w:pPr>
      <w:numPr>
        <w:ilvl w:val="4"/>
        <w:numId w:val="23"/>
      </w:numPr>
      <w:spacing w:before="200" w:after="0"/>
      <w:outlineLvl w:val="4"/>
    </w:pPr>
    <w:rPr>
      <w:rFonts w:ascii="Cambria" w:hAnsi="Cambria"/>
      <w:b/>
      <w:bCs/>
      <w:color w:val="7F7F7F"/>
    </w:rPr>
  </w:style>
  <w:style w:type="paragraph" w:styleId="Heading6">
    <w:name w:val="heading 6"/>
    <w:basedOn w:val="Normal"/>
    <w:next w:val="Normal"/>
    <w:link w:val="Heading6Char"/>
    <w:uiPriority w:val="9"/>
    <w:qFormat/>
    <w:rsid w:val="00216938"/>
    <w:pPr>
      <w:numPr>
        <w:ilvl w:val="5"/>
        <w:numId w:val="23"/>
      </w:num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qFormat/>
    <w:rsid w:val="00216938"/>
    <w:pPr>
      <w:numPr>
        <w:ilvl w:val="6"/>
        <w:numId w:val="23"/>
      </w:numPr>
      <w:spacing w:after="0"/>
      <w:outlineLvl w:val="6"/>
    </w:pPr>
    <w:rPr>
      <w:rFonts w:ascii="Cambria" w:hAnsi="Cambria"/>
      <w:i/>
      <w:iCs/>
    </w:rPr>
  </w:style>
  <w:style w:type="paragraph" w:styleId="Heading8">
    <w:name w:val="heading 8"/>
    <w:basedOn w:val="Normal"/>
    <w:next w:val="Normal"/>
    <w:link w:val="Heading8Char"/>
    <w:uiPriority w:val="9"/>
    <w:qFormat/>
    <w:rsid w:val="00216938"/>
    <w:pPr>
      <w:numPr>
        <w:ilvl w:val="7"/>
        <w:numId w:val="23"/>
      </w:numPr>
      <w:spacing w:after="0"/>
      <w:outlineLvl w:val="7"/>
    </w:pPr>
    <w:rPr>
      <w:rFonts w:ascii="Cambria" w:hAnsi="Cambria"/>
      <w:sz w:val="20"/>
      <w:szCs w:val="20"/>
    </w:rPr>
  </w:style>
  <w:style w:type="paragraph" w:styleId="Heading9">
    <w:name w:val="heading 9"/>
    <w:basedOn w:val="Normal"/>
    <w:next w:val="Normal"/>
    <w:link w:val="Heading9Char"/>
    <w:uiPriority w:val="9"/>
    <w:qFormat/>
    <w:rsid w:val="00216938"/>
    <w:pPr>
      <w:numPr>
        <w:ilvl w:val="8"/>
        <w:numId w:val="23"/>
      </w:num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0B293D"/>
    <w:rPr>
      <w:b/>
      <w:bCs/>
      <w:sz w:val="32"/>
    </w:rPr>
  </w:style>
  <w:style w:type="character" w:customStyle="1" w:styleId="Heading2Char">
    <w:name w:val="Heading 2 Char"/>
    <w:basedOn w:val="DefaultParagraphFont"/>
    <w:link w:val="Heading2"/>
    <w:locked/>
    <w:rsid w:val="0061752C"/>
    <w:rPr>
      <w:b/>
      <w:sz w:val="24"/>
    </w:rPr>
  </w:style>
  <w:style w:type="character" w:customStyle="1" w:styleId="Heading3Char">
    <w:name w:val="Heading 3 Char"/>
    <w:basedOn w:val="DefaultParagraphFont"/>
    <w:link w:val="Heading3"/>
    <w:uiPriority w:val="99"/>
    <w:locked/>
    <w:rsid w:val="009B7DE7"/>
    <w:rPr>
      <w:bCs/>
      <w:i/>
      <w:sz w:val="24"/>
      <w:lang w:val="en-ZA"/>
    </w:rPr>
  </w:style>
  <w:style w:type="character" w:customStyle="1" w:styleId="Heading4Char">
    <w:name w:val="Heading 4 Char"/>
    <w:basedOn w:val="DefaultParagraphFont"/>
    <w:link w:val="Heading4"/>
    <w:uiPriority w:val="99"/>
    <w:locked/>
    <w:rsid w:val="00E6794A"/>
    <w:rPr>
      <w:b/>
      <w:bCs/>
      <w:iCs/>
    </w:rPr>
  </w:style>
  <w:style w:type="character" w:customStyle="1" w:styleId="Heading5Char">
    <w:name w:val="Heading 5 Char"/>
    <w:basedOn w:val="DefaultParagraphFont"/>
    <w:link w:val="Heading5"/>
    <w:uiPriority w:val="9"/>
    <w:locked/>
    <w:rsid w:val="00216938"/>
    <w:rPr>
      <w:rFonts w:ascii="Cambria" w:hAnsi="Cambria"/>
      <w:b/>
      <w:bCs/>
      <w:color w:val="7F7F7F"/>
    </w:rPr>
  </w:style>
  <w:style w:type="character" w:customStyle="1" w:styleId="Heading6Char">
    <w:name w:val="Heading 6 Char"/>
    <w:basedOn w:val="DefaultParagraphFont"/>
    <w:link w:val="Heading6"/>
    <w:uiPriority w:val="9"/>
    <w:locked/>
    <w:rsid w:val="00216938"/>
    <w:rPr>
      <w:rFonts w:ascii="Cambria" w:hAnsi="Cambria"/>
      <w:b/>
      <w:bCs/>
      <w:i/>
      <w:iCs/>
      <w:color w:val="7F7F7F"/>
    </w:rPr>
  </w:style>
  <w:style w:type="character" w:customStyle="1" w:styleId="Heading7Char">
    <w:name w:val="Heading 7 Char"/>
    <w:basedOn w:val="DefaultParagraphFont"/>
    <w:link w:val="Heading7"/>
    <w:uiPriority w:val="9"/>
    <w:locked/>
    <w:rsid w:val="00216938"/>
    <w:rPr>
      <w:rFonts w:ascii="Cambria" w:hAnsi="Cambria"/>
      <w:i/>
      <w:iCs/>
    </w:rPr>
  </w:style>
  <w:style w:type="character" w:customStyle="1" w:styleId="Heading8Char">
    <w:name w:val="Heading 8 Char"/>
    <w:basedOn w:val="DefaultParagraphFont"/>
    <w:link w:val="Heading8"/>
    <w:uiPriority w:val="9"/>
    <w:locked/>
    <w:rsid w:val="00216938"/>
    <w:rPr>
      <w:rFonts w:ascii="Cambria" w:hAnsi="Cambria"/>
      <w:sz w:val="20"/>
      <w:szCs w:val="20"/>
    </w:rPr>
  </w:style>
  <w:style w:type="character" w:customStyle="1" w:styleId="Heading9Char">
    <w:name w:val="Heading 9 Char"/>
    <w:basedOn w:val="DefaultParagraphFont"/>
    <w:link w:val="Heading9"/>
    <w:uiPriority w:val="9"/>
    <w:locked/>
    <w:rsid w:val="00216938"/>
    <w:rPr>
      <w:rFonts w:ascii="Cambria" w:hAnsi="Cambria"/>
      <w:i/>
      <w:iCs/>
      <w:spacing w:val="5"/>
      <w:sz w:val="20"/>
      <w:szCs w:val="20"/>
    </w:rPr>
  </w:style>
  <w:style w:type="character" w:styleId="Hyperlink">
    <w:name w:val="Hyperlink"/>
    <w:basedOn w:val="DefaultParagraphFont"/>
    <w:uiPriority w:val="99"/>
    <w:rsid w:val="00804814"/>
    <w:rPr>
      <w:rFonts w:cs="Times New Roman"/>
      <w:color w:val="0000FF"/>
      <w:u w:val="single"/>
    </w:rPr>
  </w:style>
  <w:style w:type="paragraph" w:styleId="Header">
    <w:name w:val="header"/>
    <w:basedOn w:val="Normal"/>
    <w:link w:val="HeaderChar"/>
    <w:uiPriority w:val="99"/>
    <w:rsid w:val="00804814"/>
    <w:pPr>
      <w:tabs>
        <w:tab w:val="center" w:pos="4513"/>
        <w:tab w:val="right" w:pos="9026"/>
      </w:tabs>
      <w:spacing w:after="0"/>
    </w:pPr>
  </w:style>
  <w:style w:type="character" w:customStyle="1" w:styleId="HeaderChar">
    <w:name w:val="Header Char"/>
    <w:basedOn w:val="DefaultParagraphFont"/>
    <w:link w:val="Header"/>
    <w:uiPriority w:val="99"/>
    <w:locked/>
    <w:rsid w:val="00804814"/>
    <w:rPr>
      <w:rFonts w:ascii="Calibri" w:hAnsi="Calibri" w:cs="Calibri"/>
      <w:sz w:val="24"/>
      <w:szCs w:val="24"/>
      <w:lang w:val="en-GB"/>
    </w:rPr>
  </w:style>
  <w:style w:type="paragraph" w:styleId="Footer">
    <w:name w:val="footer"/>
    <w:basedOn w:val="Normal"/>
    <w:link w:val="FooterChar"/>
    <w:uiPriority w:val="99"/>
    <w:rsid w:val="00804814"/>
    <w:pPr>
      <w:tabs>
        <w:tab w:val="center" w:pos="4513"/>
        <w:tab w:val="right" w:pos="9026"/>
      </w:tabs>
      <w:spacing w:after="0"/>
    </w:pPr>
  </w:style>
  <w:style w:type="character" w:customStyle="1" w:styleId="FooterChar">
    <w:name w:val="Footer Char"/>
    <w:basedOn w:val="DefaultParagraphFont"/>
    <w:link w:val="Footer"/>
    <w:uiPriority w:val="99"/>
    <w:locked/>
    <w:rsid w:val="00804814"/>
    <w:rPr>
      <w:rFonts w:ascii="Calibri" w:hAnsi="Calibri" w:cs="Calibri"/>
      <w:sz w:val="24"/>
      <w:szCs w:val="24"/>
      <w:lang w:val="en-GB"/>
    </w:rPr>
  </w:style>
  <w:style w:type="character" w:styleId="PageNumber">
    <w:name w:val="page number"/>
    <w:basedOn w:val="DefaultParagraphFont"/>
    <w:uiPriority w:val="99"/>
    <w:rsid w:val="00804814"/>
    <w:rPr>
      <w:rFonts w:cs="Times New Roman"/>
    </w:rPr>
  </w:style>
  <w:style w:type="paragraph" w:styleId="BalloonText">
    <w:name w:val="Balloon Text"/>
    <w:basedOn w:val="Normal"/>
    <w:link w:val="BalloonTextChar"/>
    <w:uiPriority w:val="99"/>
    <w:semiHidden/>
    <w:rsid w:val="0080481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4814"/>
    <w:rPr>
      <w:rFonts w:ascii="Tahoma" w:hAnsi="Tahoma" w:cs="Tahoma"/>
      <w:sz w:val="16"/>
      <w:szCs w:val="16"/>
      <w:lang w:val="en-GB"/>
    </w:rPr>
  </w:style>
  <w:style w:type="paragraph" w:styleId="ListParagraph">
    <w:name w:val="List Paragraph"/>
    <w:basedOn w:val="Normal"/>
    <w:uiPriority w:val="99"/>
    <w:qFormat/>
    <w:rsid w:val="00216938"/>
    <w:pPr>
      <w:ind w:left="720"/>
      <w:contextualSpacing/>
    </w:pPr>
  </w:style>
  <w:style w:type="paragraph" w:customStyle="1" w:styleId="Normal1">
    <w:name w:val="Normal1"/>
    <w:basedOn w:val="Normal"/>
    <w:link w:val="normalChar"/>
    <w:uiPriority w:val="99"/>
    <w:rsid w:val="004F255E"/>
    <w:rPr>
      <w:lang w:val="en-ZA"/>
    </w:rPr>
  </w:style>
  <w:style w:type="character" w:customStyle="1" w:styleId="normalChar">
    <w:name w:val="normal Char"/>
    <w:basedOn w:val="DefaultParagraphFont"/>
    <w:link w:val="Normal1"/>
    <w:uiPriority w:val="99"/>
    <w:locked/>
    <w:rsid w:val="004F255E"/>
    <w:rPr>
      <w:rFonts w:ascii="Calibri" w:hAnsi="Calibri" w:cs="Calibri"/>
      <w:sz w:val="24"/>
      <w:szCs w:val="24"/>
      <w:lang w:val="en-ZA"/>
    </w:rPr>
  </w:style>
  <w:style w:type="paragraph" w:styleId="Caption">
    <w:name w:val="caption"/>
    <w:basedOn w:val="Normal"/>
    <w:next w:val="Normal"/>
    <w:qFormat/>
    <w:rsid w:val="00BD4B2C"/>
    <w:pPr>
      <w:keepNext/>
      <w:shd w:val="clear" w:color="auto" w:fill="FFFFFF" w:themeFill="background1"/>
      <w:ind w:left="0"/>
    </w:pPr>
    <w:rPr>
      <w:b/>
      <w:sz w:val="18"/>
      <w:szCs w:val="18"/>
    </w:rPr>
  </w:style>
  <w:style w:type="paragraph" w:customStyle="1" w:styleId="tabletext">
    <w:name w:val="table text"/>
    <w:basedOn w:val="Normal"/>
    <w:uiPriority w:val="99"/>
    <w:rsid w:val="005500C7"/>
    <w:pPr>
      <w:spacing w:before="60" w:after="60"/>
      <w:ind w:left="567"/>
    </w:pPr>
    <w:rPr>
      <w:rFonts w:ascii="Arial Narrow" w:hAnsi="Arial Narrow"/>
      <w:sz w:val="20"/>
      <w:szCs w:val="26"/>
    </w:rPr>
  </w:style>
  <w:style w:type="paragraph" w:styleId="FootnoteText">
    <w:name w:val="footnote text"/>
    <w:basedOn w:val="Normal"/>
    <w:link w:val="FootnoteTextChar"/>
    <w:qFormat/>
    <w:rsid w:val="005500C7"/>
    <w:pPr>
      <w:spacing w:after="0"/>
      <w:ind w:left="567"/>
    </w:pPr>
    <w:rPr>
      <w:sz w:val="20"/>
      <w:szCs w:val="20"/>
    </w:rPr>
  </w:style>
  <w:style w:type="character" w:customStyle="1" w:styleId="FootnoteTextChar">
    <w:name w:val="Footnote Text Char"/>
    <w:basedOn w:val="DefaultParagraphFont"/>
    <w:link w:val="FootnoteText"/>
    <w:locked/>
    <w:rsid w:val="005500C7"/>
    <w:rPr>
      <w:rFonts w:ascii="Calibri" w:eastAsia="Times New Roman" w:hAnsi="Calibri" w:cs="Times New Roman"/>
      <w:sz w:val="20"/>
      <w:szCs w:val="20"/>
      <w:lang w:val="en-GB"/>
    </w:rPr>
  </w:style>
  <w:style w:type="character" w:styleId="FootnoteReference">
    <w:name w:val="footnote reference"/>
    <w:basedOn w:val="DefaultParagraphFont"/>
    <w:uiPriority w:val="99"/>
    <w:rsid w:val="005500C7"/>
    <w:rPr>
      <w:rFonts w:cs="Times New Roman"/>
      <w:vertAlign w:val="superscript"/>
    </w:rPr>
  </w:style>
  <w:style w:type="paragraph" w:styleId="Title">
    <w:name w:val="Title"/>
    <w:basedOn w:val="Normal"/>
    <w:next w:val="Normal"/>
    <w:link w:val="TitleChar"/>
    <w:autoRedefine/>
    <w:uiPriority w:val="99"/>
    <w:qFormat/>
    <w:rsid w:val="00C93B93"/>
    <w:pPr>
      <w:pBdr>
        <w:bottom w:val="single" w:sz="4" w:space="1" w:color="auto"/>
      </w:pBdr>
      <w:spacing w:before="240" w:line="240" w:lineRule="auto"/>
      <w:contextualSpacing/>
      <w:jc w:val="center"/>
    </w:pPr>
    <w:rPr>
      <w:b/>
      <w:spacing w:val="5"/>
      <w:sz w:val="32"/>
      <w:szCs w:val="52"/>
    </w:rPr>
  </w:style>
  <w:style w:type="character" w:customStyle="1" w:styleId="TitleChar">
    <w:name w:val="Title Char"/>
    <w:basedOn w:val="DefaultParagraphFont"/>
    <w:link w:val="Title"/>
    <w:uiPriority w:val="99"/>
    <w:locked/>
    <w:rsid w:val="00C93B93"/>
    <w:rPr>
      <w:rFonts w:eastAsia="Times New Roman" w:cs="Times New Roman"/>
      <w:b/>
      <w:spacing w:val="5"/>
      <w:sz w:val="52"/>
      <w:szCs w:val="52"/>
    </w:rPr>
  </w:style>
  <w:style w:type="paragraph" w:styleId="Subtitle">
    <w:name w:val="Subtitle"/>
    <w:basedOn w:val="Normal"/>
    <w:next w:val="Normal"/>
    <w:link w:val="SubtitleChar"/>
    <w:uiPriority w:val="99"/>
    <w:qFormat/>
    <w:rsid w:val="00216938"/>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99"/>
    <w:locked/>
    <w:rsid w:val="00216938"/>
    <w:rPr>
      <w:rFonts w:ascii="Cambria" w:hAnsi="Cambria" w:cs="Times New Roman"/>
      <w:i/>
      <w:iCs/>
      <w:spacing w:val="13"/>
      <w:sz w:val="24"/>
      <w:szCs w:val="24"/>
    </w:rPr>
  </w:style>
  <w:style w:type="character" w:styleId="Strong">
    <w:name w:val="Strong"/>
    <w:basedOn w:val="DefaultParagraphFont"/>
    <w:uiPriority w:val="99"/>
    <w:qFormat/>
    <w:rsid w:val="00216938"/>
    <w:rPr>
      <w:rFonts w:cs="Times New Roman"/>
      <w:b/>
    </w:rPr>
  </w:style>
  <w:style w:type="character" w:styleId="Emphasis">
    <w:name w:val="Emphasis"/>
    <w:basedOn w:val="DefaultParagraphFont"/>
    <w:uiPriority w:val="99"/>
    <w:qFormat/>
    <w:rsid w:val="00216938"/>
    <w:rPr>
      <w:rFonts w:cs="Times New Roman"/>
      <w:b/>
      <w:i/>
      <w:spacing w:val="10"/>
      <w:shd w:val="clear" w:color="auto" w:fill="auto"/>
    </w:rPr>
  </w:style>
  <w:style w:type="paragraph" w:styleId="NoSpacing">
    <w:name w:val="No Spacing"/>
    <w:basedOn w:val="Normal"/>
    <w:qFormat/>
    <w:rsid w:val="00216938"/>
    <w:pPr>
      <w:spacing w:after="0" w:line="240" w:lineRule="auto"/>
    </w:pPr>
  </w:style>
  <w:style w:type="paragraph" w:styleId="Quote">
    <w:name w:val="Quote"/>
    <w:basedOn w:val="Normal"/>
    <w:next w:val="Normal"/>
    <w:link w:val="QuoteChar"/>
    <w:autoRedefine/>
    <w:uiPriority w:val="29"/>
    <w:qFormat/>
    <w:rsid w:val="002D2770"/>
    <w:pPr>
      <w:ind w:left="576" w:right="576"/>
    </w:pPr>
    <w:rPr>
      <w:rFonts w:eastAsia="Calibri"/>
      <w:i/>
      <w:iCs/>
      <w:lang w:val="en-ZA"/>
    </w:rPr>
  </w:style>
  <w:style w:type="character" w:customStyle="1" w:styleId="QuoteChar">
    <w:name w:val="Quote Char"/>
    <w:basedOn w:val="DefaultParagraphFont"/>
    <w:link w:val="Quote"/>
    <w:uiPriority w:val="29"/>
    <w:locked/>
    <w:rsid w:val="002D2770"/>
    <w:rPr>
      <w:rFonts w:eastAsia="Calibri"/>
      <w:i/>
      <w:iCs/>
      <w:lang w:val="en-ZA"/>
    </w:rPr>
  </w:style>
  <w:style w:type="paragraph" w:styleId="IntenseQuote">
    <w:name w:val="Intense Quote"/>
    <w:basedOn w:val="Normal"/>
    <w:next w:val="Normal"/>
    <w:link w:val="IntenseQuoteChar"/>
    <w:uiPriority w:val="99"/>
    <w:qFormat/>
    <w:rsid w:val="00216938"/>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locked/>
    <w:rsid w:val="00216938"/>
    <w:rPr>
      <w:rFonts w:cs="Times New Roman"/>
      <w:b/>
      <w:bCs/>
      <w:i/>
      <w:iCs/>
    </w:rPr>
  </w:style>
  <w:style w:type="character" w:styleId="SubtleEmphasis">
    <w:name w:val="Subtle Emphasis"/>
    <w:basedOn w:val="DefaultParagraphFont"/>
    <w:uiPriority w:val="19"/>
    <w:qFormat/>
    <w:rsid w:val="00216938"/>
    <w:rPr>
      <w:i/>
    </w:rPr>
  </w:style>
  <w:style w:type="character" w:styleId="IntenseEmphasis">
    <w:name w:val="Intense Emphasis"/>
    <w:basedOn w:val="DefaultParagraphFont"/>
    <w:uiPriority w:val="99"/>
    <w:qFormat/>
    <w:rsid w:val="00216938"/>
    <w:rPr>
      <w:b/>
    </w:rPr>
  </w:style>
  <w:style w:type="character" w:styleId="SubtleReference">
    <w:name w:val="Subtle Reference"/>
    <w:basedOn w:val="DefaultParagraphFont"/>
    <w:uiPriority w:val="99"/>
    <w:qFormat/>
    <w:rsid w:val="00216938"/>
    <w:rPr>
      <w:smallCaps/>
    </w:rPr>
  </w:style>
  <w:style w:type="character" w:styleId="IntenseReference">
    <w:name w:val="Intense Reference"/>
    <w:basedOn w:val="DefaultParagraphFont"/>
    <w:uiPriority w:val="99"/>
    <w:qFormat/>
    <w:rsid w:val="00216938"/>
    <w:rPr>
      <w:smallCaps/>
      <w:spacing w:val="5"/>
      <w:u w:val="single"/>
    </w:rPr>
  </w:style>
  <w:style w:type="character" w:styleId="BookTitle">
    <w:name w:val="Book Title"/>
    <w:basedOn w:val="DefaultParagraphFont"/>
    <w:uiPriority w:val="99"/>
    <w:qFormat/>
    <w:rsid w:val="00216938"/>
    <w:rPr>
      <w:i/>
      <w:smallCaps/>
      <w:spacing w:val="5"/>
    </w:rPr>
  </w:style>
  <w:style w:type="paragraph" w:styleId="TOCHeading">
    <w:name w:val="TOC Heading"/>
    <w:basedOn w:val="Heading1"/>
    <w:next w:val="Normal"/>
    <w:uiPriority w:val="99"/>
    <w:qFormat/>
    <w:rsid w:val="00216938"/>
    <w:pPr>
      <w:outlineLvl w:val="9"/>
    </w:pPr>
  </w:style>
  <w:style w:type="table" w:styleId="TableGrid">
    <w:name w:val="Table Grid"/>
    <w:basedOn w:val="TableNormal"/>
    <w:uiPriority w:val="59"/>
    <w:rsid w:val="00F3174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96048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960485"/>
    <w:rPr>
      <w:rFonts w:ascii="Tahoma" w:hAnsi="Tahoma" w:cs="Tahoma"/>
      <w:sz w:val="16"/>
      <w:szCs w:val="16"/>
    </w:rPr>
  </w:style>
  <w:style w:type="paragraph" w:styleId="CommentText">
    <w:name w:val="annotation text"/>
    <w:basedOn w:val="Normal"/>
    <w:link w:val="CommentTextChar"/>
    <w:uiPriority w:val="99"/>
    <w:semiHidden/>
    <w:rsid w:val="002A3BA7"/>
    <w:pPr>
      <w:suppressAutoHyphens/>
      <w:spacing w:line="240" w:lineRule="auto"/>
    </w:pPr>
    <w:rPr>
      <w:rFonts w:ascii="Arial" w:hAnsi="Arial" w:cs="Arial"/>
      <w:sz w:val="20"/>
      <w:szCs w:val="20"/>
      <w:lang w:val="en-GB" w:eastAsia="ar-SA"/>
    </w:rPr>
  </w:style>
  <w:style w:type="character" w:customStyle="1" w:styleId="CommentTextChar">
    <w:name w:val="Comment Text Char"/>
    <w:basedOn w:val="DefaultParagraphFont"/>
    <w:link w:val="CommentText"/>
    <w:uiPriority w:val="99"/>
    <w:semiHidden/>
    <w:locked/>
    <w:rsid w:val="002A3BA7"/>
    <w:rPr>
      <w:rFonts w:ascii="Arial" w:hAnsi="Arial" w:cs="Arial"/>
      <w:sz w:val="20"/>
      <w:szCs w:val="20"/>
      <w:lang w:val="en-GB" w:eastAsia="ar-SA" w:bidi="ar-SA"/>
    </w:rPr>
  </w:style>
  <w:style w:type="paragraph" w:customStyle="1" w:styleId="Normal0">
    <w:name w:val="[Normal]"/>
    <w:qFormat/>
    <w:rsid w:val="007A107E"/>
    <w:pPr>
      <w:widowControl w:val="0"/>
      <w:spacing w:line="276" w:lineRule="auto"/>
    </w:pPr>
    <w:rPr>
      <w:rFonts w:asciiTheme="minorHAnsi" w:hAnsiTheme="minorHAnsi" w:cs="Arial"/>
      <w:szCs w:val="20"/>
    </w:rPr>
  </w:style>
  <w:style w:type="paragraph" w:customStyle="1" w:styleId="Heading21">
    <w:name w:val="Heading 21"/>
    <w:basedOn w:val="Normal"/>
    <w:next w:val="Normal"/>
    <w:autoRedefine/>
    <w:uiPriority w:val="99"/>
    <w:rsid w:val="00CC34AC"/>
    <w:pPr>
      <w:outlineLvl w:val="1"/>
    </w:pPr>
    <w:rPr>
      <w:b/>
      <w:bCs/>
      <w:sz w:val="24"/>
    </w:rPr>
  </w:style>
  <w:style w:type="paragraph" w:customStyle="1" w:styleId="StyleTabletextArialNarrow">
    <w:name w:val="Style Table text + Arial Narrow"/>
    <w:basedOn w:val="Normal"/>
    <w:uiPriority w:val="99"/>
    <w:rsid w:val="007E4BF1"/>
    <w:pPr>
      <w:spacing w:line="240" w:lineRule="auto"/>
    </w:pPr>
    <w:rPr>
      <w:rFonts w:ascii="Arial Narrow" w:hAnsi="Arial Narrow" w:cs="Arial Narrow"/>
      <w:sz w:val="20"/>
      <w:szCs w:val="20"/>
      <w:lang w:val="en-GB"/>
    </w:rPr>
  </w:style>
  <w:style w:type="paragraph" w:customStyle="1" w:styleId="Normal2">
    <w:name w:val="Normal2"/>
    <w:basedOn w:val="Normal"/>
    <w:uiPriority w:val="99"/>
    <w:rsid w:val="0076246C"/>
    <w:pPr>
      <w:spacing w:before="0" w:after="200"/>
      <w:ind w:left="0"/>
      <w:jc w:val="left"/>
    </w:pPr>
    <w:rPr>
      <w:lang w:val="en-ZA"/>
    </w:rPr>
  </w:style>
  <w:style w:type="character" w:styleId="CommentReference">
    <w:name w:val="annotation reference"/>
    <w:basedOn w:val="DefaultParagraphFont"/>
    <w:uiPriority w:val="99"/>
    <w:semiHidden/>
    <w:rsid w:val="00975250"/>
    <w:rPr>
      <w:rFonts w:cs="Times New Roman"/>
      <w:sz w:val="16"/>
      <w:szCs w:val="16"/>
    </w:rPr>
  </w:style>
  <w:style w:type="paragraph" w:styleId="CommentSubject">
    <w:name w:val="annotation subject"/>
    <w:basedOn w:val="CommentText"/>
    <w:next w:val="CommentText"/>
    <w:link w:val="CommentSubjectChar"/>
    <w:uiPriority w:val="99"/>
    <w:semiHidden/>
    <w:rsid w:val="00975250"/>
    <w:pPr>
      <w:suppressAutoHyphens w:val="0"/>
    </w:pPr>
    <w:rPr>
      <w:rFonts w:ascii="Calibri" w:hAnsi="Calibri" w:cs="Times New Roman"/>
      <w:b/>
      <w:bCs/>
      <w:lang w:val="en-US" w:eastAsia="en-US"/>
    </w:rPr>
  </w:style>
  <w:style w:type="character" w:customStyle="1" w:styleId="CommentSubjectChar">
    <w:name w:val="Comment Subject Char"/>
    <w:basedOn w:val="CommentTextChar"/>
    <w:link w:val="CommentSubject"/>
    <w:uiPriority w:val="99"/>
    <w:semiHidden/>
    <w:locked/>
    <w:rsid w:val="00975250"/>
    <w:rPr>
      <w:rFonts w:ascii="Arial" w:hAnsi="Arial" w:cs="Arial"/>
      <w:b/>
      <w:bCs/>
      <w:sz w:val="20"/>
      <w:szCs w:val="20"/>
      <w:lang w:val="en-GB" w:eastAsia="ar-SA" w:bidi="ar-SA"/>
    </w:rPr>
  </w:style>
  <w:style w:type="paragraph" w:styleId="TOC1">
    <w:name w:val="toc 1"/>
    <w:basedOn w:val="Normal"/>
    <w:next w:val="Normal"/>
    <w:autoRedefine/>
    <w:uiPriority w:val="39"/>
    <w:rsid w:val="00265BFD"/>
    <w:pPr>
      <w:spacing w:after="100"/>
      <w:ind w:left="0"/>
    </w:pPr>
  </w:style>
  <w:style w:type="paragraph" w:styleId="TOC2">
    <w:name w:val="toc 2"/>
    <w:basedOn w:val="Normal"/>
    <w:next w:val="Normal"/>
    <w:autoRedefine/>
    <w:uiPriority w:val="39"/>
    <w:rsid w:val="00265BFD"/>
    <w:pPr>
      <w:spacing w:after="100"/>
      <w:ind w:left="220"/>
    </w:pPr>
  </w:style>
  <w:style w:type="paragraph" w:styleId="TOC3">
    <w:name w:val="toc 3"/>
    <w:basedOn w:val="Normal"/>
    <w:next w:val="Normal"/>
    <w:autoRedefine/>
    <w:uiPriority w:val="39"/>
    <w:rsid w:val="00265BFD"/>
    <w:pPr>
      <w:spacing w:after="100"/>
      <w:ind w:left="440"/>
    </w:pPr>
  </w:style>
  <w:style w:type="paragraph" w:styleId="Revision">
    <w:name w:val="Revision"/>
    <w:hidden/>
    <w:uiPriority w:val="99"/>
    <w:semiHidden/>
    <w:rsid w:val="007240BB"/>
  </w:style>
  <w:style w:type="paragraph" w:styleId="TableofFigures">
    <w:name w:val="table of figures"/>
    <w:basedOn w:val="Normal"/>
    <w:next w:val="Normal"/>
    <w:uiPriority w:val="99"/>
    <w:rsid w:val="007C5E94"/>
    <w:pPr>
      <w:spacing w:after="0"/>
      <w:ind w:left="0"/>
    </w:pPr>
  </w:style>
  <w:style w:type="character" w:customStyle="1" w:styleId="apple-converted-space">
    <w:name w:val="apple-converted-space"/>
    <w:basedOn w:val="DefaultParagraphFont"/>
    <w:uiPriority w:val="99"/>
    <w:rsid w:val="000111DE"/>
    <w:rPr>
      <w:rFonts w:cs="Times New Roman"/>
    </w:rPr>
  </w:style>
  <w:style w:type="paragraph" w:customStyle="1" w:styleId="FreeForm">
    <w:name w:val="Free Form"/>
    <w:uiPriority w:val="99"/>
    <w:rsid w:val="00D473AE"/>
    <w:rPr>
      <w:rFonts w:ascii="Gill Sans Light" w:hAnsi="Gill Sans Light"/>
      <w:color w:val="000000"/>
      <w:sz w:val="24"/>
      <w:szCs w:val="20"/>
    </w:rPr>
  </w:style>
  <w:style w:type="paragraph" w:customStyle="1" w:styleId="USAIDBody">
    <w:name w:val="USAID Body"/>
    <w:basedOn w:val="Normal"/>
    <w:link w:val="USAIDBodyChar"/>
    <w:uiPriority w:val="99"/>
    <w:qFormat/>
    <w:rsid w:val="008576B1"/>
    <w:pPr>
      <w:spacing w:before="240" w:after="160" w:line="240" w:lineRule="auto"/>
      <w:ind w:left="432" w:hanging="432"/>
      <w:jc w:val="left"/>
    </w:pPr>
    <w:rPr>
      <w:rFonts w:ascii="Gill Sans MT" w:hAnsi="Gill Sans MT"/>
      <w:sz w:val="20"/>
      <w:szCs w:val="20"/>
    </w:rPr>
  </w:style>
  <w:style w:type="character" w:customStyle="1" w:styleId="USAIDBodyChar">
    <w:name w:val="USAID Body Char"/>
    <w:link w:val="USAIDBody"/>
    <w:uiPriority w:val="99"/>
    <w:locked/>
    <w:rsid w:val="008576B1"/>
    <w:rPr>
      <w:rFonts w:ascii="Gill Sans MT" w:eastAsia="Times New Roman" w:hAnsi="Gill Sans MT"/>
      <w:sz w:val="20"/>
    </w:rPr>
  </w:style>
  <w:style w:type="paragraph" w:customStyle="1" w:styleId="USAIDFigure">
    <w:name w:val="USAID Figure"/>
    <w:basedOn w:val="Normal"/>
    <w:link w:val="USAIDFigureChar"/>
    <w:uiPriority w:val="99"/>
    <w:rsid w:val="008576B1"/>
    <w:pPr>
      <w:spacing w:before="240" w:line="240" w:lineRule="auto"/>
      <w:ind w:left="432" w:hanging="432"/>
      <w:jc w:val="left"/>
    </w:pPr>
    <w:rPr>
      <w:rFonts w:ascii="Gill Sans MT" w:hAnsi="Gill Sans MT"/>
      <w:b/>
      <w:sz w:val="20"/>
      <w:szCs w:val="20"/>
    </w:rPr>
  </w:style>
  <w:style w:type="character" w:customStyle="1" w:styleId="USAIDFigureChar">
    <w:name w:val="USAID Figure Char"/>
    <w:basedOn w:val="DefaultParagraphFont"/>
    <w:link w:val="USAIDFigure"/>
    <w:uiPriority w:val="99"/>
    <w:locked/>
    <w:rsid w:val="008576B1"/>
    <w:rPr>
      <w:rFonts w:ascii="Gill Sans MT" w:eastAsia="Times New Roman" w:hAnsi="Gill Sans MT" w:cs="Times New Roman"/>
      <w:b/>
      <w:sz w:val="20"/>
      <w:szCs w:val="20"/>
      <w:lang w:bidi="ar-SA"/>
    </w:rPr>
  </w:style>
  <w:style w:type="numbering" w:customStyle="1" w:styleId="Heading">
    <w:name w:val="Heading"/>
    <w:rsid w:val="00EA7665"/>
    <w:pPr>
      <w:numPr>
        <w:numId w:val="1"/>
      </w:numPr>
    </w:pPr>
  </w:style>
  <w:style w:type="numbering" w:customStyle="1" w:styleId="Headings">
    <w:name w:val="Headings"/>
    <w:rsid w:val="00EA7665"/>
    <w:pPr>
      <w:numPr>
        <w:numId w:val="2"/>
      </w:numPr>
    </w:pPr>
  </w:style>
  <w:style w:type="numbering" w:customStyle="1" w:styleId="NewHeadings">
    <w:name w:val="New Headings"/>
    <w:rsid w:val="00EA7665"/>
    <w:pPr>
      <w:numPr>
        <w:numId w:val="5"/>
      </w:numPr>
    </w:pPr>
  </w:style>
  <w:style w:type="numbering" w:customStyle="1" w:styleId="Style1">
    <w:name w:val="Style1"/>
    <w:rsid w:val="00EA7665"/>
    <w:pPr>
      <w:numPr>
        <w:numId w:val="3"/>
      </w:numPr>
    </w:pPr>
  </w:style>
  <w:style w:type="numbering" w:customStyle="1" w:styleId="Style2">
    <w:name w:val="Style2"/>
    <w:rsid w:val="00EA7665"/>
    <w:pPr>
      <w:numPr>
        <w:numId w:val="4"/>
      </w:numPr>
    </w:pPr>
  </w:style>
  <w:style w:type="character" w:customStyle="1" w:styleId="FootnoteTextChar1">
    <w:name w:val="Footnote Text Char1"/>
    <w:basedOn w:val="DefaultParagraphFont"/>
    <w:uiPriority w:val="99"/>
    <w:locked/>
    <w:rsid w:val="001467E2"/>
    <w:rPr>
      <w:rFonts w:ascii="Calibri" w:eastAsia="Times New Roman" w:hAnsi="Calibri" w:cs="Calibri"/>
      <w:sz w:val="20"/>
      <w:szCs w:val="20"/>
      <w:lang w:val="en-GB"/>
    </w:rPr>
  </w:style>
  <w:style w:type="paragraph" w:styleId="PlainText">
    <w:name w:val="Plain Text"/>
    <w:basedOn w:val="Normal"/>
    <w:link w:val="PlainTextChar"/>
    <w:uiPriority w:val="99"/>
    <w:semiHidden/>
    <w:unhideWhenUsed/>
    <w:rsid w:val="00C05D8C"/>
    <w:pPr>
      <w:spacing w:before="0" w:after="0" w:line="240" w:lineRule="auto"/>
      <w:ind w:left="0"/>
      <w:jc w:val="left"/>
    </w:pPr>
    <w:rPr>
      <w:rFonts w:eastAsiaTheme="minorHAnsi" w:cstheme="minorBidi"/>
      <w:szCs w:val="21"/>
      <w:lang w:val="en-ZA"/>
    </w:rPr>
  </w:style>
  <w:style w:type="character" w:customStyle="1" w:styleId="PlainTextChar">
    <w:name w:val="Plain Text Char"/>
    <w:basedOn w:val="DefaultParagraphFont"/>
    <w:link w:val="PlainText"/>
    <w:uiPriority w:val="99"/>
    <w:semiHidden/>
    <w:rsid w:val="00C05D8C"/>
    <w:rPr>
      <w:rFonts w:eastAsiaTheme="minorHAnsi" w:cstheme="minorBidi"/>
      <w:szCs w:val="21"/>
      <w:lang w:val="en-ZA"/>
    </w:rPr>
  </w:style>
  <w:style w:type="paragraph" w:styleId="TOC4">
    <w:name w:val="toc 4"/>
    <w:basedOn w:val="Normal"/>
    <w:next w:val="Normal"/>
    <w:autoRedefine/>
    <w:uiPriority w:val="39"/>
    <w:unhideWhenUsed/>
    <w:locked/>
    <w:rsid w:val="009B6C0F"/>
    <w:pPr>
      <w:spacing w:before="0" w:after="100"/>
      <w:ind w:left="660"/>
      <w:jc w:val="left"/>
    </w:pPr>
    <w:rPr>
      <w:rFonts w:asciiTheme="minorHAnsi" w:eastAsiaTheme="minorEastAsia" w:hAnsiTheme="minorHAnsi" w:cstheme="minorBidi"/>
      <w:lang w:val="en-ZA" w:eastAsia="en-ZA"/>
    </w:rPr>
  </w:style>
  <w:style w:type="paragraph" w:styleId="TOC5">
    <w:name w:val="toc 5"/>
    <w:basedOn w:val="Normal"/>
    <w:next w:val="Normal"/>
    <w:autoRedefine/>
    <w:uiPriority w:val="39"/>
    <w:unhideWhenUsed/>
    <w:locked/>
    <w:rsid w:val="009B6C0F"/>
    <w:pPr>
      <w:spacing w:before="0" w:after="100"/>
      <w:ind w:left="880"/>
      <w:jc w:val="left"/>
    </w:pPr>
    <w:rPr>
      <w:rFonts w:asciiTheme="minorHAnsi" w:eastAsiaTheme="minorEastAsia" w:hAnsiTheme="minorHAnsi" w:cstheme="minorBidi"/>
      <w:lang w:val="en-ZA" w:eastAsia="en-ZA"/>
    </w:rPr>
  </w:style>
  <w:style w:type="paragraph" w:styleId="TOC6">
    <w:name w:val="toc 6"/>
    <w:basedOn w:val="Normal"/>
    <w:next w:val="Normal"/>
    <w:autoRedefine/>
    <w:uiPriority w:val="39"/>
    <w:unhideWhenUsed/>
    <w:locked/>
    <w:rsid w:val="009B6C0F"/>
    <w:pPr>
      <w:spacing w:before="0" w:after="100"/>
      <w:ind w:left="1100"/>
      <w:jc w:val="left"/>
    </w:pPr>
    <w:rPr>
      <w:rFonts w:asciiTheme="minorHAnsi" w:eastAsiaTheme="minorEastAsia" w:hAnsiTheme="minorHAnsi" w:cstheme="minorBidi"/>
      <w:lang w:val="en-ZA" w:eastAsia="en-ZA"/>
    </w:rPr>
  </w:style>
  <w:style w:type="paragraph" w:styleId="TOC7">
    <w:name w:val="toc 7"/>
    <w:basedOn w:val="Normal"/>
    <w:next w:val="Normal"/>
    <w:autoRedefine/>
    <w:uiPriority w:val="39"/>
    <w:unhideWhenUsed/>
    <w:locked/>
    <w:rsid w:val="009B6C0F"/>
    <w:pPr>
      <w:spacing w:before="0" w:after="100"/>
      <w:ind w:left="1320"/>
      <w:jc w:val="left"/>
    </w:pPr>
    <w:rPr>
      <w:rFonts w:asciiTheme="minorHAnsi" w:eastAsiaTheme="minorEastAsia" w:hAnsiTheme="minorHAnsi" w:cstheme="minorBidi"/>
      <w:lang w:val="en-ZA" w:eastAsia="en-ZA"/>
    </w:rPr>
  </w:style>
  <w:style w:type="paragraph" w:styleId="TOC8">
    <w:name w:val="toc 8"/>
    <w:basedOn w:val="Normal"/>
    <w:next w:val="Normal"/>
    <w:autoRedefine/>
    <w:uiPriority w:val="39"/>
    <w:unhideWhenUsed/>
    <w:locked/>
    <w:rsid w:val="009B6C0F"/>
    <w:pPr>
      <w:spacing w:before="0" w:after="100"/>
      <w:ind w:left="1540"/>
      <w:jc w:val="left"/>
    </w:pPr>
    <w:rPr>
      <w:rFonts w:asciiTheme="minorHAnsi" w:eastAsiaTheme="minorEastAsia" w:hAnsiTheme="minorHAnsi" w:cstheme="minorBidi"/>
      <w:lang w:val="en-ZA" w:eastAsia="en-ZA"/>
    </w:rPr>
  </w:style>
  <w:style w:type="paragraph" w:styleId="TOC9">
    <w:name w:val="toc 9"/>
    <w:basedOn w:val="Normal"/>
    <w:next w:val="Normal"/>
    <w:autoRedefine/>
    <w:uiPriority w:val="39"/>
    <w:unhideWhenUsed/>
    <w:locked/>
    <w:rsid w:val="009B6C0F"/>
    <w:pPr>
      <w:spacing w:before="0" w:after="100"/>
      <w:ind w:left="1760"/>
      <w:jc w:val="left"/>
    </w:pPr>
    <w:rPr>
      <w:rFonts w:asciiTheme="minorHAnsi" w:eastAsiaTheme="minorEastAsia" w:hAnsiTheme="minorHAnsi" w:cstheme="minorBidi"/>
      <w:lang w:val="en-ZA" w:eastAsia="en-ZA"/>
    </w:rPr>
  </w:style>
  <w:style w:type="paragraph" w:customStyle="1" w:styleId="ColorfulList-Accent11">
    <w:name w:val="Colorful List - Accent 11"/>
    <w:basedOn w:val="Normal"/>
    <w:rsid w:val="00510F0A"/>
    <w:pPr>
      <w:widowControl w:val="0"/>
      <w:suppressAutoHyphens/>
      <w:spacing w:before="0" w:after="0" w:line="240" w:lineRule="auto"/>
      <w:ind w:left="720"/>
      <w:jc w:val="left"/>
    </w:pPr>
    <w:rPr>
      <w:rFonts w:eastAsia="MS Mincho" w:cs="Calibri"/>
      <w:szCs w:val="24"/>
      <w:lang w:eastAsia="ar-SA"/>
    </w:rPr>
  </w:style>
  <w:style w:type="paragraph" w:customStyle="1" w:styleId="Body">
    <w:name w:val="Body"/>
    <w:rsid w:val="00883E2F"/>
    <w:rPr>
      <w:rFonts w:ascii="Helvetica" w:eastAsia="ヒラギノ角ゴ Pro W3" w:hAnsi="Helvetica"/>
      <w:color w:val="000000"/>
      <w:sz w:val="24"/>
      <w:szCs w:val="20"/>
      <w:lang w:eastAsia="en-ZA"/>
    </w:rPr>
  </w:style>
  <w:style w:type="character" w:customStyle="1" w:styleId="WW8Num1z1">
    <w:name w:val="WW8Num1z1"/>
    <w:rsid w:val="008000AA"/>
    <w:rPr>
      <w:rFonts w:ascii="Courier New" w:hAnsi="Courier New" w:cs="Courier New"/>
    </w:rPr>
  </w:style>
  <w:style w:type="character" w:customStyle="1" w:styleId="A5">
    <w:name w:val="A5"/>
    <w:uiPriority w:val="99"/>
    <w:rsid w:val="00857D94"/>
    <w:rPr>
      <w:rFonts w:cs="Calibri"/>
      <w:color w:val="000000"/>
      <w:sz w:val="22"/>
      <w:szCs w:val="22"/>
    </w:rPr>
  </w:style>
  <w:style w:type="paragraph" w:customStyle="1" w:styleId="Pa3">
    <w:name w:val="Pa3"/>
    <w:basedOn w:val="Normal"/>
    <w:next w:val="Normal"/>
    <w:uiPriority w:val="99"/>
    <w:rsid w:val="00857D94"/>
    <w:pPr>
      <w:autoSpaceDE w:val="0"/>
      <w:autoSpaceDN w:val="0"/>
      <w:adjustRightInd w:val="0"/>
      <w:spacing w:before="0" w:after="0" w:line="241" w:lineRule="atLeast"/>
      <w:ind w:left="0"/>
      <w:jc w:val="left"/>
    </w:pPr>
    <w:rPr>
      <w:sz w:val="24"/>
      <w:szCs w:val="24"/>
      <w:lang w:val="en-ZA"/>
    </w:rPr>
  </w:style>
  <w:style w:type="paragraph" w:customStyle="1" w:styleId="Heading3b">
    <w:name w:val="Heading 3b"/>
    <w:basedOn w:val="Heading2"/>
    <w:qFormat/>
    <w:rsid w:val="00DB6296"/>
    <w:pPr>
      <w:spacing w:before="360" w:after="80"/>
    </w:pPr>
    <w:rPr>
      <w:rFonts w:asciiTheme="majorHAnsi" w:eastAsia="Arial" w:hAnsiTheme="majorHAnsi" w:cs="Arial"/>
      <w:color w:val="000000"/>
      <w:szCs w:val="24"/>
      <w:lang w:eastAsia="ja-JP"/>
    </w:rPr>
  </w:style>
  <w:style w:type="paragraph" w:customStyle="1" w:styleId="Header4b">
    <w:name w:val="Header 4b"/>
    <w:basedOn w:val="Normal"/>
    <w:qFormat/>
    <w:rsid w:val="005F3FC1"/>
    <w:pPr>
      <w:spacing w:line="240" w:lineRule="auto"/>
      <w:ind w:left="0"/>
      <w:jc w:val="left"/>
    </w:pPr>
    <w:rPr>
      <w:rFonts w:asciiTheme="majorHAnsi" w:eastAsiaTheme="minorEastAsia" w:hAnsiTheme="majorHAnsi" w:cstheme="minorBidi"/>
      <w:i/>
      <w:szCs w:val="24"/>
      <w:lang w:eastAsia="ja-JP"/>
    </w:rPr>
  </w:style>
  <w:style w:type="table" w:customStyle="1" w:styleId="LightList1">
    <w:name w:val="Light List1"/>
    <w:basedOn w:val="TableNormal"/>
    <w:uiPriority w:val="61"/>
    <w:rsid w:val="00166476"/>
    <w:rPr>
      <w:rFonts w:asciiTheme="minorHAnsi" w:eastAsiaTheme="minorEastAsia" w:hAnsiTheme="minorHAnsi" w:cstheme="minorBidi"/>
      <w:sz w:val="24"/>
      <w:szCs w:val="24"/>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odyText">
    <w:name w:val="Body Text"/>
    <w:basedOn w:val="Normal"/>
    <w:link w:val="BodyTextChar"/>
    <w:qFormat/>
    <w:rsid w:val="00B407E1"/>
    <w:pPr>
      <w:spacing w:line="240" w:lineRule="auto"/>
    </w:pPr>
    <w:rPr>
      <w:rFonts w:eastAsia="Calibri"/>
      <w:sz w:val="24"/>
      <w:szCs w:val="20"/>
      <w:lang w:val="en-ZA" w:eastAsia="en-ZA"/>
    </w:rPr>
  </w:style>
  <w:style w:type="character" w:customStyle="1" w:styleId="BodyTextChar">
    <w:name w:val="Body Text Char"/>
    <w:basedOn w:val="DefaultParagraphFont"/>
    <w:link w:val="BodyText"/>
    <w:rsid w:val="00B407E1"/>
    <w:rPr>
      <w:rFonts w:eastAsia="Calibri"/>
      <w:sz w:val="24"/>
      <w:szCs w:val="20"/>
      <w:lang w:val="en-ZA" w:eastAsia="en-ZA"/>
    </w:rPr>
  </w:style>
  <w:style w:type="paragraph" w:styleId="NormalWeb">
    <w:name w:val="Normal (Web)"/>
    <w:basedOn w:val="Normal"/>
    <w:uiPriority w:val="99"/>
    <w:semiHidden/>
    <w:unhideWhenUsed/>
    <w:rsid w:val="00142B1A"/>
    <w:pPr>
      <w:spacing w:before="100" w:beforeAutospacing="1" w:after="100" w:afterAutospacing="1" w:line="240" w:lineRule="auto"/>
      <w:ind w:left="0"/>
      <w:jc w:val="left"/>
    </w:pPr>
    <w:rPr>
      <w:rFonts w:ascii="Times New Roman" w:hAnsi="Times New Roman"/>
      <w:sz w:val="24"/>
      <w:szCs w:val="24"/>
      <w:lang w:val="en-ZA" w:eastAsia="en-ZA"/>
    </w:rPr>
  </w:style>
  <w:style w:type="table" w:customStyle="1" w:styleId="TableGrid1">
    <w:name w:val="Table Grid1"/>
    <w:basedOn w:val="TableNormal"/>
    <w:next w:val="TableGrid"/>
    <w:uiPriority w:val="59"/>
    <w:rsid w:val="00AE0F71"/>
    <w:rPr>
      <w:rFonts w:eastAsia="Calibri"/>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0795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locked="1" w:uiPriority="0" w:qFormat="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D4B2C"/>
    <w:pPr>
      <w:spacing w:before="120" w:after="120" w:line="276" w:lineRule="auto"/>
      <w:ind w:left="284"/>
      <w:jc w:val="both"/>
    </w:pPr>
  </w:style>
  <w:style w:type="paragraph" w:styleId="Heading1">
    <w:name w:val="heading 1"/>
    <w:basedOn w:val="Normal"/>
    <w:next w:val="Normal"/>
    <w:link w:val="Heading1Char"/>
    <w:uiPriority w:val="9"/>
    <w:qFormat/>
    <w:rsid w:val="000B293D"/>
    <w:pPr>
      <w:numPr>
        <w:numId w:val="23"/>
      </w:numPr>
      <w:pBdr>
        <w:bottom w:val="single" w:sz="4" w:space="1" w:color="auto"/>
      </w:pBdr>
      <w:spacing w:before="480" w:after="240" w:line="240" w:lineRule="auto"/>
      <w:contextualSpacing/>
      <w:jc w:val="left"/>
      <w:outlineLvl w:val="0"/>
    </w:pPr>
    <w:rPr>
      <w:b/>
      <w:bCs/>
      <w:sz w:val="32"/>
    </w:rPr>
  </w:style>
  <w:style w:type="paragraph" w:styleId="Heading2">
    <w:name w:val="heading 2"/>
    <w:basedOn w:val="Normal"/>
    <w:next w:val="Normal"/>
    <w:link w:val="Heading2Char"/>
    <w:qFormat/>
    <w:rsid w:val="0061752C"/>
    <w:pPr>
      <w:numPr>
        <w:ilvl w:val="1"/>
        <w:numId w:val="23"/>
      </w:numPr>
      <w:jc w:val="left"/>
      <w:outlineLvl w:val="1"/>
    </w:pPr>
    <w:rPr>
      <w:b/>
      <w:sz w:val="24"/>
    </w:rPr>
  </w:style>
  <w:style w:type="paragraph" w:styleId="Heading3">
    <w:name w:val="heading 3"/>
    <w:basedOn w:val="Heading2"/>
    <w:next w:val="Normal"/>
    <w:link w:val="Heading3Char"/>
    <w:uiPriority w:val="99"/>
    <w:qFormat/>
    <w:rsid w:val="009B7DE7"/>
    <w:pPr>
      <w:keepNext/>
      <w:numPr>
        <w:ilvl w:val="2"/>
      </w:numPr>
      <w:spacing w:line="271" w:lineRule="auto"/>
      <w:outlineLvl w:val="2"/>
    </w:pPr>
    <w:rPr>
      <w:b w:val="0"/>
      <w:bCs/>
      <w:i/>
      <w:lang w:val="en-ZA"/>
    </w:rPr>
  </w:style>
  <w:style w:type="paragraph" w:styleId="Heading4">
    <w:name w:val="heading 4"/>
    <w:basedOn w:val="Normal"/>
    <w:next w:val="Normal"/>
    <w:link w:val="Heading4Char"/>
    <w:uiPriority w:val="99"/>
    <w:qFormat/>
    <w:rsid w:val="00E6794A"/>
    <w:pPr>
      <w:numPr>
        <w:ilvl w:val="3"/>
        <w:numId w:val="23"/>
      </w:numPr>
      <w:spacing w:before="200" w:after="0"/>
      <w:outlineLvl w:val="3"/>
    </w:pPr>
    <w:rPr>
      <w:b/>
      <w:bCs/>
      <w:iCs/>
    </w:rPr>
  </w:style>
  <w:style w:type="paragraph" w:styleId="Heading5">
    <w:name w:val="heading 5"/>
    <w:basedOn w:val="Normal"/>
    <w:next w:val="Normal"/>
    <w:link w:val="Heading5Char"/>
    <w:uiPriority w:val="9"/>
    <w:qFormat/>
    <w:rsid w:val="00216938"/>
    <w:pPr>
      <w:numPr>
        <w:ilvl w:val="4"/>
        <w:numId w:val="23"/>
      </w:numPr>
      <w:spacing w:before="200" w:after="0"/>
      <w:outlineLvl w:val="4"/>
    </w:pPr>
    <w:rPr>
      <w:rFonts w:ascii="Cambria" w:hAnsi="Cambria"/>
      <w:b/>
      <w:bCs/>
      <w:color w:val="7F7F7F"/>
    </w:rPr>
  </w:style>
  <w:style w:type="paragraph" w:styleId="Heading6">
    <w:name w:val="heading 6"/>
    <w:basedOn w:val="Normal"/>
    <w:next w:val="Normal"/>
    <w:link w:val="Heading6Char"/>
    <w:uiPriority w:val="9"/>
    <w:qFormat/>
    <w:rsid w:val="00216938"/>
    <w:pPr>
      <w:numPr>
        <w:ilvl w:val="5"/>
        <w:numId w:val="23"/>
      </w:num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qFormat/>
    <w:rsid w:val="00216938"/>
    <w:pPr>
      <w:numPr>
        <w:ilvl w:val="6"/>
        <w:numId w:val="23"/>
      </w:numPr>
      <w:spacing w:after="0"/>
      <w:outlineLvl w:val="6"/>
    </w:pPr>
    <w:rPr>
      <w:rFonts w:ascii="Cambria" w:hAnsi="Cambria"/>
      <w:i/>
      <w:iCs/>
    </w:rPr>
  </w:style>
  <w:style w:type="paragraph" w:styleId="Heading8">
    <w:name w:val="heading 8"/>
    <w:basedOn w:val="Normal"/>
    <w:next w:val="Normal"/>
    <w:link w:val="Heading8Char"/>
    <w:uiPriority w:val="9"/>
    <w:qFormat/>
    <w:rsid w:val="00216938"/>
    <w:pPr>
      <w:numPr>
        <w:ilvl w:val="7"/>
        <w:numId w:val="23"/>
      </w:numPr>
      <w:spacing w:after="0"/>
      <w:outlineLvl w:val="7"/>
    </w:pPr>
    <w:rPr>
      <w:rFonts w:ascii="Cambria" w:hAnsi="Cambria"/>
      <w:sz w:val="20"/>
      <w:szCs w:val="20"/>
    </w:rPr>
  </w:style>
  <w:style w:type="paragraph" w:styleId="Heading9">
    <w:name w:val="heading 9"/>
    <w:basedOn w:val="Normal"/>
    <w:next w:val="Normal"/>
    <w:link w:val="Heading9Char"/>
    <w:uiPriority w:val="9"/>
    <w:qFormat/>
    <w:rsid w:val="00216938"/>
    <w:pPr>
      <w:numPr>
        <w:ilvl w:val="8"/>
        <w:numId w:val="23"/>
      </w:num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0B293D"/>
    <w:rPr>
      <w:b/>
      <w:bCs/>
      <w:sz w:val="32"/>
    </w:rPr>
  </w:style>
  <w:style w:type="character" w:customStyle="1" w:styleId="Heading2Char">
    <w:name w:val="Heading 2 Char"/>
    <w:basedOn w:val="DefaultParagraphFont"/>
    <w:link w:val="Heading2"/>
    <w:locked/>
    <w:rsid w:val="0061752C"/>
    <w:rPr>
      <w:b/>
      <w:sz w:val="24"/>
    </w:rPr>
  </w:style>
  <w:style w:type="character" w:customStyle="1" w:styleId="Heading3Char">
    <w:name w:val="Heading 3 Char"/>
    <w:basedOn w:val="DefaultParagraphFont"/>
    <w:link w:val="Heading3"/>
    <w:uiPriority w:val="99"/>
    <w:locked/>
    <w:rsid w:val="009B7DE7"/>
    <w:rPr>
      <w:bCs/>
      <w:i/>
      <w:sz w:val="24"/>
      <w:lang w:val="en-ZA"/>
    </w:rPr>
  </w:style>
  <w:style w:type="character" w:customStyle="1" w:styleId="Heading4Char">
    <w:name w:val="Heading 4 Char"/>
    <w:basedOn w:val="DefaultParagraphFont"/>
    <w:link w:val="Heading4"/>
    <w:uiPriority w:val="99"/>
    <w:locked/>
    <w:rsid w:val="00E6794A"/>
    <w:rPr>
      <w:b/>
      <w:bCs/>
      <w:iCs/>
    </w:rPr>
  </w:style>
  <w:style w:type="character" w:customStyle="1" w:styleId="Heading5Char">
    <w:name w:val="Heading 5 Char"/>
    <w:basedOn w:val="DefaultParagraphFont"/>
    <w:link w:val="Heading5"/>
    <w:uiPriority w:val="9"/>
    <w:locked/>
    <w:rsid w:val="00216938"/>
    <w:rPr>
      <w:rFonts w:ascii="Cambria" w:hAnsi="Cambria"/>
      <w:b/>
      <w:bCs/>
      <w:color w:val="7F7F7F"/>
    </w:rPr>
  </w:style>
  <w:style w:type="character" w:customStyle="1" w:styleId="Heading6Char">
    <w:name w:val="Heading 6 Char"/>
    <w:basedOn w:val="DefaultParagraphFont"/>
    <w:link w:val="Heading6"/>
    <w:uiPriority w:val="9"/>
    <w:locked/>
    <w:rsid w:val="00216938"/>
    <w:rPr>
      <w:rFonts w:ascii="Cambria" w:hAnsi="Cambria"/>
      <w:b/>
      <w:bCs/>
      <w:i/>
      <w:iCs/>
      <w:color w:val="7F7F7F"/>
    </w:rPr>
  </w:style>
  <w:style w:type="character" w:customStyle="1" w:styleId="Heading7Char">
    <w:name w:val="Heading 7 Char"/>
    <w:basedOn w:val="DefaultParagraphFont"/>
    <w:link w:val="Heading7"/>
    <w:uiPriority w:val="9"/>
    <w:locked/>
    <w:rsid w:val="00216938"/>
    <w:rPr>
      <w:rFonts w:ascii="Cambria" w:hAnsi="Cambria"/>
      <w:i/>
      <w:iCs/>
    </w:rPr>
  </w:style>
  <w:style w:type="character" w:customStyle="1" w:styleId="Heading8Char">
    <w:name w:val="Heading 8 Char"/>
    <w:basedOn w:val="DefaultParagraphFont"/>
    <w:link w:val="Heading8"/>
    <w:uiPriority w:val="9"/>
    <w:locked/>
    <w:rsid w:val="00216938"/>
    <w:rPr>
      <w:rFonts w:ascii="Cambria" w:hAnsi="Cambria"/>
      <w:sz w:val="20"/>
      <w:szCs w:val="20"/>
    </w:rPr>
  </w:style>
  <w:style w:type="character" w:customStyle="1" w:styleId="Heading9Char">
    <w:name w:val="Heading 9 Char"/>
    <w:basedOn w:val="DefaultParagraphFont"/>
    <w:link w:val="Heading9"/>
    <w:uiPriority w:val="9"/>
    <w:locked/>
    <w:rsid w:val="00216938"/>
    <w:rPr>
      <w:rFonts w:ascii="Cambria" w:hAnsi="Cambria"/>
      <w:i/>
      <w:iCs/>
      <w:spacing w:val="5"/>
      <w:sz w:val="20"/>
      <w:szCs w:val="20"/>
    </w:rPr>
  </w:style>
  <w:style w:type="character" w:styleId="Hyperlink">
    <w:name w:val="Hyperlink"/>
    <w:basedOn w:val="DefaultParagraphFont"/>
    <w:uiPriority w:val="99"/>
    <w:rsid w:val="00804814"/>
    <w:rPr>
      <w:rFonts w:cs="Times New Roman"/>
      <w:color w:val="0000FF"/>
      <w:u w:val="single"/>
    </w:rPr>
  </w:style>
  <w:style w:type="paragraph" w:styleId="Header">
    <w:name w:val="header"/>
    <w:basedOn w:val="Normal"/>
    <w:link w:val="HeaderChar"/>
    <w:uiPriority w:val="99"/>
    <w:rsid w:val="00804814"/>
    <w:pPr>
      <w:tabs>
        <w:tab w:val="center" w:pos="4513"/>
        <w:tab w:val="right" w:pos="9026"/>
      </w:tabs>
      <w:spacing w:after="0"/>
    </w:pPr>
  </w:style>
  <w:style w:type="character" w:customStyle="1" w:styleId="HeaderChar">
    <w:name w:val="Header Char"/>
    <w:basedOn w:val="DefaultParagraphFont"/>
    <w:link w:val="Header"/>
    <w:uiPriority w:val="99"/>
    <w:locked/>
    <w:rsid w:val="00804814"/>
    <w:rPr>
      <w:rFonts w:ascii="Calibri" w:hAnsi="Calibri" w:cs="Calibri"/>
      <w:sz w:val="24"/>
      <w:szCs w:val="24"/>
      <w:lang w:val="en-GB"/>
    </w:rPr>
  </w:style>
  <w:style w:type="paragraph" w:styleId="Footer">
    <w:name w:val="footer"/>
    <w:basedOn w:val="Normal"/>
    <w:link w:val="FooterChar"/>
    <w:uiPriority w:val="99"/>
    <w:rsid w:val="00804814"/>
    <w:pPr>
      <w:tabs>
        <w:tab w:val="center" w:pos="4513"/>
        <w:tab w:val="right" w:pos="9026"/>
      </w:tabs>
      <w:spacing w:after="0"/>
    </w:pPr>
  </w:style>
  <w:style w:type="character" w:customStyle="1" w:styleId="FooterChar">
    <w:name w:val="Footer Char"/>
    <w:basedOn w:val="DefaultParagraphFont"/>
    <w:link w:val="Footer"/>
    <w:uiPriority w:val="99"/>
    <w:locked/>
    <w:rsid w:val="00804814"/>
    <w:rPr>
      <w:rFonts w:ascii="Calibri" w:hAnsi="Calibri" w:cs="Calibri"/>
      <w:sz w:val="24"/>
      <w:szCs w:val="24"/>
      <w:lang w:val="en-GB"/>
    </w:rPr>
  </w:style>
  <w:style w:type="character" w:styleId="PageNumber">
    <w:name w:val="page number"/>
    <w:basedOn w:val="DefaultParagraphFont"/>
    <w:uiPriority w:val="99"/>
    <w:rsid w:val="00804814"/>
    <w:rPr>
      <w:rFonts w:cs="Times New Roman"/>
    </w:rPr>
  </w:style>
  <w:style w:type="paragraph" w:styleId="BalloonText">
    <w:name w:val="Balloon Text"/>
    <w:basedOn w:val="Normal"/>
    <w:link w:val="BalloonTextChar"/>
    <w:uiPriority w:val="99"/>
    <w:semiHidden/>
    <w:rsid w:val="0080481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4814"/>
    <w:rPr>
      <w:rFonts w:ascii="Tahoma" w:hAnsi="Tahoma" w:cs="Tahoma"/>
      <w:sz w:val="16"/>
      <w:szCs w:val="16"/>
      <w:lang w:val="en-GB"/>
    </w:rPr>
  </w:style>
  <w:style w:type="paragraph" w:styleId="ListParagraph">
    <w:name w:val="List Paragraph"/>
    <w:basedOn w:val="Normal"/>
    <w:uiPriority w:val="99"/>
    <w:qFormat/>
    <w:rsid w:val="00216938"/>
    <w:pPr>
      <w:ind w:left="720"/>
      <w:contextualSpacing/>
    </w:pPr>
  </w:style>
  <w:style w:type="paragraph" w:customStyle="1" w:styleId="Normal1">
    <w:name w:val="Normal1"/>
    <w:basedOn w:val="Normal"/>
    <w:link w:val="normalChar"/>
    <w:uiPriority w:val="99"/>
    <w:rsid w:val="004F255E"/>
    <w:rPr>
      <w:lang w:val="en-ZA"/>
    </w:rPr>
  </w:style>
  <w:style w:type="character" w:customStyle="1" w:styleId="normalChar">
    <w:name w:val="normal Char"/>
    <w:basedOn w:val="DefaultParagraphFont"/>
    <w:link w:val="Normal1"/>
    <w:uiPriority w:val="99"/>
    <w:locked/>
    <w:rsid w:val="004F255E"/>
    <w:rPr>
      <w:rFonts w:ascii="Calibri" w:hAnsi="Calibri" w:cs="Calibri"/>
      <w:sz w:val="24"/>
      <w:szCs w:val="24"/>
      <w:lang w:val="en-ZA"/>
    </w:rPr>
  </w:style>
  <w:style w:type="paragraph" w:styleId="Caption">
    <w:name w:val="caption"/>
    <w:basedOn w:val="Normal"/>
    <w:next w:val="Normal"/>
    <w:qFormat/>
    <w:rsid w:val="00BD4B2C"/>
    <w:pPr>
      <w:keepNext/>
      <w:shd w:val="clear" w:color="auto" w:fill="FFFFFF" w:themeFill="background1"/>
      <w:ind w:left="0"/>
    </w:pPr>
    <w:rPr>
      <w:b/>
      <w:sz w:val="18"/>
      <w:szCs w:val="18"/>
    </w:rPr>
  </w:style>
  <w:style w:type="paragraph" w:customStyle="1" w:styleId="tabletext">
    <w:name w:val="table text"/>
    <w:basedOn w:val="Normal"/>
    <w:uiPriority w:val="99"/>
    <w:rsid w:val="005500C7"/>
    <w:pPr>
      <w:spacing w:before="60" w:after="60"/>
      <w:ind w:left="567"/>
    </w:pPr>
    <w:rPr>
      <w:rFonts w:ascii="Arial Narrow" w:hAnsi="Arial Narrow"/>
      <w:sz w:val="20"/>
      <w:szCs w:val="26"/>
    </w:rPr>
  </w:style>
  <w:style w:type="paragraph" w:styleId="FootnoteText">
    <w:name w:val="footnote text"/>
    <w:basedOn w:val="Normal"/>
    <w:link w:val="FootnoteTextChar"/>
    <w:qFormat/>
    <w:rsid w:val="005500C7"/>
    <w:pPr>
      <w:spacing w:after="0"/>
      <w:ind w:left="567"/>
    </w:pPr>
    <w:rPr>
      <w:sz w:val="20"/>
      <w:szCs w:val="20"/>
    </w:rPr>
  </w:style>
  <w:style w:type="character" w:customStyle="1" w:styleId="FootnoteTextChar">
    <w:name w:val="Footnote Text Char"/>
    <w:basedOn w:val="DefaultParagraphFont"/>
    <w:link w:val="FootnoteText"/>
    <w:locked/>
    <w:rsid w:val="005500C7"/>
    <w:rPr>
      <w:rFonts w:ascii="Calibri" w:eastAsia="Times New Roman" w:hAnsi="Calibri" w:cs="Times New Roman"/>
      <w:sz w:val="20"/>
      <w:szCs w:val="20"/>
      <w:lang w:val="en-GB"/>
    </w:rPr>
  </w:style>
  <w:style w:type="character" w:styleId="FootnoteReference">
    <w:name w:val="footnote reference"/>
    <w:basedOn w:val="DefaultParagraphFont"/>
    <w:uiPriority w:val="99"/>
    <w:rsid w:val="005500C7"/>
    <w:rPr>
      <w:rFonts w:cs="Times New Roman"/>
      <w:vertAlign w:val="superscript"/>
    </w:rPr>
  </w:style>
  <w:style w:type="paragraph" w:styleId="Title">
    <w:name w:val="Title"/>
    <w:basedOn w:val="Normal"/>
    <w:next w:val="Normal"/>
    <w:link w:val="TitleChar"/>
    <w:autoRedefine/>
    <w:uiPriority w:val="99"/>
    <w:qFormat/>
    <w:rsid w:val="00C93B93"/>
    <w:pPr>
      <w:pBdr>
        <w:bottom w:val="single" w:sz="4" w:space="1" w:color="auto"/>
      </w:pBdr>
      <w:spacing w:before="240" w:line="240" w:lineRule="auto"/>
      <w:contextualSpacing/>
      <w:jc w:val="center"/>
    </w:pPr>
    <w:rPr>
      <w:b/>
      <w:spacing w:val="5"/>
      <w:sz w:val="32"/>
      <w:szCs w:val="52"/>
    </w:rPr>
  </w:style>
  <w:style w:type="character" w:customStyle="1" w:styleId="TitleChar">
    <w:name w:val="Title Char"/>
    <w:basedOn w:val="DefaultParagraphFont"/>
    <w:link w:val="Title"/>
    <w:uiPriority w:val="99"/>
    <w:locked/>
    <w:rsid w:val="00C93B93"/>
    <w:rPr>
      <w:rFonts w:eastAsia="Times New Roman" w:cs="Times New Roman"/>
      <w:b/>
      <w:spacing w:val="5"/>
      <w:sz w:val="52"/>
      <w:szCs w:val="52"/>
    </w:rPr>
  </w:style>
  <w:style w:type="paragraph" w:styleId="Subtitle">
    <w:name w:val="Subtitle"/>
    <w:basedOn w:val="Normal"/>
    <w:next w:val="Normal"/>
    <w:link w:val="SubtitleChar"/>
    <w:uiPriority w:val="99"/>
    <w:qFormat/>
    <w:rsid w:val="00216938"/>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99"/>
    <w:locked/>
    <w:rsid w:val="00216938"/>
    <w:rPr>
      <w:rFonts w:ascii="Cambria" w:hAnsi="Cambria" w:cs="Times New Roman"/>
      <w:i/>
      <w:iCs/>
      <w:spacing w:val="13"/>
      <w:sz w:val="24"/>
      <w:szCs w:val="24"/>
    </w:rPr>
  </w:style>
  <w:style w:type="character" w:styleId="Strong">
    <w:name w:val="Strong"/>
    <w:basedOn w:val="DefaultParagraphFont"/>
    <w:uiPriority w:val="99"/>
    <w:qFormat/>
    <w:rsid w:val="00216938"/>
    <w:rPr>
      <w:rFonts w:cs="Times New Roman"/>
      <w:b/>
    </w:rPr>
  </w:style>
  <w:style w:type="character" w:styleId="Emphasis">
    <w:name w:val="Emphasis"/>
    <w:basedOn w:val="DefaultParagraphFont"/>
    <w:uiPriority w:val="99"/>
    <w:qFormat/>
    <w:rsid w:val="00216938"/>
    <w:rPr>
      <w:rFonts w:cs="Times New Roman"/>
      <w:b/>
      <w:i/>
      <w:spacing w:val="10"/>
      <w:shd w:val="clear" w:color="auto" w:fill="auto"/>
    </w:rPr>
  </w:style>
  <w:style w:type="paragraph" w:styleId="NoSpacing">
    <w:name w:val="No Spacing"/>
    <w:basedOn w:val="Normal"/>
    <w:qFormat/>
    <w:rsid w:val="00216938"/>
    <w:pPr>
      <w:spacing w:after="0" w:line="240" w:lineRule="auto"/>
    </w:pPr>
  </w:style>
  <w:style w:type="paragraph" w:styleId="Quote">
    <w:name w:val="Quote"/>
    <w:basedOn w:val="Normal"/>
    <w:next w:val="Normal"/>
    <w:link w:val="QuoteChar"/>
    <w:autoRedefine/>
    <w:uiPriority w:val="29"/>
    <w:qFormat/>
    <w:rsid w:val="002D2770"/>
    <w:pPr>
      <w:ind w:left="576" w:right="576"/>
    </w:pPr>
    <w:rPr>
      <w:rFonts w:eastAsia="Calibri"/>
      <w:i/>
      <w:iCs/>
      <w:lang w:val="en-ZA"/>
    </w:rPr>
  </w:style>
  <w:style w:type="character" w:customStyle="1" w:styleId="QuoteChar">
    <w:name w:val="Quote Char"/>
    <w:basedOn w:val="DefaultParagraphFont"/>
    <w:link w:val="Quote"/>
    <w:uiPriority w:val="29"/>
    <w:locked/>
    <w:rsid w:val="002D2770"/>
    <w:rPr>
      <w:rFonts w:eastAsia="Calibri"/>
      <w:i/>
      <w:iCs/>
      <w:lang w:val="en-ZA"/>
    </w:rPr>
  </w:style>
  <w:style w:type="paragraph" w:styleId="IntenseQuote">
    <w:name w:val="Intense Quote"/>
    <w:basedOn w:val="Normal"/>
    <w:next w:val="Normal"/>
    <w:link w:val="IntenseQuoteChar"/>
    <w:uiPriority w:val="99"/>
    <w:qFormat/>
    <w:rsid w:val="00216938"/>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locked/>
    <w:rsid w:val="00216938"/>
    <w:rPr>
      <w:rFonts w:cs="Times New Roman"/>
      <w:b/>
      <w:bCs/>
      <w:i/>
      <w:iCs/>
    </w:rPr>
  </w:style>
  <w:style w:type="character" w:styleId="SubtleEmphasis">
    <w:name w:val="Subtle Emphasis"/>
    <w:basedOn w:val="DefaultParagraphFont"/>
    <w:uiPriority w:val="19"/>
    <w:qFormat/>
    <w:rsid w:val="00216938"/>
    <w:rPr>
      <w:i/>
    </w:rPr>
  </w:style>
  <w:style w:type="character" w:styleId="IntenseEmphasis">
    <w:name w:val="Intense Emphasis"/>
    <w:basedOn w:val="DefaultParagraphFont"/>
    <w:uiPriority w:val="99"/>
    <w:qFormat/>
    <w:rsid w:val="00216938"/>
    <w:rPr>
      <w:b/>
    </w:rPr>
  </w:style>
  <w:style w:type="character" w:styleId="SubtleReference">
    <w:name w:val="Subtle Reference"/>
    <w:basedOn w:val="DefaultParagraphFont"/>
    <w:uiPriority w:val="99"/>
    <w:qFormat/>
    <w:rsid w:val="00216938"/>
    <w:rPr>
      <w:smallCaps/>
    </w:rPr>
  </w:style>
  <w:style w:type="character" w:styleId="IntenseReference">
    <w:name w:val="Intense Reference"/>
    <w:basedOn w:val="DefaultParagraphFont"/>
    <w:uiPriority w:val="99"/>
    <w:qFormat/>
    <w:rsid w:val="00216938"/>
    <w:rPr>
      <w:smallCaps/>
      <w:spacing w:val="5"/>
      <w:u w:val="single"/>
    </w:rPr>
  </w:style>
  <w:style w:type="character" w:styleId="BookTitle">
    <w:name w:val="Book Title"/>
    <w:basedOn w:val="DefaultParagraphFont"/>
    <w:uiPriority w:val="99"/>
    <w:qFormat/>
    <w:rsid w:val="00216938"/>
    <w:rPr>
      <w:i/>
      <w:smallCaps/>
      <w:spacing w:val="5"/>
    </w:rPr>
  </w:style>
  <w:style w:type="paragraph" w:styleId="TOCHeading">
    <w:name w:val="TOC Heading"/>
    <w:basedOn w:val="Heading1"/>
    <w:next w:val="Normal"/>
    <w:uiPriority w:val="99"/>
    <w:qFormat/>
    <w:rsid w:val="00216938"/>
    <w:pPr>
      <w:outlineLvl w:val="9"/>
    </w:pPr>
  </w:style>
  <w:style w:type="table" w:styleId="TableGrid">
    <w:name w:val="Table Grid"/>
    <w:basedOn w:val="TableNormal"/>
    <w:uiPriority w:val="59"/>
    <w:rsid w:val="00F3174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96048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960485"/>
    <w:rPr>
      <w:rFonts w:ascii="Tahoma" w:hAnsi="Tahoma" w:cs="Tahoma"/>
      <w:sz w:val="16"/>
      <w:szCs w:val="16"/>
    </w:rPr>
  </w:style>
  <w:style w:type="paragraph" w:styleId="CommentText">
    <w:name w:val="annotation text"/>
    <w:basedOn w:val="Normal"/>
    <w:link w:val="CommentTextChar"/>
    <w:uiPriority w:val="99"/>
    <w:semiHidden/>
    <w:rsid w:val="002A3BA7"/>
    <w:pPr>
      <w:suppressAutoHyphens/>
      <w:spacing w:line="240" w:lineRule="auto"/>
    </w:pPr>
    <w:rPr>
      <w:rFonts w:ascii="Arial" w:hAnsi="Arial" w:cs="Arial"/>
      <w:sz w:val="20"/>
      <w:szCs w:val="20"/>
      <w:lang w:val="en-GB" w:eastAsia="ar-SA"/>
    </w:rPr>
  </w:style>
  <w:style w:type="character" w:customStyle="1" w:styleId="CommentTextChar">
    <w:name w:val="Comment Text Char"/>
    <w:basedOn w:val="DefaultParagraphFont"/>
    <w:link w:val="CommentText"/>
    <w:uiPriority w:val="99"/>
    <w:semiHidden/>
    <w:locked/>
    <w:rsid w:val="002A3BA7"/>
    <w:rPr>
      <w:rFonts w:ascii="Arial" w:hAnsi="Arial" w:cs="Arial"/>
      <w:sz w:val="20"/>
      <w:szCs w:val="20"/>
      <w:lang w:val="en-GB" w:eastAsia="ar-SA" w:bidi="ar-SA"/>
    </w:rPr>
  </w:style>
  <w:style w:type="paragraph" w:customStyle="1" w:styleId="Normal0">
    <w:name w:val="[Normal]"/>
    <w:qFormat/>
    <w:rsid w:val="007A107E"/>
    <w:pPr>
      <w:widowControl w:val="0"/>
      <w:spacing w:line="276" w:lineRule="auto"/>
    </w:pPr>
    <w:rPr>
      <w:rFonts w:asciiTheme="minorHAnsi" w:hAnsiTheme="minorHAnsi" w:cs="Arial"/>
      <w:szCs w:val="20"/>
    </w:rPr>
  </w:style>
  <w:style w:type="paragraph" w:customStyle="1" w:styleId="Heading21">
    <w:name w:val="Heading 21"/>
    <w:basedOn w:val="Normal"/>
    <w:next w:val="Normal"/>
    <w:autoRedefine/>
    <w:uiPriority w:val="99"/>
    <w:rsid w:val="00CC34AC"/>
    <w:pPr>
      <w:outlineLvl w:val="1"/>
    </w:pPr>
    <w:rPr>
      <w:b/>
      <w:bCs/>
      <w:sz w:val="24"/>
    </w:rPr>
  </w:style>
  <w:style w:type="paragraph" w:customStyle="1" w:styleId="StyleTabletextArialNarrow">
    <w:name w:val="Style Table text + Arial Narrow"/>
    <w:basedOn w:val="Normal"/>
    <w:uiPriority w:val="99"/>
    <w:rsid w:val="007E4BF1"/>
    <w:pPr>
      <w:spacing w:line="240" w:lineRule="auto"/>
    </w:pPr>
    <w:rPr>
      <w:rFonts w:ascii="Arial Narrow" w:hAnsi="Arial Narrow" w:cs="Arial Narrow"/>
      <w:sz w:val="20"/>
      <w:szCs w:val="20"/>
      <w:lang w:val="en-GB"/>
    </w:rPr>
  </w:style>
  <w:style w:type="paragraph" w:customStyle="1" w:styleId="Normal2">
    <w:name w:val="Normal2"/>
    <w:basedOn w:val="Normal"/>
    <w:uiPriority w:val="99"/>
    <w:rsid w:val="0076246C"/>
    <w:pPr>
      <w:spacing w:before="0" w:after="200"/>
      <w:ind w:left="0"/>
      <w:jc w:val="left"/>
    </w:pPr>
    <w:rPr>
      <w:lang w:val="en-ZA"/>
    </w:rPr>
  </w:style>
  <w:style w:type="character" w:styleId="CommentReference">
    <w:name w:val="annotation reference"/>
    <w:basedOn w:val="DefaultParagraphFont"/>
    <w:uiPriority w:val="99"/>
    <w:semiHidden/>
    <w:rsid w:val="00975250"/>
    <w:rPr>
      <w:rFonts w:cs="Times New Roman"/>
      <w:sz w:val="16"/>
      <w:szCs w:val="16"/>
    </w:rPr>
  </w:style>
  <w:style w:type="paragraph" w:styleId="CommentSubject">
    <w:name w:val="annotation subject"/>
    <w:basedOn w:val="CommentText"/>
    <w:next w:val="CommentText"/>
    <w:link w:val="CommentSubjectChar"/>
    <w:uiPriority w:val="99"/>
    <w:semiHidden/>
    <w:rsid w:val="00975250"/>
    <w:pPr>
      <w:suppressAutoHyphens w:val="0"/>
    </w:pPr>
    <w:rPr>
      <w:rFonts w:ascii="Calibri" w:hAnsi="Calibri" w:cs="Times New Roman"/>
      <w:b/>
      <w:bCs/>
      <w:lang w:val="en-US" w:eastAsia="en-US"/>
    </w:rPr>
  </w:style>
  <w:style w:type="character" w:customStyle="1" w:styleId="CommentSubjectChar">
    <w:name w:val="Comment Subject Char"/>
    <w:basedOn w:val="CommentTextChar"/>
    <w:link w:val="CommentSubject"/>
    <w:uiPriority w:val="99"/>
    <w:semiHidden/>
    <w:locked/>
    <w:rsid w:val="00975250"/>
    <w:rPr>
      <w:rFonts w:ascii="Arial" w:hAnsi="Arial" w:cs="Arial"/>
      <w:b/>
      <w:bCs/>
      <w:sz w:val="20"/>
      <w:szCs w:val="20"/>
      <w:lang w:val="en-GB" w:eastAsia="ar-SA" w:bidi="ar-SA"/>
    </w:rPr>
  </w:style>
  <w:style w:type="paragraph" w:styleId="TOC1">
    <w:name w:val="toc 1"/>
    <w:basedOn w:val="Normal"/>
    <w:next w:val="Normal"/>
    <w:autoRedefine/>
    <w:uiPriority w:val="39"/>
    <w:rsid w:val="00265BFD"/>
    <w:pPr>
      <w:spacing w:after="100"/>
      <w:ind w:left="0"/>
    </w:pPr>
  </w:style>
  <w:style w:type="paragraph" w:styleId="TOC2">
    <w:name w:val="toc 2"/>
    <w:basedOn w:val="Normal"/>
    <w:next w:val="Normal"/>
    <w:autoRedefine/>
    <w:uiPriority w:val="39"/>
    <w:rsid w:val="00265BFD"/>
    <w:pPr>
      <w:spacing w:after="100"/>
      <w:ind w:left="220"/>
    </w:pPr>
  </w:style>
  <w:style w:type="paragraph" w:styleId="TOC3">
    <w:name w:val="toc 3"/>
    <w:basedOn w:val="Normal"/>
    <w:next w:val="Normal"/>
    <w:autoRedefine/>
    <w:uiPriority w:val="39"/>
    <w:rsid w:val="00265BFD"/>
    <w:pPr>
      <w:spacing w:after="100"/>
      <w:ind w:left="440"/>
    </w:pPr>
  </w:style>
  <w:style w:type="paragraph" w:styleId="Revision">
    <w:name w:val="Revision"/>
    <w:hidden/>
    <w:uiPriority w:val="99"/>
    <w:semiHidden/>
    <w:rsid w:val="007240BB"/>
  </w:style>
  <w:style w:type="paragraph" w:styleId="TableofFigures">
    <w:name w:val="table of figures"/>
    <w:basedOn w:val="Normal"/>
    <w:next w:val="Normal"/>
    <w:uiPriority w:val="99"/>
    <w:rsid w:val="007C5E94"/>
    <w:pPr>
      <w:spacing w:after="0"/>
      <w:ind w:left="0"/>
    </w:pPr>
  </w:style>
  <w:style w:type="character" w:customStyle="1" w:styleId="apple-converted-space">
    <w:name w:val="apple-converted-space"/>
    <w:basedOn w:val="DefaultParagraphFont"/>
    <w:uiPriority w:val="99"/>
    <w:rsid w:val="000111DE"/>
    <w:rPr>
      <w:rFonts w:cs="Times New Roman"/>
    </w:rPr>
  </w:style>
  <w:style w:type="paragraph" w:customStyle="1" w:styleId="FreeForm">
    <w:name w:val="Free Form"/>
    <w:uiPriority w:val="99"/>
    <w:rsid w:val="00D473AE"/>
    <w:rPr>
      <w:rFonts w:ascii="Gill Sans Light" w:hAnsi="Gill Sans Light"/>
      <w:color w:val="000000"/>
      <w:sz w:val="24"/>
      <w:szCs w:val="20"/>
    </w:rPr>
  </w:style>
  <w:style w:type="paragraph" w:customStyle="1" w:styleId="USAIDBody">
    <w:name w:val="USAID Body"/>
    <w:basedOn w:val="Normal"/>
    <w:link w:val="USAIDBodyChar"/>
    <w:uiPriority w:val="99"/>
    <w:qFormat/>
    <w:rsid w:val="008576B1"/>
    <w:pPr>
      <w:spacing w:before="240" w:after="160" w:line="240" w:lineRule="auto"/>
      <w:ind w:left="432" w:hanging="432"/>
      <w:jc w:val="left"/>
    </w:pPr>
    <w:rPr>
      <w:rFonts w:ascii="Gill Sans MT" w:hAnsi="Gill Sans MT"/>
      <w:sz w:val="20"/>
      <w:szCs w:val="20"/>
    </w:rPr>
  </w:style>
  <w:style w:type="character" w:customStyle="1" w:styleId="USAIDBodyChar">
    <w:name w:val="USAID Body Char"/>
    <w:link w:val="USAIDBody"/>
    <w:uiPriority w:val="99"/>
    <w:locked/>
    <w:rsid w:val="008576B1"/>
    <w:rPr>
      <w:rFonts w:ascii="Gill Sans MT" w:eastAsia="Times New Roman" w:hAnsi="Gill Sans MT"/>
      <w:sz w:val="20"/>
    </w:rPr>
  </w:style>
  <w:style w:type="paragraph" w:customStyle="1" w:styleId="USAIDFigure">
    <w:name w:val="USAID Figure"/>
    <w:basedOn w:val="Normal"/>
    <w:link w:val="USAIDFigureChar"/>
    <w:uiPriority w:val="99"/>
    <w:rsid w:val="008576B1"/>
    <w:pPr>
      <w:spacing w:before="240" w:line="240" w:lineRule="auto"/>
      <w:ind w:left="432" w:hanging="432"/>
      <w:jc w:val="left"/>
    </w:pPr>
    <w:rPr>
      <w:rFonts w:ascii="Gill Sans MT" w:hAnsi="Gill Sans MT"/>
      <w:b/>
      <w:sz w:val="20"/>
      <w:szCs w:val="20"/>
    </w:rPr>
  </w:style>
  <w:style w:type="character" w:customStyle="1" w:styleId="USAIDFigureChar">
    <w:name w:val="USAID Figure Char"/>
    <w:basedOn w:val="DefaultParagraphFont"/>
    <w:link w:val="USAIDFigure"/>
    <w:uiPriority w:val="99"/>
    <w:locked/>
    <w:rsid w:val="008576B1"/>
    <w:rPr>
      <w:rFonts w:ascii="Gill Sans MT" w:eastAsia="Times New Roman" w:hAnsi="Gill Sans MT" w:cs="Times New Roman"/>
      <w:b/>
      <w:sz w:val="20"/>
      <w:szCs w:val="20"/>
      <w:lang w:bidi="ar-SA"/>
    </w:rPr>
  </w:style>
  <w:style w:type="numbering" w:customStyle="1" w:styleId="Heading">
    <w:name w:val="Heading"/>
    <w:rsid w:val="00EA7665"/>
    <w:pPr>
      <w:numPr>
        <w:numId w:val="1"/>
      </w:numPr>
    </w:pPr>
  </w:style>
  <w:style w:type="numbering" w:customStyle="1" w:styleId="Headings">
    <w:name w:val="Headings"/>
    <w:rsid w:val="00EA7665"/>
    <w:pPr>
      <w:numPr>
        <w:numId w:val="2"/>
      </w:numPr>
    </w:pPr>
  </w:style>
  <w:style w:type="numbering" w:customStyle="1" w:styleId="NewHeadings">
    <w:name w:val="New Headings"/>
    <w:rsid w:val="00EA7665"/>
    <w:pPr>
      <w:numPr>
        <w:numId w:val="5"/>
      </w:numPr>
    </w:pPr>
  </w:style>
  <w:style w:type="numbering" w:customStyle="1" w:styleId="Style1">
    <w:name w:val="Style1"/>
    <w:rsid w:val="00EA7665"/>
    <w:pPr>
      <w:numPr>
        <w:numId w:val="3"/>
      </w:numPr>
    </w:pPr>
  </w:style>
  <w:style w:type="numbering" w:customStyle="1" w:styleId="Style2">
    <w:name w:val="Style2"/>
    <w:rsid w:val="00EA7665"/>
    <w:pPr>
      <w:numPr>
        <w:numId w:val="4"/>
      </w:numPr>
    </w:pPr>
  </w:style>
  <w:style w:type="character" w:customStyle="1" w:styleId="FootnoteTextChar1">
    <w:name w:val="Footnote Text Char1"/>
    <w:basedOn w:val="DefaultParagraphFont"/>
    <w:uiPriority w:val="99"/>
    <w:locked/>
    <w:rsid w:val="001467E2"/>
    <w:rPr>
      <w:rFonts w:ascii="Calibri" w:eastAsia="Times New Roman" w:hAnsi="Calibri" w:cs="Calibri"/>
      <w:sz w:val="20"/>
      <w:szCs w:val="20"/>
      <w:lang w:val="en-GB"/>
    </w:rPr>
  </w:style>
  <w:style w:type="paragraph" w:styleId="PlainText">
    <w:name w:val="Plain Text"/>
    <w:basedOn w:val="Normal"/>
    <w:link w:val="PlainTextChar"/>
    <w:uiPriority w:val="99"/>
    <w:semiHidden/>
    <w:unhideWhenUsed/>
    <w:rsid w:val="00C05D8C"/>
    <w:pPr>
      <w:spacing w:before="0" w:after="0" w:line="240" w:lineRule="auto"/>
      <w:ind w:left="0"/>
      <w:jc w:val="left"/>
    </w:pPr>
    <w:rPr>
      <w:rFonts w:eastAsiaTheme="minorHAnsi" w:cstheme="minorBidi"/>
      <w:szCs w:val="21"/>
      <w:lang w:val="en-ZA"/>
    </w:rPr>
  </w:style>
  <w:style w:type="character" w:customStyle="1" w:styleId="PlainTextChar">
    <w:name w:val="Plain Text Char"/>
    <w:basedOn w:val="DefaultParagraphFont"/>
    <w:link w:val="PlainText"/>
    <w:uiPriority w:val="99"/>
    <w:semiHidden/>
    <w:rsid w:val="00C05D8C"/>
    <w:rPr>
      <w:rFonts w:eastAsiaTheme="minorHAnsi" w:cstheme="minorBidi"/>
      <w:szCs w:val="21"/>
      <w:lang w:val="en-ZA"/>
    </w:rPr>
  </w:style>
  <w:style w:type="paragraph" w:styleId="TOC4">
    <w:name w:val="toc 4"/>
    <w:basedOn w:val="Normal"/>
    <w:next w:val="Normal"/>
    <w:autoRedefine/>
    <w:uiPriority w:val="39"/>
    <w:unhideWhenUsed/>
    <w:locked/>
    <w:rsid w:val="009B6C0F"/>
    <w:pPr>
      <w:spacing w:before="0" w:after="100"/>
      <w:ind w:left="660"/>
      <w:jc w:val="left"/>
    </w:pPr>
    <w:rPr>
      <w:rFonts w:asciiTheme="minorHAnsi" w:eastAsiaTheme="minorEastAsia" w:hAnsiTheme="minorHAnsi" w:cstheme="minorBidi"/>
      <w:lang w:val="en-ZA" w:eastAsia="en-ZA"/>
    </w:rPr>
  </w:style>
  <w:style w:type="paragraph" w:styleId="TOC5">
    <w:name w:val="toc 5"/>
    <w:basedOn w:val="Normal"/>
    <w:next w:val="Normal"/>
    <w:autoRedefine/>
    <w:uiPriority w:val="39"/>
    <w:unhideWhenUsed/>
    <w:locked/>
    <w:rsid w:val="009B6C0F"/>
    <w:pPr>
      <w:spacing w:before="0" w:after="100"/>
      <w:ind w:left="880"/>
      <w:jc w:val="left"/>
    </w:pPr>
    <w:rPr>
      <w:rFonts w:asciiTheme="minorHAnsi" w:eastAsiaTheme="minorEastAsia" w:hAnsiTheme="minorHAnsi" w:cstheme="minorBidi"/>
      <w:lang w:val="en-ZA" w:eastAsia="en-ZA"/>
    </w:rPr>
  </w:style>
  <w:style w:type="paragraph" w:styleId="TOC6">
    <w:name w:val="toc 6"/>
    <w:basedOn w:val="Normal"/>
    <w:next w:val="Normal"/>
    <w:autoRedefine/>
    <w:uiPriority w:val="39"/>
    <w:unhideWhenUsed/>
    <w:locked/>
    <w:rsid w:val="009B6C0F"/>
    <w:pPr>
      <w:spacing w:before="0" w:after="100"/>
      <w:ind w:left="1100"/>
      <w:jc w:val="left"/>
    </w:pPr>
    <w:rPr>
      <w:rFonts w:asciiTheme="minorHAnsi" w:eastAsiaTheme="minorEastAsia" w:hAnsiTheme="minorHAnsi" w:cstheme="minorBidi"/>
      <w:lang w:val="en-ZA" w:eastAsia="en-ZA"/>
    </w:rPr>
  </w:style>
  <w:style w:type="paragraph" w:styleId="TOC7">
    <w:name w:val="toc 7"/>
    <w:basedOn w:val="Normal"/>
    <w:next w:val="Normal"/>
    <w:autoRedefine/>
    <w:uiPriority w:val="39"/>
    <w:unhideWhenUsed/>
    <w:locked/>
    <w:rsid w:val="009B6C0F"/>
    <w:pPr>
      <w:spacing w:before="0" w:after="100"/>
      <w:ind w:left="1320"/>
      <w:jc w:val="left"/>
    </w:pPr>
    <w:rPr>
      <w:rFonts w:asciiTheme="minorHAnsi" w:eastAsiaTheme="minorEastAsia" w:hAnsiTheme="minorHAnsi" w:cstheme="minorBidi"/>
      <w:lang w:val="en-ZA" w:eastAsia="en-ZA"/>
    </w:rPr>
  </w:style>
  <w:style w:type="paragraph" w:styleId="TOC8">
    <w:name w:val="toc 8"/>
    <w:basedOn w:val="Normal"/>
    <w:next w:val="Normal"/>
    <w:autoRedefine/>
    <w:uiPriority w:val="39"/>
    <w:unhideWhenUsed/>
    <w:locked/>
    <w:rsid w:val="009B6C0F"/>
    <w:pPr>
      <w:spacing w:before="0" w:after="100"/>
      <w:ind w:left="1540"/>
      <w:jc w:val="left"/>
    </w:pPr>
    <w:rPr>
      <w:rFonts w:asciiTheme="minorHAnsi" w:eastAsiaTheme="minorEastAsia" w:hAnsiTheme="minorHAnsi" w:cstheme="minorBidi"/>
      <w:lang w:val="en-ZA" w:eastAsia="en-ZA"/>
    </w:rPr>
  </w:style>
  <w:style w:type="paragraph" w:styleId="TOC9">
    <w:name w:val="toc 9"/>
    <w:basedOn w:val="Normal"/>
    <w:next w:val="Normal"/>
    <w:autoRedefine/>
    <w:uiPriority w:val="39"/>
    <w:unhideWhenUsed/>
    <w:locked/>
    <w:rsid w:val="009B6C0F"/>
    <w:pPr>
      <w:spacing w:before="0" w:after="100"/>
      <w:ind w:left="1760"/>
      <w:jc w:val="left"/>
    </w:pPr>
    <w:rPr>
      <w:rFonts w:asciiTheme="minorHAnsi" w:eastAsiaTheme="minorEastAsia" w:hAnsiTheme="minorHAnsi" w:cstheme="minorBidi"/>
      <w:lang w:val="en-ZA" w:eastAsia="en-ZA"/>
    </w:rPr>
  </w:style>
  <w:style w:type="paragraph" w:customStyle="1" w:styleId="ColorfulList-Accent11">
    <w:name w:val="Colorful List - Accent 11"/>
    <w:basedOn w:val="Normal"/>
    <w:rsid w:val="00510F0A"/>
    <w:pPr>
      <w:widowControl w:val="0"/>
      <w:suppressAutoHyphens/>
      <w:spacing w:before="0" w:after="0" w:line="240" w:lineRule="auto"/>
      <w:ind w:left="720"/>
      <w:jc w:val="left"/>
    </w:pPr>
    <w:rPr>
      <w:rFonts w:eastAsia="MS Mincho" w:cs="Calibri"/>
      <w:szCs w:val="24"/>
      <w:lang w:eastAsia="ar-SA"/>
    </w:rPr>
  </w:style>
  <w:style w:type="paragraph" w:customStyle="1" w:styleId="Body">
    <w:name w:val="Body"/>
    <w:rsid w:val="00883E2F"/>
    <w:rPr>
      <w:rFonts w:ascii="Helvetica" w:eastAsia="ヒラギノ角ゴ Pro W3" w:hAnsi="Helvetica"/>
      <w:color w:val="000000"/>
      <w:sz w:val="24"/>
      <w:szCs w:val="20"/>
      <w:lang w:eastAsia="en-ZA"/>
    </w:rPr>
  </w:style>
  <w:style w:type="character" w:customStyle="1" w:styleId="WW8Num1z1">
    <w:name w:val="WW8Num1z1"/>
    <w:rsid w:val="008000AA"/>
    <w:rPr>
      <w:rFonts w:ascii="Courier New" w:hAnsi="Courier New" w:cs="Courier New"/>
    </w:rPr>
  </w:style>
  <w:style w:type="character" w:customStyle="1" w:styleId="A5">
    <w:name w:val="A5"/>
    <w:uiPriority w:val="99"/>
    <w:rsid w:val="00857D94"/>
    <w:rPr>
      <w:rFonts w:cs="Calibri"/>
      <w:color w:val="000000"/>
      <w:sz w:val="22"/>
      <w:szCs w:val="22"/>
    </w:rPr>
  </w:style>
  <w:style w:type="paragraph" w:customStyle="1" w:styleId="Pa3">
    <w:name w:val="Pa3"/>
    <w:basedOn w:val="Normal"/>
    <w:next w:val="Normal"/>
    <w:uiPriority w:val="99"/>
    <w:rsid w:val="00857D94"/>
    <w:pPr>
      <w:autoSpaceDE w:val="0"/>
      <w:autoSpaceDN w:val="0"/>
      <w:adjustRightInd w:val="0"/>
      <w:spacing w:before="0" w:after="0" w:line="241" w:lineRule="atLeast"/>
      <w:ind w:left="0"/>
      <w:jc w:val="left"/>
    </w:pPr>
    <w:rPr>
      <w:sz w:val="24"/>
      <w:szCs w:val="24"/>
      <w:lang w:val="en-ZA"/>
    </w:rPr>
  </w:style>
  <w:style w:type="paragraph" w:customStyle="1" w:styleId="Heading3b">
    <w:name w:val="Heading 3b"/>
    <w:basedOn w:val="Heading2"/>
    <w:qFormat/>
    <w:rsid w:val="00DB6296"/>
    <w:pPr>
      <w:spacing w:before="360" w:after="80"/>
    </w:pPr>
    <w:rPr>
      <w:rFonts w:asciiTheme="majorHAnsi" w:eastAsia="Arial" w:hAnsiTheme="majorHAnsi" w:cs="Arial"/>
      <w:color w:val="000000"/>
      <w:szCs w:val="24"/>
      <w:lang w:eastAsia="ja-JP"/>
    </w:rPr>
  </w:style>
  <w:style w:type="paragraph" w:customStyle="1" w:styleId="Header4b">
    <w:name w:val="Header 4b"/>
    <w:basedOn w:val="Normal"/>
    <w:qFormat/>
    <w:rsid w:val="005F3FC1"/>
    <w:pPr>
      <w:spacing w:line="240" w:lineRule="auto"/>
      <w:ind w:left="0"/>
      <w:jc w:val="left"/>
    </w:pPr>
    <w:rPr>
      <w:rFonts w:asciiTheme="majorHAnsi" w:eastAsiaTheme="minorEastAsia" w:hAnsiTheme="majorHAnsi" w:cstheme="minorBidi"/>
      <w:i/>
      <w:szCs w:val="24"/>
      <w:lang w:eastAsia="ja-JP"/>
    </w:rPr>
  </w:style>
  <w:style w:type="table" w:customStyle="1" w:styleId="LightList1">
    <w:name w:val="Light List1"/>
    <w:basedOn w:val="TableNormal"/>
    <w:uiPriority w:val="61"/>
    <w:rsid w:val="00166476"/>
    <w:rPr>
      <w:rFonts w:asciiTheme="minorHAnsi" w:eastAsiaTheme="minorEastAsia" w:hAnsiTheme="minorHAnsi" w:cstheme="minorBidi"/>
      <w:sz w:val="24"/>
      <w:szCs w:val="24"/>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odyText">
    <w:name w:val="Body Text"/>
    <w:basedOn w:val="Normal"/>
    <w:link w:val="BodyTextChar"/>
    <w:qFormat/>
    <w:rsid w:val="00B407E1"/>
    <w:pPr>
      <w:spacing w:line="240" w:lineRule="auto"/>
    </w:pPr>
    <w:rPr>
      <w:rFonts w:eastAsia="Calibri"/>
      <w:sz w:val="24"/>
      <w:szCs w:val="20"/>
      <w:lang w:val="en-ZA" w:eastAsia="en-ZA"/>
    </w:rPr>
  </w:style>
  <w:style w:type="character" w:customStyle="1" w:styleId="BodyTextChar">
    <w:name w:val="Body Text Char"/>
    <w:basedOn w:val="DefaultParagraphFont"/>
    <w:link w:val="BodyText"/>
    <w:rsid w:val="00B407E1"/>
    <w:rPr>
      <w:rFonts w:eastAsia="Calibri"/>
      <w:sz w:val="24"/>
      <w:szCs w:val="20"/>
      <w:lang w:val="en-ZA" w:eastAsia="en-ZA"/>
    </w:rPr>
  </w:style>
  <w:style w:type="paragraph" w:styleId="NormalWeb">
    <w:name w:val="Normal (Web)"/>
    <w:basedOn w:val="Normal"/>
    <w:uiPriority w:val="99"/>
    <w:semiHidden/>
    <w:unhideWhenUsed/>
    <w:rsid w:val="00142B1A"/>
    <w:pPr>
      <w:spacing w:before="100" w:beforeAutospacing="1" w:after="100" w:afterAutospacing="1" w:line="240" w:lineRule="auto"/>
      <w:ind w:left="0"/>
      <w:jc w:val="left"/>
    </w:pPr>
    <w:rPr>
      <w:rFonts w:ascii="Times New Roman" w:hAnsi="Times New Roman"/>
      <w:sz w:val="24"/>
      <w:szCs w:val="24"/>
      <w:lang w:val="en-ZA" w:eastAsia="en-ZA"/>
    </w:rPr>
  </w:style>
  <w:style w:type="table" w:customStyle="1" w:styleId="TableGrid1">
    <w:name w:val="Table Grid1"/>
    <w:basedOn w:val="TableNormal"/>
    <w:next w:val="TableGrid"/>
    <w:uiPriority w:val="59"/>
    <w:rsid w:val="00AE0F71"/>
    <w:rPr>
      <w:rFonts w:eastAsia="Calibri"/>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0795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3686">
      <w:bodyDiv w:val="1"/>
      <w:marLeft w:val="0"/>
      <w:marRight w:val="0"/>
      <w:marTop w:val="0"/>
      <w:marBottom w:val="0"/>
      <w:divBdr>
        <w:top w:val="none" w:sz="0" w:space="0" w:color="auto"/>
        <w:left w:val="none" w:sz="0" w:space="0" w:color="auto"/>
        <w:bottom w:val="none" w:sz="0" w:space="0" w:color="auto"/>
        <w:right w:val="none" w:sz="0" w:space="0" w:color="auto"/>
      </w:divBdr>
      <w:divsChild>
        <w:div w:id="1809009795">
          <w:marLeft w:val="533"/>
          <w:marRight w:val="0"/>
          <w:marTop w:val="160"/>
          <w:marBottom w:val="216"/>
          <w:divBdr>
            <w:top w:val="none" w:sz="0" w:space="0" w:color="auto"/>
            <w:left w:val="none" w:sz="0" w:space="0" w:color="auto"/>
            <w:bottom w:val="none" w:sz="0" w:space="0" w:color="auto"/>
            <w:right w:val="none" w:sz="0" w:space="0" w:color="auto"/>
          </w:divBdr>
        </w:div>
        <w:div w:id="699286842">
          <w:marLeft w:val="1166"/>
          <w:marRight w:val="0"/>
          <w:marTop w:val="160"/>
          <w:marBottom w:val="192"/>
          <w:divBdr>
            <w:top w:val="none" w:sz="0" w:space="0" w:color="auto"/>
            <w:left w:val="none" w:sz="0" w:space="0" w:color="auto"/>
            <w:bottom w:val="none" w:sz="0" w:space="0" w:color="auto"/>
            <w:right w:val="none" w:sz="0" w:space="0" w:color="auto"/>
          </w:divBdr>
        </w:div>
        <w:div w:id="1379932544">
          <w:marLeft w:val="1166"/>
          <w:marRight w:val="0"/>
          <w:marTop w:val="160"/>
          <w:marBottom w:val="192"/>
          <w:divBdr>
            <w:top w:val="none" w:sz="0" w:space="0" w:color="auto"/>
            <w:left w:val="none" w:sz="0" w:space="0" w:color="auto"/>
            <w:bottom w:val="none" w:sz="0" w:space="0" w:color="auto"/>
            <w:right w:val="none" w:sz="0" w:space="0" w:color="auto"/>
          </w:divBdr>
        </w:div>
        <w:div w:id="1335769257">
          <w:marLeft w:val="1166"/>
          <w:marRight w:val="0"/>
          <w:marTop w:val="160"/>
          <w:marBottom w:val="192"/>
          <w:divBdr>
            <w:top w:val="none" w:sz="0" w:space="0" w:color="auto"/>
            <w:left w:val="none" w:sz="0" w:space="0" w:color="auto"/>
            <w:bottom w:val="none" w:sz="0" w:space="0" w:color="auto"/>
            <w:right w:val="none" w:sz="0" w:space="0" w:color="auto"/>
          </w:divBdr>
        </w:div>
        <w:div w:id="694042357">
          <w:marLeft w:val="1166"/>
          <w:marRight w:val="0"/>
          <w:marTop w:val="160"/>
          <w:marBottom w:val="192"/>
          <w:divBdr>
            <w:top w:val="none" w:sz="0" w:space="0" w:color="auto"/>
            <w:left w:val="none" w:sz="0" w:space="0" w:color="auto"/>
            <w:bottom w:val="none" w:sz="0" w:space="0" w:color="auto"/>
            <w:right w:val="none" w:sz="0" w:space="0" w:color="auto"/>
          </w:divBdr>
        </w:div>
        <w:div w:id="1164709647">
          <w:marLeft w:val="1166"/>
          <w:marRight w:val="0"/>
          <w:marTop w:val="160"/>
          <w:marBottom w:val="192"/>
          <w:divBdr>
            <w:top w:val="none" w:sz="0" w:space="0" w:color="auto"/>
            <w:left w:val="none" w:sz="0" w:space="0" w:color="auto"/>
            <w:bottom w:val="none" w:sz="0" w:space="0" w:color="auto"/>
            <w:right w:val="none" w:sz="0" w:space="0" w:color="auto"/>
          </w:divBdr>
        </w:div>
        <w:div w:id="1947274232">
          <w:marLeft w:val="533"/>
          <w:marRight w:val="0"/>
          <w:marTop w:val="160"/>
          <w:marBottom w:val="216"/>
          <w:divBdr>
            <w:top w:val="none" w:sz="0" w:space="0" w:color="auto"/>
            <w:left w:val="none" w:sz="0" w:space="0" w:color="auto"/>
            <w:bottom w:val="none" w:sz="0" w:space="0" w:color="auto"/>
            <w:right w:val="none" w:sz="0" w:space="0" w:color="auto"/>
          </w:divBdr>
        </w:div>
        <w:div w:id="748115185">
          <w:marLeft w:val="1166"/>
          <w:marRight w:val="0"/>
          <w:marTop w:val="160"/>
          <w:marBottom w:val="192"/>
          <w:divBdr>
            <w:top w:val="none" w:sz="0" w:space="0" w:color="auto"/>
            <w:left w:val="none" w:sz="0" w:space="0" w:color="auto"/>
            <w:bottom w:val="none" w:sz="0" w:space="0" w:color="auto"/>
            <w:right w:val="none" w:sz="0" w:space="0" w:color="auto"/>
          </w:divBdr>
        </w:div>
        <w:div w:id="1283684177">
          <w:marLeft w:val="1166"/>
          <w:marRight w:val="0"/>
          <w:marTop w:val="160"/>
          <w:marBottom w:val="192"/>
          <w:divBdr>
            <w:top w:val="none" w:sz="0" w:space="0" w:color="auto"/>
            <w:left w:val="none" w:sz="0" w:space="0" w:color="auto"/>
            <w:bottom w:val="none" w:sz="0" w:space="0" w:color="auto"/>
            <w:right w:val="none" w:sz="0" w:space="0" w:color="auto"/>
          </w:divBdr>
        </w:div>
        <w:div w:id="225188046">
          <w:marLeft w:val="1166"/>
          <w:marRight w:val="0"/>
          <w:marTop w:val="160"/>
          <w:marBottom w:val="192"/>
          <w:divBdr>
            <w:top w:val="none" w:sz="0" w:space="0" w:color="auto"/>
            <w:left w:val="none" w:sz="0" w:space="0" w:color="auto"/>
            <w:bottom w:val="none" w:sz="0" w:space="0" w:color="auto"/>
            <w:right w:val="none" w:sz="0" w:space="0" w:color="auto"/>
          </w:divBdr>
        </w:div>
        <w:div w:id="420570349">
          <w:marLeft w:val="1166"/>
          <w:marRight w:val="0"/>
          <w:marTop w:val="160"/>
          <w:marBottom w:val="192"/>
          <w:divBdr>
            <w:top w:val="none" w:sz="0" w:space="0" w:color="auto"/>
            <w:left w:val="none" w:sz="0" w:space="0" w:color="auto"/>
            <w:bottom w:val="none" w:sz="0" w:space="0" w:color="auto"/>
            <w:right w:val="none" w:sz="0" w:space="0" w:color="auto"/>
          </w:divBdr>
        </w:div>
      </w:divsChild>
    </w:div>
    <w:div w:id="303588275">
      <w:bodyDiv w:val="1"/>
      <w:marLeft w:val="0"/>
      <w:marRight w:val="0"/>
      <w:marTop w:val="0"/>
      <w:marBottom w:val="0"/>
      <w:divBdr>
        <w:top w:val="none" w:sz="0" w:space="0" w:color="auto"/>
        <w:left w:val="none" w:sz="0" w:space="0" w:color="auto"/>
        <w:bottom w:val="none" w:sz="0" w:space="0" w:color="auto"/>
        <w:right w:val="none" w:sz="0" w:space="0" w:color="auto"/>
      </w:divBdr>
      <w:divsChild>
        <w:div w:id="540365263">
          <w:marLeft w:val="1166"/>
          <w:marRight w:val="0"/>
          <w:marTop w:val="140"/>
          <w:marBottom w:val="101"/>
          <w:divBdr>
            <w:top w:val="none" w:sz="0" w:space="0" w:color="auto"/>
            <w:left w:val="none" w:sz="0" w:space="0" w:color="auto"/>
            <w:bottom w:val="none" w:sz="0" w:space="0" w:color="auto"/>
            <w:right w:val="none" w:sz="0" w:space="0" w:color="auto"/>
          </w:divBdr>
        </w:div>
      </w:divsChild>
    </w:div>
    <w:div w:id="338848457">
      <w:bodyDiv w:val="1"/>
      <w:marLeft w:val="0"/>
      <w:marRight w:val="0"/>
      <w:marTop w:val="0"/>
      <w:marBottom w:val="0"/>
      <w:divBdr>
        <w:top w:val="none" w:sz="0" w:space="0" w:color="auto"/>
        <w:left w:val="none" w:sz="0" w:space="0" w:color="auto"/>
        <w:bottom w:val="none" w:sz="0" w:space="0" w:color="auto"/>
        <w:right w:val="none" w:sz="0" w:space="0" w:color="auto"/>
      </w:divBdr>
    </w:div>
    <w:div w:id="430930842">
      <w:bodyDiv w:val="1"/>
      <w:marLeft w:val="0"/>
      <w:marRight w:val="0"/>
      <w:marTop w:val="0"/>
      <w:marBottom w:val="0"/>
      <w:divBdr>
        <w:top w:val="none" w:sz="0" w:space="0" w:color="auto"/>
        <w:left w:val="none" w:sz="0" w:space="0" w:color="auto"/>
        <w:bottom w:val="none" w:sz="0" w:space="0" w:color="auto"/>
        <w:right w:val="none" w:sz="0" w:space="0" w:color="auto"/>
      </w:divBdr>
    </w:div>
    <w:div w:id="459224313">
      <w:bodyDiv w:val="1"/>
      <w:marLeft w:val="0"/>
      <w:marRight w:val="0"/>
      <w:marTop w:val="0"/>
      <w:marBottom w:val="0"/>
      <w:divBdr>
        <w:top w:val="none" w:sz="0" w:space="0" w:color="auto"/>
        <w:left w:val="none" w:sz="0" w:space="0" w:color="auto"/>
        <w:bottom w:val="none" w:sz="0" w:space="0" w:color="auto"/>
        <w:right w:val="none" w:sz="0" w:space="0" w:color="auto"/>
      </w:divBdr>
      <w:divsChild>
        <w:div w:id="203174065">
          <w:marLeft w:val="533"/>
          <w:marRight w:val="0"/>
          <w:marTop w:val="160"/>
          <w:marBottom w:val="288"/>
          <w:divBdr>
            <w:top w:val="none" w:sz="0" w:space="0" w:color="auto"/>
            <w:left w:val="none" w:sz="0" w:space="0" w:color="auto"/>
            <w:bottom w:val="none" w:sz="0" w:space="0" w:color="auto"/>
            <w:right w:val="none" w:sz="0" w:space="0" w:color="auto"/>
          </w:divBdr>
        </w:div>
        <w:div w:id="1934391011">
          <w:marLeft w:val="533"/>
          <w:marRight w:val="0"/>
          <w:marTop w:val="160"/>
          <w:marBottom w:val="288"/>
          <w:divBdr>
            <w:top w:val="none" w:sz="0" w:space="0" w:color="auto"/>
            <w:left w:val="none" w:sz="0" w:space="0" w:color="auto"/>
            <w:bottom w:val="none" w:sz="0" w:space="0" w:color="auto"/>
            <w:right w:val="none" w:sz="0" w:space="0" w:color="auto"/>
          </w:divBdr>
        </w:div>
        <w:div w:id="591202432">
          <w:marLeft w:val="533"/>
          <w:marRight w:val="0"/>
          <w:marTop w:val="160"/>
          <w:marBottom w:val="288"/>
          <w:divBdr>
            <w:top w:val="none" w:sz="0" w:space="0" w:color="auto"/>
            <w:left w:val="none" w:sz="0" w:space="0" w:color="auto"/>
            <w:bottom w:val="none" w:sz="0" w:space="0" w:color="auto"/>
            <w:right w:val="none" w:sz="0" w:space="0" w:color="auto"/>
          </w:divBdr>
        </w:div>
      </w:divsChild>
    </w:div>
    <w:div w:id="948705198">
      <w:bodyDiv w:val="1"/>
      <w:marLeft w:val="0"/>
      <w:marRight w:val="0"/>
      <w:marTop w:val="0"/>
      <w:marBottom w:val="0"/>
      <w:divBdr>
        <w:top w:val="none" w:sz="0" w:space="0" w:color="auto"/>
        <w:left w:val="none" w:sz="0" w:space="0" w:color="auto"/>
        <w:bottom w:val="none" w:sz="0" w:space="0" w:color="auto"/>
        <w:right w:val="none" w:sz="0" w:space="0" w:color="auto"/>
      </w:divBdr>
      <w:divsChild>
        <w:div w:id="505553874">
          <w:marLeft w:val="533"/>
          <w:marRight w:val="0"/>
          <w:marTop w:val="160"/>
          <w:marBottom w:val="288"/>
          <w:divBdr>
            <w:top w:val="none" w:sz="0" w:space="0" w:color="auto"/>
            <w:left w:val="none" w:sz="0" w:space="0" w:color="auto"/>
            <w:bottom w:val="none" w:sz="0" w:space="0" w:color="auto"/>
            <w:right w:val="none" w:sz="0" w:space="0" w:color="auto"/>
          </w:divBdr>
        </w:div>
        <w:div w:id="1248684795">
          <w:marLeft w:val="533"/>
          <w:marRight w:val="0"/>
          <w:marTop w:val="160"/>
          <w:marBottom w:val="288"/>
          <w:divBdr>
            <w:top w:val="none" w:sz="0" w:space="0" w:color="auto"/>
            <w:left w:val="none" w:sz="0" w:space="0" w:color="auto"/>
            <w:bottom w:val="none" w:sz="0" w:space="0" w:color="auto"/>
            <w:right w:val="none" w:sz="0" w:space="0" w:color="auto"/>
          </w:divBdr>
        </w:div>
      </w:divsChild>
    </w:div>
    <w:div w:id="956251768">
      <w:bodyDiv w:val="1"/>
      <w:marLeft w:val="0"/>
      <w:marRight w:val="0"/>
      <w:marTop w:val="0"/>
      <w:marBottom w:val="0"/>
      <w:divBdr>
        <w:top w:val="none" w:sz="0" w:space="0" w:color="auto"/>
        <w:left w:val="none" w:sz="0" w:space="0" w:color="auto"/>
        <w:bottom w:val="none" w:sz="0" w:space="0" w:color="auto"/>
        <w:right w:val="none" w:sz="0" w:space="0" w:color="auto"/>
      </w:divBdr>
      <w:divsChild>
        <w:div w:id="1619919061">
          <w:marLeft w:val="533"/>
          <w:marRight w:val="0"/>
          <w:marTop w:val="160"/>
          <w:marBottom w:val="168"/>
          <w:divBdr>
            <w:top w:val="none" w:sz="0" w:space="0" w:color="auto"/>
            <w:left w:val="none" w:sz="0" w:space="0" w:color="auto"/>
            <w:bottom w:val="none" w:sz="0" w:space="0" w:color="auto"/>
            <w:right w:val="none" w:sz="0" w:space="0" w:color="auto"/>
          </w:divBdr>
        </w:div>
        <w:div w:id="2062242199">
          <w:marLeft w:val="533"/>
          <w:marRight w:val="0"/>
          <w:marTop w:val="160"/>
          <w:marBottom w:val="168"/>
          <w:divBdr>
            <w:top w:val="none" w:sz="0" w:space="0" w:color="auto"/>
            <w:left w:val="none" w:sz="0" w:space="0" w:color="auto"/>
            <w:bottom w:val="none" w:sz="0" w:space="0" w:color="auto"/>
            <w:right w:val="none" w:sz="0" w:space="0" w:color="auto"/>
          </w:divBdr>
        </w:div>
        <w:div w:id="111412107">
          <w:marLeft w:val="1166"/>
          <w:marRight w:val="0"/>
          <w:marTop w:val="140"/>
          <w:marBottom w:val="101"/>
          <w:divBdr>
            <w:top w:val="none" w:sz="0" w:space="0" w:color="auto"/>
            <w:left w:val="none" w:sz="0" w:space="0" w:color="auto"/>
            <w:bottom w:val="none" w:sz="0" w:space="0" w:color="auto"/>
            <w:right w:val="none" w:sz="0" w:space="0" w:color="auto"/>
          </w:divBdr>
        </w:div>
        <w:div w:id="557546775">
          <w:marLeft w:val="1166"/>
          <w:marRight w:val="0"/>
          <w:marTop w:val="140"/>
          <w:marBottom w:val="101"/>
          <w:divBdr>
            <w:top w:val="none" w:sz="0" w:space="0" w:color="auto"/>
            <w:left w:val="none" w:sz="0" w:space="0" w:color="auto"/>
            <w:bottom w:val="none" w:sz="0" w:space="0" w:color="auto"/>
            <w:right w:val="none" w:sz="0" w:space="0" w:color="auto"/>
          </w:divBdr>
        </w:div>
        <w:div w:id="1420371166">
          <w:marLeft w:val="1166"/>
          <w:marRight w:val="0"/>
          <w:marTop w:val="140"/>
          <w:marBottom w:val="101"/>
          <w:divBdr>
            <w:top w:val="none" w:sz="0" w:space="0" w:color="auto"/>
            <w:left w:val="none" w:sz="0" w:space="0" w:color="auto"/>
            <w:bottom w:val="none" w:sz="0" w:space="0" w:color="auto"/>
            <w:right w:val="none" w:sz="0" w:space="0" w:color="auto"/>
          </w:divBdr>
        </w:div>
        <w:div w:id="1304700492">
          <w:marLeft w:val="1166"/>
          <w:marRight w:val="0"/>
          <w:marTop w:val="140"/>
          <w:marBottom w:val="101"/>
          <w:divBdr>
            <w:top w:val="none" w:sz="0" w:space="0" w:color="auto"/>
            <w:left w:val="none" w:sz="0" w:space="0" w:color="auto"/>
            <w:bottom w:val="none" w:sz="0" w:space="0" w:color="auto"/>
            <w:right w:val="none" w:sz="0" w:space="0" w:color="auto"/>
          </w:divBdr>
        </w:div>
      </w:divsChild>
    </w:div>
    <w:div w:id="984966581">
      <w:bodyDiv w:val="1"/>
      <w:marLeft w:val="0"/>
      <w:marRight w:val="0"/>
      <w:marTop w:val="0"/>
      <w:marBottom w:val="0"/>
      <w:divBdr>
        <w:top w:val="none" w:sz="0" w:space="0" w:color="auto"/>
        <w:left w:val="none" w:sz="0" w:space="0" w:color="auto"/>
        <w:bottom w:val="none" w:sz="0" w:space="0" w:color="auto"/>
        <w:right w:val="none" w:sz="0" w:space="0" w:color="auto"/>
      </w:divBdr>
    </w:div>
    <w:div w:id="986586519">
      <w:bodyDiv w:val="1"/>
      <w:marLeft w:val="0"/>
      <w:marRight w:val="0"/>
      <w:marTop w:val="0"/>
      <w:marBottom w:val="0"/>
      <w:divBdr>
        <w:top w:val="none" w:sz="0" w:space="0" w:color="auto"/>
        <w:left w:val="none" w:sz="0" w:space="0" w:color="auto"/>
        <w:bottom w:val="none" w:sz="0" w:space="0" w:color="auto"/>
        <w:right w:val="none" w:sz="0" w:space="0" w:color="auto"/>
      </w:divBdr>
    </w:div>
    <w:div w:id="1152215973">
      <w:bodyDiv w:val="1"/>
      <w:marLeft w:val="0"/>
      <w:marRight w:val="0"/>
      <w:marTop w:val="0"/>
      <w:marBottom w:val="0"/>
      <w:divBdr>
        <w:top w:val="none" w:sz="0" w:space="0" w:color="auto"/>
        <w:left w:val="none" w:sz="0" w:space="0" w:color="auto"/>
        <w:bottom w:val="none" w:sz="0" w:space="0" w:color="auto"/>
        <w:right w:val="none" w:sz="0" w:space="0" w:color="auto"/>
      </w:divBdr>
    </w:div>
    <w:div w:id="1156411811">
      <w:bodyDiv w:val="1"/>
      <w:marLeft w:val="0"/>
      <w:marRight w:val="0"/>
      <w:marTop w:val="0"/>
      <w:marBottom w:val="0"/>
      <w:divBdr>
        <w:top w:val="none" w:sz="0" w:space="0" w:color="auto"/>
        <w:left w:val="none" w:sz="0" w:space="0" w:color="auto"/>
        <w:bottom w:val="none" w:sz="0" w:space="0" w:color="auto"/>
        <w:right w:val="none" w:sz="0" w:space="0" w:color="auto"/>
      </w:divBdr>
    </w:div>
    <w:div w:id="1256281326">
      <w:bodyDiv w:val="1"/>
      <w:marLeft w:val="0"/>
      <w:marRight w:val="0"/>
      <w:marTop w:val="0"/>
      <w:marBottom w:val="0"/>
      <w:divBdr>
        <w:top w:val="none" w:sz="0" w:space="0" w:color="auto"/>
        <w:left w:val="none" w:sz="0" w:space="0" w:color="auto"/>
        <w:bottom w:val="none" w:sz="0" w:space="0" w:color="auto"/>
        <w:right w:val="none" w:sz="0" w:space="0" w:color="auto"/>
      </w:divBdr>
      <w:divsChild>
        <w:div w:id="97605797">
          <w:marLeft w:val="533"/>
          <w:marRight w:val="0"/>
          <w:marTop w:val="160"/>
          <w:marBottom w:val="288"/>
          <w:divBdr>
            <w:top w:val="none" w:sz="0" w:space="0" w:color="auto"/>
            <w:left w:val="none" w:sz="0" w:space="0" w:color="auto"/>
            <w:bottom w:val="none" w:sz="0" w:space="0" w:color="auto"/>
            <w:right w:val="none" w:sz="0" w:space="0" w:color="auto"/>
          </w:divBdr>
        </w:div>
      </w:divsChild>
    </w:div>
    <w:div w:id="1266646663">
      <w:bodyDiv w:val="1"/>
      <w:marLeft w:val="0"/>
      <w:marRight w:val="0"/>
      <w:marTop w:val="0"/>
      <w:marBottom w:val="0"/>
      <w:divBdr>
        <w:top w:val="none" w:sz="0" w:space="0" w:color="auto"/>
        <w:left w:val="none" w:sz="0" w:space="0" w:color="auto"/>
        <w:bottom w:val="none" w:sz="0" w:space="0" w:color="auto"/>
        <w:right w:val="none" w:sz="0" w:space="0" w:color="auto"/>
      </w:divBdr>
    </w:div>
    <w:div w:id="1304457659">
      <w:bodyDiv w:val="1"/>
      <w:marLeft w:val="0"/>
      <w:marRight w:val="0"/>
      <w:marTop w:val="0"/>
      <w:marBottom w:val="0"/>
      <w:divBdr>
        <w:top w:val="none" w:sz="0" w:space="0" w:color="auto"/>
        <w:left w:val="none" w:sz="0" w:space="0" w:color="auto"/>
        <w:bottom w:val="none" w:sz="0" w:space="0" w:color="auto"/>
        <w:right w:val="none" w:sz="0" w:space="0" w:color="auto"/>
      </w:divBdr>
    </w:div>
    <w:div w:id="1390112125">
      <w:bodyDiv w:val="1"/>
      <w:marLeft w:val="0"/>
      <w:marRight w:val="0"/>
      <w:marTop w:val="0"/>
      <w:marBottom w:val="0"/>
      <w:divBdr>
        <w:top w:val="none" w:sz="0" w:space="0" w:color="auto"/>
        <w:left w:val="none" w:sz="0" w:space="0" w:color="auto"/>
        <w:bottom w:val="none" w:sz="0" w:space="0" w:color="auto"/>
        <w:right w:val="none" w:sz="0" w:space="0" w:color="auto"/>
      </w:divBdr>
      <w:divsChild>
        <w:div w:id="519273676">
          <w:marLeft w:val="533"/>
          <w:marRight w:val="0"/>
          <w:marTop w:val="160"/>
          <w:marBottom w:val="288"/>
          <w:divBdr>
            <w:top w:val="none" w:sz="0" w:space="0" w:color="auto"/>
            <w:left w:val="none" w:sz="0" w:space="0" w:color="auto"/>
            <w:bottom w:val="none" w:sz="0" w:space="0" w:color="auto"/>
            <w:right w:val="none" w:sz="0" w:space="0" w:color="auto"/>
          </w:divBdr>
        </w:div>
      </w:divsChild>
    </w:div>
    <w:div w:id="1404983294">
      <w:bodyDiv w:val="1"/>
      <w:marLeft w:val="0"/>
      <w:marRight w:val="0"/>
      <w:marTop w:val="0"/>
      <w:marBottom w:val="0"/>
      <w:divBdr>
        <w:top w:val="none" w:sz="0" w:space="0" w:color="auto"/>
        <w:left w:val="none" w:sz="0" w:space="0" w:color="auto"/>
        <w:bottom w:val="none" w:sz="0" w:space="0" w:color="auto"/>
        <w:right w:val="none" w:sz="0" w:space="0" w:color="auto"/>
      </w:divBdr>
    </w:div>
    <w:div w:id="1643270645">
      <w:marLeft w:val="0"/>
      <w:marRight w:val="0"/>
      <w:marTop w:val="0"/>
      <w:marBottom w:val="0"/>
      <w:divBdr>
        <w:top w:val="none" w:sz="0" w:space="0" w:color="auto"/>
        <w:left w:val="none" w:sz="0" w:space="0" w:color="auto"/>
        <w:bottom w:val="none" w:sz="0" w:space="0" w:color="auto"/>
        <w:right w:val="none" w:sz="0" w:space="0" w:color="auto"/>
      </w:divBdr>
    </w:div>
    <w:div w:id="1643270646">
      <w:marLeft w:val="0"/>
      <w:marRight w:val="0"/>
      <w:marTop w:val="0"/>
      <w:marBottom w:val="0"/>
      <w:divBdr>
        <w:top w:val="none" w:sz="0" w:space="0" w:color="auto"/>
        <w:left w:val="none" w:sz="0" w:space="0" w:color="auto"/>
        <w:bottom w:val="none" w:sz="0" w:space="0" w:color="auto"/>
        <w:right w:val="none" w:sz="0" w:space="0" w:color="auto"/>
      </w:divBdr>
    </w:div>
    <w:div w:id="1643270647">
      <w:marLeft w:val="0"/>
      <w:marRight w:val="0"/>
      <w:marTop w:val="0"/>
      <w:marBottom w:val="0"/>
      <w:divBdr>
        <w:top w:val="none" w:sz="0" w:space="0" w:color="auto"/>
        <w:left w:val="none" w:sz="0" w:space="0" w:color="auto"/>
        <w:bottom w:val="none" w:sz="0" w:space="0" w:color="auto"/>
        <w:right w:val="none" w:sz="0" w:space="0" w:color="auto"/>
      </w:divBdr>
    </w:div>
    <w:div w:id="1643270648">
      <w:marLeft w:val="0"/>
      <w:marRight w:val="0"/>
      <w:marTop w:val="0"/>
      <w:marBottom w:val="0"/>
      <w:divBdr>
        <w:top w:val="none" w:sz="0" w:space="0" w:color="auto"/>
        <w:left w:val="none" w:sz="0" w:space="0" w:color="auto"/>
        <w:bottom w:val="none" w:sz="0" w:space="0" w:color="auto"/>
        <w:right w:val="none" w:sz="0" w:space="0" w:color="auto"/>
      </w:divBdr>
    </w:div>
    <w:div w:id="1643270649">
      <w:marLeft w:val="0"/>
      <w:marRight w:val="0"/>
      <w:marTop w:val="0"/>
      <w:marBottom w:val="0"/>
      <w:divBdr>
        <w:top w:val="none" w:sz="0" w:space="0" w:color="auto"/>
        <w:left w:val="none" w:sz="0" w:space="0" w:color="auto"/>
        <w:bottom w:val="none" w:sz="0" w:space="0" w:color="auto"/>
        <w:right w:val="none" w:sz="0" w:space="0" w:color="auto"/>
      </w:divBdr>
    </w:div>
    <w:div w:id="1643270650">
      <w:marLeft w:val="0"/>
      <w:marRight w:val="0"/>
      <w:marTop w:val="0"/>
      <w:marBottom w:val="0"/>
      <w:divBdr>
        <w:top w:val="none" w:sz="0" w:space="0" w:color="auto"/>
        <w:left w:val="none" w:sz="0" w:space="0" w:color="auto"/>
        <w:bottom w:val="none" w:sz="0" w:space="0" w:color="auto"/>
        <w:right w:val="none" w:sz="0" w:space="0" w:color="auto"/>
      </w:divBdr>
    </w:div>
    <w:div w:id="1643270651">
      <w:marLeft w:val="0"/>
      <w:marRight w:val="0"/>
      <w:marTop w:val="0"/>
      <w:marBottom w:val="0"/>
      <w:divBdr>
        <w:top w:val="none" w:sz="0" w:space="0" w:color="auto"/>
        <w:left w:val="none" w:sz="0" w:space="0" w:color="auto"/>
        <w:bottom w:val="none" w:sz="0" w:space="0" w:color="auto"/>
        <w:right w:val="none" w:sz="0" w:space="0" w:color="auto"/>
      </w:divBdr>
    </w:div>
    <w:div w:id="1643270652">
      <w:marLeft w:val="0"/>
      <w:marRight w:val="0"/>
      <w:marTop w:val="0"/>
      <w:marBottom w:val="0"/>
      <w:divBdr>
        <w:top w:val="none" w:sz="0" w:space="0" w:color="auto"/>
        <w:left w:val="none" w:sz="0" w:space="0" w:color="auto"/>
        <w:bottom w:val="none" w:sz="0" w:space="0" w:color="auto"/>
        <w:right w:val="none" w:sz="0" w:space="0" w:color="auto"/>
      </w:divBdr>
    </w:div>
    <w:div w:id="1643270653">
      <w:marLeft w:val="0"/>
      <w:marRight w:val="0"/>
      <w:marTop w:val="0"/>
      <w:marBottom w:val="0"/>
      <w:divBdr>
        <w:top w:val="none" w:sz="0" w:space="0" w:color="auto"/>
        <w:left w:val="none" w:sz="0" w:space="0" w:color="auto"/>
        <w:bottom w:val="none" w:sz="0" w:space="0" w:color="auto"/>
        <w:right w:val="none" w:sz="0" w:space="0" w:color="auto"/>
      </w:divBdr>
    </w:div>
    <w:div w:id="1724672511">
      <w:bodyDiv w:val="1"/>
      <w:marLeft w:val="0"/>
      <w:marRight w:val="0"/>
      <w:marTop w:val="0"/>
      <w:marBottom w:val="0"/>
      <w:divBdr>
        <w:top w:val="none" w:sz="0" w:space="0" w:color="auto"/>
        <w:left w:val="none" w:sz="0" w:space="0" w:color="auto"/>
        <w:bottom w:val="none" w:sz="0" w:space="0" w:color="auto"/>
        <w:right w:val="none" w:sz="0" w:space="0" w:color="auto"/>
      </w:divBdr>
      <w:divsChild>
        <w:div w:id="640888802">
          <w:marLeft w:val="533"/>
          <w:marRight w:val="0"/>
          <w:marTop w:val="160"/>
          <w:marBottom w:val="240"/>
          <w:divBdr>
            <w:top w:val="none" w:sz="0" w:space="0" w:color="auto"/>
            <w:left w:val="none" w:sz="0" w:space="0" w:color="auto"/>
            <w:bottom w:val="none" w:sz="0" w:space="0" w:color="auto"/>
            <w:right w:val="none" w:sz="0" w:space="0" w:color="auto"/>
          </w:divBdr>
        </w:div>
        <w:div w:id="1661041651">
          <w:marLeft w:val="533"/>
          <w:marRight w:val="0"/>
          <w:marTop w:val="160"/>
          <w:marBottom w:val="240"/>
          <w:divBdr>
            <w:top w:val="none" w:sz="0" w:space="0" w:color="auto"/>
            <w:left w:val="none" w:sz="0" w:space="0" w:color="auto"/>
            <w:bottom w:val="none" w:sz="0" w:space="0" w:color="auto"/>
            <w:right w:val="none" w:sz="0" w:space="0" w:color="auto"/>
          </w:divBdr>
        </w:div>
        <w:div w:id="1139347397">
          <w:marLeft w:val="533"/>
          <w:marRight w:val="0"/>
          <w:marTop w:val="160"/>
          <w:marBottom w:val="240"/>
          <w:divBdr>
            <w:top w:val="none" w:sz="0" w:space="0" w:color="auto"/>
            <w:left w:val="none" w:sz="0" w:space="0" w:color="auto"/>
            <w:bottom w:val="none" w:sz="0" w:space="0" w:color="auto"/>
            <w:right w:val="none" w:sz="0" w:space="0" w:color="auto"/>
          </w:divBdr>
        </w:div>
        <w:div w:id="654914570">
          <w:marLeft w:val="533"/>
          <w:marRight w:val="0"/>
          <w:marTop w:val="160"/>
          <w:marBottom w:val="240"/>
          <w:divBdr>
            <w:top w:val="none" w:sz="0" w:space="0" w:color="auto"/>
            <w:left w:val="none" w:sz="0" w:space="0" w:color="auto"/>
            <w:bottom w:val="none" w:sz="0" w:space="0" w:color="auto"/>
            <w:right w:val="none" w:sz="0" w:space="0" w:color="auto"/>
          </w:divBdr>
        </w:div>
        <w:div w:id="2036810382">
          <w:marLeft w:val="533"/>
          <w:marRight w:val="0"/>
          <w:marTop w:val="160"/>
          <w:marBottom w:val="240"/>
          <w:divBdr>
            <w:top w:val="none" w:sz="0" w:space="0" w:color="auto"/>
            <w:left w:val="none" w:sz="0" w:space="0" w:color="auto"/>
            <w:bottom w:val="none" w:sz="0" w:space="0" w:color="auto"/>
            <w:right w:val="none" w:sz="0" w:space="0" w:color="auto"/>
          </w:divBdr>
        </w:div>
        <w:div w:id="54861963">
          <w:marLeft w:val="533"/>
          <w:marRight w:val="0"/>
          <w:marTop w:val="160"/>
          <w:marBottom w:val="240"/>
          <w:divBdr>
            <w:top w:val="none" w:sz="0" w:space="0" w:color="auto"/>
            <w:left w:val="none" w:sz="0" w:space="0" w:color="auto"/>
            <w:bottom w:val="none" w:sz="0" w:space="0" w:color="auto"/>
            <w:right w:val="none" w:sz="0" w:space="0" w:color="auto"/>
          </w:divBdr>
        </w:div>
        <w:div w:id="885068891">
          <w:marLeft w:val="533"/>
          <w:marRight w:val="0"/>
          <w:marTop w:val="160"/>
          <w:marBottom w:val="240"/>
          <w:divBdr>
            <w:top w:val="none" w:sz="0" w:space="0" w:color="auto"/>
            <w:left w:val="none" w:sz="0" w:space="0" w:color="auto"/>
            <w:bottom w:val="none" w:sz="0" w:space="0" w:color="auto"/>
            <w:right w:val="none" w:sz="0" w:space="0" w:color="auto"/>
          </w:divBdr>
        </w:div>
      </w:divsChild>
    </w:div>
    <w:div w:id="1829512684">
      <w:bodyDiv w:val="1"/>
      <w:marLeft w:val="0"/>
      <w:marRight w:val="0"/>
      <w:marTop w:val="0"/>
      <w:marBottom w:val="0"/>
      <w:divBdr>
        <w:top w:val="none" w:sz="0" w:space="0" w:color="auto"/>
        <w:left w:val="none" w:sz="0" w:space="0" w:color="auto"/>
        <w:bottom w:val="none" w:sz="0" w:space="0" w:color="auto"/>
        <w:right w:val="none" w:sz="0" w:space="0" w:color="auto"/>
      </w:divBdr>
    </w:div>
    <w:div w:id="1831558804">
      <w:bodyDiv w:val="1"/>
      <w:marLeft w:val="0"/>
      <w:marRight w:val="0"/>
      <w:marTop w:val="0"/>
      <w:marBottom w:val="0"/>
      <w:divBdr>
        <w:top w:val="none" w:sz="0" w:space="0" w:color="auto"/>
        <w:left w:val="none" w:sz="0" w:space="0" w:color="auto"/>
        <w:bottom w:val="none" w:sz="0" w:space="0" w:color="auto"/>
        <w:right w:val="none" w:sz="0" w:space="0" w:color="auto"/>
      </w:divBdr>
      <w:divsChild>
        <w:div w:id="136335932">
          <w:marLeft w:val="533"/>
          <w:marRight w:val="0"/>
          <w:marTop w:val="160"/>
          <w:marBottom w:val="192"/>
          <w:divBdr>
            <w:top w:val="none" w:sz="0" w:space="0" w:color="auto"/>
            <w:left w:val="none" w:sz="0" w:space="0" w:color="auto"/>
            <w:bottom w:val="none" w:sz="0" w:space="0" w:color="auto"/>
            <w:right w:val="none" w:sz="0" w:space="0" w:color="auto"/>
          </w:divBdr>
        </w:div>
        <w:div w:id="551620291">
          <w:marLeft w:val="533"/>
          <w:marRight w:val="0"/>
          <w:marTop w:val="160"/>
          <w:marBottom w:val="192"/>
          <w:divBdr>
            <w:top w:val="none" w:sz="0" w:space="0" w:color="auto"/>
            <w:left w:val="none" w:sz="0" w:space="0" w:color="auto"/>
            <w:bottom w:val="none" w:sz="0" w:space="0" w:color="auto"/>
            <w:right w:val="none" w:sz="0" w:space="0" w:color="auto"/>
          </w:divBdr>
        </w:div>
        <w:div w:id="1040202793">
          <w:marLeft w:val="1166"/>
          <w:marRight w:val="0"/>
          <w:marTop w:val="140"/>
          <w:marBottom w:val="115"/>
          <w:divBdr>
            <w:top w:val="none" w:sz="0" w:space="0" w:color="auto"/>
            <w:left w:val="none" w:sz="0" w:space="0" w:color="auto"/>
            <w:bottom w:val="none" w:sz="0" w:space="0" w:color="auto"/>
            <w:right w:val="none" w:sz="0" w:space="0" w:color="auto"/>
          </w:divBdr>
        </w:div>
        <w:div w:id="1897545123">
          <w:marLeft w:val="1166"/>
          <w:marRight w:val="0"/>
          <w:marTop w:val="140"/>
          <w:marBottom w:val="115"/>
          <w:divBdr>
            <w:top w:val="none" w:sz="0" w:space="0" w:color="auto"/>
            <w:left w:val="none" w:sz="0" w:space="0" w:color="auto"/>
            <w:bottom w:val="none" w:sz="0" w:space="0" w:color="auto"/>
            <w:right w:val="none" w:sz="0" w:space="0" w:color="auto"/>
          </w:divBdr>
        </w:div>
        <w:div w:id="151526018">
          <w:marLeft w:val="1166"/>
          <w:marRight w:val="0"/>
          <w:marTop w:val="140"/>
          <w:marBottom w:val="115"/>
          <w:divBdr>
            <w:top w:val="none" w:sz="0" w:space="0" w:color="auto"/>
            <w:left w:val="none" w:sz="0" w:space="0" w:color="auto"/>
            <w:bottom w:val="none" w:sz="0" w:space="0" w:color="auto"/>
            <w:right w:val="none" w:sz="0" w:space="0" w:color="auto"/>
          </w:divBdr>
        </w:div>
      </w:divsChild>
    </w:div>
    <w:div w:id="1910144650">
      <w:bodyDiv w:val="1"/>
      <w:marLeft w:val="0"/>
      <w:marRight w:val="0"/>
      <w:marTop w:val="0"/>
      <w:marBottom w:val="0"/>
      <w:divBdr>
        <w:top w:val="none" w:sz="0" w:space="0" w:color="auto"/>
        <w:left w:val="none" w:sz="0" w:space="0" w:color="auto"/>
        <w:bottom w:val="none" w:sz="0" w:space="0" w:color="auto"/>
        <w:right w:val="none" w:sz="0" w:space="0" w:color="auto"/>
      </w:divBdr>
    </w:div>
    <w:div w:id="1930498968">
      <w:bodyDiv w:val="1"/>
      <w:marLeft w:val="0"/>
      <w:marRight w:val="0"/>
      <w:marTop w:val="0"/>
      <w:marBottom w:val="0"/>
      <w:divBdr>
        <w:top w:val="none" w:sz="0" w:space="0" w:color="auto"/>
        <w:left w:val="none" w:sz="0" w:space="0" w:color="auto"/>
        <w:bottom w:val="none" w:sz="0" w:space="0" w:color="auto"/>
        <w:right w:val="none" w:sz="0" w:space="0" w:color="auto"/>
      </w:divBdr>
    </w:div>
    <w:div w:id="210530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2.xml"/><Relationship Id="rId21" Type="http://schemas.openxmlformats.org/officeDocument/2006/relationships/diagramLayout" Target="diagrams/layout1.xml"/><Relationship Id="rId42" Type="http://schemas.openxmlformats.org/officeDocument/2006/relationships/image" Target="media/image15.emf"/><Relationship Id="rId47" Type="http://schemas.openxmlformats.org/officeDocument/2006/relationships/image" Target="media/image20.emf"/><Relationship Id="rId63" Type="http://schemas.openxmlformats.org/officeDocument/2006/relationships/diagramQuickStyle" Target="diagrams/quickStyle5.xml"/><Relationship Id="rId68"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4.emf"/><Relationship Id="rId29" Type="http://schemas.microsoft.com/office/2007/relationships/diagramDrawing" Target="diagrams/drawing2.xml"/><Relationship Id="rId11" Type="http://schemas.openxmlformats.org/officeDocument/2006/relationships/hyperlink" Target="http://www.southernhemisphere.co.za" TargetMode="External"/><Relationship Id="rId24" Type="http://schemas.microsoft.com/office/2007/relationships/diagramDrawing" Target="diagrams/drawing1.xml"/><Relationship Id="rId32" Type="http://schemas.openxmlformats.org/officeDocument/2006/relationships/chart" Target="charts/chart1.xml"/><Relationship Id="rId37" Type="http://schemas.openxmlformats.org/officeDocument/2006/relationships/image" Target="media/image10.emf"/><Relationship Id="rId40" Type="http://schemas.openxmlformats.org/officeDocument/2006/relationships/image" Target="media/image13.emf"/><Relationship Id="rId45" Type="http://schemas.openxmlformats.org/officeDocument/2006/relationships/image" Target="media/image18.emf"/><Relationship Id="rId53" Type="http://schemas.openxmlformats.org/officeDocument/2006/relationships/diagramQuickStyle" Target="diagrams/quickStyle3.xml"/><Relationship Id="rId58" Type="http://schemas.openxmlformats.org/officeDocument/2006/relationships/diagramQuickStyle" Target="diagrams/quickStyle4.xml"/><Relationship Id="rId66" Type="http://schemas.openxmlformats.org/officeDocument/2006/relationships/hyperlink" Target="http://transition.usaid.gov/zm/hiv/hiv.htm.%20Accessed%2026%20November%202012" TargetMode="External"/><Relationship Id="rId5" Type="http://schemas.openxmlformats.org/officeDocument/2006/relationships/settings" Target="settings.xml"/><Relationship Id="rId61" Type="http://schemas.openxmlformats.org/officeDocument/2006/relationships/diagramData" Target="diagrams/data5.xml"/><Relationship Id="rId19" Type="http://schemas.openxmlformats.org/officeDocument/2006/relationships/image" Target="media/image7.emf"/><Relationship Id="rId14" Type="http://schemas.openxmlformats.org/officeDocument/2006/relationships/footer" Target="footer1.xml"/><Relationship Id="rId22" Type="http://schemas.openxmlformats.org/officeDocument/2006/relationships/diagramQuickStyle" Target="diagrams/quickStyle1.xml"/><Relationship Id="rId27" Type="http://schemas.openxmlformats.org/officeDocument/2006/relationships/diagramQuickStyle" Target="diagrams/quickStyle2.xml"/><Relationship Id="rId30" Type="http://schemas.openxmlformats.org/officeDocument/2006/relationships/image" Target="media/image8.emf"/><Relationship Id="rId35" Type="http://schemas.openxmlformats.org/officeDocument/2006/relationships/footer" Target="footer3.xml"/><Relationship Id="rId43" Type="http://schemas.openxmlformats.org/officeDocument/2006/relationships/image" Target="media/image16.emf"/><Relationship Id="rId48" Type="http://schemas.openxmlformats.org/officeDocument/2006/relationships/image" Target="media/image21.emf"/><Relationship Id="rId56" Type="http://schemas.openxmlformats.org/officeDocument/2006/relationships/diagramData" Target="diagrams/data4.xml"/><Relationship Id="rId64" Type="http://schemas.openxmlformats.org/officeDocument/2006/relationships/diagramColors" Target="diagrams/colors5.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diagramData" Target="diagrams/data3.xml"/><Relationship Id="rId72"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diagramData" Target="diagrams/data2.xml"/><Relationship Id="rId33" Type="http://schemas.openxmlformats.org/officeDocument/2006/relationships/chart" Target="charts/chart2.xml"/><Relationship Id="rId38" Type="http://schemas.openxmlformats.org/officeDocument/2006/relationships/image" Target="media/image11.emf"/><Relationship Id="rId46" Type="http://schemas.openxmlformats.org/officeDocument/2006/relationships/image" Target="media/image19.emf"/><Relationship Id="rId59" Type="http://schemas.openxmlformats.org/officeDocument/2006/relationships/diagramColors" Target="diagrams/colors4.xml"/><Relationship Id="rId67" Type="http://schemas.openxmlformats.org/officeDocument/2006/relationships/hyperlink" Target="http://www.unodc.org/documents/human-trafficking" TargetMode="External"/><Relationship Id="rId20" Type="http://schemas.openxmlformats.org/officeDocument/2006/relationships/diagramData" Target="diagrams/data1.xml"/><Relationship Id="rId41" Type="http://schemas.openxmlformats.org/officeDocument/2006/relationships/image" Target="media/image14.emf"/><Relationship Id="rId54" Type="http://schemas.openxmlformats.org/officeDocument/2006/relationships/diagramColors" Target="diagrams/colors3.xml"/><Relationship Id="rId62" Type="http://schemas.openxmlformats.org/officeDocument/2006/relationships/diagramLayout" Target="diagrams/layout5.xml"/><Relationship Id="rId7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diagramColors" Target="diagrams/colors1.xml"/><Relationship Id="rId28" Type="http://schemas.openxmlformats.org/officeDocument/2006/relationships/diagramColors" Target="diagrams/colors2.xml"/><Relationship Id="rId36" Type="http://schemas.openxmlformats.org/officeDocument/2006/relationships/chart" Target="charts/chart3.xml"/><Relationship Id="rId49" Type="http://schemas.openxmlformats.org/officeDocument/2006/relationships/image" Target="media/image22.emf"/><Relationship Id="rId57" Type="http://schemas.openxmlformats.org/officeDocument/2006/relationships/diagramLayout" Target="diagrams/layout4.xml"/><Relationship Id="rId10" Type="http://schemas.openxmlformats.org/officeDocument/2006/relationships/hyperlink" Target="mailto:nana@southernhemisphere.co.za" TargetMode="External"/><Relationship Id="rId31" Type="http://schemas.openxmlformats.org/officeDocument/2006/relationships/image" Target="media/image9.emf"/><Relationship Id="rId44" Type="http://schemas.openxmlformats.org/officeDocument/2006/relationships/image" Target="media/image17.emf"/><Relationship Id="rId52" Type="http://schemas.openxmlformats.org/officeDocument/2006/relationships/diagramLayout" Target="diagrams/layout3.xml"/><Relationship Id="rId60" Type="http://schemas.microsoft.com/office/2007/relationships/diagramDrawing" Target="diagrams/drawing4.xml"/><Relationship Id="rId65" Type="http://schemas.microsoft.com/office/2007/relationships/diagramDrawing" Target="diagrams/drawing5.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6.emf"/><Relationship Id="rId39" Type="http://schemas.openxmlformats.org/officeDocument/2006/relationships/image" Target="media/image12.emf"/><Relationship Id="rId34" Type="http://schemas.openxmlformats.org/officeDocument/2006/relationships/header" Target="header2.xml"/><Relationship Id="rId50" Type="http://schemas.openxmlformats.org/officeDocument/2006/relationships/image" Target="media/image23.emf"/><Relationship Id="rId55" Type="http://schemas.microsoft.com/office/2007/relationships/diagramDrawing" Target="diagrams/drawing3.xml"/></Relationships>
</file>

<file path=word/_rels/footer1.xml.rels><?xml version="1.0" encoding="UTF-8" standalone="yes"?>
<Relationships xmlns="http://schemas.openxmlformats.org/package/2006/relationships"><Relationship Id="rId2" Type="http://schemas.openxmlformats.org/officeDocument/2006/relationships/hyperlink" Target="http://www.southernhemisphere.co.za" TargetMode="External"/><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hyperlink" Target="http://www.southernhemisphere.co.za" TargetMode="External"/><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www.unodc.org" TargetMode="External"/><Relationship Id="rId2" Type="http://schemas.openxmlformats.org/officeDocument/2006/relationships/hyperlink" Target="http://www.unhcr.org" TargetMode="External"/><Relationship Id="rId1" Type="http://schemas.openxmlformats.org/officeDocument/2006/relationships/hyperlink" Target="http://www.unodc.org" TargetMode="External"/><Relationship Id="rId6" Type="http://schemas.openxmlformats.org/officeDocument/2006/relationships/hyperlink" Target="http://www.undg.org/docs/Zambia-UNDAF" TargetMode="External"/><Relationship Id="rId5" Type="http://schemas.openxmlformats.org/officeDocument/2006/relationships/hyperlink" Target="http://www.undg.org" TargetMode="External"/><Relationship Id="rId4" Type="http://schemas.openxmlformats.org/officeDocument/2006/relationships/hyperlink" Target="http://www.undg.org"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18662251\Desktop\Mangokoana%20Andries\Efficiency%20Component%20Report%20Updated.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18662251\Desktop\Mangokoana%20Andries\Efficiency%20Component%20Report%20Upda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tx>
            <c:strRef>
              <c:f>'% Budget Breakdown'!$B$1:$C$1</c:f>
              <c:strCache>
                <c:ptCount val="1"/>
                <c:pt idx="0">
                  <c:v>TOTAL PER AGENCY % Allocation</c:v>
                </c:pt>
              </c:strCache>
            </c:strRef>
          </c:tx>
          <c:explosion val="25"/>
          <c:cat>
            <c:strRef>
              <c:f>'% Budget Breakdown'!$A$2:$A$6</c:f>
              <c:strCache>
                <c:ptCount val="5"/>
                <c:pt idx="0">
                  <c:v>ILO</c:v>
                </c:pt>
                <c:pt idx="1">
                  <c:v>IOM</c:v>
                </c:pt>
                <c:pt idx="2">
                  <c:v>UNICEF</c:v>
                </c:pt>
                <c:pt idx="3">
                  <c:v>JOINT COMPONENT</c:v>
                </c:pt>
                <c:pt idx="4">
                  <c:v>CONTIGENCIES AND AUDITING</c:v>
                </c:pt>
              </c:strCache>
            </c:strRef>
          </c:cat>
          <c:val>
            <c:numRef>
              <c:f>'% Budget Breakdown'!$C$2:$C$6</c:f>
              <c:numCache>
                <c:formatCode>_(* #,##0_);_(* \(#,##0\);_(* "-"_);_(@_)</c:formatCode>
                <c:ptCount val="5"/>
                <c:pt idx="0">
                  <c:v>18.899999999999999</c:v>
                </c:pt>
                <c:pt idx="1">
                  <c:v>17.8</c:v>
                </c:pt>
                <c:pt idx="2">
                  <c:v>20.399999999999999</c:v>
                </c:pt>
                <c:pt idx="3">
                  <c:v>24.4</c:v>
                </c:pt>
                <c:pt idx="4">
                  <c:v>18.5</c:v>
                </c:pt>
              </c:numCache>
            </c:numRef>
          </c:val>
        </c:ser>
        <c:dLbls>
          <c:showLegendKey val="0"/>
          <c:showVal val="0"/>
          <c:showCatName val="0"/>
          <c:showSerName val="0"/>
          <c:showPercent val="1"/>
          <c:showBubbleSize val="0"/>
          <c:showLeaderLines val="0"/>
        </c:dLbls>
      </c:pie3DChart>
    </c:plotArea>
    <c:legend>
      <c:legendPos val="r"/>
      <c:overlay val="0"/>
      <c:txPr>
        <a:bodyPr/>
        <a:lstStyle/>
        <a:p>
          <a:pPr>
            <a:defRPr lang="en-ZA"/>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8.7543799981292247E-2"/>
          <c:y val="0.1055567385370737"/>
          <c:w val="0.83181668213258264"/>
          <c:h val="0.68176614180476081"/>
        </c:manualLayout>
      </c:layout>
      <c:bar3DChart>
        <c:barDir val="col"/>
        <c:grouping val="clustered"/>
        <c:varyColors val="0"/>
        <c:ser>
          <c:idx val="0"/>
          <c:order val="0"/>
          <c:tx>
            <c:strRef>
              <c:f>'Expenditure Summary'!$C$3</c:f>
              <c:strCache>
                <c:ptCount val="1"/>
                <c:pt idx="0">
                  <c:v>Amount
(in Eur) Inclu 7 %</c:v>
                </c:pt>
              </c:strCache>
            </c:strRef>
          </c:tx>
          <c:invertIfNegative val="0"/>
          <c:cat>
            <c:strRef>
              <c:f>'Expenditure Summary'!$A$4:$A$10</c:f>
              <c:strCache>
                <c:ptCount val="7"/>
                <c:pt idx="0">
                  <c:v>Staff and Other Personnel Costs</c:v>
                </c:pt>
                <c:pt idx="1">
                  <c:v>Supplies and Commodities</c:v>
                </c:pt>
                <c:pt idx="2">
                  <c:v>Contractual Services</c:v>
                </c:pt>
                <c:pt idx="3">
                  <c:v>Travel</c:v>
                </c:pt>
                <c:pt idx="4">
                  <c:v>Transfers and Grants to Counterparts</c:v>
                </c:pt>
                <c:pt idx="5">
                  <c:v>General Operating + Other Direct Costs</c:v>
                </c:pt>
                <c:pt idx="6">
                  <c:v>Total Programmable Costs</c:v>
                </c:pt>
              </c:strCache>
            </c:strRef>
          </c:cat>
          <c:val>
            <c:numRef>
              <c:f>'Expenditure Summary'!$C$4:$C$10</c:f>
              <c:numCache>
                <c:formatCode>#,##0.00</c:formatCode>
                <c:ptCount val="7"/>
                <c:pt idx="0">
                  <c:v>193345.83280000003</c:v>
                </c:pt>
                <c:pt idx="1">
                  <c:v>16111.514300000004</c:v>
                </c:pt>
                <c:pt idx="2">
                  <c:v>130247.3336</c:v>
                </c:pt>
                <c:pt idx="3">
                  <c:v>48782.669600000001</c:v>
                </c:pt>
                <c:pt idx="4">
                  <c:v>1159972.7475999999</c:v>
                </c:pt>
                <c:pt idx="5">
                  <c:v>7583.197000000001</c:v>
                </c:pt>
                <c:pt idx="6">
                  <c:v>1556043.2949000001</c:v>
                </c:pt>
              </c:numCache>
            </c:numRef>
          </c:val>
        </c:ser>
        <c:dLbls>
          <c:showLegendKey val="0"/>
          <c:showVal val="0"/>
          <c:showCatName val="0"/>
          <c:showSerName val="0"/>
          <c:showPercent val="0"/>
          <c:showBubbleSize val="0"/>
        </c:dLbls>
        <c:gapWidth val="150"/>
        <c:shape val="box"/>
        <c:axId val="98569600"/>
        <c:axId val="98575488"/>
        <c:axId val="0"/>
      </c:bar3DChart>
      <c:catAx>
        <c:axId val="98569600"/>
        <c:scaling>
          <c:orientation val="minMax"/>
        </c:scaling>
        <c:delete val="0"/>
        <c:axPos val="b"/>
        <c:majorTickMark val="out"/>
        <c:minorTickMark val="none"/>
        <c:tickLblPos val="nextTo"/>
        <c:txPr>
          <a:bodyPr/>
          <a:lstStyle/>
          <a:p>
            <a:pPr>
              <a:defRPr lang="en-ZA"/>
            </a:pPr>
            <a:endParaRPr lang="en-US"/>
          </a:p>
        </c:txPr>
        <c:crossAx val="98575488"/>
        <c:crosses val="autoZero"/>
        <c:auto val="1"/>
        <c:lblAlgn val="ctr"/>
        <c:lblOffset val="100"/>
        <c:noMultiLvlLbl val="0"/>
      </c:catAx>
      <c:valAx>
        <c:axId val="98575488"/>
        <c:scaling>
          <c:orientation val="minMax"/>
        </c:scaling>
        <c:delete val="0"/>
        <c:axPos val="l"/>
        <c:majorGridlines/>
        <c:numFmt formatCode="#,##0.00" sourceLinked="1"/>
        <c:majorTickMark val="out"/>
        <c:minorTickMark val="none"/>
        <c:tickLblPos val="nextTo"/>
        <c:txPr>
          <a:bodyPr/>
          <a:lstStyle/>
          <a:p>
            <a:pPr>
              <a:defRPr lang="en-ZA"/>
            </a:pPr>
            <a:endParaRPr lang="en-US"/>
          </a:p>
        </c:txPr>
        <c:crossAx val="98569600"/>
        <c:crosses val="autoZero"/>
        <c:crossBetween val="between"/>
      </c:valAx>
      <c:dTable>
        <c:showHorzBorder val="1"/>
        <c:showVertBorder val="1"/>
        <c:showOutline val="1"/>
        <c:showKeys val="1"/>
        <c:txPr>
          <a:bodyPr/>
          <a:lstStyle/>
          <a:p>
            <a:pPr rtl="0">
              <a:defRPr lang="en-ZA"/>
            </a:pPr>
            <a:endParaRPr lang="en-US"/>
          </a:p>
        </c:txPr>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'Sub Programme Consolidation'!$H$1</c:f>
              <c:strCache>
                <c:ptCount val="1"/>
                <c:pt idx="0">
                  <c:v>TOTAL
(Cost in Euros)</c:v>
                </c:pt>
              </c:strCache>
            </c:strRef>
          </c:tx>
          <c:invertIfNegative val="0"/>
          <c:cat>
            <c:strRef>
              <c:f>'Sub Programme Consolidation'!$A$2:$A$15</c:f>
              <c:strCache>
                <c:ptCount val="14"/>
                <c:pt idx="0">
                  <c:v>1. Technical support</c:v>
                </c:pt>
                <c:pt idx="1">
                  <c:v>2. Administrative expenses</c:v>
                </c:pt>
                <c:pt idx="2">
                  <c:v>3. Campaign visibility  </c:v>
                </c:pt>
                <c:pt idx="3">
                  <c:v>4. Campaign roll-out</c:v>
                </c:pt>
                <c:pt idx="4">
                  <c:v>5. Capacity building for media organizations</c:v>
                </c:pt>
                <c:pt idx="5">
                  <c:v>6. Advocacy and Partnership Building</c:v>
                </c:pt>
                <c:pt idx="6">
                  <c:v>7. Development and coordination of shelter network </c:v>
                </c:pt>
                <c:pt idx="7">
                  <c:v>8.Support for Strengthening Partners networks</c:v>
                </c:pt>
                <c:pt idx="8">
                  <c:v>9. Human Trafficking Hotline Reporting</c:v>
                </c:pt>
                <c:pt idx="9">
                  <c:v>10. Development of Childen's Coalition against Trafficking</c:v>
                </c:pt>
                <c:pt idx="10">
                  <c:v>11. Conduct research on internal domestic trafficking </c:v>
                </c:pt>
                <c:pt idx="11">
                  <c:v>13. Training of trade unions</c:v>
                </c:pt>
                <c:pt idx="12">
                  <c:v>14. Service provision by non-state actors</c:v>
                </c:pt>
                <c:pt idx="13">
                  <c:v>Total</c:v>
                </c:pt>
              </c:strCache>
            </c:strRef>
          </c:cat>
          <c:val>
            <c:numRef>
              <c:f>'Sub Programme Consolidation'!$H$2:$H$15</c:f>
              <c:numCache>
                <c:formatCode>#,##0</c:formatCode>
                <c:ptCount val="14"/>
                <c:pt idx="0">
                  <c:v>446086</c:v>
                </c:pt>
                <c:pt idx="1">
                  <c:v>98472</c:v>
                </c:pt>
                <c:pt idx="2">
                  <c:v>49640</c:v>
                </c:pt>
                <c:pt idx="3">
                  <c:v>246220</c:v>
                </c:pt>
                <c:pt idx="4">
                  <c:v>73554</c:v>
                </c:pt>
                <c:pt idx="5">
                  <c:v>44211</c:v>
                </c:pt>
                <c:pt idx="6">
                  <c:v>46830</c:v>
                </c:pt>
                <c:pt idx="7">
                  <c:v>70082</c:v>
                </c:pt>
                <c:pt idx="8">
                  <c:v>50976</c:v>
                </c:pt>
                <c:pt idx="9">
                  <c:v>122430</c:v>
                </c:pt>
                <c:pt idx="10">
                  <c:v>56000</c:v>
                </c:pt>
                <c:pt idx="11">
                  <c:v>50403</c:v>
                </c:pt>
                <c:pt idx="12">
                  <c:v>34800</c:v>
                </c:pt>
                <c:pt idx="13" formatCode="General">
                  <c:v>1389704</c:v>
                </c:pt>
              </c:numCache>
            </c:numRef>
          </c:val>
        </c:ser>
        <c:dLbls>
          <c:dLblPos val="outEnd"/>
          <c:showLegendKey val="0"/>
          <c:showVal val="1"/>
          <c:showCatName val="0"/>
          <c:showSerName val="0"/>
          <c:showPercent val="0"/>
          <c:showBubbleSize val="0"/>
        </c:dLbls>
        <c:gapWidth val="150"/>
        <c:axId val="103631104"/>
        <c:axId val="103673856"/>
      </c:barChart>
      <c:catAx>
        <c:axId val="103631104"/>
        <c:scaling>
          <c:orientation val="minMax"/>
        </c:scaling>
        <c:delete val="0"/>
        <c:axPos val="b"/>
        <c:majorTickMark val="out"/>
        <c:minorTickMark val="none"/>
        <c:tickLblPos val="nextTo"/>
        <c:crossAx val="103673856"/>
        <c:crosses val="autoZero"/>
        <c:auto val="1"/>
        <c:lblAlgn val="ctr"/>
        <c:lblOffset val="100"/>
        <c:noMultiLvlLbl val="0"/>
      </c:catAx>
      <c:valAx>
        <c:axId val="103673856"/>
        <c:scaling>
          <c:orientation val="minMax"/>
        </c:scaling>
        <c:delete val="0"/>
        <c:axPos val="l"/>
        <c:majorGridlines/>
        <c:numFmt formatCode="#,##0" sourceLinked="1"/>
        <c:majorTickMark val="out"/>
        <c:minorTickMark val="none"/>
        <c:tickLblPos val="nextTo"/>
        <c:crossAx val="103631104"/>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987D0-0802-450C-A773-B61F4300D2BB}"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ZA"/>
        </a:p>
      </dgm:t>
    </dgm:pt>
    <dgm:pt modelId="{238A1C4D-81BC-4400-B288-6E0701DA26DB}">
      <dgm:prSet phldrT="[Text]" custT="1"/>
      <dgm:spPr>
        <a:xfrm>
          <a:off x="0" y="0"/>
          <a:ext cx="6055743" cy="1309489"/>
        </a:xfrm>
        <a:solidFill>
          <a:srgbClr val="4F81BD">
            <a:shade val="80000"/>
            <a:hueOff val="0"/>
            <a:satOff val="0"/>
            <a:lumOff val="0"/>
            <a:alphaOff val="0"/>
          </a:srgbClr>
        </a:solidFill>
        <a:ln>
          <a:noFill/>
        </a:ln>
        <a:effectLst/>
      </dgm:spPr>
      <dgm:t>
        <a:bodyPr/>
        <a:lstStyle/>
        <a:p>
          <a:r>
            <a:rPr lang="en-ZA" sz="1200">
              <a:solidFill>
                <a:sysClr val="window" lastClr="FFFFFF">
                  <a:hueOff val="0"/>
                  <a:satOff val="0"/>
                  <a:lumOff val="0"/>
                  <a:alphaOff val="0"/>
                </a:sysClr>
              </a:solidFill>
              <a:latin typeface="Calibri"/>
              <a:ea typeface="+mn-ea"/>
              <a:cs typeface="+mn-cs"/>
            </a:rPr>
            <a:t>GOAL </a:t>
          </a:r>
        </a:p>
        <a:p>
          <a:r>
            <a:rPr lang="en-ZA" sz="1200">
              <a:solidFill>
                <a:sysClr val="window" lastClr="FFFFFF">
                  <a:hueOff val="0"/>
                  <a:satOff val="0"/>
                  <a:lumOff val="0"/>
                  <a:alphaOff val="0"/>
                </a:sysClr>
              </a:solidFill>
              <a:latin typeface="Calibri"/>
              <a:ea typeface="+mn-ea"/>
              <a:cs typeface="+mn-cs"/>
            </a:rPr>
            <a:t>The overall goal of the National Policy is to effectively combat human trafficking in Zambia.  </a:t>
          </a:r>
        </a:p>
        <a:p>
          <a:r>
            <a:rPr lang="en-ZA" sz="1200">
              <a:solidFill>
                <a:sysClr val="window" lastClr="FFFFFF">
                  <a:hueOff val="0"/>
                  <a:satOff val="0"/>
                  <a:lumOff val="0"/>
                  <a:alphaOff val="0"/>
                </a:sysClr>
              </a:solidFill>
              <a:latin typeface="Calibri"/>
              <a:ea typeface="+mn-ea"/>
              <a:cs typeface="+mn-cs"/>
            </a:rPr>
            <a:t>This is underpinned by five broad objectives; namely:</a:t>
          </a:r>
        </a:p>
        <a:p>
          <a:endParaRPr lang="en-ZA" sz="1800">
            <a:solidFill>
              <a:sysClr val="window" lastClr="FFFFFF">
                <a:hueOff val="0"/>
                <a:satOff val="0"/>
                <a:lumOff val="0"/>
                <a:alphaOff val="0"/>
              </a:sysClr>
            </a:solidFill>
            <a:latin typeface="Calibri"/>
            <a:ea typeface="+mn-ea"/>
            <a:cs typeface="+mn-cs"/>
          </a:endParaRPr>
        </a:p>
      </dgm:t>
    </dgm:pt>
    <dgm:pt modelId="{C5FBDC49-6430-47C5-8269-D144836DB7CC}" type="parTrans" cxnId="{D46C3B96-8343-42DE-A0F2-B6E1F924F0FB}">
      <dgm:prSet/>
      <dgm:spPr/>
      <dgm:t>
        <a:bodyPr/>
        <a:lstStyle/>
        <a:p>
          <a:endParaRPr lang="en-ZA"/>
        </a:p>
      </dgm:t>
    </dgm:pt>
    <dgm:pt modelId="{C27CE15F-A7E6-426F-8E88-72CB11B770D5}" type="sibTrans" cxnId="{D46C3B96-8343-42DE-A0F2-B6E1F924F0FB}">
      <dgm:prSet/>
      <dgm:spPr/>
      <dgm:t>
        <a:bodyPr/>
        <a:lstStyle/>
        <a:p>
          <a:endParaRPr lang="en-ZA"/>
        </a:p>
      </dgm:t>
    </dgm:pt>
    <dgm:pt modelId="{6E39A74E-149D-47F9-AEA4-FEEDF88D3038}">
      <dgm:prSet phldrT="[Text]" custT="1"/>
      <dgm:spPr>
        <a:xfrm>
          <a:off x="739" y="1315732"/>
          <a:ext cx="1210852" cy="273744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pPr algn="ctr"/>
          <a:r>
            <a:rPr lang="en-ZA" sz="1100">
              <a:solidFill>
                <a:sysClr val="window" lastClr="FFFFFF"/>
              </a:solidFill>
              <a:latin typeface="Calibri"/>
              <a:ea typeface="+mn-ea"/>
              <a:cs typeface="+mn-cs"/>
            </a:rPr>
            <a:t>PREVENTION: </a:t>
          </a:r>
        </a:p>
        <a:p>
          <a:pPr algn="ctr"/>
          <a:r>
            <a:rPr lang="en-ZA" sz="1100">
              <a:solidFill>
                <a:sysClr val="window" lastClr="FFFFFF"/>
              </a:solidFill>
              <a:latin typeface="Calibri"/>
              <a:ea typeface="+mn-ea"/>
              <a:cs typeface="+mn-cs"/>
            </a:rPr>
            <a:t>To reduce the incidence of human trafficking through, to, and from Zambia through the effective implementation of prevention and control measures.</a:t>
          </a:r>
        </a:p>
      </dgm:t>
    </dgm:pt>
    <dgm:pt modelId="{2ABF6C89-6461-4B6C-82CF-B5944B0C93D9}" type="parTrans" cxnId="{268147CC-8023-444A-9042-D6309F37E7B9}">
      <dgm:prSet/>
      <dgm:spPr/>
      <dgm:t>
        <a:bodyPr/>
        <a:lstStyle/>
        <a:p>
          <a:endParaRPr lang="en-ZA"/>
        </a:p>
      </dgm:t>
    </dgm:pt>
    <dgm:pt modelId="{03FE796F-AEE6-4CBD-983F-8B8876FD5203}" type="sibTrans" cxnId="{268147CC-8023-444A-9042-D6309F37E7B9}">
      <dgm:prSet/>
      <dgm:spPr/>
      <dgm:t>
        <a:bodyPr/>
        <a:lstStyle/>
        <a:p>
          <a:endParaRPr lang="en-ZA"/>
        </a:p>
      </dgm:t>
    </dgm:pt>
    <dgm:pt modelId="{348F5DEB-C3A7-4EC5-B2AC-9DE2FB0F4742}">
      <dgm:prSet phldrT="[Text]" custT="1"/>
      <dgm:spPr>
        <a:xfrm>
          <a:off x="4844150" y="1309489"/>
          <a:ext cx="1210852" cy="27499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ZA" sz="1100">
              <a:solidFill>
                <a:sysClr val="window" lastClr="FFFFFF"/>
              </a:solidFill>
              <a:latin typeface="Calibri"/>
              <a:ea typeface="+mn-ea"/>
              <a:cs typeface="+mn-cs"/>
            </a:rPr>
            <a:t>INSTITUTIONAL CAPACITY AND COORDINATION: </a:t>
          </a:r>
        </a:p>
        <a:p>
          <a:r>
            <a:rPr lang="en-ZA" sz="1100">
              <a:solidFill>
                <a:sysClr val="window" lastClr="FFFFFF"/>
              </a:solidFill>
              <a:latin typeface="Calibri"/>
              <a:ea typeface="+mn-ea"/>
              <a:cs typeface="+mn-cs"/>
            </a:rPr>
            <a:t>To increase institutional capacity and coordination among stakeholders to more effectively plan, implement, and monitor anti-trafficking interventions and to maximise use of available resources.</a:t>
          </a:r>
        </a:p>
      </dgm:t>
    </dgm:pt>
    <dgm:pt modelId="{26A7742A-AE31-479D-9F5A-F0B50350F024}" type="parTrans" cxnId="{F4D72390-E7CB-4B3F-B88A-635E26F94B82}">
      <dgm:prSet/>
      <dgm:spPr/>
      <dgm:t>
        <a:bodyPr/>
        <a:lstStyle/>
        <a:p>
          <a:endParaRPr lang="en-ZA"/>
        </a:p>
      </dgm:t>
    </dgm:pt>
    <dgm:pt modelId="{4839ABA8-B2A7-4DB5-A9EF-4F0ED0F362AA}" type="sibTrans" cxnId="{F4D72390-E7CB-4B3F-B88A-635E26F94B82}">
      <dgm:prSet/>
      <dgm:spPr/>
      <dgm:t>
        <a:bodyPr/>
        <a:lstStyle/>
        <a:p>
          <a:endParaRPr lang="en-ZA"/>
        </a:p>
      </dgm:t>
    </dgm:pt>
    <dgm:pt modelId="{03390196-4AD4-49FD-A5E6-1BCCB45CD80D}">
      <dgm:prSet custT="1"/>
      <dgm:spPr>
        <a:xfrm>
          <a:off x="1211592" y="1309489"/>
          <a:ext cx="1210852" cy="27499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pPr algn="ctr"/>
          <a:r>
            <a:rPr lang="en-ZA" sz="1100">
              <a:solidFill>
                <a:sysClr val="window" lastClr="FFFFFF"/>
              </a:solidFill>
              <a:latin typeface="Calibri"/>
              <a:ea typeface="+mn-ea"/>
              <a:cs typeface="+mn-cs"/>
            </a:rPr>
            <a:t>PROSECUTION: </a:t>
          </a:r>
        </a:p>
        <a:p>
          <a:pPr algn="ctr"/>
          <a:r>
            <a:rPr lang="en-ZA" sz="1100">
              <a:solidFill>
                <a:sysClr val="window" lastClr="FFFFFF"/>
              </a:solidFill>
              <a:latin typeface="Calibri"/>
              <a:ea typeface="+mn-ea"/>
              <a:cs typeface="+mn-cs"/>
            </a:rPr>
            <a:t>To detect, investigate and prosecute perpetrators of human trafficking and related offences, and strengthen existing measures against organised crime.</a:t>
          </a:r>
        </a:p>
      </dgm:t>
    </dgm:pt>
    <dgm:pt modelId="{ED511118-A0C1-4087-8579-7CB309DBD724}" type="parTrans" cxnId="{E4BED270-6BB5-494D-8986-58E2F68107EE}">
      <dgm:prSet/>
      <dgm:spPr/>
      <dgm:t>
        <a:bodyPr/>
        <a:lstStyle/>
        <a:p>
          <a:endParaRPr lang="en-ZA"/>
        </a:p>
      </dgm:t>
    </dgm:pt>
    <dgm:pt modelId="{62844A71-C712-4E14-92A0-400CFE3AE9EC}" type="sibTrans" cxnId="{E4BED270-6BB5-494D-8986-58E2F68107EE}">
      <dgm:prSet/>
      <dgm:spPr/>
      <dgm:t>
        <a:bodyPr/>
        <a:lstStyle/>
        <a:p>
          <a:endParaRPr lang="en-ZA"/>
        </a:p>
      </dgm:t>
    </dgm:pt>
    <dgm:pt modelId="{4928C32E-5A70-454C-997B-680D71B2BFE6}">
      <dgm:prSet custT="1"/>
      <dgm:spPr>
        <a:xfrm>
          <a:off x="2422445" y="1306272"/>
          <a:ext cx="1210852" cy="27563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ZA" sz="1100">
              <a:solidFill>
                <a:sysClr val="window" lastClr="FFFFFF"/>
              </a:solidFill>
              <a:latin typeface="Calibri"/>
              <a:ea typeface="+mn-ea"/>
              <a:cs typeface="+mn-cs"/>
            </a:rPr>
            <a:t>PROTECTION: </a:t>
          </a:r>
        </a:p>
        <a:p>
          <a:r>
            <a:rPr lang="en-ZA" sz="1100">
              <a:solidFill>
                <a:sysClr val="window" lastClr="FFFFFF"/>
              </a:solidFill>
              <a:latin typeface="Calibri"/>
              <a:ea typeface="+mn-ea"/>
              <a:cs typeface="+mn-cs"/>
            </a:rPr>
            <a:t>To assist victims of human trafficking and to ensure that their human rights are protected.</a:t>
          </a:r>
        </a:p>
      </dgm:t>
    </dgm:pt>
    <dgm:pt modelId="{6D69F8CD-FB94-4FC4-B777-86B5136C89AC}" type="parTrans" cxnId="{D0511135-14F6-40CF-9FAD-0A0CB67A0705}">
      <dgm:prSet/>
      <dgm:spPr/>
      <dgm:t>
        <a:bodyPr/>
        <a:lstStyle/>
        <a:p>
          <a:endParaRPr lang="en-ZA"/>
        </a:p>
      </dgm:t>
    </dgm:pt>
    <dgm:pt modelId="{E4870C6A-84F1-4BBC-B7F2-9998AB7148D4}" type="sibTrans" cxnId="{D0511135-14F6-40CF-9FAD-0A0CB67A0705}">
      <dgm:prSet/>
      <dgm:spPr/>
      <dgm:t>
        <a:bodyPr/>
        <a:lstStyle/>
        <a:p>
          <a:endParaRPr lang="en-ZA"/>
        </a:p>
      </dgm:t>
    </dgm:pt>
    <dgm:pt modelId="{DD0A5AD0-1B81-4953-B489-13F0B9C8D3DE}">
      <dgm:prSet custT="1"/>
      <dgm:spPr>
        <a:xfrm>
          <a:off x="3633297" y="1309489"/>
          <a:ext cx="1210852" cy="27499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ZA" sz="1100">
              <a:solidFill>
                <a:sysClr val="window" lastClr="FFFFFF"/>
              </a:solidFill>
              <a:latin typeface="Calibri"/>
              <a:ea typeface="+mn-ea"/>
              <a:cs typeface="+mn-cs"/>
            </a:rPr>
            <a:t>MULTI-LATERAL COOPERATION: </a:t>
          </a:r>
        </a:p>
        <a:p>
          <a:r>
            <a:rPr lang="en-ZA" sz="1100">
              <a:solidFill>
                <a:sysClr val="window" lastClr="FFFFFF"/>
              </a:solidFill>
              <a:latin typeface="Calibri"/>
              <a:ea typeface="+mn-ea"/>
              <a:cs typeface="+mn-cs"/>
            </a:rPr>
            <a:t>To actively promote greater international and regional cooperation to combat trafficking and protect the rights of trafficked persons.</a:t>
          </a:r>
        </a:p>
      </dgm:t>
    </dgm:pt>
    <dgm:pt modelId="{B2FB3854-EE7C-40D5-82DA-C42CA9F7CBA8}" type="parTrans" cxnId="{BA1205CD-EFCC-4DE1-B592-9148BEC3B3DA}">
      <dgm:prSet/>
      <dgm:spPr/>
      <dgm:t>
        <a:bodyPr/>
        <a:lstStyle/>
        <a:p>
          <a:endParaRPr lang="en-ZA"/>
        </a:p>
      </dgm:t>
    </dgm:pt>
    <dgm:pt modelId="{A282B204-80CA-466E-AE63-72B32458DFC2}" type="sibTrans" cxnId="{BA1205CD-EFCC-4DE1-B592-9148BEC3B3DA}">
      <dgm:prSet/>
      <dgm:spPr/>
      <dgm:t>
        <a:bodyPr/>
        <a:lstStyle/>
        <a:p>
          <a:endParaRPr lang="en-ZA"/>
        </a:p>
      </dgm:t>
    </dgm:pt>
    <dgm:pt modelId="{41E38ECF-DCE1-4FFD-A7DB-07834CA5D6FD}" type="pres">
      <dgm:prSet presAssocID="{E36987D0-0802-450C-A773-B61F4300D2BB}" presName="composite" presStyleCnt="0">
        <dgm:presLayoutVars>
          <dgm:chMax val="1"/>
          <dgm:dir/>
          <dgm:resizeHandles val="exact"/>
        </dgm:presLayoutVars>
      </dgm:prSet>
      <dgm:spPr/>
      <dgm:t>
        <a:bodyPr/>
        <a:lstStyle/>
        <a:p>
          <a:endParaRPr lang="en-ZA"/>
        </a:p>
      </dgm:t>
    </dgm:pt>
    <dgm:pt modelId="{8DA0F402-8B89-422E-9554-5BB275153847}" type="pres">
      <dgm:prSet presAssocID="{238A1C4D-81BC-4400-B288-6E0701DA26DB}" presName="roof" presStyleLbl="dkBgShp" presStyleIdx="0" presStyleCnt="2"/>
      <dgm:spPr>
        <a:prstGeom prst="rect">
          <a:avLst/>
        </a:prstGeom>
      </dgm:spPr>
      <dgm:t>
        <a:bodyPr/>
        <a:lstStyle/>
        <a:p>
          <a:endParaRPr lang="en-ZA"/>
        </a:p>
      </dgm:t>
    </dgm:pt>
    <dgm:pt modelId="{46F98A6B-5C8F-43EC-93E1-52F819572915}" type="pres">
      <dgm:prSet presAssocID="{238A1C4D-81BC-4400-B288-6E0701DA26DB}" presName="pillars" presStyleCnt="0"/>
      <dgm:spPr/>
    </dgm:pt>
    <dgm:pt modelId="{DB6FFB5C-93D9-4883-A243-4CECBA40ECC0}" type="pres">
      <dgm:prSet presAssocID="{238A1C4D-81BC-4400-B288-6E0701DA26DB}" presName="pillar1" presStyleLbl="node1" presStyleIdx="0" presStyleCnt="5" custScaleY="99546">
        <dgm:presLayoutVars>
          <dgm:bulletEnabled val="1"/>
        </dgm:presLayoutVars>
      </dgm:prSet>
      <dgm:spPr>
        <a:prstGeom prst="rect">
          <a:avLst/>
        </a:prstGeom>
      </dgm:spPr>
      <dgm:t>
        <a:bodyPr/>
        <a:lstStyle/>
        <a:p>
          <a:endParaRPr lang="en-ZA"/>
        </a:p>
      </dgm:t>
    </dgm:pt>
    <dgm:pt modelId="{67494B27-2332-454A-ACBC-8AC18ACF5641}" type="pres">
      <dgm:prSet presAssocID="{03390196-4AD4-49FD-A5E6-1BCCB45CD80D}" presName="pillarX" presStyleLbl="node1" presStyleIdx="1" presStyleCnt="5">
        <dgm:presLayoutVars>
          <dgm:bulletEnabled val="1"/>
        </dgm:presLayoutVars>
      </dgm:prSet>
      <dgm:spPr>
        <a:prstGeom prst="rect">
          <a:avLst/>
        </a:prstGeom>
      </dgm:spPr>
      <dgm:t>
        <a:bodyPr/>
        <a:lstStyle/>
        <a:p>
          <a:endParaRPr lang="en-ZA"/>
        </a:p>
      </dgm:t>
    </dgm:pt>
    <dgm:pt modelId="{37AA0314-EEFA-4507-BA1A-0EE90CA7EE45}" type="pres">
      <dgm:prSet presAssocID="{4928C32E-5A70-454C-997B-680D71B2BFE6}" presName="pillarX" presStyleLbl="node1" presStyleIdx="2" presStyleCnt="5" custScaleY="100234">
        <dgm:presLayoutVars>
          <dgm:bulletEnabled val="1"/>
        </dgm:presLayoutVars>
      </dgm:prSet>
      <dgm:spPr>
        <a:prstGeom prst="rect">
          <a:avLst/>
        </a:prstGeom>
      </dgm:spPr>
      <dgm:t>
        <a:bodyPr/>
        <a:lstStyle/>
        <a:p>
          <a:endParaRPr lang="en-ZA"/>
        </a:p>
      </dgm:t>
    </dgm:pt>
    <dgm:pt modelId="{AE612390-742A-413D-B1FC-399588A36AD4}" type="pres">
      <dgm:prSet presAssocID="{DD0A5AD0-1B81-4953-B489-13F0B9C8D3DE}" presName="pillarX" presStyleLbl="node1" presStyleIdx="3" presStyleCnt="5">
        <dgm:presLayoutVars>
          <dgm:bulletEnabled val="1"/>
        </dgm:presLayoutVars>
      </dgm:prSet>
      <dgm:spPr>
        <a:prstGeom prst="rect">
          <a:avLst/>
        </a:prstGeom>
      </dgm:spPr>
      <dgm:t>
        <a:bodyPr/>
        <a:lstStyle/>
        <a:p>
          <a:endParaRPr lang="en-ZA"/>
        </a:p>
      </dgm:t>
    </dgm:pt>
    <dgm:pt modelId="{981FFF62-9192-434B-8646-5AD2C4994524}" type="pres">
      <dgm:prSet presAssocID="{348F5DEB-C3A7-4EC5-B2AC-9DE2FB0F4742}" presName="pillarX" presStyleLbl="node1" presStyleIdx="4" presStyleCnt="5">
        <dgm:presLayoutVars>
          <dgm:bulletEnabled val="1"/>
        </dgm:presLayoutVars>
      </dgm:prSet>
      <dgm:spPr>
        <a:prstGeom prst="rect">
          <a:avLst/>
        </a:prstGeom>
      </dgm:spPr>
      <dgm:t>
        <a:bodyPr/>
        <a:lstStyle/>
        <a:p>
          <a:endParaRPr lang="en-ZA"/>
        </a:p>
      </dgm:t>
    </dgm:pt>
    <dgm:pt modelId="{44D0FC84-960F-46C0-8FE2-007AB2531DF5}" type="pres">
      <dgm:prSet presAssocID="{238A1C4D-81BC-4400-B288-6E0701DA26DB}" presName="base" presStyleLbl="dkBgShp" presStyleIdx="1" presStyleCnt="2"/>
      <dgm:spPr>
        <a:xfrm>
          <a:off x="0" y="4059418"/>
          <a:ext cx="6055743" cy="305547"/>
        </a:xfrm>
        <a:prstGeom prst="rect">
          <a:avLst/>
        </a:prstGeom>
        <a:solidFill>
          <a:srgbClr val="4F81BD">
            <a:shade val="80000"/>
            <a:hueOff val="0"/>
            <a:satOff val="0"/>
            <a:lumOff val="0"/>
            <a:alphaOff val="0"/>
          </a:srgbClr>
        </a:solidFill>
        <a:ln>
          <a:noFill/>
        </a:ln>
        <a:effectLst/>
      </dgm:spPr>
      <dgm:t>
        <a:bodyPr/>
        <a:lstStyle/>
        <a:p>
          <a:endParaRPr lang="en-ZA"/>
        </a:p>
      </dgm:t>
    </dgm:pt>
  </dgm:ptLst>
  <dgm:cxnLst>
    <dgm:cxn modelId="{E4BED270-6BB5-494D-8986-58E2F68107EE}" srcId="{238A1C4D-81BC-4400-B288-6E0701DA26DB}" destId="{03390196-4AD4-49FD-A5E6-1BCCB45CD80D}" srcOrd="1" destOrd="0" parTransId="{ED511118-A0C1-4087-8579-7CB309DBD724}" sibTransId="{62844A71-C712-4E14-92A0-400CFE3AE9EC}"/>
    <dgm:cxn modelId="{D46B13F1-4617-4F4A-8745-633DA435DB38}" type="presOf" srcId="{DD0A5AD0-1B81-4953-B489-13F0B9C8D3DE}" destId="{AE612390-742A-413D-B1FC-399588A36AD4}" srcOrd="0" destOrd="0" presId="urn:microsoft.com/office/officeart/2005/8/layout/hList3"/>
    <dgm:cxn modelId="{D0511135-14F6-40CF-9FAD-0A0CB67A0705}" srcId="{238A1C4D-81BC-4400-B288-6E0701DA26DB}" destId="{4928C32E-5A70-454C-997B-680D71B2BFE6}" srcOrd="2" destOrd="0" parTransId="{6D69F8CD-FB94-4FC4-B777-86B5136C89AC}" sibTransId="{E4870C6A-84F1-4BBC-B7F2-9998AB7148D4}"/>
    <dgm:cxn modelId="{F4D72390-E7CB-4B3F-B88A-635E26F94B82}" srcId="{238A1C4D-81BC-4400-B288-6E0701DA26DB}" destId="{348F5DEB-C3A7-4EC5-B2AC-9DE2FB0F4742}" srcOrd="4" destOrd="0" parTransId="{26A7742A-AE31-479D-9F5A-F0B50350F024}" sibTransId="{4839ABA8-B2A7-4DB5-A9EF-4F0ED0F362AA}"/>
    <dgm:cxn modelId="{D46C3B96-8343-42DE-A0F2-B6E1F924F0FB}" srcId="{E36987D0-0802-450C-A773-B61F4300D2BB}" destId="{238A1C4D-81BC-4400-B288-6E0701DA26DB}" srcOrd="0" destOrd="0" parTransId="{C5FBDC49-6430-47C5-8269-D144836DB7CC}" sibTransId="{C27CE15F-A7E6-426F-8E88-72CB11B770D5}"/>
    <dgm:cxn modelId="{268147CC-8023-444A-9042-D6309F37E7B9}" srcId="{238A1C4D-81BC-4400-B288-6E0701DA26DB}" destId="{6E39A74E-149D-47F9-AEA4-FEEDF88D3038}" srcOrd="0" destOrd="0" parTransId="{2ABF6C89-6461-4B6C-82CF-B5944B0C93D9}" sibTransId="{03FE796F-AEE6-4CBD-983F-8B8876FD5203}"/>
    <dgm:cxn modelId="{6D1A4DAD-ABC7-44FD-9644-D5BA05D3E140}" type="presOf" srcId="{238A1C4D-81BC-4400-B288-6E0701DA26DB}" destId="{8DA0F402-8B89-422E-9554-5BB275153847}" srcOrd="0" destOrd="0" presId="urn:microsoft.com/office/officeart/2005/8/layout/hList3"/>
    <dgm:cxn modelId="{BA1205CD-EFCC-4DE1-B592-9148BEC3B3DA}" srcId="{238A1C4D-81BC-4400-B288-6E0701DA26DB}" destId="{DD0A5AD0-1B81-4953-B489-13F0B9C8D3DE}" srcOrd="3" destOrd="0" parTransId="{B2FB3854-EE7C-40D5-82DA-C42CA9F7CBA8}" sibTransId="{A282B204-80CA-466E-AE63-72B32458DFC2}"/>
    <dgm:cxn modelId="{7382ED56-E4F5-43BF-B896-8C0E0DD890A0}" type="presOf" srcId="{03390196-4AD4-49FD-A5E6-1BCCB45CD80D}" destId="{67494B27-2332-454A-ACBC-8AC18ACF5641}" srcOrd="0" destOrd="0" presId="urn:microsoft.com/office/officeart/2005/8/layout/hList3"/>
    <dgm:cxn modelId="{9B0098F3-C1EB-4A1F-9C79-063F4AB274C1}" type="presOf" srcId="{348F5DEB-C3A7-4EC5-B2AC-9DE2FB0F4742}" destId="{981FFF62-9192-434B-8646-5AD2C4994524}" srcOrd="0" destOrd="0" presId="urn:microsoft.com/office/officeart/2005/8/layout/hList3"/>
    <dgm:cxn modelId="{5134F4E6-5389-4689-B798-86C4694A7C8C}" type="presOf" srcId="{6E39A74E-149D-47F9-AEA4-FEEDF88D3038}" destId="{DB6FFB5C-93D9-4883-A243-4CECBA40ECC0}" srcOrd="0" destOrd="0" presId="urn:microsoft.com/office/officeart/2005/8/layout/hList3"/>
    <dgm:cxn modelId="{980381FC-D5E9-4F55-8F4E-B038CF311120}" type="presOf" srcId="{4928C32E-5A70-454C-997B-680D71B2BFE6}" destId="{37AA0314-EEFA-4507-BA1A-0EE90CA7EE45}" srcOrd="0" destOrd="0" presId="urn:microsoft.com/office/officeart/2005/8/layout/hList3"/>
    <dgm:cxn modelId="{6189A8AC-0919-449D-9B2C-725C633BA68A}" type="presOf" srcId="{E36987D0-0802-450C-A773-B61F4300D2BB}" destId="{41E38ECF-DCE1-4FFD-A7DB-07834CA5D6FD}" srcOrd="0" destOrd="0" presId="urn:microsoft.com/office/officeart/2005/8/layout/hList3"/>
    <dgm:cxn modelId="{7FB5B652-554C-4D00-B595-B984DD7ABAEE}" type="presParOf" srcId="{41E38ECF-DCE1-4FFD-A7DB-07834CA5D6FD}" destId="{8DA0F402-8B89-422E-9554-5BB275153847}" srcOrd="0" destOrd="0" presId="urn:microsoft.com/office/officeart/2005/8/layout/hList3"/>
    <dgm:cxn modelId="{32A9B5B8-9830-4E0F-9A00-6CBE86BD5825}" type="presParOf" srcId="{41E38ECF-DCE1-4FFD-A7DB-07834CA5D6FD}" destId="{46F98A6B-5C8F-43EC-93E1-52F819572915}" srcOrd="1" destOrd="0" presId="urn:microsoft.com/office/officeart/2005/8/layout/hList3"/>
    <dgm:cxn modelId="{843BF5C6-D64C-4057-816F-208E51A7DBB2}" type="presParOf" srcId="{46F98A6B-5C8F-43EC-93E1-52F819572915}" destId="{DB6FFB5C-93D9-4883-A243-4CECBA40ECC0}" srcOrd="0" destOrd="0" presId="urn:microsoft.com/office/officeart/2005/8/layout/hList3"/>
    <dgm:cxn modelId="{86297454-EAEE-4E6F-85E4-73C053090298}" type="presParOf" srcId="{46F98A6B-5C8F-43EC-93E1-52F819572915}" destId="{67494B27-2332-454A-ACBC-8AC18ACF5641}" srcOrd="1" destOrd="0" presId="urn:microsoft.com/office/officeart/2005/8/layout/hList3"/>
    <dgm:cxn modelId="{4D12FD47-850B-4BF6-9B1B-409389B39802}" type="presParOf" srcId="{46F98A6B-5C8F-43EC-93E1-52F819572915}" destId="{37AA0314-EEFA-4507-BA1A-0EE90CA7EE45}" srcOrd="2" destOrd="0" presId="urn:microsoft.com/office/officeart/2005/8/layout/hList3"/>
    <dgm:cxn modelId="{57CDF192-2C47-45FC-B99C-5E9D64C2A97A}" type="presParOf" srcId="{46F98A6B-5C8F-43EC-93E1-52F819572915}" destId="{AE612390-742A-413D-B1FC-399588A36AD4}" srcOrd="3" destOrd="0" presId="urn:microsoft.com/office/officeart/2005/8/layout/hList3"/>
    <dgm:cxn modelId="{C7FE4585-BE36-4B6F-8AE7-E45D076100FA}" type="presParOf" srcId="{46F98A6B-5C8F-43EC-93E1-52F819572915}" destId="{981FFF62-9192-434B-8646-5AD2C4994524}" srcOrd="4" destOrd="0" presId="urn:microsoft.com/office/officeart/2005/8/layout/hList3"/>
    <dgm:cxn modelId="{4D3F5343-AE6E-4AC4-A6F6-740A6E472E2C}" type="presParOf" srcId="{41E38ECF-DCE1-4FFD-A7DB-07834CA5D6FD}" destId="{44D0FC84-960F-46C0-8FE2-007AB2531DF5}" srcOrd="2" destOrd="0" presId="urn:microsoft.com/office/officeart/2005/8/layout/hList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3282577-4F13-4647-8478-4131A1FA5456}"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ZA"/>
        </a:p>
      </dgm:t>
    </dgm:pt>
    <dgm:pt modelId="{693E73E1-5053-47C7-BDCC-9B8173642008}">
      <dgm:prSet phldrT="[Text]" custT="1"/>
      <dgm:spPr/>
      <dgm:t>
        <a:bodyPr/>
        <a:lstStyle/>
        <a:p>
          <a:pPr algn="just"/>
          <a:r>
            <a:rPr lang="en-ZA" sz="1100"/>
            <a:t>UNDAF Outcome 3: Vulnerable people living in Zambia have improved quality of life and well-being by 2015.</a:t>
          </a:r>
        </a:p>
      </dgm:t>
    </dgm:pt>
    <dgm:pt modelId="{F08B0A3B-93E7-4C25-A740-A5D12C266AAF}" type="parTrans" cxnId="{53602AA0-9227-4686-8086-F0994A7D83B9}">
      <dgm:prSet/>
      <dgm:spPr/>
      <dgm:t>
        <a:bodyPr/>
        <a:lstStyle/>
        <a:p>
          <a:endParaRPr lang="en-ZA"/>
        </a:p>
      </dgm:t>
    </dgm:pt>
    <dgm:pt modelId="{646453B1-E91A-4F5E-BB45-805C313A06AA}" type="sibTrans" cxnId="{53602AA0-9227-4686-8086-F0994A7D83B9}">
      <dgm:prSet/>
      <dgm:spPr/>
      <dgm:t>
        <a:bodyPr/>
        <a:lstStyle/>
        <a:p>
          <a:endParaRPr lang="en-ZA"/>
        </a:p>
      </dgm:t>
    </dgm:pt>
    <dgm:pt modelId="{500F8164-ED81-464F-8E94-7CB9B2568E2E}">
      <dgm:prSet phldrT="[Text]" custT="1"/>
      <dgm:spPr/>
      <dgm:t>
        <a:bodyPr/>
        <a:lstStyle/>
        <a:p>
          <a:pPr algn="just"/>
          <a:r>
            <a:rPr lang="en-ZA" sz="1100"/>
            <a:t>UNDAF Country Programme Outcome 3.3: Government-led social protection system protects vulnerable groups and families from from human rights abuses and extreme poverty by 2015.</a:t>
          </a:r>
        </a:p>
      </dgm:t>
    </dgm:pt>
    <dgm:pt modelId="{90F9EEFA-2407-43BC-A581-6AB9297FDED0}" type="parTrans" cxnId="{B6CAC3F5-4DA0-4BA5-8508-ECD2CDB8C4C4}">
      <dgm:prSet/>
      <dgm:spPr/>
      <dgm:t>
        <a:bodyPr/>
        <a:lstStyle/>
        <a:p>
          <a:endParaRPr lang="en-ZA"/>
        </a:p>
      </dgm:t>
    </dgm:pt>
    <dgm:pt modelId="{37E88E1D-E0A4-45DE-818B-7B15AB49EF61}" type="sibTrans" cxnId="{B6CAC3F5-4DA0-4BA5-8508-ECD2CDB8C4C4}">
      <dgm:prSet/>
      <dgm:spPr/>
      <dgm:t>
        <a:bodyPr/>
        <a:lstStyle/>
        <a:p>
          <a:endParaRPr lang="en-ZA"/>
        </a:p>
      </dgm:t>
    </dgm:pt>
    <dgm:pt modelId="{D477CAED-8008-4711-B3FB-A2030B6E8F10}">
      <dgm:prSet phldrT="[Text]" custT="1"/>
      <dgm:spPr/>
      <dgm:t>
        <a:bodyPr/>
        <a:lstStyle/>
        <a:p>
          <a:pPr algn="just"/>
          <a:r>
            <a:rPr lang="en-ZA" sz="1100"/>
            <a:t>UNDAF Country Programme Outputs:</a:t>
          </a:r>
        </a:p>
        <a:p>
          <a:pPr algn="just"/>
          <a:r>
            <a:rPr lang="en-ZA" sz="1100"/>
            <a:t>3.3.1 Effective models for delivery of social protection services in place in relevant government institutions.</a:t>
          </a:r>
        </a:p>
        <a:p>
          <a:pPr algn="just"/>
          <a:r>
            <a:rPr lang="en-ZA" sz="1100"/>
            <a:t>3.3.2 Government and partners have technical capacity to promote protection of and support to vulnerable groups from violence, exploitation and abuse</a:t>
          </a:r>
          <a:r>
            <a:rPr lang="en-ZA" sz="1200"/>
            <a:t>.</a:t>
          </a:r>
        </a:p>
      </dgm:t>
    </dgm:pt>
    <dgm:pt modelId="{6A6CCB42-F209-45E8-A797-74CFF6A9C86C}" type="parTrans" cxnId="{F5B42BA3-9687-4339-815B-4E2011C5C7BA}">
      <dgm:prSet/>
      <dgm:spPr/>
      <dgm:t>
        <a:bodyPr/>
        <a:lstStyle/>
        <a:p>
          <a:endParaRPr lang="en-ZA"/>
        </a:p>
      </dgm:t>
    </dgm:pt>
    <dgm:pt modelId="{B16A8E6A-0F38-4975-97E6-041C570A9A28}" type="sibTrans" cxnId="{F5B42BA3-9687-4339-815B-4E2011C5C7BA}">
      <dgm:prSet/>
      <dgm:spPr/>
      <dgm:t>
        <a:bodyPr/>
        <a:lstStyle/>
        <a:p>
          <a:endParaRPr lang="en-ZA"/>
        </a:p>
      </dgm:t>
    </dgm:pt>
    <dgm:pt modelId="{E29233E5-70F0-4260-AF10-430141B31AC8}" type="pres">
      <dgm:prSet presAssocID="{A3282577-4F13-4647-8478-4131A1FA5456}" presName="linear" presStyleCnt="0">
        <dgm:presLayoutVars>
          <dgm:dir/>
          <dgm:animLvl val="lvl"/>
          <dgm:resizeHandles val="exact"/>
        </dgm:presLayoutVars>
      </dgm:prSet>
      <dgm:spPr/>
      <dgm:t>
        <a:bodyPr/>
        <a:lstStyle/>
        <a:p>
          <a:endParaRPr lang="en-ZA"/>
        </a:p>
      </dgm:t>
    </dgm:pt>
    <dgm:pt modelId="{4F104764-D749-482A-87A8-58A005ADC823}" type="pres">
      <dgm:prSet presAssocID="{693E73E1-5053-47C7-BDCC-9B8173642008}" presName="parentLin" presStyleCnt="0"/>
      <dgm:spPr/>
    </dgm:pt>
    <dgm:pt modelId="{36C7288D-112B-4627-A176-D2ADFE6B8FD3}" type="pres">
      <dgm:prSet presAssocID="{693E73E1-5053-47C7-BDCC-9B8173642008}" presName="parentLeftMargin" presStyleLbl="node1" presStyleIdx="0" presStyleCnt="3"/>
      <dgm:spPr/>
      <dgm:t>
        <a:bodyPr/>
        <a:lstStyle/>
        <a:p>
          <a:endParaRPr lang="en-ZA"/>
        </a:p>
      </dgm:t>
    </dgm:pt>
    <dgm:pt modelId="{A3D45941-A0A9-4FAA-8BE0-AFE36ED231E9}" type="pres">
      <dgm:prSet presAssocID="{693E73E1-5053-47C7-BDCC-9B8173642008}" presName="parentText" presStyleLbl="node1" presStyleIdx="0" presStyleCnt="3" custScaleY="407508">
        <dgm:presLayoutVars>
          <dgm:chMax val="0"/>
          <dgm:bulletEnabled val="1"/>
        </dgm:presLayoutVars>
      </dgm:prSet>
      <dgm:spPr/>
      <dgm:t>
        <a:bodyPr/>
        <a:lstStyle/>
        <a:p>
          <a:endParaRPr lang="en-ZA"/>
        </a:p>
      </dgm:t>
    </dgm:pt>
    <dgm:pt modelId="{06409347-A192-41FC-A7CB-80F75B953B57}" type="pres">
      <dgm:prSet presAssocID="{693E73E1-5053-47C7-BDCC-9B8173642008}" presName="negativeSpace" presStyleCnt="0"/>
      <dgm:spPr/>
    </dgm:pt>
    <dgm:pt modelId="{3260AE37-FC2E-4EB6-AD15-159129698862}" type="pres">
      <dgm:prSet presAssocID="{693E73E1-5053-47C7-BDCC-9B8173642008}" presName="childText" presStyleLbl="conFgAcc1" presStyleIdx="0" presStyleCnt="3">
        <dgm:presLayoutVars>
          <dgm:bulletEnabled val="1"/>
        </dgm:presLayoutVars>
      </dgm:prSet>
      <dgm:spPr/>
    </dgm:pt>
    <dgm:pt modelId="{1742E76B-984F-4CC3-B923-9E5D0E445DFC}" type="pres">
      <dgm:prSet presAssocID="{646453B1-E91A-4F5E-BB45-805C313A06AA}" presName="spaceBetweenRectangles" presStyleCnt="0"/>
      <dgm:spPr/>
    </dgm:pt>
    <dgm:pt modelId="{D29D9676-104E-426D-9D26-453F175EDFA2}" type="pres">
      <dgm:prSet presAssocID="{500F8164-ED81-464F-8E94-7CB9B2568E2E}" presName="parentLin" presStyleCnt="0"/>
      <dgm:spPr/>
    </dgm:pt>
    <dgm:pt modelId="{52255CB7-DD40-4E09-9EA4-ACDA07DC38D3}" type="pres">
      <dgm:prSet presAssocID="{500F8164-ED81-464F-8E94-7CB9B2568E2E}" presName="parentLeftMargin" presStyleLbl="node1" presStyleIdx="0" presStyleCnt="3"/>
      <dgm:spPr/>
      <dgm:t>
        <a:bodyPr/>
        <a:lstStyle/>
        <a:p>
          <a:endParaRPr lang="en-ZA"/>
        </a:p>
      </dgm:t>
    </dgm:pt>
    <dgm:pt modelId="{0A2052D6-5C95-411F-B8E2-18D143853333}" type="pres">
      <dgm:prSet presAssocID="{500F8164-ED81-464F-8E94-7CB9B2568E2E}" presName="parentText" presStyleLbl="node1" presStyleIdx="1" presStyleCnt="3" custScaleY="592169">
        <dgm:presLayoutVars>
          <dgm:chMax val="0"/>
          <dgm:bulletEnabled val="1"/>
        </dgm:presLayoutVars>
      </dgm:prSet>
      <dgm:spPr/>
      <dgm:t>
        <a:bodyPr/>
        <a:lstStyle/>
        <a:p>
          <a:endParaRPr lang="en-ZA"/>
        </a:p>
      </dgm:t>
    </dgm:pt>
    <dgm:pt modelId="{6A7E420D-3501-43E9-BE5B-378C17CE75F4}" type="pres">
      <dgm:prSet presAssocID="{500F8164-ED81-464F-8E94-7CB9B2568E2E}" presName="negativeSpace" presStyleCnt="0"/>
      <dgm:spPr/>
    </dgm:pt>
    <dgm:pt modelId="{6EE5DA4C-211D-419D-A276-19F669364BD3}" type="pres">
      <dgm:prSet presAssocID="{500F8164-ED81-464F-8E94-7CB9B2568E2E}" presName="childText" presStyleLbl="conFgAcc1" presStyleIdx="1" presStyleCnt="3">
        <dgm:presLayoutVars>
          <dgm:bulletEnabled val="1"/>
        </dgm:presLayoutVars>
      </dgm:prSet>
      <dgm:spPr/>
    </dgm:pt>
    <dgm:pt modelId="{4D5AECF5-CA3D-4987-93BB-8B4E84FCAD5D}" type="pres">
      <dgm:prSet presAssocID="{37E88E1D-E0A4-45DE-818B-7B15AB49EF61}" presName="spaceBetweenRectangles" presStyleCnt="0"/>
      <dgm:spPr/>
    </dgm:pt>
    <dgm:pt modelId="{09853B1B-7652-4DBD-842C-FC5C016B52FF}" type="pres">
      <dgm:prSet presAssocID="{D477CAED-8008-4711-B3FB-A2030B6E8F10}" presName="parentLin" presStyleCnt="0"/>
      <dgm:spPr/>
    </dgm:pt>
    <dgm:pt modelId="{8C0EB799-B8B5-4BB4-B8B2-587B90CAEBB1}" type="pres">
      <dgm:prSet presAssocID="{D477CAED-8008-4711-B3FB-A2030B6E8F10}" presName="parentLeftMargin" presStyleLbl="node1" presStyleIdx="1" presStyleCnt="3"/>
      <dgm:spPr/>
      <dgm:t>
        <a:bodyPr/>
        <a:lstStyle/>
        <a:p>
          <a:endParaRPr lang="en-ZA"/>
        </a:p>
      </dgm:t>
    </dgm:pt>
    <dgm:pt modelId="{89F79051-F96D-4954-BED8-42EC4A5FDD3A}" type="pres">
      <dgm:prSet presAssocID="{D477CAED-8008-4711-B3FB-A2030B6E8F10}" presName="parentText" presStyleLbl="node1" presStyleIdx="2" presStyleCnt="3" custScaleY="448764">
        <dgm:presLayoutVars>
          <dgm:chMax val="0"/>
          <dgm:bulletEnabled val="1"/>
        </dgm:presLayoutVars>
      </dgm:prSet>
      <dgm:spPr/>
      <dgm:t>
        <a:bodyPr/>
        <a:lstStyle/>
        <a:p>
          <a:endParaRPr lang="en-ZA"/>
        </a:p>
      </dgm:t>
    </dgm:pt>
    <dgm:pt modelId="{FE2A50C7-E793-45F4-915F-7683D6F7CD21}" type="pres">
      <dgm:prSet presAssocID="{D477CAED-8008-4711-B3FB-A2030B6E8F10}" presName="negativeSpace" presStyleCnt="0"/>
      <dgm:spPr/>
    </dgm:pt>
    <dgm:pt modelId="{A96F3511-ED40-48D7-AC51-F512DDC2EEB9}" type="pres">
      <dgm:prSet presAssocID="{D477CAED-8008-4711-B3FB-A2030B6E8F10}" presName="childText" presStyleLbl="conFgAcc1" presStyleIdx="2" presStyleCnt="3">
        <dgm:presLayoutVars>
          <dgm:bulletEnabled val="1"/>
        </dgm:presLayoutVars>
      </dgm:prSet>
      <dgm:spPr/>
    </dgm:pt>
  </dgm:ptLst>
  <dgm:cxnLst>
    <dgm:cxn modelId="{F202B1DA-AB1D-4B48-BEDE-6C611C85B7C6}" type="presOf" srcId="{D477CAED-8008-4711-B3FB-A2030B6E8F10}" destId="{8C0EB799-B8B5-4BB4-B8B2-587B90CAEBB1}" srcOrd="0" destOrd="0" presId="urn:microsoft.com/office/officeart/2005/8/layout/list1"/>
    <dgm:cxn modelId="{E4E2CAFE-82C4-4538-8918-476CC16F9F71}" type="presOf" srcId="{A3282577-4F13-4647-8478-4131A1FA5456}" destId="{E29233E5-70F0-4260-AF10-430141B31AC8}" srcOrd="0" destOrd="0" presId="urn:microsoft.com/office/officeart/2005/8/layout/list1"/>
    <dgm:cxn modelId="{94466F12-DDB1-4106-8782-679E25BBAA80}" type="presOf" srcId="{D477CAED-8008-4711-B3FB-A2030B6E8F10}" destId="{89F79051-F96D-4954-BED8-42EC4A5FDD3A}" srcOrd="1" destOrd="0" presId="urn:microsoft.com/office/officeart/2005/8/layout/list1"/>
    <dgm:cxn modelId="{53602AA0-9227-4686-8086-F0994A7D83B9}" srcId="{A3282577-4F13-4647-8478-4131A1FA5456}" destId="{693E73E1-5053-47C7-BDCC-9B8173642008}" srcOrd="0" destOrd="0" parTransId="{F08B0A3B-93E7-4C25-A740-A5D12C266AAF}" sibTransId="{646453B1-E91A-4F5E-BB45-805C313A06AA}"/>
    <dgm:cxn modelId="{178727AA-E340-4011-A20D-E250D97D5CEE}" type="presOf" srcId="{500F8164-ED81-464F-8E94-7CB9B2568E2E}" destId="{52255CB7-DD40-4E09-9EA4-ACDA07DC38D3}" srcOrd="0" destOrd="0" presId="urn:microsoft.com/office/officeart/2005/8/layout/list1"/>
    <dgm:cxn modelId="{B6CAC3F5-4DA0-4BA5-8508-ECD2CDB8C4C4}" srcId="{A3282577-4F13-4647-8478-4131A1FA5456}" destId="{500F8164-ED81-464F-8E94-7CB9B2568E2E}" srcOrd="1" destOrd="0" parTransId="{90F9EEFA-2407-43BC-A581-6AB9297FDED0}" sibTransId="{37E88E1D-E0A4-45DE-818B-7B15AB49EF61}"/>
    <dgm:cxn modelId="{3BE2B026-14DA-4174-955B-D23BA94D8CFD}" type="presOf" srcId="{693E73E1-5053-47C7-BDCC-9B8173642008}" destId="{A3D45941-A0A9-4FAA-8BE0-AFE36ED231E9}" srcOrd="1" destOrd="0" presId="urn:microsoft.com/office/officeart/2005/8/layout/list1"/>
    <dgm:cxn modelId="{845D3A15-FF6F-4CC1-AD55-A0989CF78376}" type="presOf" srcId="{693E73E1-5053-47C7-BDCC-9B8173642008}" destId="{36C7288D-112B-4627-A176-D2ADFE6B8FD3}" srcOrd="0" destOrd="0" presId="urn:microsoft.com/office/officeart/2005/8/layout/list1"/>
    <dgm:cxn modelId="{B155EE56-DFBD-4959-A617-E44D011B7FF4}" type="presOf" srcId="{500F8164-ED81-464F-8E94-7CB9B2568E2E}" destId="{0A2052D6-5C95-411F-B8E2-18D143853333}" srcOrd="1" destOrd="0" presId="urn:microsoft.com/office/officeart/2005/8/layout/list1"/>
    <dgm:cxn modelId="{F5B42BA3-9687-4339-815B-4E2011C5C7BA}" srcId="{A3282577-4F13-4647-8478-4131A1FA5456}" destId="{D477CAED-8008-4711-B3FB-A2030B6E8F10}" srcOrd="2" destOrd="0" parTransId="{6A6CCB42-F209-45E8-A797-74CFF6A9C86C}" sibTransId="{B16A8E6A-0F38-4975-97E6-041C570A9A28}"/>
    <dgm:cxn modelId="{57D7485C-2445-4AF1-8D3A-7BBCD6B08EF9}" type="presParOf" srcId="{E29233E5-70F0-4260-AF10-430141B31AC8}" destId="{4F104764-D749-482A-87A8-58A005ADC823}" srcOrd="0" destOrd="0" presId="urn:microsoft.com/office/officeart/2005/8/layout/list1"/>
    <dgm:cxn modelId="{A38541F7-C0ED-42A9-B5E7-F24AE825428C}" type="presParOf" srcId="{4F104764-D749-482A-87A8-58A005ADC823}" destId="{36C7288D-112B-4627-A176-D2ADFE6B8FD3}" srcOrd="0" destOrd="0" presId="urn:microsoft.com/office/officeart/2005/8/layout/list1"/>
    <dgm:cxn modelId="{F0A40142-F2F1-405F-93CD-8151E427B9DF}" type="presParOf" srcId="{4F104764-D749-482A-87A8-58A005ADC823}" destId="{A3D45941-A0A9-4FAA-8BE0-AFE36ED231E9}" srcOrd="1" destOrd="0" presId="urn:microsoft.com/office/officeart/2005/8/layout/list1"/>
    <dgm:cxn modelId="{EFA08CFA-D939-4ACC-8BF9-7ECB893B5404}" type="presParOf" srcId="{E29233E5-70F0-4260-AF10-430141B31AC8}" destId="{06409347-A192-41FC-A7CB-80F75B953B57}" srcOrd="1" destOrd="0" presId="urn:microsoft.com/office/officeart/2005/8/layout/list1"/>
    <dgm:cxn modelId="{6EDD457B-F2A4-40E5-8B42-111075E4EA6C}" type="presParOf" srcId="{E29233E5-70F0-4260-AF10-430141B31AC8}" destId="{3260AE37-FC2E-4EB6-AD15-159129698862}" srcOrd="2" destOrd="0" presId="urn:microsoft.com/office/officeart/2005/8/layout/list1"/>
    <dgm:cxn modelId="{12F3AC48-7656-475D-9955-487A5B4866EC}" type="presParOf" srcId="{E29233E5-70F0-4260-AF10-430141B31AC8}" destId="{1742E76B-984F-4CC3-B923-9E5D0E445DFC}" srcOrd="3" destOrd="0" presId="urn:microsoft.com/office/officeart/2005/8/layout/list1"/>
    <dgm:cxn modelId="{F9FBFA2D-38D7-4DC8-BB9A-F3C3A54799BB}" type="presParOf" srcId="{E29233E5-70F0-4260-AF10-430141B31AC8}" destId="{D29D9676-104E-426D-9D26-453F175EDFA2}" srcOrd="4" destOrd="0" presId="urn:microsoft.com/office/officeart/2005/8/layout/list1"/>
    <dgm:cxn modelId="{D6AD440B-D652-403F-84FC-762B41AE8477}" type="presParOf" srcId="{D29D9676-104E-426D-9D26-453F175EDFA2}" destId="{52255CB7-DD40-4E09-9EA4-ACDA07DC38D3}" srcOrd="0" destOrd="0" presId="urn:microsoft.com/office/officeart/2005/8/layout/list1"/>
    <dgm:cxn modelId="{CD6BA8E4-66C3-440F-B4D2-45754856A765}" type="presParOf" srcId="{D29D9676-104E-426D-9D26-453F175EDFA2}" destId="{0A2052D6-5C95-411F-B8E2-18D143853333}" srcOrd="1" destOrd="0" presId="urn:microsoft.com/office/officeart/2005/8/layout/list1"/>
    <dgm:cxn modelId="{4C4AFD45-5C3D-4CCE-A29A-202F42B0F4FD}" type="presParOf" srcId="{E29233E5-70F0-4260-AF10-430141B31AC8}" destId="{6A7E420D-3501-43E9-BE5B-378C17CE75F4}" srcOrd="5" destOrd="0" presId="urn:microsoft.com/office/officeart/2005/8/layout/list1"/>
    <dgm:cxn modelId="{B97028A3-83FD-438A-AAFE-B6060F504564}" type="presParOf" srcId="{E29233E5-70F0-4260-AF10-430141B31AC8}" destId="{6EE5DA4C-211D-419D-A276-19F669364BD3}" srcOrd="6" destOrd="0" presId="urn:microsoft.com/office/officeart/2005/8/layout/list1"/>
    <dgm:cxn modelId="{D8DB9CE7-019B-40B6-AA22-C2294DADC77F}" type="presParOf" srcId="{E29233E5-70F0-4260-AF10-430141B31AC8}" destId="{4D5AECF5-CA3D-4987-93BB-8B4E84FCAD5D}" srcOrd="7" destOrd="0" presId="urn:microsoft.com/office/officeart/2005/8/layout/list1"/>
    <dgm:cxn modelId="{827A810D-0C4F-4033-B96F-6C25E9A1C546}" type="presParOf" srcId="{E29233E5-70F0-4260-AF10-430141B31AC8}" destId="{09853B1B-7652-4DBD-842C-FC5C016B52FF}" srcOrd="8" destOrd="0" presId="urn:microsoft.com/office/officeart/2005/8/layout/list1"/>
    <dgm:cxn modelId="{CD816EAC-3BCE-43BF-8B7B-6DC5C00E0253}" type="presParOf" srcId="{09853B1B-7652-4DBD-842C-FC5C016B52FF}" destId="{8C0EB799-B8B5-4BB4-B8B2-587B90CAEBB1}" srcOrd="0" destOrd="0" presId="urn:microsoft.com/office/officeart/2005/8/layout/list1"/>
    <dgm:cxn modelId="{2513BBF1-35FE-4E8D-ACA4-3B4375B3804B}" type="presParOf" srcId="{09853B1B-7652-4DBD-842C-FC5C016B52FF}" destId="{89F79051-F96D-4954-BED8-42EC4A5FDD3A}" srcOrd="1" destOrd="0" presId="urn:microsoft.com/office/officeart/2005/8/layout/list1"/>
    <dgm:cxn modelId="{E157D891-F157-4D29-BEEA-2AE59850D2BC}" type="presParOf" srcId="{E29233E5-70F0-4260-AF10-430141B31AC8}" destId="{FE2A50C7-E793-45F4-915F-7683D6F7CD21}" srcOrd="9" destOrd="0" presId="urn:microsoft.com/office/officeart/2005/8/layout/list1"/>
    <dgm:cxn modelId="{5645CFB7-AF46-4E1A-89CE-CA333CA75A7F}" type="presParOf" srcId="{E29233E5-70F0-4260-AF10-430141B31AC8}" destId="{A96F3511-ED40-48D7-AC51-F512DDC2EEB9}" srcOrd="10"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E895A5-600F-47ED-B6F8-227938B5C1D7}" type="doc">
      <dgm:prSet loTypeId="urn:microsoft.com/office/officeart/2005/8/layout/default#1" loCatId="list" qsTypeId="urn:microsoft.com/office/officeart/2005/8/quickstyle/simple1" qsCatId="simple" csTypeId="urn:microsoft.com/office/officeart/2005/8/colors/accent3_3" csCatId="accent3" phldr="1"/>
      <dgm:spPr/>
      <dgm:t>
        <a:bodyPr/>
        <a:lstStyle/>
        <a:p>
          <a:endParaRPr lang="en-ZA"/>
        </a:p>
      </dgm:t>
    </dgm:pt>
    <dgm:pt modelId="{C420A019-5445-4C1D-83CF-9953FEA78AAF}">
      <dgm:prSet phldrT="[Text]" custT="1"/>
      <dgm:spPr/>
      <dgm:t>
        <a:bodyPr/>
        <a:lstStyle/>
        <a:p>
          <a:r>
            <a:rPr lang="en-ZA" sz="1200"/>
            <a:t>Provision of separate facilities (housing /shelter) for boys and girls</a:t>
          </a:r>
        </a:p>
      </dgm:t>
    </dgm:pt>
    <dgm:pt modelId="{569F3A66-5900-41B6-B2DE-D2F38924EAD7}" type="parTrans" cxnId="{8D583719-519B-4813-B1DB-662C66D6B752}">
      <dgm:prSet/>
      <dgm:spPr/>
      <dgm:t>
        <a:bodyPr/>
        <a:lstStyle/>
        <a:p>
          <a:endParaRPr lang="en-ZA"/>
        </a:p>
      </dgm:t>
    </dgm:pt>
    <dgm:pt modelId="{F28ACD03-9AA3-46D8-87C1-75B5E36E2983}" type="sibTrans" cxnId="{8D583719-519B-4813-B1DB-662C66D6B752}">
      <dgm:prSet/>
      <dgm:spPr/>
      <dgm:t>
        <a:bodyPr/>
        <a:lstStyle/>
        <a:p>
          <a:endParaRPr lang="en-ZA"/>
        </a:p>
      </dgm:t>
    </dgm:pt>
    <dgm:pt modelId="{A88F9F56-952A-4147-B01C-61AC0B7BF958}">
      <dgm:prSet phldrT="[Text]" custT="1"/>
      <dgm:spPr/>
      <dgm:t>
        <a:bodyPr/>
        <a:lstStyle/>
        <a:p>
          <a:r>
            <a:rPr lang="en-ZA" sz="1200"/>
            <a:t>Inclusion of a door-to-door campaign to reach women, who are often housebound</a:t>
          </a:r>
        </a:p>
      </dgm:t>
    </dgm:pt>
    <dgm:pt modelId="{6F46C914-A0D1-41A6-80EB-25C00BE22D86}" type="parTrans" cxnId="{F3F4E25A-8BCF-424D-8E33-91D08B7F4097}">
      <dgm:prSet/>
      <dgm:spPr/>
      <dgm:t>
        <a:bodyPr/>
        <a:lstStyle/>
        <a:p>
          <a:endParaRPr lang="en-ZA"/>
        </a:p>
      </dgm:t>
    </dgm:pt>
    <dgm:pt modelId="{E6F6B899-FB86-400A-8062-6DE02581C10E}" type="sibTrans" cxnId="{F3F4E25A-8BCF-424D-8E33-91D08B7F4097}">
      <dgm:prSet/>
      <dgm:spPr/>
      <dgm:t>
        <a:bodyPr/>
        <a:lstStyle/>
        <a:p>
          <a:endParaRPr lang="en-ZA"/>
        </a:p>
      </dgm:t>
    </dgm:pt>
    <dgm:pt modelId="{A33D2223-4BFC-42A9-B17D-CA49CBD427D6}">
      <dgm:prSet phldrT="[Text]" custT="1"/>
      <dgm:spPr/>
      <dgm:t>
        <a:bodyPr/>
        <a:lstStyle/>
        <a:p>
          <a:r>
            <a:rPr lang="en-ZA" sz="1200"/>
            <a:t>Inclusion of concepts, such as gender equity and GBV, in all anti-HT presentations</a:t>
          </a:r>
        </a:p>
      </dgm:t>
    </dgm:pt>
    <dgm:pt modelId="{7AE96743-4D05-44DB-ADE1-A3EC3F5723D2}" type="parTrans" cxnId="{AD8993E6-263E-4AEB-96E0-A82F5906694C}">
      <dgm:prSet/>
      <dgm:spPr/>
      <dgm:t>
        <a:bodyPr/>
        <a:lstStyle/>
        <a:p>
          <a:endParaRPr lang="en-ZA"/>
        </a:p>
      </dgm:t>
    </dgm:pt>
    <dgm:pt modelId="{0C53E5AF-50F6-4840-AFD7-822318E5E768}" type="sibTrans" cxnId="{AD8993E6-263E-4AEB-96E0-A82F5906694C}">
      <dgm:prSet/>
      <dgm:spPr/>
      <dgm:t>
        <a:bodyPr/>
        <a:lstStyle/>
        <a:p>
          <a:endParaRPr lang="en-ZA"/>
        </a:p>
      </dgm:t>
    </dgm:pt>
    <dgm:pt modelId="{9417426B-ED98-4FFD-AD80-FED89D74E4C4}">
      <dgm:prSet phldrT="[Text]" custT="1"/>
      <dgm:spPr/>
      <dgm:t>
        <a:bodyPr/>
        <a:lstStyle/>
        <a:p>
          <a:r>
            <a:rPr lang="en-ZA" sz="1200"/>
            <a:t>Incorporation of special protection mechanisms for women and girls</a:t>
          </a:r>
        </a:p>
      </dgm:t>
    </dgm:pt>
    <dgm:pt modelId="{61448C5A-E18C-404F-8662-B9B43CED35CF}" type="parTrans" cxnId="{0B37EAEE-7BDA-4FF2-8832-FE0CB985EB28}">
      <dgm:prSet/>
      <dgm:spPr/>
      <dgm:t>
        <a:bodyPr/>
        <a:lstStyle/>
        <a:p>
          <a:endParaRPr lang="en-ZA"/>
        </a:p>
      </dgm:t>
    </dgm:pt>
    <dgm:pt modelId="{CDC29F5D-F876-4CA7-A4E4-61B6F5E9BF7A}" type="sibTrans" cxnId="{0B37EAEE-7BDA-4FF2-8832-FE0CB985EB28}">
      <dgm:prSet/>
      <dgm:spPr/>
      <dgm:t>
        <a:bodyPr/>
        <a:lstStyle/>
        <a:p>
          <a:endParaRPr lang="en-ZA"/>
        </a:p>
      </dgm:t>
    </dgm:pt>
    <dgm:pt modelId="{23E2CC21-BB35-4F98-B3D0-5B5E15CDAADB}">
      <dgm:prSet phldrT="[Text]" custT="1"/>
      <dgm:spPr/>
      <dgm:t>
        <a:bodyPr/>
        <a:lstStyle/>
        <a:p>
          <a:r>
            <a:rPr lang="en-ZA" sz="1200"/>
            <a:t>Implementation of interventions to address vulnerable economic status of women, such as women's savings groups</a:t>
          </a:r>
        </a:p>
      </dgm:t>
    </dgm:pt>
    <dgm:pt modelId="{C35337F6-E1FD-4D56-9926-C64004C82A16}" type="parTrans" cxnId="{AFA0ECE6-7253-4C30-A4AB-B22BE10FA1EF}">
      <dgm:prSet/>
      <dgm:spPr/>
      <dgm:t>
        <a:bodyPr/>
        <a:lstStyle/>
        <a:p>
          <a:endParaRPr lang="en-ZA"/>
        </a:p>
      </dgm:t>
    </dgm:pt>
    <dgm:pt modelId="{C4586A6A-E8B5-4235-8817-51B79AE928DA}" type="sibTrans" cxnId="{AFA0ECE6-7253-4C30-A4AB-B22BE10FA1EF}">
      <dgm:prSet/>
      <dgm:spPr/>
      <dgm:t>
        <a:bodyPr/>
        <a:lstStyle/>
        <a:p>
          <a:endParaRPr lang="en-ZA"/>
        </a:p>
      </dgm:t>
    </dgm:pt>
    <dgm:pt modelId="{62454E31-1A08-4EE3-8FC3-6D150B32D444}">
      <dgm:prSet custT="1"/>
      <dgm:spPr/>
      <dgm:t>
        <a:bodyPr/>
        <a:lstStyle/>
        <a:p>
          <a:r>
            <a:rPr lang="en-ZA" sz="1200"/>
            <a:t>Conducting empowerment workshops for women to inform them of their rights</a:t>
          </a:r>
        </a:p>
      </dgm:t>
    </dgm:pt>
    <dgm:pt modelId="{C1F6E89C-5AB8-4440-9363-500E01E00537}" type="parTrans" cxnId="{63FDFD52-E1DC-4A17-A498-A332AE7AAC77}">
      <dgm:prSet/>
      <dgm:spPr/>
      <dgm:t>
        <a:bodyPr/>
        <a:lstStyle/>
        <a:p>
          <a:endParaRPr lang="en-ZA"/>
        </a:p>
      </dgm:t>
    </dgm:pt>
    <dgm:pt modelId="{2A4485C2-BB0A-414F-A1FE-B6335592AFD2}" type="sibTrans" cxnId="{63FDFD52-E1DC-4A17-A498-A332AE7AAC77}">
      <dgm:prSet/>
      <dgm:spPr/>
      <dgm:t>
        <a:bodyPr/>
        <a:lstStyle/>
        <a:p>
          <a:endParaRPr lang="en-ZA"/>
        </a:p>
      </dgm:t>
    </dgm:pt>
    <dgm:pt modelId="{51652242-E84E-44AE-9230-5CABF0C4ED06}">
      <dgm:prSet/>
      <dgm:spPr/>
      <dgm:t>
        <a:bodyPr/>
        <a:lstStyle/>
        <a:p>
          <a:r>
            <a:rPr lang="en-ZA"/>
            <a:t>Raising awareness regarding the lack of shelters for men and boys who are VoTs, plus that boys / men may also be employed - and exploited - as domestic workers</a:t>
          </a:r>
        </a:p>
      </dgm:t>
    </dgm:pt>
    <dgm:pt modelId="{65112511-C9E0-4D6E-A613-DA79E8D13A57}" type="parTrans" cxnId="{F8E61EB6-366D-4824-9EAC-BB6EEA5FFC8E}">
      <dgm:prSet/>
      <dgm:spPr/>
      <dgm:t>
        <a:bodyPr/>
        <a:lstStyle/>
        <a:p>
          <a:endParaRPr lang="en-ZA"/>
        </a:p>
      </dgm:t>
    </dgm:pt>
    <dgm:pt modelId="{38BB7A47-C5A0-46FB-BC01-C6DE1287A934}" type="sibTrans" cxnId="{F8E61EB6-366D-4824-9EAC-BB6EEA5FFC8E}">
      <dgm:prSet/>
      <dgm:spPr/>
      <dgm:t>
        <a:bodyPr/>
        <a:lstStyle/>
        <a:p>
          <a:endParaRPr lang="en-ZA"/>
        </a:p>
      </dgm:t>
    </dgm:pt>
    <dgm:pt modelId="{C0403F09-DB58-4BFB-A0E4-7B0995B5796B}" type="pres">
      <dgm:prSet presAssocID="{55E895A5-600F-47ED-B6F8-227938B5C1D7}" presName="diagram" presStyleCnt="0">
        <dgm:presLayoutVars>
          <dgm:dir/>
          <dgm:resizeHandles val="exact"/>
        </dgm:presLayoutVars>
      </dgm:prSet>
      <dgm:spPr/>
      <dgm:t>
        <a:bodyPr/>
        <a:lstStyle/>
        <a:p>
          <a:endParaRPr lang="en-ZA"/>
        </a:p>
      </dgm:t>
    </dgm:pt>
    <dgm:pt modelId="{8F8C6350-A19B-4D56-9114-F09F99001766}" type="pres">
      <dgm:prSet presAssocID="{C420A019-5445-4C1D-83CF-9953FEA78AAF}" presName="node" presStyleLbl="node1" presStyleIdx="0" presStyleCnt="7">
        <dgm:presLayoutVars>
          <dgm:bulletEnabled val="1"/>
        </dgm:presLayoutVars>
      </dgm:prSet>
      <dgm:spPr/>
      <dgm:t>
        <a:bodyPr/>
        <a:lstStyle/>
        <a:p>
          <a:endParaRPr lang="en-ZA"/>
        </a:p>
      </dgm:t>
    </dgm:pt>
    <dgm:pt modelId="{A5C17D0D-87E8-4EDD-845C-BF460D0B0A47}" type="pres">
      <dgm:prSet presAssocID="{F28ACD03-9AA3-46D8-87C1-75B5E36E2983}" presName="sibTrans" presStyleCnt="0"/>
      <dgm:spPr/>
    </dgm:pt>
    <dgm:pt modelId="{9D61762B-AB08-4920-976B-B03FA256C3B1}" type="pres">
      <dgm:prSet presAssocID="{A88F9F56-952A-4147-B01C-61AC0B7BF958}" presName="node" presStyleLbl="node1" presStyleIdx="1" presStyleCnt="7">
        <dgm:presLayoutVars>
          <dgm:bulletEnabled val="1"/>
        </dgm:presLayoutVars>
      </dgm:prSet>
      <dgm:spPr/>
      <dgm:t>
        <a:bodyPr/>
        <a:lstStyle/>
        <a:p>
          <a:endParaRPr lang="en-ZA"/>
        </a:p>
      </dgm:t>
    </dgm:pt>
    <dgm:pt modelId="{340160BE-9830-4A0F-A8C6-E60416D463FF}" type="pres">
      <dgm:prSet presAssocID="{E6F6B899-FB86-400A-8062-6DE02581C10E}" presName="sibTrans" presStyleCnt="0"/>
      <dgm:spPr/>
    </dgm:pt>
    <dgm:pt modelId="{ABAFC23C-7C13-47E0-BF6E-8B078C3B97AB}" type="pres">
      <dgm:prSet presAssocID="{A33D2223-4BFC-42A9-B17D-CA49CBD427D6}" presName="node" presStyleLbl="node1" presStyleIdx="2" presStyleCnt="7">
        <dgm:presLayoutVars>
          <dgm:bulletEnabled val="1"/>
        </dgm:presLayoutVars>
      </dgm:prSet>
      <dgm:spPr/>
      <dgm:t>
        <a:bodyPr/>
        <a:lstStyle/>
        <a:p>
          <a:endParaRPr lang="en-ZA"/>
        </a:p>
      </dgm:t>
    </dgm:pt>
    <dgm:pt modelId="{D00BA6E4-27E5-474D-9A59-19461A3E5C06}" type="pres">
      <dgm:prSet presAssocID="{0C53E5AF-50F6-4840-AFD7-822318E5E768}" presName="sibTrans" presStyleCnt="0"/>
      <dgm:spPr/>
    </dgm:pt>
    <dgm:pt modelId="{942DD675-8493-49C5-A830-9B97F1182569}" type="pres">
      <dgm:prSet presAssocID="{9417426B-ED98-4FFD-AD80-FED89D74E4C4}" presName="node" presStyleLbl="node1" presStyleIdx="3" presStyleCnt="7">
        <dgm:presLayoutVars>
          <dgm:bulletEnabled val="1"/>
        </dgm:presLayoutVars>
      </dgm:prSet>
      <dgm:spPr/>
      <dgm:t>
        <a:bodyPr/>
        <a:lstStyle/>
        <a:p>
          <a:endParaRPr lang="en-ZA"/>
        </a:p>
      </dgm:t>
    </dgm:pt>
    <dgm:pt modelId="{0AF115AF-26EA-45C6-84F6-FB98FB4E1AEC}" type="pres">
      <dgm:prSet presAssocID="{CDC29F5D-F876-4CA7-A4E4-61B6F5E9BF7A}" presName="sibTrans" presStyleCnt="0"/>
      <dgm:spPr/>
    </dgm:pt>
    <dgm:pt modelId="{BE1369A0-F4BA-4D66-95D0-D1DA860B424E}" type="pres">
      <dgm:prSet presAssocID="{62454E31-1A08-4EE3-8FC3-6D150B32D444}" presName="node" presStyleLbl="node1" presStyleIdx="4" presStyleCnt="7">
        <dgm:presLayoutVars>
          <dgm:bulletEnabled val="1"/>
        </dgm:presLayoutVars>
      </dgm:prSet>
      <dgm:spPr/>
      <dgm:t>
        <a:bodyPr/>
        <a:lstStyle/>
        <a:p>
          <a:endParaRPr lang="en-ZA"/>
        </a:p>
      </dgm:t>
    </dgm:pt>
    <dgm:pt modelId="{2FDC3C6D-0DBB-488D-B8E3-E7C8A88A355B}" type="pres">
      <dgm:prSet presAssocID="{2A4485C2-BB0A-414F-A1FE-B6335592AFD2}" presName="sibTrans" presStyleCnt="0"/>
      <dgm:spPr/>
    </dgm:pt>
    <dgm:pt modelId="{0FD91225-14C3-49BE-9740-29C9F986E926}" type="pres">
      <dgm:prSet presAssocID="{23E2CC21-BB35-4F98-B3D0-5B5E15CDAADB}" presName="node" presStyleLbl="node1" presStyleIdx="5" presStyleCnt="7" custScaleY="94444">
        <dgm:presLayoutVars>
          <dgm:bulletEnabled val="1"/>
        </dgm:presLayoutVars>
      </dgm:prSet>
      <dgm:spPr/>
      <dgm:t>
        <a:bodyPr/>
        <a:lstStyle/>
        <a:p>
          <a:endParaRPr lang="en-ZA"/>
        </a:p>
      </dgm:t>
    </dgm:pt>
    <dgm:pt modelId="{54861325-E1F3-4D5C-A4D8-962126DE1B99}" type="pres">
      <dgm:prSet presAssocID="{C4586A6A-E8B5-4235-8817-51B79AE928DA}" presName="sibTrans" presStyleCnt="0"/>
      <dgm:spPr/>
    </dgm:pt>
    <dgm:pt modelId="{DB06A75E-7F70-48D4-BE34-3E0EB1EC4DCE}" type="pres">
      <dgm:prSet presAssocID="{51652242-E84E-44AE-9230-5CABF0C4ED06}" presName="node" presStyleLbl="node1" presStyleIdx="6" presStyleCnt="7">
        <dgm:presLayoutVars>
          <dgm:bulletEnabled val="1"/>
        </dgm:presLayoutVars>
      </dgm:prSet>
      <dgm:spPr/>
      <dgm:t>
        <a:bodyPr/>
        <a:lstStyle/>
        <a:p>
          <a:endParaRPr lang="en-ZA"/>
        </a:p>
      </dgm:t>
    </dgm:pt>
  </dgm:ptLst>
  <dgm:cxnLst>
    <dgm:cxn modelId="{0BD98C86-35B1-4C6A-B56F-9A5A1B13A3AE}" type="presOf" srcId="{51652242-E84E-44AE-9230-5CABF0C4ED06}" destId="{DB06A75E-7F70-48D4-BE34-3E0EB1EC4DCE}" srcOrd="0" destOrd="0" presId="urn:microsoft.com/office/officeart/2005/8/layout/default#1"/>
    <dgm:cxn modelId="{AD8993E6-263E-4AEB-96E0-A82F5906694C}" srcId="{55E895A5-600F-47ED-B6F8-227938B5C1D7}" destId="{A33D2223-4BFC-42A9-B17D-CA49CBD427D6}" srcOrd="2" destOrd="0" parTransId="{7AE96743-4D05-44DB-ADE1-A3EC3F5723D2}" sibTransId="{0C53E5AF-50F6-4840-AFD7-822318E5E768}"/>
    <dgm:cxn modelId="{8D583719-519B-4813-B1DB-662C66D6B752}" srcId="{55E895A5-600F-47ED-B6F8-227938B5C1D7}" destId="{C420A019-5445-4C1D-83CF-9953FEA78AAF}" srcOrd="0" destOrd="0" parTransId="{569F3A66-5900-41B6-B2DE-D2F38924EAD7}" sibTransId="{F28ACD03-9AA3-46D8-87C1-75B5E36E2983}"/>
    <dgm:cxn modelId="{91142085-1E89-4942-9F95-6BA95BC60897}" type="presOf" srcId="{55E895A5-600F-47ED-B6F8-227938B5C1D7}" destId="{C0403F09-DB58-4BFB-A0E4-7B0995B5796B}" srcOrd="0" destOrd="0" presId="urn:microsoft.com/office/officeart/2005/8/layout/default#1"/>
    <dgm:cxn modelId="{AE7C0002-DC25-4F05-98B2-3D6F5D58C543}" type="presOf" srcId="{9417426B-ED98-4FFD-AD80-FED89D74E4C4}" destId="{942DD675-8493-49C5-A830-9B97F1182569}" srcOrd="0" destOrd="0" presId="urn:microsoft.com/office/officeart/2005/8/layout/default#1"/>
    <dgm:cxn modelId="{EC6F168A-1176-4A6A-AE03-EBB5FD36FCDB}" type="presOf" srcId="{62454E31-1A08-4EE3-8FC3-6D150B32D444}" destId="{BE1369A0-F4BA-4D66-95D0-D1DA860B424E}" srcOrd="0" destOrd="0" presId="urn:microsoft.com/office/officeart/2005/8/layout/default#1"/>
    <dgm:cxn modelId="{B4804263-6C07-4B52-B76D-35FFB815BE14}" type="presOf" srcId="{A88F9F56-952A-4147-B01C-61AC0B7BF958}" destId="{9D61762B-AB08-4920-976B-B03FA256C3B1}" srcOrd="0" destOrd="0" presId="urn:microsoft.com/office/officeart/2005/8/layout/default#1"/>
    <dgm:cxn modelId="{0B37EAEE-7BDA-4FF2-8832-FE0CB985EB28}" srcId="{55E895A5-600F-47ED-B6F8-227938B5C1D7}" destId="{9417426B-ED98-4FFD-AD80-FED89D74E4C4}" srcOrd="3" destOrd="0" parTransId="{61448C5A-E18C-404F-8662-B9B43CED35CF}" sibTransId="{CDC29F5D-F876-4CA7-A4E4-61B6F5E9BF7A}"/>
    <dgm:cxn modelId="{63FDFD52-E1DC-4A17-A498-A332AE7AAC77}" srcId="{55E895A5-600F-47ED-B6F8-227938B5C1D7}" destId="{62454E31-1A08-4EE3-8FC3-6D150B32D444}" srcOrd="4" destOrd="0" parTransId="{C1F6E89C-5AB8-4440-9363-500E01E00537}" sibTransId="{2A4485C2-BB0A-414F-A1FE-B6335592AFD2}"/>
    <dgm:cxn modelId="{F8E61EB6-366D-4824-9EAC-BB6EEA5FFC8E}" srcId="{55E895A5-600F-47ED-B6F8-227938B5C1D7}" destId="{51652242-E84E-44AE-9230-5CABF0C4ED06}" srcOrd="6" destOrd="0" parTransId="{65112511-C9E0-4D6E-A613-DA79E8D13A57}" sibTransId="{38BB7A47-C5A0-46FB-BC01-C6DE1287A934}"/>
    <dgm:cxn modelId="{AFA0ECE6-7253-4C30-A4AB-B22BE10FA1EF}" srcId="{55E895A5-600F-47ED-B6F8-227938B5C1D7}" destId="{23E2CC21-BB35-4F98-B3D0-5B5E15CDAADB}" srcOrd="5" destOrd="0" parTransId="{C35337F6-E1FD-4D56-9926-C64004C82A16}" sibTransId="{C4586A6A-E8B5-4235-8817-51B79AE928DA}"/>
    <dgm:cxn modelId="{AC4C7723-436B-4C1C-8346-56018510DA5F}" type="presOf" srcId="{C420A019-5445-4C1D-83CF-9953FEA78AAF}" destId="{8F8C6350-A19B-4D56-9114-F09F99001766}" srcOrd="0" destOrd="0" presId="urn:microsoft.com/office/officeart/2005/8/layout/default#1"/>
    <dgm:cxn modelId="{2241FA88-624B-49E0-B338-DAE015BDDA86}" type="presOf" srcId="{23E2CC21-BB35-4F98-B3D0-5B5E15CDAADB}" destId="{0FD91225-14C3-49BE-9740-29C9F986E926}" srcOrd="0" destOrd="0" presId="urn:microsoft.com/office/officeart/2005/8/layout/default#1"/>
    <dgm:cxn modelId="{F3F4E25A-8BCF-424D-8E33-91D08B7F4097}" srcId="{55E895A5-600F-47ED-B6F8-227938B5C1D7}" destId="{A88F9F56-952A-4147-B01C-61AC0B7BF958}" srcOrd="1" destOrd="0" parTransId="{6F46C914-A0D1-41A6-80EB-25C00BE22D86}" sibTransId="{E6F6B899-FB86-400A-8062-6DE02581C10E}"/>
    <dgm:cxn modelId="{86A34345-DF1D-4A81-AFEE-53155C96A6E9}" type="presOf" srcId="{A33D2223-4BFC-42A9-B17D-CA49CBD427D6}" destId="{ABAFC23C-7C13-47E0-BF6E-8B078C3B97AB}" srcOrd="0" destOrd="0" presId="urn:microsoft.com/office/officeart/2005/8/layout/default#1"/>
    <dgm:cxn modelId="{1053CF6D-6E94-4A3F-B10C-46C03F5F5789}" type="presParOf" srcId="{C0403F09-DB58-4BFB-A0E4-7B0995B5796B}" destId="{8F8C6350-A19B-4D56-9114-F09F99001766}" srcOrd="0" destOrd="0" presId="urn:microsoft.com/office/officeart/2005/8/layout/default#1"/>
    <dgm:cxn modelId="{0172F65A-5E69-468D-8011-27E54DD35B3B}" type="presParOf" srcId="{C0403F09-DB58-4BFB-A0E4-7B0995B5796B}" destId="{A5C17D0D-87E8-4EDD-845C-BF460D0B0A47}" srcOrd="1" destOrd="0" presId="urn:microsoft.com/office/officeart/2005/8/layout/default#1"/>
    <dgm:cxn modelId="{531ADC19-2BC5-47D5-9D34-DBB7C1393D60}" type="presParOf" srcId="{C0403F09-DB58-4BFB-A0E4-7B0995B5796B}" destId="{9D61762B-AB08-4920-976B-B03FA256C3B1}" srcOrd="2" destOrd="0" presId="urn:microsoft.com/office/officeart/2005/8/layout/default#1"/>
    <dgm:cxn modelId="{C09314FD-48F9-44EB-8F16-1F70E88EEFFD}" type="presParOf" srcId="{C0403F09-DB58-4BFB-A0E4-7B0995B5796B}" destId="{340160BE-9830-4A0F-A8C6-E60416D463FF}" srcOrd="3" destOrd="0" presId="urn:microsoft.com/office/officeart/2005/8/layout/default#1"/>
    <dgm:cxn modelId="{90E1E98A-E237-40C8-9C97-209F91342EAE}" type="presParOf" srcId="{C0403F09-DB58-4BFB-A0E4-7B0995B5796B}" destId="{ABAFC23C-7C13-47E0-BF6E-8B078C3B97AB}" srcOrd="4" destOrd="0" presId="urn:microsoft.com/office/officeart/2005/8/layout/default#1"/>
    <dgm:cxn modelId="{253CB8B0-BBA2-4BF0-848E-74EAAB7E7D45}" type="presParOf" srcId="{C0403F09-DB58-4BFB-A0E4-7B0995B5796B}" destId="{D00BA6E4-27E5-474D-9A59-19461A3E5C06}" srcOrd="5" destOrd="0" presId="urn:microsoft.com/office/officeart/2005/8/layout/default#1"/>
    <dgm:cxn modelId="{95C35424-2FC0-49CB-A434-0D11F457DFF7}" type="presParOf" srcId="{C0403F09-DB58-4BFB-A0E4-7B0995B5796B}" destId="{942DD675-8493-49C5-A830-9B97F1182569}" srcOrd="6" destOrd="0" presId="urn:microsoft.com/office/officeart/2005/8/layout/default#1"/>
    <dgm:cxn modelId="{ACC12ACA-500E-46CC-92F3-29BF7321DE7C}" type="presParOf" srcId="{C0403F09-DB58-4BFB-A0E4-7B0995B5796B}" destId="{0AF115AF-26EA-45C6-84F6-FB98FB4E1AEC}" srcOrd="7" destOrd="0" presId="urn:microsoft.com/office/officeart/2005/8/layout/default#1"/>
    <dgm:cxn modelId="{0313F0B2-A107-4667-8841-4648589F152D}" type="presParOf" srcId="{C0403F09-DB58-4BFB-A0E4-7B0995B5796B}" destId="{BE1369A0-F4BA-4D66-95D0-D1DA860B424E}" srcOrd="8" destOrd="0" presId="urn:microsoft.com/office/officeart/2005/8/layout/default#1"/>
    <dgm:cxn modelId="{85C69363-4535-42AD-8AC3-88C03890B8D8}" type="presParOf" srcId="{C0403F09-DB58-4BFB-A0E4-7B0995B5796B}" destId="{2FDC3C6D-0DBB-488D-B8E3-E7C8A88A355B}" srcOrd="9" destOrd="0" presId="urn:microsoft.com/office/officeart/2005/8/layout/default#1"/>
    <dgm:cxn modelId="{80D4254C-E0BC-44B6-AA2B-E2D4D97D1A36}" type="presParOf" srcId="{C0403F09-DB58-4BFB-A0E4-7B0995B5796B}" destId="{0FD91225-14C3-49BE-9740-29C9F986E926}" srcOrd="10" destOrd="0" presId="urn:microsoft.com/office/officeart/2005/8/layout/default#1"/>
    <dgm:cxn modelId="{D48554C5-0404-49EC-A7E4-29CB7B04748A}" type="presParOf" srcId="{C0403F09-DB58-4BFB-A0E4-7B0995B5796B}" destId="{54861325-E1F3-4D5C-A4D8-962126DE1B99}" srcOrd="11" destOrd="0" presId="urn:microsoft.com/office/officeart/2005/8/layout/default#1"/>
    <dgm:cxn modelId="{70FBDEC3-BA33-4332-8F06-8EFE1F2F373E}" type="presParOf" srcId="{C0403F09-DB58-4BFB-A0E4-7B0995B5796B}" destId="{DB06A75E-7F70-48D4-BE34-3E0EB1EC4DCE}" srcOrd="12" destOrd="0" presId="urn:microsoft.com/office/officeart/2005/8/layout/default#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F92A663-0EC4-4EF1-A8C3-423E42543E5F}" type="doc">
      <dgm:prSet loTypeId="urn:microsoft.com/office/officeart/2005/8/layout/hProcess9" loCatId="process" qsTypeId="urn:microsoft.com/office/officeart/2005/8/quickstyle/simple1#2" qsCatId="simple" csTypeId="urn:microsoft.com/office/officeart/2005/8/colors/accent1_2#2" csCatId="accent1" phldr="1"/>
      <dgm:spPr/>
    </dgm:pt>
    <dgm:pt modelId="{ABC35825-6F61-4EF2-9B02-1B3CFD4BC5FA}">
      <dgm:prSet phldrT="[Text]" custT="1"/>
      <dgm:spPr/>
      <dgm:t>
        <a:bodyPr/>
        <a:lstStyle/>
        <a:p>
          <a:r>
            <a:rPr lang="en-ZA" sz="800"/>
            <a:t>Data collection</a:t>
          </a:r>
        </a:p>
      </dgm:t>
    </dgm:pt>
    <dgm:pt modelId="{54C5F88E-49A0-4D86-84DE-660E83442A05}" type="parTrans" cxnId="{6DFDA0C0-5249-405B-9E66-636169067DB5}">
      <dgm:prSet/>
      <dgm:spPr/>
      <dgm:t>
        <a:bodyPr/>
        <a:lstStyle/>
        <a:p>
          <a:endParaRPr lang="en-ZA"/>
        </a:p>
      </dgm:t>
    </dgm:pt>
    <dgm:pt modelId="{E0671437-22CF-4144-BADD-03F4F20E7259}" type="sibTrans" cxnId="{6DFDA0C0-5249-405B-9E66-636169067DB5}">
      <dgm:prSet/>
      <dgm:spPr/>
      <dgm:t>
        <a:bodyPr/>
        <a:lstStyle/>
        <a:p>
          <a:endParaRPr lang="en-ZA"/>
        </a:p>
      </dgm:t>
    </dgm:pt>
    <dgm:pt modelId="{1972C21E-6007-4DE9-A95C-B4FFD228865F}">
      <dgm:prSet custT="1"/>
      <dgm:spPr/>
      <dgm:t>
        <a:bodyPr/>
        <a:lstStyle/>
        <a:p>
          <a:r>
            <a:rPr lang="en-ZA" sz="800"/>
            <a:t>Analyse data (NVIVO &amp; STATA)</a:t>
          </a:r>
        </a:p>
      </dgm:t>
    </dgm:pt>
    <dgm:pt modelId="{4957CA68-5F90-495C-BFDA-A9919167E787}" type="parTrans" cxnId="{C62246E2-42C3-4AE7-9483-D015BADA1FAA}">
      <dgm:prSet/>
      <dgm:spPr/>
      <dgm:t>
        <a:bodyPr/>
        <a:lstStyle/>
        <a:p>
          <a:endParaRPr lang="en-ZA"/>
        </a:p>
      </dgm:t>
    </dgm:pt>
    <dgm:pt modelId="{776418EF-42D0-4465-AD92-4F695E18A4F1}" type="sibTrans" cxnId="{C62246E2-42C3-4AE7-9483-D015BADA1FAA}">
      <dgm:prSet/>
      <dgm:spPr/>
      <dgm:t>
        <a:bodyPr/>
        <a:lstStyle/>
        <a:p>
          <a:endParaRPr lang="en-ZA"/>
        </a:p>
      </dgm:t>
    </dgm:pt>
    <dgm:pt modelId="{19E4C351-ABF0-440B-B1DE-2B9B11C1C0E0}">
      <dgm:prSet custT="1"/>
      <dgm:spPr/>
      <dgm:t>
        <a:bodyPr/>
        <a:lstStyle/>
        <a:p>
          <a:r>
            <a:rPr lang="en-ZA" sz="800"/>
            <a:t>Feedback and recommen-dations workshop</a:t>
          </a:r>
        </a:p>
      </dgm:t>
    </dgm:pt>
    <dgm:pt modelId="{B215E647-6B43-4ED9-B7F5-7267AC9CF778}" type="parTrans" cxnId="{285D50B8-D71D-43A3-9BF9-772A83EC7B58}">
      <dgm:prSet/>
      <dgm:spPr/>
      <dgm:t>
        <a:bodyPr/>
        <a:lstStyle/>
        <a:p>
          <a:endParaRPr lang="en-ZA"/>
        </a:p>
      </dgm:t>
    </dgm:pt>
    <dgm:pt modelId="{391170E8-64CA-45B4-BBDB-9AFA2AC9ADB1}" type="sibTrans" cxnId="{285D50B8-D71D-43A3-9BF9-772A83EC7B58}">
      <dgm:prSet/>
      <dgm:spPr/>
      <dgm:t>
        <a:bodyPr/>
        <a:lstStyle/>
        <a:p>
          <a:endParaRPr lang="en-ZA"/>
        </a:p>
      </dgm:t>
    </dgm:pt>
    <dgm:pt modelId="{3F0123F2-B932-4854-B9C9-51773913B31A}">
      <dgm:prSet custT="1"/>
      <dgm:spPr/>
      <dgm:t>
        <a:bodyPr/>
        <a:lstStyle/>
        <a:p>
          <a:r>
            <a:rPr lang="en-ZA" sz="800"/>
            <a:t>Instrument design and approval</a:t>
          </a:r>
        </a:p>
      </dgm:t>
    </dgm:pt>
    <dgm:pt modelId="{171D3C73-357C-4492-8B04-2F5FC070BFE8}" type="parTrans" cxnId="{F534981B-C641-4959-96A4-32940D77E5E9}">
      <dgm:prSet/>
      <dgm:spPr/>
      <dgm:t>
        <a:bodyPr/>
        <a:lstStyle/>
        <a:p>
          <a:endParaRPr lang="en-ZA"/>
        </a:p>
      </dgm:t>
    </dgm:pt>
    <dgm:pt modelId="{489E6908-C349-486F-98FC-88526BFABC76}" type="sibTrans" cxnId="{F534981B-C641-4959-96A4-32940D77E5E9}">
      <dgm:prSet/>
      <dgm:spPr/>
      <dgm:t>
        <a:bodyPr/>
        <a:lstStyle/>
        <a:p>
          <a:endParaRPr lang="en-ZA"/>
        </a:p>
      </dgm:t>
    </dgm:pt>
    <dgm:pt modelId="{F6FCA700-B5C7-45FE-9F83-11352519BD8E}">
      <dgm:prSet custT="1"/>
      <dgm:spPr/>
      <dgm:t>
        <a:bodyPr/>
        <a:lstStyle/>
        <a:p>
          <a:r>
            <a:rPr lang="en-ZA" sz="800"/>
            <a:t>Draft report writing</a:t>
          </a:r>
        </a:p>
      </dgm:t>
    </dgm:pt>
    <dgm:pt modelId="{1ED99B45-64F0-47E6-AA77-CFA44E6173EB}" type="parTrans" cxnId="{BA25E7FE-EFB8-4A25-85A5-CB77E0183350}">
      <dgm:prSet/>
      <dgm:spPr/>
      <dgm:t>
        <a:bodyPr/>
        <a:lstStyle/>
        <a:p>
          <a:endParaRPr lang="en-ZA"/>
        </a:p>
      </dgm:t>
    </dgm:pt>
    <dgm:pt modelId="{209C5DBA-0747-4218-99DA-FF8E4C5D74D0}" type="sibTrans" cxnId="{BA25E7FE-EFB8-4A25-85A5-CB77E0183350}">
      <dgm:prSet/>
      <dgm:spPr/>
      <dgm:t>
        <a:bodyPr/>
        <a:lstStyle/>
        <a:p>
          <a:endParaRPr lang="en-ZA"/>
        </a:p>
      </dgm:t>
    </dgm:pt>
    <dgm:pt modelId="{0D3E0196-51CE-4B02-8872-017CAC9D9B8E}">
      <dgm:prSet custT="1"/>
      <dgm:spPr/>
      <dgm:t>
        <a:bodyPr/>
        <a:lstStyle/>
        <a:p>
          <a:r>
            <a:rPr lang="en-ZA" sz="800"/>
            <a:t>Evaluation planning workshop</a:t>
          </a:r>
        </a:p>
      </dgm:t>
    </dgm:pt>
    <dgm:pt modelId="{4271BD0B-C275-4591-9B61-2A600EE17A18}" type="parTrans" cxnId="{818FD01B-8CD7-47A1-9ED7-8CC53FEBA5B1}">
      <dgm:prSet/>
      <dgm:spPr/>
      <dgm:t>
        <a:bodyPr/>
        <a:lstStyle/>
        <a:p>
          <a:endParaRPr lang="en-ZA"/>
        </a:p>
      </dgm:t>
    </dgm:pt>
    <dgm:pt modelId="{FDF602A8-86C7-4B6B-A718-2BA7DED5EF17}" type="sibTrans" cxnId="{818FD01B-8CD7-47A1-9ED7-8CC53FEBA5B1}">
      <dgm:prSet/>
      <dgm:spPr/>
      <dgm:t>
        <a:bodyPr/>
        <a:lstStyle/>
        <a:p>
          <a:endParaRPr lang="en-ZA"/>
        </a:p>
      </dgm:t>
    </dgm:pt>
    <dgm:pt modelId="{02B90E55-D470-4DA8-9E04-E73CC690DEFB}">
      <dgm:prSet custT="1"/>
      <dgm:spPr/>
      <dgm:t>
        <a:bodyPr/>
        <a:lstStyle/>
        <a:p>
          <a:r>
            <a:rPr lang="en-ZA" sz="800"/>
            <a:t>Document review</a:t>
          </a:r>
        </a:p>
      </dgm:t>
    </dgm:pt>
    <dgm:pt modelId="{785C6940-427E-43BD-8633-D7D1D99FC01C}" type="parTrans" cxnId="{9BADC1BE-E156-4C55-9D25-585CCA95A529}">
      <dgm:prSet/>
      <dgm:spPr/>
      <dgm:t>
        <a:bodyPr/>
        <a:lstStyle/>
        <a:p>
          <a:endParaRPr lang="en-ZA"/>
        </a:p>
      </dgm:t>
    </dgm:pt>
    <dgm:pt modelId="{B3A1F495-19E5-461B-B437-C482DB9BDAE7}" type="sibTrans" cxnId="{9BADC1BE-E156-4C55-9D25-585CCA95A529}">
      <dgm:prSet/>
      <dgm:spPr/>
      <dgm:t>
        <a:bodyPr/>
        <a:lstStyle/>
        <a:p>
          <a:endParaRPr lang="en-ZA"/>
        </a:p>
      </dgm:t>
    </dgm:pt>
    <dgm:pt modelId="{A9A1E7D0-65F1-4CE8-A455-9B089F923290}">
      <dgm:prSet custT="1"/>
      <dgm:spPr/>
      <dgm:t>
        <a:bodyPr/>
        <a:lstStyle/>
        <a:p>
          <a:r>
            <a:rPr lang="en-US" sz="800"/>
            <a:t>Final report writing</a:t>
          </a:r>
        </a:p>
      </dgm:t>
    </dgm:pt>
    <dgm:pt modelId="{A431F118-72A3-4D02-9EE1-20F635FCCEA5}" type="parTrans" cxnId="{906BF571-DE76-44CB-9978-AC1D2C2D9519}">
      <dgm:prSet/>
      <dgm:spPr/>
      <dgm:t>
        <a:bodyPr/>
        <a:lstStyle/>
        <a:p>
          <a:endParaRPr lang="en-US"/>
        </a:p>
      </dgm:t>
    </dgm:pt>
    <dgm:pt modelId="{F1724405-0D54-4257-AE58-04433CFC7C60}" type="sibTrans" cxnId="{906BF571-DE76-44CB-9978-AC1D2C2D9519}">
      <dgm:prSet/>
      <dgm:spPr/>
      <dgm:t>
        <a:bodyPr/>
        <a:lstStyle/>
        <a:p>
          <a:endParaRPr lang="en-US"/>
        </a:p>
      </dgm:t>
    </dgm:pt>
    <dgm:pt modelId="{273DBE9B-3098-44EB-B1AA-2AE4D65F56B6}">
      <dgm:prSet custT="1"/>
      <dgm:spPr/>
      <dgm:t>
        <a:bodyPr/>
        <a:lstStyle/>
        <a:p>
          <a:r>
            <a:rPr lang="en-ZA" sz="800"/>
            <a:t>Fieldworker training and piloting</a:t>
          </a:r>
        </a:p>
      </dgm:t>
    </dgm:pt>
    <dgm:pt modelId="{24C06FA1-6C31-4CF1-BF37-75CD4F087B6A}" type="parTrans" cxnId="{6D2F6DBB-4686-4F50-AACA-50E32BF66C64}">
      <dgm:prSet/>
      <dgm:spPr/>
      <dgm:t>
        <a:bodyPr/>
        <a:lstStyle/>
        <a:p>
          <a:endParaRPr lang="en-ZA"/>
        </a:p>
      </dgm:t>
    </dgm:pt>
    <dgm:pt modelId="{55BACD7E-A745-40CD-822B-AC1CDFD0DD50}" type="sibTrans" cxnId="{6D2F6DBB-4686-4F50-AACA-50E32BF66C64}">
      <dgm:prSet/>
      <dgm:spPr/>
      <dgm:t>
        <a:bodyPr/>
        <a:lstStyle/>
        <a:p>
          <a:endParaRPr lang="en-ZA"/>
        </a:p>
      </dgm:t>
    </dgm:pt>
    <dgm:pt modelId="{D69F716F-D595-4693-925C-7676A8FC1193}" type="pres">
      <dgm:prSet presAssocID="{1F92A663-0EC4-4EF1-A8C3-423E42543E5F}" presName="CompostProcess" presStyleCnt="0">
        <dgm:presLayoutVars>
          <dgm:dir/>
          <dgm:resizeHandles val="exact"/>
        </dgm:presLayoutVars>
      </dgm:prSet>
      <dgm:spPr/>
    </dgm:pt>
    <dgm:pt modelId="{C2187AF9-7EA7-42E3-8054-A8676DC27612}" type="pres">
      <dgm:prSet presAssocID="{1F92A663-0EC4-4EF1-A8C3-423E42543E5F}" presName="arrow" presStyleLbl="bgShp" presStyleIdx="0" presStyleCnt="1"/>
      <dgm:spPr/>
    </dgm:pt>
    <dgm:pt modelId="{096B233F-75B4-4AD4-B9B8-490B2FB59691}" type="pres">
      <dgm:prSet presAssocID="{1F92A663-0EC4-4EF1-A8C3-423E42543E5F}" presName="linearProcess" presStyleCnt="0"/>
      <dgm:spPr/>
    </dgm:pt>
    <dgm:pt modelId="{A28461B6-B526-49C7-99D4-C2D8F26634D0}" type="pres">
      <dgm:prSet presAssocID="{0D3E0196-51CE-4B02-8872-017CAC9D9B8E}" presName="textNode" presStyleLbl="node1" presStyleIdx="0" presStyleCnt="9">
        <dgm:presLayoutVars>
          <dgm:bulletEnabled val="1"/>
        </dgm:presLayoutVars>
      </dgm:prSet>
      <dgm:spPr/>
      <dgm:t>
        <a:bodyPr/>
        <a:lstStyle/>
        <a:p>
          <a:endParaRPr lang="en-ZA"/>
        </a:p>
      </dgm:t>
    </dgm:pt>
    <dgm:pt modelId="{C9000AA9-7052-4F1B-9081-FF4C0C2635E8}" type="pres">
      <dgm:prSet presAssocID="{FDF602A8-86C7-4B6B-A718-2BA7DED5EF17}" presName="sibTrans" presStyleCnt="0"/>
      <dgm:spPr/>
    </dgm:pt>
    <dgm:pt modelId="{02AC4F74-A95F-4566-AD84-0E7AED5CE8D2}" type="pres">
      <dgm:prSet presAssocID="{02B90E55-D470-4DA8-9E04-E73CC690DEFB}" presName="textNode" presStyleLbl="node1" presStyleIdx="1" presStyleCnt="9">
        <dgm:presLayoutVars>
          <dgm:bulletEnabled val="1"/>
        </dgm:presLayoutVars>
      </dgm:prSet>
      <dgm:spPr/>
      <dgm:t>
        <a:bodyPr/>
        <a:lstStyle/>
        <a:p>
          <a:endParaRPr lang="en-ZA"/>
        </a:p>
      </dgm:t>
    </dgm:pt>
    <dgm:pt modelId="{3487365C-14F2-4897-93C6-3B9F9E8A954A}" type="pres">
      <dgm:prSet presAssocID="{B3A1F495-19E5-461B-B437-C482DB9BDAE7}" presName="sibTrans" presStyleCnt="0"/>
      <dgm:spPr/>
    </dgm:pt>
    <dgm:pt modelId="{8970FEDF-0CA0-4A64-BB78-1AAB8F61E625}" type="pres">
      <dgm:prSet presAssocID="{3F0123F2-B932-4854-B9C9-51773913B31A}" presName="textNode" presStyleLbl="node1" presStyleIdx="2" presStyleCnt="9">
        <dgm:presLayoutVars>
          <dgm:bulletEnabled val="1"/>
        </dgm:presLayoutVars>
      </dgm:prSet>
      <dgm:spPr/>
      <dgm:t>
        <a:bodyPr/>
        <a:lstStyle/>
        <a:p>
          <a:endParaRPr lang="en-ZA"/>
        </a:p>
      </dgm:t>
    </dgm:pt>
    <dgm:pt modelId="{9510033C-741E-4D83-A542-2E7EA4FFD63D}" type="pres">
      <dgm:prSet presAssocID="{489E6908-C349-486F-98FC-88526BFABC76}" presName="sibTrans" presStyleCnt="0"/>
      <dgm:spPr/>
    </dgm:pt>
    <dgm:pt modelId="{5D6B2995-FDD1-489F-BE8E-6C3FB69C4F23}" type="pres">
      <dgm:prSet presAssocID="{273DBE9B-3098-44EB-B1AA-2AE4D65F56B6}" presName="textNode" presStyleLbl="node1" presStyleIdx="3" presStyleCnt="9">
        <dgm:presLayoutVars>
          <dgm:bulletEnabled val="1"/>
        </dgm:presLayoutVars>
      </dgm:prSet>
      <dgm:spPr/>
      <dgm:t>
        <a:bodyPr/>
        <a:lstStyle/>
        <a:p>
          <a:endParaRPr lang="en-ZA"/>
        </a:p>
      </dgm:t>
    </dgm:pt>
    <dgm:pt modelId="{91C2BC13-CC65-484B-AF91-D95DE3724613}" type="pres">
      <dgm:prSet presAssocID="{55BACD7E-A745-40CD-822B-AC1CDFD0DD50}" presName="sibTrans" presStyleCnt="0"/>
      <dgm:spPr/>
    </dgm:pt>
    <dgm:pt modelId="{4E6C2E5F-F8EA-4D83-A3F5-48C576A9C76E}" type="pres">
      <dgm:prSet presAssocID="{ABC35825-6F61-4EF2-9B02-1B3CFD4BC5FA}" presName="textNode" presStyleLbl="node1" presStyleIdx="4" presStyleCnt="9">
        <dgm:presLayoutVars>
          <dgm:bulletEnabled val="1"/>
        </dgm:presLayoutVars>
      </dgm:prSet>
      <dgm:spPr/>
      <dgm:t>
        <a:bodyPr/>
        <a:lstStyle/>
        <a:p>
          <a:endParaRPr lang="en-ZA"/>
        </a:p>
      </dgm:t>
    </dgm:pt>
    <dgm:pt modelId="{D093789D-259E-45A5-8770-80E7BFB3AD7B}" type="pres">
      <dgm:prSet presAssocID="{E0671437-22CF-4144-BADD-03F4F20E7259}" presName="sibTrans" presStyleCnt="0"/>
      <dgm:spPr/>
    </dgm:pt>
    <dgm:pt modelId="{2506CBDB-D5DF-4F09-BA28-05E8E5BD5413}" type="pres">
      <dgm:prSet presAssocID="{1972C21E-6007-4DE9-A95C-B4FFD228865F}" presName="textNode" presStyleLbl="node1" presStyleIdx="5" presStyleCnt="9">
        <dgm:presLayoutVars>
          <dgm:bulletEnabled val="1"/>
        </dgm:presLayoutVars>
      </dgm:prSet>
      <dgm:spPr/>
      <dgm:t>
        <a:bodyPr/>
        <a:lstStyle/>
        <a:p>
          <a:endParaRPr lang="en-ZA"/>
        </a:p>
      </dgm:t>
    </dgm:pt>
    <dgm:pt modelId="{8120A94E-F893-4898-A18C-4889E9865A2F}" type="pres">
      <dgm:prSet presAssocID="{776418EF-42D0-4465-AD92-4F695E18A4F1}" presName="sibTrans" presStyleCnt="0"/>
      <dgm:spPr/>
    </dgm:pt>
    <dgm:pt modelId="{A5B72CBB-CAEA-4695-B553-59BB72EE33D9}" type="pres">
      <dgm:prSet presAssocID="{F6FCA700-B5C7-45FE-9F83-11352519BD8E}" presName="textNode" presStyleLbl="node1" presStyleIdx="6" presStyleCnt="9">
        <dgm:presLayoutVars>
          <dgm:bulletEnabled val="1"/>
        </dgm:presLayoutVars>
      </dgm:prSet>
      <dgm:spPr/>
      <dgm:t>
        <a:bodyPr/>
        <a:lstStyle/>
        <a:p>
          <a:endParaRPr lang="en-ZA"/>
        </a:p>
      </dgm:t>
    </dgm:pt>
    <dgm:pt modelId="{31F2DDDD-9D6D-40BB-94E9-AE1B3A816774}" type="pres">
      <dgm:prSet presAssocID="{209C5DBA-0747-4218-99DA-FF8E4C5D74D0}" presName="sibTrans" presStyleCnt="0"/>
      <dgm:spPr/>
    </dgm:pt>
    <dgm:pt modelId="{E8269DB9-C06E-4438-9B69-69D4A25EA72D}" type="pres">
      <dgm:prSet presAssocID="{19E4C351-ABF0-440B-B1DE-2B9B11C1C0E0}" presName="textNode" presStyleLbl="node1" presStyleIdx="7" presStyleCnt="9">
        <dgm:presLayoutVars>
          <dgm:bulletEnabled val="1"/>
        </dgm:presLayoutVars>
      </dgm:prSet>
      <dgm:spPr/>
      <dgm:t>
        <a:bodyPr/>
        <a:lstStyle/>
        <a:p>
          <a:endParaRPr lang="en-ZA"/>
        </a:p>
      </dgm:t>
    </dgm:pt>
    <dgm:pt modelId="{96EA43B0-4CB2-4B37-94E0-6A6344753EC6}" type="pres">
      <dgm:prSet presAssocID="{391170E8-64CA-45B4-BBDB-9AFA2AC9ADB1}" presName="sibTrans" presStyleCnt="0"/>
      <dgm:spPr/>
    </dgm:pt>
    <dgm:pt modelId="{D0B8B3BE-E1CA-445F-939C-DD721A81D4DE}" type="pres">
      <dgm:prSet presAssocID="{A9A1E7D0-65F1-4CE8-A455-9B089F923290}" presName="textNode" presStyleLbl="node1" presStyleIdx="8" presStyleCnt="9">
        <dgm:presLayoutVars>
          <dgm:bulletEnabled val="1"/>
        </dgm:presLayoutVars>
      </dgm:prSet>
      <dgm:spPr/>
      <dgm:t>
        <a:bodyPr/>
        <a:lstStyle/>
        <a:p>
          <a:endParaRPr lang="en-US"/>
        </a:p>
      </dgm:t>
    </dgm:pt>
  </dgm:ptLst>
  <dgm:cxnLst>
    <dgm:cxn modelId="{6D2F6DBB-4686-4F50-AACA-50E32BF66C64}" srcId="{1F92A663-0EC4-4EF1-A8C3-423E42543E5F}" destId="{273DBE9B-3098-44EB-B1AA-2AE4D65F56B6}" srcOrd="3" destOrd="0" parTransId="{24C06FA1-6C31-4CF1-BF37-75CD4F087B6A}" sibTransId="{55BACD7E-A745-40CD-822B-AC1CDFD0DD50}"/>
    <dgm:cxn modelId="{F534981B-C641-4959-96A4-32940D77E5E9}" srcId="{1F92A663-0EC4-4EF1-A8C3-423E42543E5F}" destId="{3F0123F2-B932-4854-B9C9-51773913B31A}" srcOrd="2" destOrd="0" parTransId="{171D3C73-357C-4492-8B04-2F5FC070BFE8}" sibTransId="{489E6908-C349-486F-98FC-88526BFABC76}"/>
    <dgm:cxn modelId="{A03F016A-2CBF-4E8C-807F-54F17ED93089}" type="presOf" srcId="{F6FCA700-B5C7-45FE-9F83-11352519BD8E}" destId="{A5B72CBB-CAEA-4695-B553-59BB72EE33D9}" srcOrd="0" destOrd="0" presId="urn:microsoft.com/office/officeart/2005/8/layout/hProcess9"/>
    <dgm:cxn modelId="{0B6A5925-586C-42CD-AC62-2677304DDDA8}" type="presOf" srcId="{19E4C351-ABF0-440B-B1DE-2B9B11C1C0E0}" destId="{E8269DB9-C06E-4438-9B69-69D4A25EA72D}" srcOrd="0" destOrd="0" presId="urn:microsoft.com/office/officeart/2005/8/layout/hProcess9"/>
    <dgm:cxn modelId="{285D50B8-D71D-43A3-9BF9-772A83EC7B58}" srcId="{1F92A663-0EC4-4EF1-A8C3-423E42543E5F}" destId="{19E4C351-ABF0-440B-B1DE-2B9B11C1C0E0}" srcOrd="7" destOrd="0" parTransId="{B215E647-6B43-4ED9-B7F5-7267AC9CF778}" sibTransId="{391170E8-64CA-45B4-BBDB-9AFA2AC9ADB1}"/>
    <dgm:cxn modelId="{3498CAC9-11AB-4AEA-87E1-C9A6540395F4}" type="presOf" srcId="{1972C21E-6007-4DE9-A95C-B4FFD228865F}" destId="{2506CBDB-D5DF-4F09-BA28-05E8E5BD5413}" srcOrd="0" destOrd="0" presId="urn:microsoft.com/office/officeart/2005/8/layout/hProcess9"/>
    <dgm:cxn modelId="{6A778A1A-A18C-42AC-9F8C-AA3BDC440A96}" type="presOf" srcId="{ABC35825-6F61-4EF2-9B02-1B3CFD4BC5FA}" destId="{4E6C2E5F-F8EA-4D83-A3F5-48C576A9C76E}" srcOrd="0" destOrd="0" presId="urn:microsoft.com/office/officeart/2005/8/layout/hProcess9"/>
    <dgm:cxn modelId="{4A8AB2B5-40E5-4D37-AD64-7B6F4A0896AB}" type="presOf" srcId="{02B90E55-D470-4DA8-9E04-E73CC690DEFB}" destId="{02AC4F74-A95F-4566-AD84-0E7AED5CE8D2}" srcOrd="0" destOrd="0" presId="urn:microsoft.com/office/officeart/2005/8/layout/hProcess9"/>
    <dgm:cxn modelId="{04EB6C7C-8725-4B9A-8E3F-0885D7D24E01}" type="presOf" srcId="{0D3E0196-51CE-4B02-8872-017CAC9D9B8E}" destId="{A28461B6-B526-49C7-99D4-C2D8F26634D0}" srcOrd="0" destOrd="0" presId="urn:microsoft.com/office/officeart/2005/8/layout/hProcess9"/>
    <dgm:cxn modelId="{6DFDA0C0-5249-405B-9E66-636169067DB5}" srcId="{1F92A663-0EC4-4EF1-A8C3-423E42543E5F}" destId="{ABC35825-6F61-4EF2-9B02-1B3CFD4BC5FA}" srcOrd="4" destOrd="0" parTransId="{54C5F88E-49A0-4D86-84DE-660E83442A05}" sibTransId="{E0671437-22CF-4144-BADD-03F4F20E7259}"/>
    <dgm:cxn modelId="{04340AC0-437D-4CD2-AA3D-3FFD3CFC9750}" type="presOf" srcId="{3F0123F2-B932-4854-B9C9-51773913B31A}" destId="{8970FEDF-0CA0-4A64-BB78-1AAB8F61E625}" srcOrd="0" destOrd="0" presId="urn:microsoft.com/office/officeart/2005/8/layout/hProcess9"/>
    <dgm:cxn modelId="{D0D355ED-FA16-4AD2-8469-420C87BF2365}" type="presOf" srcId="{A9A1E7D0-65F1-4CE8-A455-9B089F923290}" destId="{D0B8B3BE-E1CA-445F-939C-DD721A81D4DE}" srcOrd="0" destOrd="0" presId="urn:microsoft.com/office/officeart/2005/8/layout/hProcess9"/>
    <dgm:cxn modelId="{906BF571-DE76-44CB-9978-AC1D2C2D9519}" srcId="{1F92A663-0EC4-4EF1-A8C3-423E42543E5F}" destId="{A9A1E7D0-65F1-4CE8-A455-9B089F923290}" srcOrd="8" destOrd="0" parTransId="{A431F118-72A3-4D02-9EE1-20F635FCCEA5}" sibTransId="{F1724405-0D54-4257-AE58-04433CFC7C60}"/>
    <dgm:cxn modelId="{C49B8A06-143A-4059-B93F-086E55FDB4D6}" type="presOf" srcId="{1F92A663-0EC4-4EF1-A8C3-423E42543E5F}" destId="{D69F716F-D595-4693-925C-7676A8FC1193}" srcOrd="0" destOrd="0" presId="urn:microsoft.com/office/officeart/2005/8/layout/hProcess9"/>
    <dgm:cxn modelId="{B51B532E-EA11-48B4-8792-8FA98CF41CE2}" type="presOf" srcId="{273DBE9B-3098-44EB-B1AA-2AE4D65F56B6}" destId="{5D6B2995-FDD1-489F-BE8E-6C3FB69C4F23}" srcOrd="0" destOrd="0" presId="urn:microsoft.com/office/officeart/2005/8/layout/hProcess9"/>
    <dgm:cxn modelId="{BA25E7FE-EFB8-4A25-85A5-CB77E0183350}" srcId="{1F92A663-0EC4-4EF1-A8C3-423E42543E5F}" destId="{F6FCA700-B5C7-45FE-9F83-11352519BD8E}" srcOrd="6" destOrd="0" parTransId="{1ED99B45-64F0-47E6-AA77-CFA44E6173EB}" sibTransId="{209C5DBA-0747-4218-99DA-FF8E4C5D74D0}"/>
    <dgm:cxn modelId="{9BADC1BE-E156-4C55-9D25-585CCA95A529}" srcId="{1F92A663-0EC4-4EF1-A8C3-423E42543E5F}" destId="{02B90E55-D470-4DA8-9E04-E73CC690DEFB}" srcOrd="1" destOrd="0" parTransId="{785C6940-427E-43BD-8633-D7D1D99FC01C}" sibTransId="{B3A1F495-19E5-461B-B437-C482DB9BDAE7}"/>
    <dgm:cxn modelId="{818FD01B-8CD7-47A1-9ED7-8CC53FEBA5B1}" srcId="{1F92A663-0EC4-4EF1-A8C3-423E42543E5F}" destId="{0D3E0196-51CE-4B02-8872-017CAC9D9B8E}" srcOrd="0" destOrd="0" parTransId="{4271BD0B-C275-4591-9B61-2A600EE17A18}" sibTransId="{FDF602A8-86C7-4B6B-A718-2BA7DED5EF17}"/>
    <dgm:cxn modelId="{C62246E2-42C3-4AE7-9483-D015BADA1FAA}" srcId="{1F92A663-0EC4-4EF1-A8C3-423E42543E5F}" destId="{1972C21E-6007-4DE9-A95C-B4FFD228865F}" srcOrd="5" destOrd="0" parTransId="{4957CA68-5F90-495C-BFDA-A9919167E787}" sibTransId="{776418EF-42D0-4465-AD92-4F695E18A4F1}"/>
    <dgm:cxn modelId="{54054283-9682-4ACF-903E-D1A0A81533C7}" type="presParOf" srcId="{D69F716F-D595-4693-925C-7676A8FC1193}" destId="{C2187AF9-7EA7-42E3-8054-A8676DC27612}" srcOrd="0" destOrd="0" presId="urn:microsoft.com/office/officeart/2005/8/layout/hProcess9"/>
    <dgm:cxn modelId="{EA48F347-4FD5-4407-B574-4626DDEF6CD6}" type="presParOf" srcId="{D69F716F-D595-4693-925C-7676A8FC1193}" destId="{096B233F-75B4-4AD4-B9B8-490B2FB59691}" srcOrd="1" destOrd="0" presId="urn:microsoft.com/office/officeart/2005/8/layout/hProcess9"/>
    <dgm:cxn modelId="{38950071-7620-416B-9208-F174C64A1B89}" type="presParOf" srcId="{096B233F-75B4-4AD4-B9B8-490B2FB59691}" destId="{A28461B6-B526-49C7-99D4-C2D8F26634D0}" srcOrd="0" destOrd="0" presId="urn:microsoft.com/office/officeart/2005/8/layout/hProcess9"/>
    <dgm:cxn modelId="{F6CE43FB-9D92-49C0-AFA2-621EFD49F0DF}" type="presParOf" srcId="{096B233F-75B4-4AD4-B9B8-490B2FB59691}" destId="{C9000AA9-7052-4F1B-9081-FF4C0C2635E8}" srcOrd="1" destOrd="0" presId="urn:microsoft.com/office/officeart/2005/8/layout/hProcess9"/>
    <dgm:cxn modelId="{86026C7D-8FC6-4908-AD67-2A40B31093D7}" type="presParOf" srcId="{096B233F-75B4-4AD4-B9B8-490B2FB59691}" destId="{02AC4F74-A95F-4566-AD84-0E7AED5CE8D2}" srcOrd="2" destOrd="0" presId="urn:microsoft.com/office/officeart/2005/8/layout/hProcess9"/>
    <dgm:cxn modelId="{F670FCEA-E27A-4273-AFAD-EE14606AA3FE}" type="presParOf" srcId="{096B233F-75B4-4AD4-B9B8-490B2FB59691}" destId="{3487365C-14F2-4897-93C6-3B9F9E8A954A}" srcOrd="3" destOrd="0" presId="urn:microsoft.com/office/officeart/2005/8/layout/hProcess9"/>
    <dgm:cxn modelId="{31A8ECBB-C6AE-4102-9E4C-F82A3CB7E945}" type="presParOf" srcId="{096B233F-75B4-4AD4-B9B8-490B2FB59691}" destId="{8970FEDF-0CA0-4A64-BB78-1AAB8F61E625}" srcOrd="4" destOrd="0" presId="urn:microsoft.com/office/officeart/2005/8/layout/hProcess9"/>
    <dgm:cxn modelId="{E0F92E34-DA6B-4545-95AE-C4FD2642C2A1}" type="presParOf" srcId="{096B233F-75B4-4AD4-B9B8-490B2FB59691}" destId="{9510033C-741E-4D83-A542-2E7EA4FFD63D}" srcOrd="5" destOrd="0" presId="urn:microsoft.com/office/officeart/2005/8/layout/hProcess9"/>
    <dgm:cxn modelId="{FEFB740C-18E6-4EC9-AF14-9C972D287508}" type="presParOf" srcId="{096B233F-75B4-4AD4-B9B8-490B2FB59691}" destId="{5D6B2995-FDD1-489F-BE8E-6C3FB69C4F23}" srcOrd="6" destOrd="0" presId="urn:microsoft.com/office/officeart/2005/8/layout/hProcess9"/>
    <dgm:cxn modelId="{951EC85D-7F98-4CC8-82D2-FA301520DFF4}" type="presParOf" srcId="{096B233F-75B4-4AD4-B9B8-490B2FB59691}" destId="{91C2BC13-CC65-484B-AF91-D95DE3724613}" srcOrd="7" destOrd="0" presId="urn:microsoft.com/office/officeart/2005/8/layout/hProcess9"/>
    <dgm:cxn modelId="{A5E9DC89-8407-438C-B716-A93FA78DDD8C}" type="presParOf" srcId="{096B233F-75B4-4AD4-B9B8-490B2FB59691}" destId="{4E6C2E5F-F8EA-4D83-A3F5-48C576A9C76E}" srcOrd="8" destOrd="0" presId="urn:microsoft.com/office/officeart/2005/8/layout/hProcess9"/>
    <dgm:cxn modelId="{F2AC6D66-0034-4EAA-B639-5CD4B4D223D9}" type="presParOf" srcId="{096B233F-75B4-4AD4-B9B8-490B2FB59691}" destId="{D093789D-259E-45A5-8770-80E7BFB3AD7B}" srcOrd="9" destOrd="0" presId="urn:microsoft.com/office/officeart/2005/8/layout/hProcess9"/>
    <dgm:cxn modelId="{96C0ACBD-7679-4387-BF33-EA6502731E9B}" type="presParOf" srcId="{096B233F-75B4-4AD4-B9B8-490B2FB59691}" destId="{2506CBDB-D5DF-4F09-BA28-05E8E5BD5413}" srcOrd="10" destOrd="0" presId="urn:microsoft.com/office/officeart/2005/8/layout/hProcess9"/>
    <dgm:cxn modelId="{84967944-4E7A-4920-867D-D49701F101A5}" type="presParOf" srcId="{096B233F-75B4-4AD4-B9B8-490B2FB59691}" destId="{8120A94E-F893-4898-A18C-4889E9865A2F}" srcOrd="11" destOrd="0" presId="urn:microsoft.com/office/officeart/2005/8/layout/hProcess9"/>
    <dgm:cxn modelId="{3118352B-107C-40E0-9E0E-E7872DBAC6E3}" type="presParOf" srcId="{096B233F-75B4-4AD4-B9B8-490B2FB59691}" destId="{A5B72CBB-CAEA-4695-B553-59BB72EE33D9}" srcOrd="12" destOrd="0" presId="urn:microsoft.com/office/officeart/2005/8/layout/hProcess9"/>
    <dgm:cxn modelId="{42B12168-1667-4689-87EF-D93AA9EB82AE}" type="presParOf" srcId="{096B233F-75B4-4AD4-B9B8-490B2FB59691}" destId="{31F2DDDD-9D6D-40BB-94E9-AE1B3A816774}" srcOrd="13" destOrd="0" presId="urn:microsoft.com/office/officeart/2005/8/layout/hProcess9"/>
    <dgm:cxn modelId="{55746F8D-06E7-408F-B4EE-5B8DD2D59164}" type="presParOf" srcId="{096B233F-75B4-4AD4-B9B8-490B2FB59691}" destId="{E8269DB9-C06E-4438-9B69-69D4A25EA72D}" srcOrd="14" destOrd="0" presId="urn:microsoft.com/office/officeart/2005/8/layout/hProcess9"/>
    <dgm:cxn modelId="{84DD0042-8753-4E38-9905-7DAE8D686FF3}" type="presParOf" srcId="{096B233F-75B4-4AD4-B9B8-490B2FB59691}" destId="{96EA43B0-4CB2-4B37-94E0-6A6344753EC6}" srcOrd="15" destOrd="0" presId="urn:microsoft.com/office/officeart/2005/8/layout/hProcess9"/>
    <dgm:cxn modelId="{FAD62A16-CD96-456E-A2B9-4BD950781F13}" type="presParOf" srcId="{096B233F-75B4-4AD4-B9B8-490B2FB59691}" destId="{D0B8B3BE-E1CA-445F-939C-DD721A81D4DE}" srcOrd="16" destOrd="0" presId="urn:microsoft.com/office/officeart/2005/8/layout/hProcess9"/>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BC648DC-1B8B-420F-94AA-B259A3ABF98B}" type="doc">
      <dgm:prSet loTypeId="urn:microsoft.com/office/officeart/2005/8/layout/hProcess9" loCatId="process" qsTypeId="urn:microsoft.com/office/officeart/2005/8/quickstyle/simple1" qsCatId="simple" csTypeId="urn:microsoft.com/office/officeart/2005/8/colors/accent1_2" csCatId="accent1" phldr="1"/>
      <dgm:spPr/>
    </dgm:pt>
    <dgm:pt modelId="{CF53CF45-D153-4107-A1B9-85E408519576}">
      <dgm:prSet phldrT="[Text]" custT="1"/>
      <dgm:spPr/>
      <dgm:t>
        <a:bodyPr/>
        <a:lstStyle/>
        <a:p>
          <a:pPr algn="ctr"/>
          <a:r>
            <a:rPr lang="en-ZA" sz="1000"/>
            <a:t>Themes and sub-themes developed for evaluation criteria (impact, effectiveness, efficiency, sustainability etc)</a:t>
          </a:r>
        </a:p>
      </dgm:t>
    </dgm:pt>
    <dgm:pt modelId="{030BB388-3F60-439C-B2D8-0DBAF0E04ACA}" type="parTrans" cxnId="{7DA2BF7D-A99A-4312-9A85-05F78CF77E88}">
      <dgm:prSet/>
      <dgm:spPr/>
      <dgm:t>
        <a:bodyPr/>
        <a:lstStyle/>
        <a:p>
          <a:pPr algn="ctr"/>
          <a:endParaRPr lang="en-ZA"/>
        </a:p>
      </dgm:t>
    </dgm:pt>
    <dgm:pt modelId="{7A6AE1E3-DAAA-40A0-B181-AF8CA34AD332}" type="sibTrans" cxnId="{7DA2BF7D-A99A-4312-9A85-05F78CF77E88}">
      <dgm:prSet/>
      <dgm:spPr/>
      <dgm:t>
        <a:bodyPr/>
        <a:lstStyle/>
        <a:p>
          <a:pPr algn="ctr"/>
          <a:endParaRPr lang="en-ZA"/>
        </a:p>
      </dgm:t>
    </dgm:pt>
    <dgm:pt modelId="{17E28D37-BEED-4E7C-BCDD-67008FA31BBA}">
      <dgm:prSet phldrT="[Text]"/>
      <dgm:spPr/>
      <dgm:t>
        <a:bodyPr/>
        <a:lstStyle/>
        <a:p>
          <a:pPr algn="ctr"/>
          <a:r>
            <a:rPr lang="en-ZA"/>
            <a:t>Report (qualitative and quantitative data presented through narrative report with direct quotations  and graphics</a:t>
          </a:r>
        </a:p>
      </dgm:t>
    </dgm:pt>
    <dgm:pt modelId="{20FA09EA-7085-4303-9B84-E371DB72FC45}" type="parTrans" cxnId="{D0D85ED5-13FE-4454-9B3B-DC230940B049}">
      <dgm:prSet/>
      <dgm:spPr/>
      <dgm:t>
        <a:bodyPr/>
        <a:lstStyle/>
        <a:p>
          <a:pPr algn="ctr"/>
          <a:endParaRPr lang="en-ZA"/>
        </a:p>
      </dgm:t>
    </dgm:pt>
    <dgm:pt modelId="{8FE67E6E-69BB-445C-AE9A-9EDF1377298F}" type="sibTrans" cxnId="{D0D85ED5-13FE-4454-9B3B-DC230940B049}">
      <dgm:prSet/>
      <dgm:spPr/>
      <dgm:t>
        <a:bodyPr/>
        <a:lstStyle/>
        <a:p>
          <a:pPr algn="ctr"/>
          <a:endParaRPr lang="en-ZA"/>
        </a:p>
      </dgm:t>
    </dgm:pt>
    <dgm:pt modelId="{5773B1D1-7E84-4707-AC14-F9B4F7A6B972}">
      <dgm:prSet/>
      <dgm:spPr/>
      <dgm:t>
        <a:bodyPr/>
        <a:lstStyle/>
        <a:p>
          <a:pPr algn="ctr"/>
          <a:r>
            <a:rPr lang="en-ZA"/>
            <a:t>Qualitative data categorised according to each relevant  theme or sub-theme</a:t>
          </a:r>
        </a:p>
      </dgm:t>
    </dgm:pt>
    <dgm:pt modelId="{57FDD27C-5646-4FDA-8EEE-1419DCCDEAB2}" type="parTrans" cxnId="{D69B0814-148D-433E-8B9C-74FBFA67B5AD}">
      <dgm:prSet/>
      <dgm:spPr/>
      <dgm:t>
        <a:bodyPr/>
        <a:lstStyle/>
        <a:p>
          <a:pPr algn="ctr"/>
          <a:endParaRPr lang="en-ZA"/>
        </a:p>
      </dgm:t>
    </dgm:pt>
    <dgm:pt modelId="{94147DE8-3973-4647-B302-2A65FEBE3319}" type="sibTrans" cxnId="{D69B0814-148D-433E-8B9C-74FBFA67B5AD}">
      <dgm:prSet/>
      <dgm:spPr/>
      <dgm:t>
        <a:bodyPr/>
        <a:lstStyle/>
        <a:p>
          <a:pPr algn="ctr"/>
          <a:endParaRPr lang="en-ZA"/>
        </a:p>
      </dgm:t>
    </dgm:pt>
    <dgm:pt modelId="{80B9C5F6-C5F4-48AC-A658-765D2CCCBBF0}">
      <dgm:prSet/>
      <dgm:spPr/>
      <dgm:t>
        <a:bodyPr/>
        <a:lstStyle/>
        <a:p>
          <a:pPr algn="ctr"/>
          <a:r>
            <a:rPr lang="en-ZA"/>
            <a:t>Data is analysed: description; cross-checking sources of information; comparison with quantitative  data and documents</a:t>
          </a:r>
        </a:p>
      </dgm:t>
    </dgm:pt>
    <dgm:pt modelId="{A85EC4B7-BA10-45FA-A256-86F8E35B11C7}" type="parTrans" cxnId="{81DC1559-93D1-4999-8232-E0ACC5F93EA8}">
      <dgm:prSet/>
      <dgm:spPr/>
      <dgm:t>
        <a:bodyPr/>
        <a:lstStyle/>
        <a:p>
          <a:pPr algn="ctr"/>
          <a:endParaRPr lang="en-ZA"/>
        </a:p>
      </dgm:t>
    </dgm:pt>
    <dgm:pt modelId="{A4C28EE7-D16E-4E94-8754-FF72819902EE}" type="sibTrans" cxnId="{81DC1559-93D1-4999-8232-E0ACC5F93EA8}">
      <dgm:prSet/>
      <dgm:spPr/>
      <dgm:t>
        <a:bodyPr/>
        <a:lstStyle/>
        <a:p>
          <a:pPr algn="ctr"/>
          <a:endParaRPr lang="en-ZA"/>
        </a:p>
      </dgm:t>
    </dgm:pt>
    <dgm:pt modelId="{ED3E652D-94D8-4CED-B5EA-6DC55936CD87}">
      <dgm:prSet/>
      <dgm:spPr/>
      <dgm:t>
        <a:bodyPr/>
        <a:lstStyle/>
        <a:p>
          <a:pPr algn="ctr"/>
          <a:r>
            <a:rPr lang="en-ZA"/>
            <a:t> </a:t>
          </a:r>
          <a:r>
            <a:rPr lang="en-ZA" i="0"/>
            <a:t>Coding reports generated to summarise data for each  evaluation criteria</a:t>
          </a:r>
        </a:p>
      </dgm:t>
    </dgm:pt>
    <dgm:pt modelId="{0D4BE3E4-AABB-4359-AD08-2ADA37890187}" type="parTrans" cxnId="{CB3250A6-3E5B-4EF4-BA03-81BB23E22F63}">
      <dgm:prSet/>
      <dgm:spPr/>
      <dgm:t>
        <a:bodyPr/>
        <a:lstStyle/>
        <a:p>
          <a:pPr algn="ctr"/>
          <a:endParaRPr lang="en-ZA"/>
        </a:p>
      </dgm:t>
    </dgm:pt>
    <dgm:pt modelId="{89EDC50F-3736-4C3C-83BA-BE0E5A768394}" type="sibTrans" cxnId="{CB3250A6-3E5B-4EF4-BA03-81BB23E22F63}">
      <dgm:prSet/>
      <dgm:spPr/>
      <dgm:t>
        <a:bodyPr/>
        <a:lstStyle/>
        <a:p>
          <a:pPr algn="ctr"/>
          <a:endParaRPr lang="en-ZA"/>
        </a:p>
      </dgm:t>
    </dgm:pt>
    <dgm:pt modelId="{60286A1F-76AE-40CE-9CA3-A9B1AB566197}" type="pres">
      <dgm:prSet presAssocID="{4BC648DC-1B8B-420F-94AA-B259A3ABF98B}" presName="CompostProcess" presStyleCnt="0">
        <dgm:presLayoutVars>
          <dgm:dir/>
          <dgm:resizeHandles val="exact"/>
        </dgm:presLayoutVars>
      </dgm:prSet>
      <dgm:spPr/>
    </dgm:pt>
    <dgm:pt modelId="{49984CE3-EC7A-4370-A47F-75D754DE530F}" type="pres">
      <dgm:prSet presAssocID="{4BC648DC-1B8B-420F-94AA-B259A3ABF98B}" presName="arrow" presStyleLbl="bgShp" presStyleIdx="0" presStyleCnt="1"/>
      <dgm:spPr/>
    </dgm:pt>
    <dgm:pt modelId="{BDD333A0-939F-4825-8EBF-398BDFA79EF1}" type="pres">
      <dgm:prSet presAssocID="{4BC648DC-1B8B-420F-94AA-B259A3ABF98B}" presName="linearProcess" presStyleCnt="0"/>
      <dgm:spPr/>
    </dgm:pt>
    <dgm:pt modelId="{A28D4FA8-AF13-49D7-B4DB-AB418B3D9B5A}" type="pres">
      <dgm:prSet presAssocID="{CF53CF45-D153-4107-A1B9-85E408519576}" presName="textNode" presStyleLbl="node1" presStyleIdx="0" presStyleCnt="5">
        <dgm:presLayoutVars>
          <dgm:bulletEnabled val="1"/>
        </dgm:presLayoutVars>
      </dgm:prSet>
      <dgm:spPr/>
      <dgm:t>
        <a:bodyPr/>
        <a:lstStyle/>
        <a:p>
          <a:endParaRPr lang="en-ZA"/>
        </a:p>
      </dgm:t>
    </dgm:pt>
    <dgm:pt modelId="{8276F680-1D00-411B-BBA7-FE35DE30974B}" type="pres">
      <dgm:prSet presAssocID="{7A6AE1E3-DAAA-40A0-B181-AF8CA34AD332}" presName="sibTrans" presStyleCnt="0"/>
      <dgm:spPr/>
    </dgm:pt>
    <dgm:pt modelId="{546B1DD0-F2AC-40EE-A004-DAEDFECD56B1}" type="pres">
      <dgm:prSet presAssocID="{5773B1D1-7E84-4707-AC14-F9B4F7A6B972}" presName="textNode" presStyleLbl="node1" presStyleIdx="1" presStyleCnt="5">
        <dgm:presLayoutVars>
          <dgm:bulletEnabled val="1"/>
        </dgm:presLayoutVars>
      </dgm:prSet>
      <dgm:spPr/>
      <dgm:t>
        <a:bodyPr/>
        <a:lstStyle/>
        <a:p>
          <a:endParaRPr lang="en-ZA"/>
        </a:p>
      </dgm:t>
    </dgm:pt>
    <dgm:pt modelId="{2F3B4ACE-1AA9-4B5E-A7C1-4FDDD69F6BC7}" type="pres">
      <dgm:prSet presAssocID="{94147DE8-3973-4647-B302-2A65FEBE3319}" presName="sibTrans" presStyleCnt="0"/>
      <dgm:spPr/>
    </dgm:pt>
    <dgm:pt modelId="{E364675B-ECB4-4FAB-8042-5307D203064B}" type="pres">
      <dgm:prSet presAssocID="{ED3E652D-94D8-4CED-B5EA-6DC55936CD87}" presName="textNode" presStyleLbl="node1" presStyleIdx="2" presStyleCnt="5">
        <dgm:presLayoutVars>
          <dgm:bulletEnabled val="1"/>
        </dgm:presLayoutVars>
      </dgm:prSet>
      <dgm:spPr/>
      <dgm:t>
        <a:bodyPr/>
        <a:lstStyle/>
        <a:p>
          <a:endParaRPr lang="en-ZA"/>
        </a:p>
      </dgm:t>
    </dgm:pt>
    <dgm:pt modelId="{279F6B80-6C17-41A7-864F-1B27FD34E93B}" type="pres">
      <dgm:prSet presAssocID="{89EDC50F-3736-4C3C-83BA-BE0E5A768394}" presName="sibTrans" presStyleCnt="0"/>
      <dgm:spPr/>
    </dgm:pt>
    <dgm:pt modelId="{B4613F89-E73A-4A79-9B00-2FB75B83DA84}" type="pres">
      <dgm:prSet presAssocID="{80B9C5F6-C5F4-48AC-A658-765D2CCCBBF0}" presName="textNode" presStyleLbl="node1" presStyleIdx="3" presStyleCnt="5">
        <dgm:presLayoutVars>
          <dgm:bulletEnabled val="1"/>
        </dgm:presLayoutVars>
      </dgm:prSet>
      <dgm:spPr/>
      <dgm:t>
        <a:bodyPr/>
        <a:lstStyle/>
        <a:p>
          <a:endParaRPr lang="en-ZA"/>
        </a:p>
      </dgm:t>
    </dgm:pt>
    <dgm:pt modelId="{22D9F526-30E6-47CF-931B-DC4606A9F906}" type="pres">
      <dgm:prSet presAssocID="{A4C28EE7-D16E-4E94-8754-FF72819902EE}" presName="sibTrans" presStyleCnt="0"/>
      <dgm:spPr/>
    </dgm:pt>
    <dgm:pt modelId="{7F321831-7E08-49A1-8788-ED4FCDA6D80F}" type="pres">
      <dgm:prSet presAssocID="{17E28D37-BEED-4E7C-BCDD-67008FA31BBA}" presName="textNode" presStyleLbl="node1" presStyleIdx="4" presStyleCnt="5">
        <dgm:presLayoutVars>
          <dgm:bulletEnabled val="1"/>
        </dgm:presLayoutVars>
      </dgm:prSet>
      <dgm:spPr/>
      <dgm:t>
        <a:bodyPr/>
        <a:lstStyle/>
        <a:p>
          <a:endParaRPr lang="en-ZA"/>
        </a:p>
      </dgm:t>
    </dgm:pt>
  </dgm:ptLst>
  <dgm:cxnLst>
    <dgm:cxn modelId="{CB3250A6-3E5B-4EF4-BA03-81BB23E22F63}" srcId="{4BC648DC-1B8B-420F-94AA-B259A3ABF98B}" destId="{ED3E652D-94D8-4CED-B5EA-6DC55936CD87}" srcOrd="2" destOrd="0" parTransId="{0D4BE3E4-AABB-4359-AD08-2ADA37890187}" sibTransId="{89EDC50F-3736-4C3C-83BA-BE0E5A768394}"/>
    <dgm:cxn modelId="{F8AEA7CC-FCAC-49C7-B066-E3B5B17BEDF0}" type="presOf" srcId="{ED3E652D-94D8-4CED-B5EA-6DC55936CD87}" destId="{E364675B-ECB4-4FAB-8042-5307D203064B}" srcOrd="0" destOrd="0" presId="urn:microsoft.com/office/officeart/2005/8/layout/hProcess9"/>
    <dgm:cxn modelId="{71BD6BF7-7C4A-482E-9AA2-4F07F96AB895}" type="presOf" srcId="{4BC648DC-1B8B-420F-94AA-B259A3ABF98B}" destId="{60286A1F-76AE-40CE-9CA3-A9B1AB566197}" srcOrd="0" destOrd="0" presId="urn:microsoft.com/office/officeart/2005/8/layout/hProcess9"/>
    <dgm:cxn modelId="{C2985A97-1977-48BB-B762-093A046B6F74}" type="presOf" srcId="{CF53CF45-D153-4107-A1B9-85E408519576}" destId="{A28D4FA8-AF13-49D7-B4DB-AB418B3D9B5A}" srcOrd="0" destOrd="0" presId="urn:microsoft.com/office/officeart/2005/8/layout/hProcess9"/>
    <dgm:cxn modelId="{417BC185-B420-40AF-A706-6640C9E85948}" type="presOf" srcId="{17E28D37-BEED-4E7C-BCDD-67008FA31BBA}" destId="{7F321831-7E08-49A1-8788-ED4FCDA6D80F}" srcOrd="0" destOrd="0" presId="urn:microsoft.com/office/officeart/2005/8/layout/hProcess9"/>
    <dgm:cxn modelId="{81DC1559-93D1-4999-8232-E0ACC5F93EA8}" srcId="{4BC648DC-1B8B-420F-94AA-B259A3ABF98B}" destId="{80B9C5F6-C5F4-48AC-A658-765D2CCCBBF0}" srcOrd="3" destOrd="0" parTransId="{A85EC4B7-BA10-45FA-A256-86F8E35B11C7}" sibTransId="{A4C28EE7-D16E-4E94-8754-FF72819902EE}"/>
    <dgm:cxn modelId="{4F85B9EE-1393-462B-87B0-5ABC821584F5}" type="presOf" srcId="{5773B1D1-7E84-4707-AC14-F9B4F7A6B972}" destId="{546B1DD0-F2AC-40EE-A004-DAEDFECD56B1}" srcOrd="0" destOrd="0" presId="urn:microsoft.com/office/officeart/2005/8/layout/hProcess9"/>
    <dgm:cxn modelId="{D69B0814-148D-433E-8B9C-74FBFA67B5AD}" srcId="{4BC648DC-1B8B-420F-94AA-B259A3ABF98B}" destId="{5773B1D1-7E84-4707-AC14-F9B4F7A6B972}" srcOrd="1" destOrd="0" parTransId="{57FDD27C-5646-4FDA-8EEE-1419DCCDEAB2}" sibTransId="{94147DE8-3973-4647-B302-2A65FEBE3319}"/>
    <dgm:cxn modelId="{7DA2BF7D-A99A-4312-9A85-05F78CF77E88}" srcId="{4BC648DC-1B8B-420F-94AA-B259A3ABF98B}" destId="{CF53CF45-D153-4107-A1B9-85E408519576}" srcOrd="0" destOrd="0" parTransId="{030BB388-3F60-439C-B2D8-0DBAF0E04ACA}" sibTransId="{7A6AE1E3-DAAA-40A0-B181-AF8CA34AD332}"/>
    <dgm:cxn modelId="{6AC8C100-B235-4075-B140-A95D35110A02}" type="presOf" srcId="{80B9C5F6-C5F4-48AC-A658-765D2CCCBBF0}" destId="{B4613F89-E73A-4A79-9B00-2FB75B83DA84}" srcOrd="0" destOrd="0" presId="urn:microsoft.com/office/officeart/2005/8/layout/hProcess9"/>
    <dgm:cxn modelId="{D0D85ED5-13FE-4454-9B3B-DC230940B049}" srcId="{4BC648DC-1B8B-420F-94AA-B259A3ABF98B}" destId="{17E28D37-BEED-4E7C-BCDD-67008FA31BBA}" srcOrd="4" destOrd="0" parTransId="{20FA09EA-7085-4303-9B84-E371DB72FC45}" sibTransId="{8FE67E6E-69BB-445C-AE9A-9EDF1377298F}"/>
    <dgm:cxn modelId="{7976DDB9-1D64-47C9-A6C3-AAE60D437907}" type="presParOf" srcId="{60286A1F-76AE-40CE-9CA3-A9B1AB566197}" destId="{49984CE3-EC7A-4370-A47F-75D754DE530F}" srcOrd="0" destOrd="0" presId="urn:microsoft.com/office/officeart/2005/8/layout/hProcess9"/>
    <dgm:cxn modelId="{F2679589-8CE8-48D1-BAB4-166B7AFEF6BA}" type="presParOf" srcId="{60286A1F-76AE-40CE-9CA3-A9B1AB566197}" destId="{BDD333A0-939F-4825-8EBF-398BDFA79EF1}" srcOrd="1" destOrd="0" presId="urn:microsoft.com/office/officeart/2005/8/layout/hProcess9"/>
    <dgm:cxn modelId="{023CA327-FCFF-4373-96BA-E317E4DC660B}" type="presParOf" srcId="{BDD333A0-939F-4825-8EBF-398BDFA79EF1}" destId="{A28D4FA8-AF13-49D7-B4DB-AB418B3D9B5A}" srcOrd="0" destOrd="0" presId="urn:microsoft.com/office/officeart/2005/8/layout/hProcess9"/>
    <dgm:cxn modelId="{AA8C5D6F-9855-4E2E-9CED-DF68ED2618A0}" type="presParOf" srcId="{BDD333A0-939F-4825-8EBF-398BDFA79EF1}" destId="{8276F680-1D00-411B-BBA7-FE35DE30974B}" srcOrd="1" destOrd="0" presId="urn:microsoft.com/office/officeart/2005/8/layout/hProcess9"/>
    <dgm:cxn modelId="{E3D71AAB-D931-4E0D-9751-D148F4675A09}" type="presParOf" srcId="{BDD333A0-939F-4825-8EBF-398BDFA79EF1}" destId="{546B1DD0-F2AC-40EE-A004-DAEDFECD56B1}" srcOrd="2" destOrd="0" presId="urn:microsoft.com/office/officeart/2005/8/layout/hProcess9"/>
    <dgm:cxn modelId="{2E0AA631-38DC-4233-8B85-B9782943C03F}" type="presParOf" srcId="{BDD333A0-939F-4825-8EBF-398BDFA79EF1}" destId="{2F3B4ACE-1AA9-4B5E-A7C1-4FDDD69F6BC7}" srcOrd="3" destOrd="0" presId="urn:microsoft.com/office/officeart/2005/8/layout/hProcess9"/>
    <dgm:cxn modelId="{5A9F1D95-9A80-4114-8F01-3BC44EA62404}" type="presParOf" srcId="{BDD333A0-939F-4825-8EBF-398BDFA79EF1}" destId="{E364675B-ECB4-4FAB-8042-5307D203064B}" srcOrd="4" destOrd="0" presId="urn:microsoft.com/office/officeart/2005/8/layout/hProcess9"/>
    <dgm:cxn modelId="{4F759C81-4FDD-4428-8384-F7CA5C1CCC86}" type="presParOf" srcId="{BDD333A0-939F-4825-8EBF-398BDFA79EF1}" destId="{279F6B80-6C17-41A7-864F-1B27FD34E93B}" srcOrd="5" destOrd="0" presId="urn:microsoft.com/office/officeart/2005/8/layout/hProcess9"/>
    <dgm:cxn modelId="{019422A2-C65E-4BF4-99ED-933E84D0F38F}" type="presParOf" srcId="{BDD333A0-939F-4825-8EBF-398BDFA79EF1}" destId="{B4613F89-E73A-4A79-9B00-2FB75B83DA84}" srcOrd="6" destOrd="0" presId="urn:microsoft.com/office/officeart/2005/8/layout/hProcess9"/>
    <dgm:cxn modelId="{CE9385D9-7F0F-4052-93EF-091BF42EA7CE}" type="presParOf" srcId="{BDD333A0-939F-4825-8EBF-398BDFA79EF1}" destId="{22D9F526-30E6-47CF-931B-DC4606A9F906}" srcOrd="7" destOrd="0" presId="urn:microsoft.com/office/officeart/2005/8/layout/hProcess9"/>
    <dgm:cxn modelId="{7EC6693D-4FA1-4D86-9242-475FD4F7BE72}" type="presParOf" srcId="{BDD333A0-939F-4825-8EBF-398BDFA79EF1}" destId="{7F321831-7E08-49A1-8788-ED4FCDA6D80F}" srcOrd="8" destOrd="0" presId="urn:microsoft.com/office/officeart/2005/8/layout/hProcess9"/>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A0F402-8B89-422E-9554-5BB275153847}">
      <dsp:nvSpPr>
        <dsp:cNvPr id="0" name=""/>
        <dsp:cNvSpPr/>
      </dsp:nvSpPr>
      <dsp:spPr>
        <a:xfrm>
          <a:off x="0" y="0"/>
          <a:ext cx="6055743" cy="1309489"/>
        </a:xfrm>
        <a:prstGeom prst="rect">
          <a:avLst/>
        </a:prstGeom>
        <a:solidFill>
          <a:srgbClr val="4F81BD">
            <a:shade val="8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solidFill>
                <a:sysClr val="window" lastClr="FFFFFF">
                  <a:hueOff val="0"/>
                  <a:satOff val="0"/>
                  <a:lumOff val="0"/>
                  <a:alphaOff val="0"/>
                </a:sysClr>
              </a:solidFill>
              <a:latin typeface="Calibri"/>
              <a:ea typeface="+mn-ea"/>
              <a:cs typeface="+mn-cs"/>
            </a:rPr>
            <a:t>GOAL </a:t>
          </a:r>
        </a:p>
        <a:p>
          <a:pPr lvl="0" algn="ctr" defTabSz="533400">
            <a:lnSpc>
              <a:spcPct val="90000"/>
            </a:lnSpc>
            <a:spcBef>
              <a:spcPct val="0"/>
            </a:spcBef>
            <a:spcAft>
              <a:spcPct val="35000"/>
            </a:spcAft>
          </a:pPr>
          <a:r>
            <a:rPr lang="en-ZA" sz="1200" kern="1200">
              <a:solidFill>
                <a:sysClr val="window" lastClr="FFFFFF">
                  <a:hueOff val="0"/>
                  <a:satOff val="0"/>
                  <a:lumOff val="0"/>
                  <a:alphaOff val="0"/>
                </a:sysClr>
              </a:solidFill>
              <a:latin typeface="Calibri"/>
              <a:ea typeface="+mn-ea"/>
              <a:cs typeface="+mn-cs"/>
            </a:rPr>
            <a:t>The overall goal of the National Policy is to effectively combat human trafficking in Zambia.  </a:t>
          </a:r>
        </a:p>
        <a:p>
          <a:pPr lvl="0" algn="ctr" defTabSz="533400">
            <a:lnSpc>
              <a:spcPct val="90000"/>
            </a:lnSpc>
            <a:spcBef>
              <a:spcPct val="0"/>
            </a:spcBef>
            <a:spcAft>
              <a:spcPct val="35000"/>
            </a:spcAft>
          </a:pPr>
          <a:r>
            <a:rPr lang="en-ZA" sz="1200" kern="1200">
              <a:solidFill>
                <a:sysClr val="window" lastClr="FFFFFF">
                  <a:hueOff val="0"/>
                  <a:satOff val="0"/>
                  <a:lumOff val="0"/>
                  <a:alphaOff val="0"/>
                </a:sysClr>
              </a:solidFill>
              <a:latin typeface="Calibri"/>
              <a:ea typeface="+mn-ea"/>
              <a:cs typeface="+mn-cs"/>
            </a:rPr>
            <a:t>This is underpinned by five broad objectives; namely:</a:t>
          </a:r>
        </a:p>
        <a:p>
          <a:pPr lvl="0" algn="ctr" defTabSz="533400">
            <a:lnSpc>
              <a:spcPct val="90000"/>
            </a:lnSpc>
            <a:spcBef>
              <a:spcPct val="0"/>
            </a:spcBef>
            <a:spcAft>
              <a:spcPct val="35000"/>
            </a:spcAft>
          </a:pPr>
          <a:endParaRPr lang="en-ZA" sz="1800" kern="1200">
            <a:solidFill>
              <a:sysClr val="window" lastClr="FFFFFF">
                <a:hueOff val="0"/>
                <a:satOff val="0"/>
                <a:lumOff val="0"/>
                <a:alphaOff val="0"/>
              </a:sysClr>
            </a:solidFill>
            <a:latin typeface="Calibri"/>
            <a:ea typeface="+mn-ea"/>
            <a:cs typeface="+mn-cs"/>
          </a:endParaRPr>
        </a:p>
      </dsp:txBody>
      <dsp:txXfrm>
        <a:off x="0" y="0"/>
        <a:ext cx="6055743" cy="1309489"/>
      </dsp:txXfrm>
    </dsp:sp>
    <dsp:sp modelId="{DB6FFB5C-93D9-4883-A243-4CECBA40ECC0}">
      <dsp:nvSpPr>
        <dsp:cNvPr id="0" name=""/>
        <dsp:cNvSpPr/>
      </dsp:nvSpPr>
      <dsp:spPr>
        <a:xfrm>
          <a:off x="739" y="1315732"/>
          <a:ext cx="1210852" cy="273744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PREVENTION: </a:t>
          </a:r>
        </a:p>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To reduce the incidence of human trafficking through, to, and from Zambia through the effective implementation of prevention and control measures.</a:t>
          </a:r>
        </a:p>
      </dsp:txBody>
      <dsp:txXfrm>
        <a:off x="739" y="1315732"/>
        <a:ext cx="1210852" cy="2737443"/>
      </dsp:txXfrm>
    </dsp:sp>
    <dsp:sp modelId="{67494B27-2332-454A-ACBC-8AC18ACF5641}">
      <dsp:nvSpPr>
        <dsp:cNvPr id="0" name=""/>
        <dsp:cNvSpPr/>
      </dsp:nvSpPr>
      <dsp:spPr>
        <a:xfrm>
          <a:off x="1211592" y="1309489"/>
          <a:ext cx="1210852" cy="274992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PROSECUTION: </a:t>
          </a:r>
        </a:p>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To detect, investigate and prosecute perpetrators of human trafficking and related offences, and strengthen existing measures against organised crime.</a:t>
          </a:r>
        </a:p>
      </dsp:txBody>
      <dsp:txXfrm>
        <a:off x="1211592" y="1309489"/>
        <a:ext cx="1210852" cy="2749928"/>
      </dsp:txXfrm>
    </dsp:sp>
    <dsp:sp modelId="{37AA0314-EEFA-4507-BA1A-0EE90CA7EE45}">
      <dsp:nvSpPr>
        <dsp:cNvPr id="0" name=""/>
        <dsp:cNvSpPr/>
      </dsp:nvSpPr>
      <dsp:spPr>
        <a:xfrm>
          <a:off x="2422445" y="1306272"/>
          <a:ext cx="1210852" cy="275636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PROTECTION: </a:t>
          </a:r>
        </a:p>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To assist victims of human trafficking and to ensure that their human rights are protected.</a:t>
          </a:r>
        </a:p>
      </dsp:txBody>
      <dsp:txXfrm>
        <a:off x="2422445" y="1306272"/>
        <a:ext cx="1210852" cy="2756363"/>
      </dsp:txXfrm>
    </dsp:sp>
    <dsp:sp modelId="{AE612390-742A-413D-B1FC-399588A36AD4}">
      <dsp:nvSpPr>
        <dsp:cNvPr id="0" name=""/>
        <dsp:cNvSpPr/>
      </dsp:nvSpPr>
      <dsp:spPr>
        <a:xfrm>
          <a:off x="3633297" y="1309489"/>
          <a:ext cx="1210852" cy="274992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MULTI-LATERAL COOPERATION: </a:t>
          </a:r>
        </a:p>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To actively promote greater international and regional cooperation to combat trafficking and protect the rights of trafficked persons.</a:t>
          </a:r>
        </a:p>
      </dsp:txBody>
      <dsp:txXfrm>
        <a:off x="3633297" y="1309489"/>
        <a:ext cx="1210852" cy="2749928"/>
      </dsp:txXfrm>
    </dsp:sp>
    <dsp:sp modelId="{981FFF62-9192-434B-8646-5AD2C4994524}">
      <dsp:nvSpPr>
        <dsp:cNvPr id="0" name=""/>
        <dsp:cNvSpPr/>
      </dsp:nvSpPr>
      <dsp:spPr>
        <a:xfrm>
          <a:off x="4844150" y="1309489"/>
          <a:ext cx="1210852" cy="274992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INSTITUTIONAL CAPACITY AND COORDINATION: </a:t>
          </a:r>
        </a:p>
        <a:p>
          <a:pPr lvl="0" algn="ctr" defTabSz="488950">
            <a:lnSpc>
              <a:spcPct val="90000"/>
            </a:lnSpc>
            <a:spcBef>
              <a:spcPct val="0"/>
            </a:spcBef>
            <a:spcAft>
              <a:spcPct val="35000"/>
            </a:spcAft>
          </a:pPr>
          <a:r>
            <a:rPr lang="en-ZA" sz="1100" kern="1200">
              <a:solidFill>
                <a:sysClr val="window" lastClr="FFFFFF"/>
              </a:solidFill>
              <a:latin typeface="Calibri"/>
              <a:ea typeface="+mn-ea"/>
              <a:cs typeface="+mn-cs"/>
            </a:rPr>
            <a:t>To increase institutional capacity and coordination among stakeholders to more effectively plan, implement, and monitor anti-trafficking interventions and to maximise use of available resources.</a:t>
          </a:r>
        </a:p>
      </dsp:txBody>
      <dsp:txXfrm>
        <a:off x="4844150" y="1309489"/>
        <a:ext cx="1210852" cy="2749928"/>
      </dsp:txXfrm>
    </dsp:sp>
    <dsp:sp modelId="{44D0FC84-960F-46C0-8FE2-007AB2531DF5}">
      <dsp:nvSpPr>
        <dsp:cNvPr id="0" name=""/>
        <dsp:cNvSpPr/>
      </dsp:nvSpPr>
      <dsp:spPr>
        <a:xfrm>
          <a:off x="0" y="4059418"/>
          <a:ext cx="6055743" cy="305547"/>
        </a:xfrm>
        <a:prstGeom prst="rect">
          <a:avLst/>
        </a:prstGeom>
        <a:solidFill>
          <a:srgbClr val="4F81BD">
            <a:shade val="8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0AE37-FC2E-4EB6-AD15-159129698862}">
      <dsp:nvSpPr>
        <dsp:cNvPr id="0" name=""/>
        <dsp:cNvSpPr/>
      </dsp:nvSpPr>
      <dsp:spPr>
        <a:xfrm>
          <a:off x="0" y="1069064"/>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3D45941-A0A9-4FAA-8BE0-AFE36ED231E9}">
      <dsp:nvSpPr>
        <dsp:cNvPr id="0" name=""/>
        <dsp:cNvSpPr/>
      </dsp:nvSpPr>
      <dsp:spPr>
        <a:xfrm>
          <a:off x="274052" y="13701"/>
          <a:ext cx="3836729" cy="120296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just" defTabSz="488950">
            <a:lnSpc>
              <a:spcPct val="90000"/>
            </a:lnSpc>
            <a:spcBef>
              <a:spcPct val="0"/>
            </a:spcBef>
            <a:spcAft>
              <a:spcPct val="35000"/>
            </a:spcAft>
          </a:pPr>
          <a:r>
            <a:rPr lang="en-ZA" sz="1100" kern="1200"/>
            <a:t>UNDAF Outcome 3: Vulnerable people living in Zambia have improved quality of life and well-being by 2015.</a:t>
          </a:r>
        </a:p>
      </dsp:txBody>
      <dsp:txXfrm>
        <a:off x="332776" y="72425"/>
        <a:ext cx="3719281" cy="1085515"/>
      </dsp:txXfrm>
    </dsp:sp>
    <dsp:sp modelId="{6EE5DA4C-211D-419D-A276-19F669364BD3}">
      <dsp:nvSpPr>
        <dsp:cNvPr id="0" name=""/>
        <dsp:cNvSpPr/>
      </dsp:nvSpPr>
      <dsp:spPr>
        <a:xfrm>
          <a:off x="0" y="2975547"/>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A2052D6-5C95-411F-B8E2-18D143853333}">
      <dsp:nvSpPr>
        <dsp:cNvPr id="0" name=""/>
        <dsp:cNvSpPr/>
      </dsp:nvSpPr>
      <dsp:spPr>
        <a:xfrm>
          <a:off x="274052" y="1375064"/>
          <a:ext cx="3836729" cy="174808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just" defTabSz="488950">
            <a:lnSpc>
              <a:spcPct val="90000"/>
            </a:lnSpc>
            <a:spcBef>
              <a:spcPct val="0"/>
            </a:spcBef>
            <a:spcAft>
              <a:spcPct val="35000"/>
            </a:spcAft>
          </a:pPr>
          <a:r>
            <a:rPr lang="en-ZA" sz="1100" kern="1200"/>
            <a:t>UNDAF Country Programme Outcome 3.3: Government-led social protection system protects vulnerable groups and families from from human rights abuses and extreme poverty by 2015.</a:t>
          </a:r>
        </a:p>
      </dsp:txBody>
      <dsp:txXfrm>
        <a:off x="359386" y="1460398"/>
        <a:ext cx="3666061" cy="1577414"/>
      </dsp:txXfrm>
    </dsp:sp>
    <dsp:sp modelId="{A96F3511-ED40-48D7-AC51-F512DDC2EEB9}">
      <dsp:nvSpPr>
        <dsp:cNvPr id="0" name=""/>
        <dsp:cNvSpPr/>
      </dsp:nvSpPr>
      <dsp:spPr>
        <a:xfrm>
          <a:off x="0" y="4458698"/>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9F79051-F96D-4954-BED8-42EC4A5FDD3A}">
      <dsp:nvSpPr>
        <dsp:cNvPr id="0" name=""/>
        <dsp:cNvSpPr/>
      </dsp:nvSpPr>
      <dsp:spPr>
        <a:xfrm>
          <a:off x="274052" y="3281547"/>
          <a:ext cx="3836729" cy="132475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just" defTabSz="488950">
            <a:lnSpc>
              <a:spcPct val="90000"/>
            </a:lnSpc>
            <a:spcBef>
              <a:spcPct val="0"/>
            </a:spcBef>
            <a:spcAft>
              <a:spcPct val="35000"/>
            </a:spcAft>
          </a:pPr>
          <a:r>
            <a:rPr lang="en-ZA" sz="1100" kern="1200"/>
            <a:t>UNDAF Country Programme Outputs:</a:t>
          </a:r>
        </a:p>
        <a:p>
          <a:pPr lvl="0" algn="just" defTabSz="488950">
            <a:lnSpc>
              <a:spcPct val="90000"/>
            </a:lnSpc>
            <a:spcBef>
              <a:spcPct val="0"/>
            </a:spcBef>
            <a:spcAft>
              <a:spcPct val="35000"/>
            </a:spcAft>
          </a:pPr>
          <a:r>
            <a:rPr lang="en-ZA" sz="1100" kern="1200"/>
            <a:t>3.3.1 Effective models for delivery of social protection services in place in relevant government institutions.</a:t>
          </a:r>
        </a:p>
        <a:p>
          <a:pPr lvl="0" algn="just" defTabSz="488950">
            <a:lnSpc>
              <a:spcPct val="90000"/>
            </a:lnSpc>
            <a:spcBef>
              <a:spcPct val="0"/>
            </a:spcBef>
            <a:spcAft>
              <a:spcPct val="35000"/>
            </a:spcAft>
          </a:pPr>
          <a:r>
            <a:rPr lang="en-ZA" sz="1100" kern="1200"/>
            <a:t>3.3.2 Government and partners have technical capacity to promote protection of and support to vulnerable groups from violence, exploitation and abuse</a:t>
          </a:r>
          <a:r>
            <a:rPr lang="en-ZA" sz="1200" kern="1200"/>
            <a:t>.</a:t>
          </a:r>
        </a:p>
      </dsp:txBody>
      <dsp:txXfrm>
        <a:off x="338721" y="3346216"/>
        <a:ext cx="3707391" cy="11954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8C6350-A19B-4D56-9114-F09F99001766}">
      <dsp:nvSpPr>
        <dsp:cNvPr id="0" name=""/>
        <dsp:cNvSpPr/>
      </dsp:nvSpPr>
      <dsp:spPr>
        <a:xfrm>
          <a:off x="0" y="114299"/>
          <a:ext cx="1714499" cy="1028700"/>
        </a:xfrm>
        <a:prstGeom prst="rect">
          <a:avLst/>
        </a:prstGeom>
        <a:solidFill>
          <a:schemeClr val="accent3">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Provision of separate facilities (housing /shelter) for boys and girls</a:t>
          </a:r>
        </a:p>
      </dsp:txBody>
      <dsp:txXfrm>
        <a:off x="0" y="114299"/>
        <a:ext cx="1714499" cy="1028700"/>
      </dsp:txXfrm>
    </dsp:sp>
    <dsp:sp modelId="{9D61762B-AB08-4920-976B-B03FA256C3B1}">
      <dsp:nvSpPr>
        <dsp:cNvPr id="0" name=""/>
        <dsp:cNvSpPr/>
      </dsp:nvSpPr>
      <dsp:spPr>
        <a:xfrm>
          <a:off x="1885950" y="114299"/>
          <a:ext cx="1714499" cy="1028700"/>
        </a:xfrm>
        <a:prstGeom prst="rect">
          <a:avLst/>
        </a:prstGeom>
        <a:solidFill>
          <a:schemeClr val="accent3">
            <a:shade val="80000"/>
            <a:hueOff val="36485"/>
            <a:satOff val="-239"/>
            <a:lumOff val="40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Inclusion of a door-to-door campaign to reach women, who are often housebound</a:t>
          </a:r>
        </a:p>
      </dsp:txBody>
      <dsp:txXfrm>
        <a:off x="1885950" y="114299"/>
        <a:ext cx="1714499" cy="1028700"/>
      </dsp:txXfrm>
    </dsp:sp>
    <dsp:sp modelId="{ABAFC23C-7C13-47E0-BF6E-8B078C3B97AB}">
      <dsp:nvSpPr>
        <dsp:cNvPr id="0" name=""/>
        <dsp:cNvSpPr/>
      </dsp:nvSpPr>
      <dsp:spPr>
        <a:xfrm>
          <a:off x="3771900" y="114299"/>
          <a:ext cx="1714499" cy="1028700"/>
        </a:xfrm>
        <a:prstGeom prst="rect">
          <a:avLst/>
        </a:prstGeom>
        <a:solidFill>
          <a:schemeClr val="accent3">
            <a:shade val="80000"/>
            <a:hueOff val="72970"/>
            <a:satOff val="-477"/>
            <a:lumOff val="818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Inclusion of concepts, such as gender equity and GBV, in all anti-HT presentations</a:t>
          </a:r>
        </a:p>
      </dsp:txBody>
      <dsp:txXfrm>
        <a:off x="3771900" y="114299"/>
        <a:ext cx="1714499" cy="1028700"/>
      </dsp:txXfrm>
    </dsp:sp>
    <dsp:sp modelId="{942DD675-8493-49C5-A830-9B97F1182569}">
      <dsp:nvSpPr>
        <dsp:cNvPr id="0" name=""/>
        <dsp:cNvSpPr/>
      </dsp:nvSpPr>
      <dsp:spPr>
        <a:xfrm>
          <a:off x="0" y="1314449"/>
          <a:ext cx="1714499" cy="1028700"/>
        </a:xfrm>
        <a:prstGeom prst="rect">
          <a:avLst/>
        </a:prstGeom>
        <a:solidFill>
          <a:schemeClr val="accent3">
            <a:shade val="80000"/>
            <a:hueOff val="109454"/>
            <a:satOff val="-716"/>
            <a:lumOff val="122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Incorporation of special protection mechanisms for women and girls</a:t>
          </a:r>
        </a:p>
      </dsp:txBody>
      <dsp:txXfrm>
        <a:off x="0" y="1314449"/>
        <a:ext cx="1714499" cy="1028700"/>
      </dsp:txXfrm>
    </dsp:sp>
    <dsp:sp modelId="{BE1369A0-F4BA-4D66-95D0-D1DA860B424E}">
      <dsp:nvSpPr>
        <dsp:cNvPr id="0" name=""/>
        <dsp:cNvSpPr/>
      </dsp:nvSpPr>
      <dsp:spPr>
        <a:xfrm>
          <a:off x="1885950" y="1314449"/>
          <a:ext cx="1714499" cy="1028700"/>
        </a:xfrm>
        <a:prstGeom prst="rect">
          <a:avLst/>
        </a:prstGeom>
        <a:solidFill>
          <a:schemeClr val="accent3">
            <a:shade val="80000"/>
            <a:hueOff val="145939"/>
            <a:satOff val="-954"/>
            <a:lumOff val="163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Conducting empowerment workshops for women to inform them of their rights</a:t>
          </a:r>
        </a:p>
      </dsp:txBody>
      <dsp:txXfrm>
        <a:off x="1885950" y="1314449"/>
        <a:ext cx="1714499" cy="1028700"/>
      </dsp:txXfrm>
    </dsp:sp>
    <dsp:sp modelId="{0FD91225-14C3-49BE-9740-29C9F986E926}">
      <dsp:nvSpPr>
        <dsp:cNvPr id="0" name=""/>
        <dsp:cNvSpPr/>
      </dsp:nvSpPr>
      <dsp:spPr>
        <a:xfrm>
          <a:off x="3771900" y="1343027"/>
          <a:ext cx="1714499" cy="971545"/>
        </a:xfrm>
        <a:prstGeom prst="rect">
          <a:avLst/>
        </a:prstGeom>
        <a:solidFill>
          <a:schemeClr val="accent3">
            <a:shade val="80000"/>
            <a:hueOff val="182424"/>
            <a:satOff val="-1193"/>
            <a:lumOff val="204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ZA" sz="1200" kern="1200"/>
            <a:t>Implementation of interventions to address vulnerable economic status of women, such as women's savings groups</a:t>
          </a:r>
        </a:p>
      </dsp:txBody>
      <dsp:txXfrm>
        <a:off x="3771900" y="1343027"/>
        <a:ext cx="1714499" cy="971545"/>
      </dsp:txXfrm>
    </dsp:sp>
    <dsp:sp modelId="{DB06A75E-7F70-48D4-BE34-3E0EB1EC4DCE}">
      <dsp:nvSpPr>
        <dsp:cNvPr id="0" name=""/>
        <dsp:cNvSpPr/>
      </dsp:nvSpPr>
      <dsp:spPr>
        <a:xfrm>
          <a:off x="1885950" y="2514599"/>
          <a:ext cx="1714499" cy="1028700"/>
        </a:xfrm>
        <a:prstGeom prst="rect">
          <a:avLst/>
        </a:prstGeom>
        <a:solidFill>
          <a:schemeClr val="accent3">
            <a:shade val="80000"/>
            <a:hueOff val="218909"/>
            <a:satOff val="-1431"/>
            <a:lumOff val="2455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ZA" sz="1100" kern="1200"/>
            <a:t>Raising awareness regarding the lack of shelters for men and boys who are VoTs, plus that boys / men may also be employed - and exploited - as domestic workers</a:t>
          </a:r>
        </a:p>
      </dsp:txBody>
      <dsp:txXfrm>
        <a:off x="1885950" y="2514599"/>
        <a:ext cx="1714499" cy="10287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187AF9-7EA7-42E3-8054-A8676DC27612}">
      <dsp:nvSpPr>
        <dsp:cNvPr id="0" name=""/>
        <dsp:cNvSpPr/>
      </dsp:nvSpPr>
      <dsp:spPr>
        <a:xfrm>
          <a:off x="429958" y="0"/>
          <a:ext cx="4872863" cy="19240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28461B6-B526-49C7-99D4-C2D8F26634D0}">
      <dsp:nvSpPr>
        <dsp:cNvPr id="0" name=""/>
        <dsp:cNvSpPr/>
      </dsp:nvSpPr>
      <dsp:spPr>
        <a:xfrm>
          <a:off x="2799"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Evaluation planning workshop</a:t>
          </a:r>
        </a:p>
      </dsp:txBody>
      <dsp:txXfrm>
        <a:off x="29855" y="604270"/>
        <a:ext cx="500131" cy="715508"/>
      </dsp:txXfrm>
    </dsp:sp>
    <dsp:sp modelId="{02AC4F74-A95F-4566-AD84-0E7AED5CE8D2}">
      <dsp:nvSpPr>
        <dsp:cNvPr id="0" name=""/>
        <dsp:cNvSpPr/>
      </dsp:nvSpPr>
      <dsp:spPr>
        <a:xfrm>
          <a:off x="649416"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Document review</a:t>
          </a:r>
        </a:p>
      </dsp:txBody>
      <dsp:txXfrm>
        <a:off x="676472" y="604270"/>
        <a:ext cx="500131" cy="715508"/>
      </dsp:txXfrm>
    </dsp:sp>
    <dsp:sp modelId="{8970FEDF-0CA0-4A64-BB78-1AAB8F61E625}">
      <dsp:nvSpPr>
        <dsp:cNvPr id="0" name=""/>
        <dsp:cNvSpPr/>
      </dsp:nvSpPr>
      <dsp:spPr>
        <a:xfrm>
          <a:off x="1296033"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Instrument design and approval</a:t>
          </a:r>
        </a:p>
      </dsp:txBody>
      <dsp:txXfrm>
        <a:off x="1323089" y="604270"/>
        <a:ext cx="500131" cy="715508"/>
      </dsp:txXfrm>
    </dsp:sp>
    <dsp:sp modelId="{5D6B2995-FDD1-489F-BE8E-6C3FB69C4F23}">
      <dsp:nvSpPr>
        <dsp:cNvPr id="0" name=""/>
        <dsp:cNvSpPr/>
      </dsp:nvSpPr>
      <dsp:spPr>
        <a:xfrm>
          <a:off x="1942651"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Fieldworker training and piloting</a:t>
          </a:r>
        </a:p>
      </dsp:txBody>
      <dsp:txXfrm>
        <a:off x="1969707" y="604270"/>
        <a:ext cx="500131" cy="715508"/>
      </dsp:txXfrm>
    </dsp:sp>
    <dsp:sp modelId="{4E6C2E5F-F8EA-4D83-A3F5-48C576A9C76E}">
      <dsp:nvSpPr>
        <dsp:cNvPr id="0" name=""/>
        <dsp:cNvSpPr/>
      </dsp:nvSpPr>
      <dsp:spPr>
        <a:xfrm>
          <a:off x="2589268"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Data collection</a:t>
          </a:r>
        </a:p>
      </dsp:txBody>
      <dsp:txXfrm>
        <a:off x="2616324" y="604270"/>
        <a:ext cx="500131" cy="715508"/>
      </dsp:txXfrm>
    </dsp:sp>
    <dsp:sp modelId="{2506CBDB-D5DF-4F09-BA28-05E8E5BD5413}">
      <dsp:nvSpPr>
        <dsp:cNvPr id="0" name=""/>
        <dsp:cNvSpPr/>
      </dsp:nvSpPr>
      <dsp:spPr>
        <a:xfrm>
          <a:off x="3235885"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Analyse data (NVIVO &amp; STATA)</a:t>
          </a:r>
        </a:p>
      </dsp:txBody>
      <dsp:txXfrm>
        <a:off x="3262941" y="604270"/>
        <a:ext cx="500131" cy="715508"/>
      </dsp:txXfrm>
    </dsp:sp>
    <dsp:sp modelId="{A5B72CBB-CAEA-4695-B553-59BB72EE33D9}">
      <dsp:nvSpPr>
        <dsp:cNvPr id="0" name=""/>
        <dsp:cNvSpPr/>
      </dsp:nvSpPr>
      <dsp:spPr>
        <a:xfrm>
          <a:off x="3882502"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Draft report writing</a:t>
          </a:r>
        </a:p>
      </dsp:txBody>
      <dsp:txXfrm>
        <a:off x="3909558" y="604270"/>
        <a:ext cx="500131" cy="715508"/>
      </dsp:txXfrm>
    </dsp:sp>
    <dsp:sp modelId="{E8269DB9-C06E-4438-9B69-69D4A25EA72D}">
      <dsp:nvSpPr>
        <dsp:cNvPr id="0" name=""/>
        <dsp:cNvSpPr/>
      </dsp:nvSpPr>
      <dsp:spPr>
        <a:xfrm>
          <a:off x="4529120"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ZA" sz="800" kern="1200"/>
            <a:t>Feedback and recommen-dations workshop</a:t>
          </a:r>
        </a:p>
      </dsp:txBody>
      <dsp:txXfrm>
        <a:off x="4556176" y="604270"/>
        <a:ext cx="500131" cy="715508"/>
      </dsp:txXfrm>
    </dsp:sp>
    <dsp:sp modelId="{D0B8B3BE-E1CA-445F-939C-DD721A81D4DE}">
      <dsp:nvSpPr>
        <dsp:cNvPr id="0" name=""/>
        <dsp:cNvSpPr/>
      </dsp:nvSpPr>
      <dsp:spPr>
        <a:xfrm>
          <a:off x="5175737" y="577214"/>
          <a:ext cx="554243" cy="7696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Final report writing</a:t>
          </a:r>
        </a:p>
      </dsp:txBody>
      <dsp:txXfrm>
        <a:off x="5202793" y="604270"/>
        <a:ext cx="500131" cy="71550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984CE3-EC7A-4370-A47F-75D754DE530F}">
      <dsp:nvSpPr>
        <dsp:cNvPr id="0" name=""/>
        <dsp:cNvSpPr/>
      </dsp:nvSpPr>
      <dsp:spPr>
        <a:xfrm>
          <a:off x="445769" y="0"/>
          <a:ext cx="5052060" cy="3053593"/>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28D4FA8-AF13-49D7-B4DB-AB418B3D9B5A}">
      <dsp:nvSpPr>
        <dsp:cNvPr id="0" name=""/>
        <dsp:cNvSpPr/>
      </dsp:nvSpPr>
      <dsp:spPr>
        <a:xfrm>
          <a:off x="2611" y="916077"/>
          <a:ext cx="1141995" cy="122143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ZA" sz="1000" kern="1200"/>
            <a:t>Themes and sub-themes developed for evaluation criteria (impact, effectiveness, efficiency, sustainability etc)</a:t>
          </a:r>
        </a:p>
      </dsp:txBody>
      <dsp:txXfrm>
        <a:off x="58359" y="971825"/>
        <a:ext cx="1030499" cy="1109941"/>
      </dsp:txXfrm>
    </dsp:sp>
    <dsp:sp modelId="{546B1DD0-F2AC-40EE-A004-DAEDFECD56B1}">
      <dsp:nvSpPr>
        <dsp:cNvPr id="0" name=""/>
        <dsp:cNvSpPr/>
      </dsp:nvSpPr>
      <dsp:spPr>
        <a:xfrm>
          <a:off x="1201707" y="916077"/>
          <a:ext cx="1141995" cy="122143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Qualitative data categorised according to each relevant  theme or sub-theme</a:t>
          </a:r>
        </a:p>
      </dsp:txBody>
      <dsp:txXfrm>
        <a:off x="1257455" y="971825"/>
        <a:ext cx="1030499" cy="1109941"/>
      </dsp:txXfrm>
    </dsp:sp>
    <dsp:sp modelId="{E364675B-ECB4-4FAB-8042-5307D203064B}">
      <dsp:nvSpPr>
        <dsp:cNvPr id="0" name=""/>
        <dsp:cNvSpPr/>
      </dsp:nvSpPr>
      <dsp:spPr>
        <a:xfrm>
          <a:off x="2400802" y="916077"/>
          <a:ext cx="1141995" cy="122143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 </a:t>
          </a:r>
          <a:r>
            <a:rPr lang="en-ZA" sz="900" i="0" kern="1200"/>
            <a:t>Coding reports generated to summarise data for each  evaluation criteria</a:t>
          </a:r>
        </a:p>
      </dsp:txBody>
      <dsp:txXfrm>
        <a:off x="2456550" y="971825"/>
        <a:ext cx="1030499" cy="1109941"/>
      </dsp:txXfrm>
    </dsp:sp>
    <dsp:sp modelId="{B4613F89-E73A-4A79-9B00-2FB75B83DA84}">
      <dsp:nvSpPr>
        <dsp:cNvPr id="0" name=""/>
        <dsp:cNvSpPr/>
      </dsp:nvSpPr>
      <dsp:spPr>
        <a:xfrm>
          <a:off x="3599897" y="916077"/>
          <a:ext cx="1141995" cy="122143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Data is analysed: description; cross-checking sources of information; comparison with quantitative  data and documents</a:t>
          </a:r>
        </a:p>
      </dsp:txBody>
      <dsp:txXfrm>
        <a:off x="3655645" y="971825"/>
        <a:ext cx="1030499" cy="1109941"/>
      </dsp:txXfrm>
    </dsp:sp>
    <dsp:sp modelId="{7F321831-7E08-49A1-8788-ED4FCDA6D80F}">
      <dsp:nvSpPr>
        <dsp:cNvPr id="0" name=""/>
        <dsp:cNvSpPr/>
      </dsp:nvSpPr>
      <dsp:spPr>
        <a:xfrm>
          <a:off x="4798992" y="916077"/>
          <a:ext cx="1141995" cy="122143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Report (qualitative and quantitative data presented through narrative report with direct quotations  and graphics</a:t>
          </a:r>
        </a:p>
      </dsp:txBody>
      <dsp:txXfrm>
        <a:off x="4854740" y="971825"/>
        <a:ext cx="1030499" cy="1109941"/>
      </dsp:txXfrm>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5442EB-AE23-451B-8256-F17775FF9AF7}"/>
</file>

<file path=customXml/itemProps2.xml><?xml version="1.0" encoding="utf-8"?>
<ds:datastoreItem xmlns:ds="http://schemas.openxmlformats.org/officeDocument/2006/customXml" ds:itemID="{284155B5-F232-436D-83E2-65F5C1A0E18C}"/>
</file>

<file path=customXml/itemProps3.xml><?xml version="1.0" encoding="utf-8"?>
<ds:datastoreItem xmlns:ds="http://schemas.openxmlformats.org/officeDocument/2006/customXml" ds:itemID="{FF7B0DF7-B1CF-4D20-A05E-5D227ECF95A3}"/>
</file>

<file path=customXml/itemProps4.xml><?xml version="1.0" encoding="utf-8"?>
<ds:datastoreItem xmlns:ds="http://schemas.openxmlformats.org/officeDocument/2006/customXml" ds:itemID="{3F5450A9-209F-4AAB-9263-84C827D27C7F}"/>
</file>

<file path=docProps/app.xml><?xml version="1.0" encoding="utf-8"?>
<Properties xmlns="http://schemas.openxmlformats.org/officeDocument/2006/extended-properties" xmlns:vt="http://schemas.openxmlformats.org/officeDocument/2006/docPropsVTypes">
  <Template>Normal.dotm</Template>
  <TotalTime>1</TotalTime>
  <Pages>140</Pages>
  <Words>46819</Words>
  <Characters>266871</Characters>
  <Application>Microsoft Office Word</Application>
  <DocSecurity>0</DocSecurity>
  <Lines>2223</Lines>
  <Paragraphs>626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Chames</dc:creator>
  <cp:lastModifiedBy>Maingaila Moono Banda</cp:lastModifiedBy>
  <cp:revision>3</cp:revision>
  <cp:lastPrinted>2012-12-19T16:37:00Z</cp:lastPrinted>
  <dcterms:created xsi:type="dcterms:W3CDTF">2012-12-20T08:05:00Z</dcterms:created>
  <dcterms:modified xsi:type="dcterms:W3CDTF">2013-01-03T08:19:00Z</dcterms:modified>
</cp:coreProperties>
</file>