
<file path=[Content_Types].xml><?xml version="1.0" encoding="utf-8"?>
<Types xmlns="http://schemas.openxmlformats.org/package/2006/content-types">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6.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3AE" w:rsidRPr="007F166F" w:rsidRDefault="00E27CB3" w:rsidP="002E76A5">
      <w:pPr>
        <w:pStyle w:val="Header"/>
        <w:jc w:val="center"/>
      </w:pPr>
      <w:r w:rsidRPr="007F166F">
        <w:rPr>
          <w:noProof/>
          <w:lang w:val="en-US" w:eastAsia="en-US"/>
        </w:rPr>
        <w:drawing>
          <wp:inline distT="0" distB="0" distL="0" distR="0">
            <wp:extent cx="2533650" cy="1714500"/>
            <wp:effectExtent l="19050" t="0" r="0" b="0"/>
            <wp:docPr id="18" name="Picture 2" descr="WCARO_WWD_Map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CARO_WWD_MapButton"/>
                    <pic:cNvPicPr>
                      <a:picLocks noChangeAspect="1" noChangeArrowheads="1"/>
                    </pic:cNvPicPr>
                  </pic:nvPicPr>
                  <pic:blipFill>
                    <a:blip r:embed="rId8" cstate="print"/>
                    <a:srcRect/>
                    <a:stretch>
                      <a:fillRect/>
                    </a:stretch>
                  </pic:blipFill>
                  <pic:spPr bwMode="auto">
                    <a:xfrm>
                      <a:off x="0" y="0"/>
                      <a:ext cx="2533650" cy="1714500"/>
                    </a:xfrm>
                    <a:prstGeom prst="rect">
                      <a:avLst/>
                    </a:prstGeom>
                    <a:noFill/>
                    <a:ln w="9525">
                      <a:noFill/>
                      <a:miter lim="800000"/>
                      <a:headEnd/>
                      <a:tailEnd/>
                    </a:ln>
                  </pic:spPr>
                </pic:pic>
              </a:graphicData>
            </a:graphic>
          </wp:inline>
        </w:drawing>
      </w:r>
    </w:p>
    <w:p w:rsidR="007E43AE" w:rsidRPr="007F166F" w:rsidRDefault="007E43AE" w:rsidP="002E76A5">
      <w:pPr>
        <w:spacing w:before="60" w:line="360" w:lineRule="auto"/>
        <w:ind w:left="0"/>
        <w:jc w:val="center"/>
        <w:rPr>
          <w:b/>
          <w:bCs/>
          <w:color w:val="000000"/>
          <w:sz w:val="40"/>
          <w:szCs w:val="40"/>
        </w:rPr>
      </w:pPr>
      <w:r w:rsidRPr="007F166F">
        <w:rPr>
          <w:b/>
          <w:bCs/>
          <w:color w:val="000000"/>
          <w:sz w:val="40"/>
          <w:szCs w:val="40"/>
        </w:rPr>
        <w:t>West and Central Africa</w:t>
      </w:r>
    </w:p>
    <w:p w:rsidR="007E43AE" w:rsidRPr="007F166F" w:rsidRDefault="00E27CB3" w:rsidP="002E76A5">
      <w:pPr>
        <w:pBdr>
          <w:top w:val="single" w:sz="4" w:space="1" w:color="auto"/>
          <w:left w:val="single" w:sz="4" w:space="4" w:color="auto"/>
          <w:bottom w:val="single" w:sz="4" w:space="1" w:color="auto"/>
          <w:right w:val="single" w:sz="4" w:space="4" w:color="auto"/>
        </w:pBdr>
        <w:ind w:left="0"/>
        <w:jc w:val="center"/>
      </w:pPr>
      <w:r w:rsidRPr="007F166F">
        <w:rPr>
          <w:noProof/>
          <w:lang w:val="en-US" w:eastAsia="en-US"/>
        </w:rPr>
        <w:drawing>
          <wp:inline distT="0" distB="0" distL="0" distR="0">
            <wp:extent cx="1171575" cy="1171575"/>
            <wp:effectExtent l="19050" t="0" r="9525"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171575" cy="1171575"/>
                    </a:xfrm>
                    <a:prstGeom prst="rect">
                      <a:avLst/>
                    </a:prstGeom>
                    <a:noFill/>
                    <a:ln w="9525">
                      <a:noFill/>
                      <a:miter lim="800000"/>
                      <a:headEnd/>
                      <a:tailEnd/>
                    </a:ln>
                  </pic:spPr>
                </pic:pic>
              </a:graphicData>
            </a:graphic>
          </wp:inline>
        </w:drawing>
      </w:r>
    </w:p>
    <w:p w:rsidR="007E43AE" w:rsidRPr="007F166F" w:rsidRDefault="007E43AE" w:rsidP="002E76A5">
      <w:pPr>
        <w:pBdr>
          <w:top w:val="single" w:sz="4" w:space="1" w:color="auto"/>
          <w:left w:val="single" w:sz="4" w:space="4" w:color="auto"/>
          <w:bottom w:val="single" w:sz="4" w:space="1" w:color="auto"/>
          <w:right w:val="single" w:sz="4" w:space="4" w:color="auto"/>
        </w:pBdr>
        <w:ind w:left="0"/>
        <w:jc w:val="center"/>
        <w:rPr>
          <w:color w:val="000000"/>
          <w:sz w:val="40"/>
          <w:szCs w:val="40"/>
        </w:rPr>
      </w:pPr>
      <w:r w:rsidRPr="007F166F">
        <w:rPr>
          <w:color w:val="000000"/>
          <w:sz w:val="40"/>
          <w:szCs w:val="40"/>
        </w:rPr>
        <w:t>UNICEF WCARO</w:t>
      </w:r>
    </w:p>
    <w:p w:rsidR="007E43AE" w:rsidRPr="007F166F" w:rsidRDefault="007E43AE" w:rsidP="002E76A5">
      <w:pPr>
        <w:pBdr>
          <w:top w:val="single" w:sz="4" w:space="1" w:color="auto"/>
          <w:left w:val="single" w:sz="4" w:space="4" w:color="auto"/>
          <w:bottom w:val="single" w:sz="4" w:space="1" w:color="auto"/>
          <w:right w:val="single" w:sz="4" w:space="4" w:color="auto"/>
        </w:pBdr>
        <w:spacing w:line="360" w:lineRule="auto"/>
        <w:ind w:left="0"/>
        <w:jc w:val="center"/>
        <w:rPr>
          <w:b/>
          <w:bCs/>
          <w:color w:val="000000"/>
          <w:sz w:val="40"/>
          <w:szCs w:val="40"/>
        </w:rPr>
      </w:pPr>
      <w:r w:rsidRPr="007F166F">
        <w:rPr>
          <w:color w:val="000000"/>
          <w:sz w:val="40"/>
          <w:szCs w:val="40"/>
        </w:rPr>
        <w:t>Water, Sanitation and Hygiene (WASH) Section</w:t>
      </w:r>
      <w:r w:rsidRPr="007F166F">
        <w:rPr>
          <w:b/>
          <w:bCs/>
          <w:color w:val="000000"/>
          <w:sz w:val="40"/>
          <w:szCs w:val="40"/>
        </w:rPr>
        <w:t xml:space="preserve"> </w:t>
      </w:r>
    </w:p>
    <w:p w:rsidR="007E43AE" w:rsidRPr="007F166F" w:rsidRDefault="007E43AE" w:rsidP="002E76A5">
      <w:pPr>
        <w:ind w:left="0"/>
        <w:jc w:val="center"/>
        <w:rPr>
          <w:b/>
          <w:bCs/>
          <w:sz w:val="36"/>
          <w:szCs w:val="36"/>
        </w:rPr>
      </w:pPr>
    </w:p>
    <w:p w:rsidR="00A87432" w:rsidRPr="007F166F" w:rsidRDefault="00A87432" w:rsidP="002E76A5">
      <w:pPr>
        <w:ind w:left="0"/>
        <w:jc w:val="center"/>
        <w:rPr>
          <w:b/>
          <w:bCs/>
          <w:sz w:val="36"/>
          <w:szCs w:val="36"/>
        </w:rPr>
      </w:pPr>
    </w:p>
    <w:p w:rsidR="007E43AE" w:rsidRPr="007F166F" w:rsidRDefault="00013E56" w:rsidP="002E76A5">
      <w:pPr>
        <w:pBdr>
          <w:top w:val="single" w:sz="4" w:space="1" w:color="auto"/>
          <w:left w:val="single" w:sz="4" w:space="4" w:color="auto"/>
          <w:bottom w:val="single" w:sz="4" w:space="1" w:color="auto"/>
          <w:right w:val="single" w:sz="4" w:space="4" w:color="auto"/>
        </w:pBdr>
        <w:ind w:left="0"/>
        <w:jc w:val="center"/>
        <w:rPr>
          <w:b/>
          <w:bCs/>
          <w:sz w:val="36"/>
          <w:szCs w:val="36"/>
        </w:rPr>
      </w:pPr>
      <w:r w:rsidRPr="007F166F">
        <w:rPr>
          <w:b/>
          <w:bCs/>
          <w:sz w:val="36"/>
          <w:szCs w:val="36"/>
        </w:rPr>
        <w:t xml:space="preserve">Roll-Out </w:t>
      </w:r>
      <w:r w:rsidR="007C0E5D" w:rsidRPr="007F166F">
        <w:rPr>
          <w:b/>
          <w:bCs/>
          <w:sz w:val="36"/>
          <w:szCs w:val="36"/>
        </w:rPr>
        <w:t>E</w:t>
      </w:r>
      <w:r w:rsidRPr="007F166F">
        <w:rPr>
          <w:b/>
          <w:bCs/>
          <w:sz w:val="36"/>
          <w:szCs w:val="36"/>
        </w:rPr>
        <w:t xml:space="preserve">valuation </w:t>
      </w:r>
      <w:r w:rsidR="007E43AE" w:rsidRPr="007F166F">
        <w:rPr>
          <w:b/>
          <w:bCs/>
          <w:sz w:val="36"/>
          <w:szCs w:val="36"/>
        </w:rPr>
        <w:t xml:space="preserve">of </w:t>
      </w:r>
      <w:r w:rsidR="00CB4428" w:rsidRPr="007F166F">
        <w:rPr>
          <w:b/>
          <w:bCs/>
          <w:sz w:val="36"/>
          <w:szCs w:val="36"/>
        </w:rPr>
        <w:t>“</w:t>
      </w:r>
      <w:r w:rsidR="007E43AE" w:rsidRPr="007F166F">
        <w:rPr>
          <w:b/>
          <w:bCs/>
          <w:sz w:val="36"/>
          <w:szCs w:val="36"/>
        </w:rPr>
        <w:t>Community Led Total Sanit</w:t>
      </w:r>
      <w:r w:rsidR="007E43AE" w:rsidRPr="007F166F">
        <w:rPr>
          <w:b/>
          <w:bCs/>
          <w:sz w:val="36"/>
          <w:szCs w:val="36"/>
        </w:rPr>
        <w:t>a</w:t>
      </w:r>
      <w:r w:rsidR="007E43AE" w:rsidRPr="007F166F">
        <w:rPr>
          <w:b/>
          <w:bCs/>
          <w:sz w:val="36"/>
          <w:szCs w:val="36"/>
        </w:rPr>
        <w:t>tion</w:t>
      </w:r>
      <w:r w:rsidR="00CB4428" w:rsidRPr="007F166F">
        <w:rPr>
          <w:b/>
          <w:bCs/>
          <w:sz w:val="36"/>
          <w:szCs w:val="36"/>
        </w:rPr>
        <w:t>”</w:t>
      </w:r>
      <w:r w:rsidR="0074762F" w:rsidRPr="007F166F">
        <w:rPr>
          <w:b/>
          <w:bCs/>
          <w:sz w:val="36"/>
          <w:szCs w:val="36"/>
        </w:rPr>
        <w:t xml:space="preserve"> </w:t>
      </w:r>
      <w:r w:rsidR="007E43AE" w:rsidRPr="007F166F">
        <w:rPr>
          <w:b/>
          <w:bCs/>
          <w:sz w:val="36"/>
          <w:szCs w:val="36"/>
        </w:rPr>
        <w:t>in West and Central Africa</w:t>
      </w:r>
    </w:p>
    <w:p w:rsidR="007E43AE" w:rsidRPr="007F166F" w:rsidRDefault="007E43AE" w:rsidP="002E76A5">
      <w:pPr>
        <w:ind w:left="0"/>
        <w:jc w:val="center"/>
        <w:rPr>
          <w:b/>
          <w:bCs/>
          <w:sz w:val="36"/>
          <w:szCs w:val="36"/>
        </w:rPr>
      </w:pPr>
    </w:p>
    <w:p w:rsidR="00485F05" w:rsidRPr="007F166F" w:rsidRDefault="007E43AE" w:rsidP="00A87432">
      <w:pPr>
        <w:pBdr>
          <w:top w:val="single" w:sz="4" w:space="1" w:color="auto"/>
          <w:left w:val="single" w:sz="4" w:space="4" w:color="auto"/>
          <w:bottom w:val="single" w:sz="4" w:space="1" w:color="auto"/>
          <w:right w:val="single" w:sz="4" w:space="4" w:color="auto"/>
        </w:pBdr>
        <w:ind w:left="0"/>
        <w:jc w:val="center"/>
        <w:rPr>
          <w:b/>
          <w:bCs/>
          <w:sz w:val="36"/>
          <w:szCs w:val="36"/>
        </w:rPr>
      </w:pPr>
      <w:r w:rsidRPr="007F166F">
        <w:rPr>
          <w:b/>
          <w:bCs/>
          <w:sz w:val="36"/>
          <w:szCs w:val="36"/>
        </w:rPr>
        <w:t>FINAL REPORT</w:t>
      </w:r>
    </w:p>
    <w:p w:rsidR="007E43AE" w:rsidRPr="007F166F" w:rsidRDefault="007E43AE" w:rsidP="002E76A5">
      <w:pPr>
        <w:ind w:left="0"/>
        <w:jc w:val="center"/>
      </w:pPr>
    </w:p>
    <w:p w:rsidR="007E43AE" w:rsidRPr="007F166F" w:rsidRDefault="007E43AE" w:rsidP="002E76A5">
      <w:pPr>
        <w:ind w:left="0"/>
        <w:jc w:val="center"/>
      </w:pPr>
    </w:p>
    <w:p w:rsidR="00CC18CE" w:rsidRPr="007F166F" w:rsidRDefault="00CC18CE" w:rsidP="002E76A5">
      <w:pPr>
        <w:ind w:left="0"/>
        <w:jc w:val="center"/>
      </w:pPr>
    </w:p>
    <w:p w:rsidR="00A87432" w:rsidRPr="007F166F" w:rsidRDefault="00A87432" w:rsidP="002E76A5">
      <w:pPr>
        <w:ind w:left="0"/>
        <w:jc w:val="center"/>
      </w:pPr>
    </w:p>
    <w:p w:rsidR="00D86D58" w:rsidRPr="007F166F" w:rsidRDefault="004C689D" w:rsidP="00D86D58">
      <w:pPr>
        <w:ind w:left="0"/>
        <w:jc w:val="center"/>
        <w:rPr>
          <w:lang w:eastAsia="en-US"/>
        </w:rPr>
      </w:pPr>
      <w:r w:rsidRPr="007F166F">
        <w:rPr>
          <w:b/>
          <w:bCs/>
          <w:sz w:val="36"/>
          <w:szCs w:val="36"/>
        </w:rPr>
        <w:t>24</w:t>
      </w:r>
      <w:r w:rsidR="00D86D58" w:rsidRPr="007F166F">
        <w:rPr>
          <w:b/>
          <w:bCs/>
          <w:sz w:val="36"/>
          <w:szCs w:val="36"/>
        </w:rPr>
        <w:t xml:space="preserve"> January 2011</w:t>
      </w:r>
    </w:p>
    <w:p w:rsidR="007E43AE" w:rsidRPr="007F166F" w:rsidRDefault="007E43AE" w:rsidP="00BE35DF">
      <w:pPr>
        <w:rPr>
          <w:lang w:eastAsia="en-US"/>
        </w:rPr>
      </w:pPr>
    </w:p>
    <w:p w:rsidR="007E43AE" w:rsidRPr="007F166F" w:rsidRDefault="007E43AE" w:rsidP="00BE35DF">
      <w:pPr>
        <w:rPr>
          <w:lang w:eastAsia="en-US"/>
        </w:rPr>
      </w:pPr>
    </w:p>
    <w:p w:rsidR="007E43AE" w:rsidRPr="007F166F" w:rsidRDefault="007E43AE" w:rsidP="001A1772">
      <w:pPr>
        <w:ind w:left="0"/>
        <w:rPr>
          <w:b/>
          <w:bCs/>
          <w:sz w:val="32"/>
          <w:szCs w:val="32"/>
          <w:u w:val="single"/>
        </w:rPr>
        <w:sectPr w:rsidR="007E43AE" w:rsidRPr="007F166F" w:rsidSect="004F6C8C">
          <w:footerReference w:type="default" r:id="rId10"/>
          <w:pgSz w:w="11906" w:h="16838"/>
          <w:pgMar w:top="1085" w:right="1417" w:bottom="1417" w:left="1417" w:header="426" w:footer="763" w:gutter="0"/>
          <w:pgNumType w:start="1"/>
          <w:cols w:space="708"/>
          <w:rtlGutter/>
          <w:docGrid w:linePitch="360"/>
        </w:sectPr>
      </w:pPr>
    </w:p>
    <w:p w:rsidR="007E43AE" w:rsidRPr="007F166F" w:rsidRDefault="007E43AE" w:rsidP="00406BAD">
      <w:pPr>
        <w:jc w:val="center"/>
        <w:rPr>
          <w:b/>
          <w:bCs/>
          <w:sz w:val="32"/>
          <w:szCs w:val="32"/>
          <w:u w:val="single"/>
        </w:rPr>
      </w:pPr>
    </w:p>
    <w:p w:rsidR="007E43AE" w:rsidRPr="007F166F" w:rsidRDefault="007E43AE" w:rsidP="00406BAD">
      <w:pPr>
        <w:jc w:val="center"/>
        <w:rPr>
          <w:b/>
          <w:bCs/>
          <w:sz w:val="32"/>
          <w:szCs w:val="32"/>
          <w:u w:val="single"/>
        </w:rPr>
      </w:pPr>
      <w:r w:rsidRPr="007F166F">
        <w:rPr>
          <w:b/>
          <w:bCs/>
          <w:sz w:val="32"/>
          <w:szCs w:val="32"/>
          <w:u w:val="single"/>
        </w:rPr>
        <w:t>Table of contents</w:t>
      </w:r>
    </w:p>
    <w:p w:rsidR="007E43AE" w:rsidRPr="007F166F" w:rsidRDefault="007E43AE" w:rsidP="007F58A5">
      <w:pPr>
        <w:rPr>
          <w:b/>
          <w:bCs/>
          <w:sz w:val="32"/>
          <w:szCs w:val="32"/>
          <w:u w:val="single"/>
        </w:rPr>
      </w:pPr>
    </w:p>
    <w:p w:rsidR="002E1E47" w:rsidRDefault="00C271F7">
      <w:pPr>
        <w:pStyle w:val="TOC1"/>
        <w:tabs>
          <w:tab w:val="left" w:pos="480"/>
          <w:tab w:val="right" w:leader="dot" w:pos="9062"/>
        </w:tabs>
        <w:rPr>
          <w:rFonts w:asciiTheme="minorHAnsi" w:eastAsiaTheme="minorEastAsia" w:hAnsiTheme="minorHAnsi" w:cstheme="minorBidi"/>
          <w:b w:val="0"/>
          <w:bCs w:val="0"/>
          <w:caps w:val="0"/>
          <w:noProof/>
          <w:sz w:val="22"/>
          <w:szCs w:val="22"/>
          <w:lang w:val="fr-CH" w:eastAsia="fr-CH"/>
        </w:rPr>
      </w:pPr>
      <w:r w:rsidRPr="00C271F7">
        <w:fldChar w:fldCharType="begin"/>
      </w:r>
      <w:r w:rsidR="007E43AE" w:rsidRPr="007F166F">
        <w:instrText xml:space="preserve"> TOC \o "1-</w:instrText>
      </w:r>
      <w:r w:rsidR="00295FA9" w:rsidRPr="007F166F">
        <w:instrText>2</w:instrText>
      </w:r>
      <w:r w:rsidR="007E43AE" w:rsidRPr="007F166F">
        <w:instrText xml:space="preserve">" \h \z \u </w:instrText>
      </w:r>
      <w:r w:rsidRPr="00C271F7">
        <w:fldChar w:fldCharType="separate"/>
      </w:r>
      <w:hyperlink w:anchor="_Toc283658349" w:history="1">
        <w:r w:rsidR="002E1E47" w:rsidRPr="00DA6B8B">
          <w:rPr>
            <w:rStyle w:val="Hyperlink"/>
            <w:noProof/>
          </w:rPr>
          <w:t>0</w:t>
        </w:r>
        <w:r w:rsidR="002E1E47">
          <w:rPr>
            <w:rFonts w:asciiTheme="minorHAnsi" w:eastAsiaTheme="minorEastAsia" w:hAnsiTheme="minorHAnsi" w:cstheme="minorBidi"/>
            <w:b w:val="0"/>
            <w:bCs w:val="0"/>
            <w:caps w:val="0"/>
            <w:noProof/>
            <w:sz w:val="22"/>
            <w:szCs w:val="22"/>
            <w:lang w:val="fr-CH" w:eastAsia="fr-CH"/>
          </w:rPr>
          <w:tab/>
        </w:r>
        <w:r w:rsidR="002E1E47" w:rsidRPr="00DA6B8B">
          <w:rPr>
            <w:rStyle w:val="Hyperlink"/>
            <w:noProof/>
          </w:rPr>
          <w:t>Executive Summary</w:t>
        </w:r>
        <w:r w:rsidR="002E1E47">
          <w:rPr>
            <w:noProof/>
            <w:webHidden/>
          </w:rPr>
          <w:tab/>
        </w:r>
        <w:r>
          <w:rPr>
            <w:noProof/>
            <w:webHidden/>
          </w:rPr>
          <w:fldChar w:fldCharType="begin"/>
        </w:r>
        <w:r w:rsidR="002E1E47">
          <w:rPr>
            <w:noProof/>
            <w:webHidden/>
          </w:rPr>
          <w:instrText xml:space="preserve"> PAGEREF _Toc283658349 \h </w:instrText>
        </w:r>
        <w:r>
          <w:rPr>
            <w:noProof/>
            <w:webHidden/>
          </w:rPr>
        </w:r>
        <w:r>
          <w:rPr>
            <w:noProof/>
            <w:webHidden/>
          </w:rPr>
          <w:fldChar w:fldCharType="separate"/>
        </w:r>
        <w:r w:rsidR="002E1E47">
          <w:rPr>
            <w:noProof/>
            <w:webHidden/>
          </w:rPr>
          <w:t>1</w:t>
        </w:r>
        <w:r>
          <w:rPr>
            <w:noProof/>
            <w:webHidden/>
          </w:rPr>
          <w:fldChar w:fldCharType="end"/>
        </w:r>
      </w:hyperlink>
    </w:p>
    <w:p w:rsidR="002E1E47" w:rsidRDefault="00C271F7">
      <w:pPr>
        <w:pStyle w:val="TOC1"/>
        <w:tabs>
          <w:tab w:val="left" w:pos="480"/>
          <w:tab w:val="right" w:leader="dot" w:pos="9062"/>
        </w:tabs>
        <w:rPr>
          <w:rFonts w:asciiTheme="minorHAnsi" w:eastAsiaTheme="minorEastAsia" w:hAnsiTheme="minorHAnsi" w:cstheme="minorBidi"/>
          <w:b w:val="0"/>
          <w:bCs w:val="0"/>
          <w:caps w:val="0"/>
          <w:noProof/>
          <w:sz w:val="22"/>
          <w:szCs w:val="22"/>
          <w:lang w:val="fr-CH" w:eastAsia="fr-CH"/>
        </w:rPr>
      </w:pPr>
      <w:hyperlink w:anchor="_Toc283658350" w:history="1">
        <w:r w:rsidR="002E1E47" w:rsidRPr="00DA6B8B">
          <w:rPr>
            <w:rStyle w:val="Hyperlink"/>
            <w:noProof/>
          </w:rPr>
          <w:t>1</w:t>
        </w:r>
        <w:r w:rsidR="002E1E47">
          <w:rPr>
            <w:rFonts w:asciiTheme="minorHAnsi" w:eastAsiaTheme="minorEastAsia" w:hAnsiTheme="minorHAnsi" w:cstheme="minorBidi"/>
            <w:b w:val="0"/>
            <w:bCs w:val="0"/>
            <w:caps w:val="0"/>
            <w:noProof/>
            <w:sz w:val="22"/>
            <w:szCs w:val="22"/>
            <w:lang w:val="fr-CH" w:eastAsia="fr-CH"/>
          </w:rPr>
          <w:tab/>
        </w:r>
        <w:r w:rsidR="002E1E47" w:rsidRPr="00DA6B8B">
          <w:rPr>
            <w:rStyle w:val="Hyperlink"/>
            <w:noProof/>
          </w:rPr>
          <w:t>Introduction</w:t>
        </w:r>
        <w:r w:rsidR="002E1E47">
          <w:rPr>
            <w:noProof/>
            <w:webHidden/>
          </w:rPr>
          <w:tab/>
        </w:r>
        <w:r>
          <w:rPr>
            <w:noProof/>
            <w:webHidden/>
          </w:rPr>
          <w:fldChar w:fldCharType="begin"/>
        </w:r>
        <w:r w:rsidR="002E1E47">
          <w:rPr>
            <w:noProof/>
            <w:webHidden/>
          </w:rPr>
          <w:instrText xml:space="preserve"> PAGEREF _Toc283658350 \h </w:instrText>
        </w:r>
        <w:r>
          <w:rPr>
            <w:noProof/>
            <w:webHidden/>
          </w:rPr>
        </w:r>
        <w:r>
          <w:rPr>
            <w:noProof/>
            <w:webHidden/>
          </w:rPr>
          <w:fldChar w:fldCharType="separate"/>
        </w:r>
        <w:r w:rsidR="002E1E47">
          <w:rPr>
            <w:noProof/>
            <w:webHidden/>
          </w:rPr>
          <w:t>3</w:t>
        </w:r>
        <w:r>
          <w:rPr>
            <w:noProof/>
            <w:webHidden/>
          </w:rPr>
          <w:fldChar w:fldCharType="end"/>
        </w:r>
      </w:hyperlink>
    </w:p>
    <w:p w:rsidR="002E1E47" w:rsidRDefault="00C271F7">
      <w:pPr>
        <w:pStyle w:val="TOC2"/>
        <w:tabs>
          <w:tab w:val="left" w:pos="480"/>
          <w:tab w:val="right" w:leader="dot" w:pos="9062"/>
        </w:tabs>
        <w:rPr>
          <w:rFonts w:asciiTheme="minorHAnsi" w:eastAsiaTheme="minorEastAsia" w:hAnsiTheme="minorHAnsi" w:cstheme="minorBidi"/>
          <w:b w:val="0"/>
          <w:bCs w:val="0"/>
          <w:noProof/>
          <w:sz w:val="22"/>
          <w:szCs w:val="22"/>
          <w:lang w:val="fr-CH" w:eastAsia="fr-CH"/>
        </w:rPr>
      </w:pPr>
      <w:hyperlink w:anchor="_Toc283658351" w:history="1">
        <w:r w:rsidR="002E1E47" w:rsidRPr="00DA6B8B">
          <w:rPr>
            <w:rStyle w:val="Hyperlink"/>
            <w:noProof/>
          </w:rPr>
          <w:t>1.1</w:t>
        </w:r>
        <w:r w:rsidR="002E1E47">
          <w:rPr>
            <w:rFonts w:asciiTheme="minorHAnsi" w:eastAsiaTheme="minorEastAsia" w:hAnsiTheme="minorHAnsi" w:cstheme="minorBidi"/>
            <w:b w:val="0"/>
            <w:bCs w:val="0"/>
            <w:noProof/>
            <w:sz w:val="22"/>
            <w:szCs w:val="22"/>
            <w:lang w:val="fr-CH" w:eastAsia="fr-CH"/>
          </w:rPr>
          <w:tab/>
        </w:r>
        <w:r w:rsidR="002E1E47" w:rsidRPr="00DA6B8B">
          <w:rPr>
            <w:rStyle w:val="Hyperlink"/>
            <w:noProof/>
          </w:rPr>
          <w:t>Context of this evaluation</w:t>
        </w:r>
        <w:r w:rsidR="002E1E47">
          <w:rPr>
            <w:noProof/>
            <w:webHidden/>
          </w:rPr>
          <w:tab/>
        </w:r>
        <w:r>
          <w:rPr>
            <w:noProof/>
            <w:webHidden/>
          </w:rPr>
          <w:fldChar w:fldCharType="begin"/>
        </w:r>
        <w:r w:rsidR="002E1E47">
          <w:rPr>
            <w:noProof/>
            <w:webHidden/>
          </w:rPr>
          <w:instrText xml:space="preserve"> PAGEREF _Toc283658351 \h </w:instrText>
        </w:r>
        <w:r>
          <w:rPr>
            <w:noProof/>
            <w:webHidden/>
          </w:rPr>
        </w:r>
        <w:r>
          <w:rPr>
            <w:noProof/>
            <w:webHidden/>
          </w:rPr>
          <w:fldChar w:fldCharType="separate"/>
        </w:r>
        <w:r w:rsidR="002E1E47">
          <w:rPr>
            <w:noProof/>
            <w:webHidden/>
          </w:rPr>
          <w:t>3</w:t>
        </w:r>
        <w:r>
          <w:rPr>
            <w:noProof/>
            <w:webHidden/>
          </w:rPr>
          <w:fldChar w:fldCharType="end"/>
        </w:r>
      </w:hyperlink>
    </w:p>
    <w:p w:rsidR="002E1E47" w:rsidRDefault="00C271F7">
      <w:pPr>
        <w:pStyle w:val="TOC2"/>
        <w:tabs>
          <w:tab w:val="left" w:pos="480"/>
          <w:tab w:val="right" w:leader="dot" w:pos="9062"/>
        </w:tabs>
        <w:rPr>
          <w:rFonts w:asciiTheme="minorHAnsi" w:eastAsiaTheme="minorEastAsia" w:hAnsiTheme="minorHAnsi" w:cstheme="minorBidi"/>
          <w:b w:val="0"/>
          <w:bCs w:val="0"/>
          <w:noProof/>
          <w:sz w:val="22"/>
          <w:szCs w:val="22"/>
          <w:lang w:val="fr-CH" w:eastAsia="fr-CH"/>
        </w:rPr>
      </w:pPr>
      <w:hyperlink w:anchor="_Toc283658352" w:history="1">
        <w:r w:rsidR="002E1E47" w:rsidRPr="00DA6B8B">
          <w:rPr>
            <w:rStyle w:val="Hyperlink"/>
            <w:noProof/>
          </w:rPr>
          <w:t>1.2</w:t>
        </w:r>
        <w:r w:rsidR="002E1E47">
          <w:rPr>
            <w:rFonts w:asciiTheme="minorHAnsi" w:eastAsiaTheme="minorEastAsia" w:hAnsiTheme="minorHAnsi" w:cstheme="minorBidi"/>
            <w:b w:val="0"/>
            <w:bCs w:val="0"/>
            <w:noProof/>
            <w:sz w:val="22"/>
            <w:szCs w:val="22"/>
            <w:lang w:val="fr-CH" w:eastAsia="fr-CH"/>
          </w:rPr>
          <w:tab/>
        </w:r>
        <w:r w:rsidR="002E1E47" w:rsidRPr="00DA6B8B">
          <w:rPr>
            <w:rStyle w:val="Hyperlink"/>
            <w:noProof/>
          </w:rPr>
          <w:t>Mission activities</w:t>
        </w:r>
        <w:r w:rsidR="002E1E47">
          <w:rPr>
            <w:noProof/>
            <w:webHidden/>
          </w:rPr>
          <w:tab/>
        </w:r>
        <w:r>
          <w:rPr>
            <w:noProof/>
            <w:webHidden/>
          </w:rPr>
          <w:fldChar w:fldCharType="begin"/>
        </w:r>
        <w:r w:rsidR="002E1E47">
          <w:rPr>
            <w:noProof/>
            <w:webHidden/>
          </w:rPr>
          <w:instrText xml:space="preserve"> PAGEREF _Toc283658352 \h </w:instrText>
        </w:r>
        <w:r>
          <w:rPr>
            <w:noProof/>
            <w:webHidden/>
          </w:rPr>
        </w:r>
        <w:r>
          <w:rPr>
            <w:noProof/>
            <w:webHidden/>
          </w:rPr>
          <w:fldChar w:fldCharType="separate"/>
        </w:r>
        <w:r w:rsidR="002E1E47">
          <w:rPr>
            <w:noProof/>
            <w:webHidden/>
          </w:rPr>
          <w:t>3</w:t>
        </w:r>
        <w:r>
          <w:rPr>
            <w:noProof/>
            <w:webHidden/>
          </w:rPr>
          <w:fldChar w:fldCharType="end"/>
        </w:r>
      </w:hyperlink>
    </w:p>
    <w:p w:rsidR="002E1E47" w:rsidRDefault="00C271F7">
      <w:pPr>
        <w:pStyle w:val="TOC1"/>
        <w:tabs>
          <w:tab w:val="left" w:pos="480"/>
          <w:tab w:val="right" w:leader="dot" w:pos="9062"/>
        </w:tabs>
        <w:rPr>
          <w:rFonts w:asciiTheme="minorHAnsi" w:eastAsiaTheme="minorEastAsia" w:hAnsiTheme="minorHAnsi" w:cstheme="minorBidi"/>
          <w:b w:val="0"/>
          <w:bCs w:val="0"/>
          <w:caps w:val="0"/>
          <w:noProof/>
          <w:sz w:val="22"/>
          <w:szCs w:val="22"/>
          <w:lang w:val="fr-CH" w:eastAsia="fr-CH"/>
        </w:rPr>
      </w:pPr>
      <w:hyperlink w:anchor="_Toc283658353" w:history="1">
        <w:r w:rsidR="002E1E47" w:rsidRPr="00DA6B8B">
          <w:rPr>
            <w:rStyle w:val="Hyperlink"/>
            <w:noProof/>
          </w:rPr>
          <w:t>2</w:t>
        </w:r>
        <w:r w:rsidR="002E1E47">
          <w:rPr>
            <w:rFonts w:asciiTheme="minorHAnsi" w:eastAsiaTheme="minorEastAsia" w:hAnsiTheme="minorHAnsi" w:cstheme="minorBidi"/>
            <w:b w:val="0"/>
            <w:bCs w:val="0"/>
            <w:caps w:val="0"/>
            <w:noProof/>
            <w:sz w:val="22"/>
            <w:szCs w:val="22"/>
            <w:lang w:val="fr-CH" w:eastAsia="fr-CH"/>
          </w:rPr>
          <w:tab/>
        </w:r>
        <w:r w:rsidR="002E1E47" w:rsidRPr="00DA6B8B">
          <w:rPr>
            <w:rStyle w:val="Hyperlink"/>
            <w:noProof/>
          </w:rPr>
          <w:t>Data collected</w:t>
        </w:r>
        <w:r w:rsidR="002E1E47">
          <w:rPr>
            <w:noProof/>
            <w:webHidden/>
          </w:rPr>
          <w:tab/>
        </w:r>
        <w:r>
          <w:rPr>
            <w:noProof/>
            <w:webHidden/>
          </w:rPr>
          <w:fldChar w:fldCharType="begin"/>
        </w:r>
        <w:r w:rsidR="002E1E47">
          <w:rPr>
            <w:noProof/>
            <w:webHidden/>
          </w:rPr>
          <w:instrText xml:space="preserve"> PAGEREF _Toc283658353 \h </w:instrText>
        </w:r>
        <w:r>
          <w:rPr>
            <w:noProof/>
            <w:webHidden/>
          </w:rPr>
        </w:r>
        <w:r>
          <w:rPr>
            <w:noProof/>
            <w:webHidden/>
          </w:rPr>
          <w:fldChar w:fldCharType="separate"/>
        </w:r>
        <w:r w:rsidR="002E1E47">
          <w:rPr>
            <w:noProof/>
            <w:webHidden/>
          </w:rPr>
          <w:t>5</w:t>
        </w:r>
        <w:r>
          <w:rPr>
            <w:noProof/>
            <w:webHidden/>
          </w:rPr>
          <w:fldChar w:fldCharType="end"/>
        </w:r>
      </w:hyperlink>
    </w:p>
    <w:p w:rsidR="002E1E47" w:rsidRDefault="00C271F7">
      <w:pPr>
        <w:pStyle w:val="TOC2"/>
        <w:tabs>
          <w:tab w:val="left" w:pos="480"/>
          <w:tab w:val="right" w:leader="dot" w:pos="9062"/>
        </w:tabs>
        <w:rPr>
          <w:rFonts w:asciiTheme="minorHAnsi" w:eastAsiaTheme="minorEastAsia" w:hAnsiTheme="minorHAnsi" w:cstheme="minorBidi"/>
          <w:b w:val="0"/>
          <w:bCs w:val="0"/>
          <w:noProof/>
          <w:sz w:val="22"/>
          <w:szCs w:val="22"/>
          <w:lang w:val="fr-CH" w:eastAsia="fr-CH"/>
        </w:rPr>
      </w:pPr>
      <w:hyperlink w:anchor="_Toc283658354" w:history="1">
        <w:r w:rsidR="002E1E47" w:rsidRPr="00DA6B8B">
          <w:rPr>
            <w:rStyle w:val="Hyperlink"/>
            <w:noProof/>
          </w:rPr>
          <w:t>2.1</w:t>
        </w:r>
        <w:r w:rsidR="002E1E47">
          <w:rPr>
            <w:rFonts w:asciiTheme="minorHAnsi" w:eastAsiaTheme="minorEastAsia" w:hAnsiTheme="minorHAnsi" w:cstheme="minorBidi"/>
            <w:b w:val="0"/>
            <w:bCs w:val="0"/>
            <w:noProof/>
            <w:sz w:val="22"/>
            <w:szCs w:val="22"/>
            <w:lang w:val="fr-CH" w:eastAsia="fr-CH"/>
          </w:rPr>
          <w:tab/>
        </w:r>
        <w:r w:rsidR="002E1E47" w:rsidRPr="00DA6B8B">
          <w:rPr>
            <w:rStyle w:val="Hyperlink"/>
            <w:noProof/>
          </w:rPr>
          <w:t>Regional level</w:t>
        </w:r>
        <w:r w:rsidR="002E1E47">
          <w:rPr>
            <w:noProof/>
            <w:webHidden/>
          </w:rPr>
          <w:tab/>
        </w:r>
        <w:r>
          <w:rPr>
            <w:noProof/>
            <w:webHidden/>
          </w:rPr>
          <w:fldChar w:fldCharType="begin"/>
        </w:r>
        <w:r w:rsidR="002E1E47">
          <w:rPr>
            <w:noProof/>
            <w:webHidden/>
          </w:rPr>
          <w:instrText xml:space="preserve"> PAGEREF _Toc283658354 \h </w:instrText>
        </w:r>
        <w:r>
          <w:rPr>
            <w:noProof/>
            <w:webHidden/>
          </w:rPr>
        </w:r>
        <w:r>
          <w:rPr>
            <w:noProof/>
            <w:webHidden/>
          </w:rPr>
          <w:fldChar w:fldCharType="separate"/>
        </w:r>
        <w:r w:rsidR="002E1E47">
          <w:rPr>
            <w:noProof/>
            <w:webHidden/>
          </w:rPr>
          <w:t>5</w:t>
        </w:r>
        <w:r>
          <w:rPr>
            <w:noProof/>
            <w:webHidden/>
          </w:rPr>
          <w:fldChar w:fldCharType="end"/>
        </w:r>
      </w:hyperlink>
    </w:p>
    <w:p w:rsidR="002E1E47" w:rsidRDefault="00C271F7">
      <w:pPr>
        <w:pStyle w:val="TOC2"/>
        <w:tabs>
          <w:tab w:val="left" w:pos="480"/>
          <w:tab w:val="right" w:leader="dot" w:pos="9062"/>
        </w:tabs>
        <w:rPr>
          <w:rFonts w:asciiTheme="minorHAnsi" w:eastAsiaTheme="minorEastAsia" w:hAnsiTheme="minorHAnsi" w:cstheme="minorBidi"/>
          <w:b w:val="0"/>
          <w:bCs w:val="0"/>
          <w:noProof/>
          <w:sz w:val="22"/>
          <w:szCs w:val="22"/>
          <w:lang w:val="fr-CH" w:eastAsia="fr-CH"/>
        </w:rPr>
      </w:pPr>
      <w:hyperlink w:anchor="_Toc283658355" w:history="1">
        <w:r w:rsidR="002E1E47" w:rsidRPr="00DA6B8B">
          <w:rPr>
            <w:rStyle w:val="Hyperlink"/>
            <w:noProof/>
          </w:rPr>
          <w:t>2.2</w:t>
        </w:r>
        <w:r w:rsidR="002E1E47">
          <w:rPr>
            <w:rFonts w:asciiTheme="minorHAnsi" w:eastAsiaTheme="minorEastAsia" w:hAnsiTheme="minorHAnsi" w:cstheme="minorBidi"/>
            <w:b w:val="0"/>
            <w:bCs w:val="0"/>
            <w:noProof/>
            <w:sz w:val="22"/>
            <w:szCs w:val="22"/>
            <w:lang w:val="fr-CH" w:eastAsia="fr-CH"/>
          </w:rPr>
          <w:tab/>
        </w:r>
        <w:r w:rsidR="002E1E47" w:rsidRPr="00DA6B8B">
          <w:rPr>
            <w:rStyle w:val="Hyperlink"/>
            <w:noProof/>
          </w:rPr>
          <w:t>National level</w:t>
        </w:r>
        <w:r w:rsidR="002E1E47">
          <w:rPr>
            <w:noProof/>
            <w:webHidden/>
          </w:rPr>
          <w:tab/>
        </w:r>
        <w:r>
          <w:rPr>
            <w:noProof/>
            <w:webHidden/>
          </w:rPr>
          <w:fldChar w:fldCharType="begin"/>
        </w:r>
        <w:r w:rsidR="002E1E47">
          <w:rPr>
            <w:noProof/>
            <w:webHidden/>
          </w:rPr>
          <w:instrText xml:space="preserve"> PAGEREF _Toc283658355 \h </w:instrText>
        </w:r>
        <w:r>
          <w:rPr>
            <w:noProof/>
            <w:webHidden/>
          </w:rPr>
        </w:r>
        <w:r>
          <w:rPr>
            <w:noProof/>
            <w:webHidden/>
          </w:rPr>
          <w:fldChar w:fldCharType="separate"/>
        </w:r>
        <w:r w:rsidR="002E1E47">
          <w:rPr>
            <w:noProof/>
            <w:webHidden/>
          </w:rPr>
          <w:t>7</w:t>
        </w:r>
        <w:r>
          <w:rPr>
            <w:noProof/>
            <w:webHidden/>
          </w:rPr>
          <w:fldChar w:fldCharType="end"/>
        </w:r>
      </w:hyperlink>
    </w:p>
    <w:p w:rsidR="002E1E47" w:rsidRDefault="00C271F7">
      <w:pPr>
        <w:pStyle w:val="TOC2"/>
        <w:tabs>
          <w:tab w:val="left" w:pos="480"/>
          <w:tab w:val="right" w:leader="dot" w:pos="9062"/>
        </w:tabs>
        <w:rPr>
          <w:rFonts w:asciiTheme="minorHAnsi" w:eastAsiaTheme="minorEastAsia" w:hAnsiTheme="minorHAnsi" w:cstheme="minorBidi"/>
          <w:b w:val="0"/>
          <w:bCs w:val="0"/>
          <w:noProof/>
          <w:sz w:val="22"/>
          <w:szCs w:val="22"/>
          <w:lang w:val="fr-CH" w:eastAsia="fr-CH"/>
        </w:rPr>
      </w:pPr>
      <w:hyperlink w:anchor="_Toc283658356" w:history="1">
        <w:r w:rsidR="002E1E47" w:rsidRPr="00DA6B8B">
          <w:rPr>
            <w:rStyle w:val="Hyperlink"/>
            <w:noProof/>
          </w:rPr>
          <w:t>2.3</w:t>
        </w:r>
        <w:r w:rsidR="002E1E47">
          <w:rPr>
            <w:rFonts w:asciiTheme="minorHAnsi" w:eastAsiaTheme="minorEastAsia" w:hAnsiTheme="minorHAnsi" w:cstheme="minorBidi"/>
            <w:b w:val="0"/>
            <w:bCs w:val="0"/>
            <w:noProof/>
            <w:sz w:val="22"/>
            <w:szCs w:val="22"/>
            <w:lang w:val="fr-CH" w:eastAsia="fr-CH"/>
          </w:rPr>
          <w:tab/>
        </w:r>
        <w:r w:rsidR="002E1E47" w:rsidRPr="00DA6B8B">
          <w:rPr>
            <w:rStyle w:val="Hyperlink"/>
            <w:noProof/>
          </w:rPr>
          <w:t>Facilitation level</w:t>
        </w:r>
        <w:r w:rsidR="002E1E47">
          <w:rPr>
            <w:noProof/>
            <w:webHidden/>
          </w:rPr>
          <w:tab/>
        </w:r>
        <w:r>
          <w:rPr>
            <w:noProof/>
            <w:webHidden/>
          </w:rPr>
          <w:fldChar w:fldCharType="begin"/>
        </w:r>
        <w:r w:rsidR="002E1E47">
          <w:rPr>
            <w:noProof/>
            <w:webHidden/>
          </w:rPr>
          <w:instrText xml:space="preserve"> PAGEREF _Toc283658356 \h </w:instrText>
        </w:r>
        <w:r>
          <w:rPr>
            <w:noProof/>
            <w:webHidden/>
          </w:rPr>
        </w:r>
        <w:r>
          <w:rPr>
            <w:noProof/>
            <w:webHidden/>
          </w:rPr>
          <w:fldChar w:fldCharType="separate"/>
        </w:r>
        <w:r w:rsidR="002E1E47">
          <w:rPr>
            <w:noProof/>
            <w:webHidden/>
          </w:rPr>
          <w:t>9</w:t>
        </w:r>
        <w:r>
          <w:rPr>
            <w:noProof/>
            <w:webHidden/>
          </w:rPr>
          <w:fldChar w:fldCharType="end"/>
        </w:r>
      </w:hyperlink>
    </w:p>
    <w:p w:rsidR="002E1E47" w:rsidRDefault="00C271F7">
      <w:pPr>
        <w:pStyle w:val="TOC2"/>
        <w:tabs>
          <w:tab w:val="left" w:pos="480"/>
          <w:tab w:val="right" w:leader="dot" w:pos="9062"/>
        </w:tabs>
        <w:rPr>
          <w:rFonts w:asciiTheme="minorHAnsi" w:eastAsiaTheme="minorEastAsia" w:hAnsiTheme="minorHAnsi" w:cstheme="minorBidi"/>
          <w:b w:val="0"/>
          <w:bCs w:val="0"/>
          <w:noProof/>
          <w:sz w:val="22"/>
          <w:szCs w:val="22"/>
          <w:lang w:val="fr-CH" w:eastAsia="fr-CH"/>
        </w:rPr>
      </w:pPr>
      <w:hyperlink w:anchor="_Toc283658357" w:history="1">
        <w:r w:rsidR="002E1E47" w:rsidRPr="00DA6B8B">
          <w:rPr>
            <w:rStyle w:val="Hyperlink"/>
            <w:noProof/>
          </w:rPr>
          <w:t>2.4</w:t>
        </w:r>
        <w:r w:rsidR="002E1E47">
          <w:rPr>
            <w:rFonts w:asciiTheme="minorHAnsi" w:eastAsiaTheme="minorEastAsia" w:hAnsiTheme="minorHAnsi" w:cstheme="minorBidi"/>
            <w:b w:val="0"/>
            <w:bCs w:val="0"/>
            <w:noProof/>
            <w:sz w:val="22"/>
            <w:szCs w:val="22"/>
            <w:lang w:val="fr-CH" w:eastAsia="fr-CH"/>
          </w:rPr>
          <w:tab/>
        </w:r>
        <w:r w:rsidR="002E1E47" w:rsidRPr="00DA6B8B">
          <w:rPr>
            <w:rStyle w:val="Hyperlink"/>
            <w:noProof/>
          </w:rPr>
          <w:t>Implementation level</w:t>
        </w:r>
        <w:r w:rsidR="002E1E47">
          <w:rPr>
            <w:noProof/>
            <w:webHidden/>
          </w:rPr>
          <w:tab/>
        </w:r>
        <w:r>
          <w:rPr>
            <w:noProof/>
            <w:webHidden/>
          </w:rPr>
          <w:fldChar w:fldCharType="begin"/>
        </w:r>
        <w:r w:rsidR="002E1E47">
          <w:rPr>
            <w:noProof/>
            <w:webHidden/>
          </w:rPr>
          <w:instrText xml:space="preserve"> PAGEREF _Toc283658357 \h </w:instrText>
        </w:r>
        <w:r>
          <w:rPr>
            <w:noProof/>
            <w:webHidden/>
          </w:rPr>
        </w:r>
        <w:r>
          <w:rPr>
            <w:noProof/>
            <w:webHidden/>
          </w:rPr>
          <w:fldChar w:fldCharType="separate"/>
        </w:r>
        <w:r w:rsidR="002E1E47">
          <w:rPr>
            <w:noProof/>
            <w:webHidden/>
          </w:rPr>
          <w:t>9</w:t>
        </w:r>
        <w:r>
          <w:rPr>
            <w:noProof/>
            <w:webHidden/>
          </w:rPr>
          <w:fldChar w:fldCharType="end"/>
        </w:r>
      </w:hyperlink>
    </w:p>
    <w:p w:rsidR="002E1E47" w:rsidRDefault="00C271F7">
      <w:pPr>
        <w:pStyle w:val="TOC1"/>
        <w:tabs>
          <w:tab w:val="left" w:pos="480"/>
          <w:tab w:val="right" w:leader="dot" w:pos="9062"/>
        </w:tabs>
        <w:rPr>
          <w:rFonts w:asciiTheme="minorHAnsi" w:eastAsiaTheme="minorEastAsia" w:hAnsiTheme="minorHAnsi" w:cstheme="minorBidi"/>
          <w:b w:val="0"/>
          <w:bCs w:val="0"/>
          <w:caps w:val="0"/>
          <w:noProof/>
          <w:sz w:val="22"/>
          <w:szCs w:val="22"/>
          <w:lang w:val="fr-CH" w:eastAsia="fr-CH"/>
        </w:rPr>
      </w:pPr>
      <w:hyperlink w:anchor="_Toc283658358" w:history="1">
        <w:r w:rsidR="002E1E47" w:rsidRPr="00DA6B8B">
          <w:rPr>
            <w:rStyle w:val="Hyperlink"/>
            <w:noProof/>
          </w:rPr>
          <w:t>3</w:t>
        </w:r>
        <w:r w:rsidR="002E1E47">
          <w:rPr>
            <w:rFonts w:asciiTheme="minorHAnsi" w:eastAsiaTheme="minorEastAsia" w:hAnsiTheme="minorHAnsi" w:cstheme="minorBidi"/>
            <w:b w:val="0"/>
            <w:bCs w:val="0"/>
            <w:caps w:val="0"/>
            <w:noProof/>
            <w:sz w:val="22"/>
            <w:szCs w:val="22"/>
            <w:lang w:val="fr-CH" w:eastAsia="fr-CH"/>
          </w:rPr>
          <w:tab/>
        </w:r>
        <w:r w:rsidR="002E1E47" w:rsidRPr="00DA6B8B">
          <w:rPr>
            <w:rStyle w:val="Hyperlink"/>
            <w:noProof/>
          </w:rPr>
          <w:t>Evaluation</w:t>
        </w:r>
        <w:r w:rsidR="002E1E47">
          <w:rPr>
            <w:noProof/>
            <w:webHidden/>
          </w:rPr>
          <w:tab/>
        </w:r>
        <w:r>
          <w:rPr>
            <w:noProof/>
            <w:webHidden/>
          </w:rPr>
          <w:fldChar w:fldCharType="begin"/>
        </w:r>
        <w:r w:rsidR="002E1E47">
          <w:rPr>
            <w:noProof/>
            <w:webHidden/>
          </w:rPr>
          <w:instrText xml:space="preserve"> PAGEREF _Toc283658358 \h </w:instrText>
        </w:r>
        <w:r>
          <w:rPr>
            <w:noProof/>
            <w:webHidden/>
          </w:rPr>
        </w:r>
        <w:r>
          <w:rPr>
            <w:noProof/>
            <w:webHidden/>
          </w:rPr>
          <w:fldChar w:fldCharType="separate"/>
        </w:r>
        <w:r w:rsidR="002E1E47">
          <w:rPr>
            <w:noProof/>
            <w:webHidden/>
          </w:rPr>
          <w:t>16</w:t>
        </w:r>
        <w:r>
          <w:rPr>
            <w:noProof/>
            <w:webHidden/>
          </w:rPr>
          <w:fldChar w:fldCharType="end"/>
        </w:r>
      </w:hyperlink>
    </w:p>
    <w:p w:rsidR="002E1E47" w:rsidRDefault="00C271F7">
      <w:pPr>
        <w:pStyle w:val="TOC2"/>
        <w:tabs>
          <w:tab w:val="left" w:pos="480"/>
          <w:tab w:val="right" w:leader="dot" w:pos="9062"/>
        </w:tabs>
        <w:rPr>
          <w:rFonts w:asciiTheme="minorHAnsi" w:eastAsiaTheme="minorEastAsia" w:hAnsiTheme="minorHAnsi" w:cstheme="minorBidi"/>
          <w:b w:val="0"/>
          <w:bCs w:val="0"/>
          <w:noProof/>
          <w:sz w:val="22"/>
          <w:szCs w:val="22"/>
          <w:lang w:val="fr-CH" w:eastAsia="fr-CH"/>
        </w:rPr>
      </w:pPr>
      <w:hyperlink w:anchor="_Toc283658359" w:history="1">
        <w:r w:rsidR="002E1E47" w:rsidRPr="00DA6B8B">
          <w:rPr>
            <w:rStyle w:val="Hyperlink"/>
            <w:noProof/>
          </w:rPr>
          <w:t>3.1</w:t>
        </w:r>
        <w:r w:rsidR="002E1E47">
          <w:rPr>
            <w:rFonts w:asciiTheme="minorHAnsi" w:eastAsiaTheme="minorEastAsia" w:hAnsiTheme="minorHAnsi" w:cstheme="minorBidi"/>
            <w:b w:val="0"/>
            <w:bCs w:val="0"/>
            <w:noProof/>
            <w:sz w:val="22"/>
            <w:szCs w:val="22"/>
            <w:lang w:val="fr-CH" w:eastAsia="fr-CH"/>
          </w:rPr>
          <w:tab/>
        </w:r>
        <w:r w:rsidR="002E1E47" w:rsidRPr="00DA6B8B">
          <w:rPr>
            <w:rStyle w:val="Hyperlink"/>
            <w:noProof/>
          </w:rPr>
          <w:t>Relevance</w:t>
        </w:r>
        <w:r w:rsidR="002E1E47">
          <w:rPr>
            <w:noProof/>
            <w:webHidden/>
          </w:rPr>
          <w:tab/>
        </w:r>
        <w:r>
          <w:rPr>
            <w:noProof/>
            <w:webHidden/>
          </w:rPr>
          <w:fldChar w:fldCharType="begin"/>
        </w:r>
        <w:r w:rsidR="002E1E47">
          <w:rPr>
            <w:noProof/>
            <w:webHidden/>
          </w:rPr>
          <w:instrText xml:space="preserve"> PAGEREF _Toc283658359 \h </w:instrText>
        </w:r>
        <w:r>
          <w:rPr>
            <w:noProof/>
            <w:webHidden/>
          </w:rPr>
        </w:r>
        <w:r>
          <w:rPr>
            <w:noProof/>
            <w:webHidden/>
          </w:rPr>
          <w:fldChar w:fldCharType="separate"/>
        </w:r>
        <w:r w:rsidR="002E1E47">
          <w:rPr>
            <w:noProof/>
            <w:webHidden/>
          </w:rPr>
          <w:t>16</w:t>
        </w:r>
        <w:r>
          <w:rPr>
            <w:noProof/>
            <w:webHidden/>
          </w:rPr>
          <w:fldChar w:fldCharType="end"/>
        </w:r>
      </w:hyperlink>
    </w:p>
    <w:p w:rsidR="002E1E47" w:rsidRDefault="00C271F7">
      <w:pPr>
        <w:pStyle w:val="TOC2"/>
        <w:tabs>
          <w:tab w:val="left" w:pos="480"/>
          <w:tab w:val="right" w:leader="dot" w:pos="9062"/>
        </w:tabs>
        <w:rPr>
          <w:rFonts w:asciiTheme="minorHAnsi" w:eastAsiaTheme="minorEastAsia" w:hAnsiTheme="minorHAnsi" w:cstheme="minorBidi"/>
          <w:b w:val="0"/>
          <w:bCs w:val="0"/>
          <w:noProof/>
          <w:sz w:val="22"/>
          <w:szCs w:val="22"/>
          <w:lang w:val="fr-CH" w:eastAsia="fr-CH"/>
        </w:rPr>
      </w:pPr>
      <w:hyperlink w:anchor="_Toc283658360" w:history="1">
        <w:r w:rsidR="002E1E47" w:rsidRPr="00DA6B8B">
          <w:rPr>
            <w:rStyle w:val="Hyperlink"/>
            <w:noProof/>
          </w:rPr>
          <w:t>3.2</w:t>
        </w:r>
        <w:r w:rsidR="002E1E47">
          <w:rPr>
            <w:rFonts w:asciiTheme="minorHAnsi" w:eastAsiaTheme="minorEastAsia" w:hAnsiTheme="minorHAnsi" w:cstheme="minorBidi"/>
            <w:b w:val="0"/>
            <w:bCs w:val="0"/>
            <w:noProof/>
            <w:sz w:val="22"/>
            <w:szCs w:val="22"/>
            <w:lang w:val="fr-CH" w:eastAsia="fr-CH"/>
          </w:rPr>
          <w:tab/>
        </w:r>
        <w:r w:rsidR="002E1E47" w:rsidRPr="00DA6B8B">
          <w:rPr>
            <w:rStyle w:val="Hyperlink"/>
            <w:noProof/>
          </w:rPr>
          <w:t>Effectiveness</w:t>
        </w:r>
        <w:r w:rsidR="002E1E47">
          <w:rPr>
            <w:noProof/>
            <w:webHidden/>
          </w:rPr>
          <w:tab/>
        </w:r>
        <w:r>
          <w:rPr>
            <w:noProof/>
            <w:webHidden/>
          </w:rPr>
          <w:fldChar w:fldCharType="begin"/>
        </w:r>
        <w:r w:rsidR="002E1E47">
          <w:rPr>
            <w:noProof/>
            <w:webHidden/>
          </w:rPr>
          <w:instrText xml:space="preserve"> PAGEREF _Toc283658360 \h </w:instrText>
        </w:r>
        <w:r>
          <w:rPr>
            <w:noProof/>
            <w:webHidden/>
          </w:rPr>
        </w:r>
        <w:r>
          <w:rPr>
            <w:noProof/>
            <w:webHidden/>
          </w:rPr>
          <w:fldChar w:fldCharType="separate"/>
        </w:r>
        <w:r w:rsidR="002E1E47">
          <w:rPr>
            <w:noProof/>
            <w:webHidden/>
          </w:rPr>
          <w:t>17</w:t>
        </w:r>
        <w:r>
          <w:rPr>
            <w:noProof/>
            <w:webHidden/>
          </w:rPr>
          <w:fldChar w:fldCharType="end"/>
        </w:r>
      </w:hyperlink>
    </w:p>
    <w:p w:rsidR="002E1E47" w:rsidRDefault="00C271F7">
      <w:pPr>
        <w:pStyle w:val="TOC2"/>
        <w:tabs>
          <w:tab w:val="left" w:pos="480"/>
          <w:tab w:val="right" w:leader="dot" w:pos="9062"/>
        </w:tabs>
        <w:rPr>
          <w:rFonts w:asciiTheme="minorHAnsi" w:eastAsiaTheme="minorEastAsia" w:hAnsiTheme="minorHAnsi" w:cstheme="minorBidi"/>
          <w:b w:val="0"/>
          <w:bCs w:val="0"/>
          <w:noProof/>
          <w:sz w:val="22"/>
          <w:szCs w:val="22"/>
          <w:lang w:val="fr-CH" w:eastAsia="fr-CH"/>
        </w:rPr>
      </w:pPr>
      <w:hyperlink w:anchor="_Toc283658361" w:history="1">
        <w:r w:rsidR="002E1E47" w:rsidRPr="00DA6B8B">
          <w:rPr>
            <w:rStyle w:val="Hyperlink"/>
            <w:noProof/>
          </w:rPr>
          <w:t>3.3</w:t>
        </w:r>
        <w:r w:rsidR="002E1E47">
          <w:rPr>
            <w:rFonts w:asciiTheme="minorHAnsi" w:eastAsiaTheme="minorEastAsia" w:hAnsiTheme="minorHAnsi" w:cstheme="minorBidi"/>
            <w:b w:val="0"/>
            <w:bCs w:val="0"/>
            <w:noProof/>
            <w:sz w:val="22"/>
            <w:szCs w:val="22"/>
            <w:lang w:val="fr-CH" w:eastAsia="fr-CH"/>
          </w:rPr>
          <w:tab/>
        </w:r>
        <w:r w:rsidR="002E1E47" w:rsidRPr="00DA6B8B">
          <w:rPr>
            <w:rStyle w:val="Hyperlink"/>
            <w:noProof/>
          </w:rPr>
          <w:t>Efficiency</w:t>
        </w:r>
        <w:r w:rsidR="002E1E47">
          <w:rPr>
            <w:noProof/>
            <w:webHidden/>
          </w:rPr>
          <w:tab/>
        </w:r>
        <w:r>
          <w:rPr>
            <w:noProof/>
            <w:webHidden/>
          </w:rPr>
          <w:fldChar w:fldCharType="begin"/>
        </w:r>
        <w:r w:rsidR="002E1E47">
          <w:rPr>
            <w:noProof/>
            <w:webHidden/>
          </w:rPr>
          <w:instrText xml:space="preserve"> PAGEREF _Toc283658361 \h </w:instrText>
        </w:r>
        <w:r>
          <w:rPr>
            <w:noProof/>
            <w:webHidden/>
          </w:rPr>
        </w:r>
        <w:r>
          <w:rPr>
            <w:noProof/>
            <w:webHidden/>
          </w:rPr>
          <w:fldChar w:fldCharType="separate"/>
        </w:r>
        <w:r w:rsidR="002E1E47">
          <w:rPr>
            <w:noProof/>
            <w:webHidden/>
          </w:rPr>
          <w:t>22</w:t>
        </w:r>
        <w:r>
          <w:rPr>
            <w:noProof/>
            <w:webHidden/>
          </w:rPr>
          <w:fldChar w:fldCharType="end"/>
        </w:r>
      </w:hyperlink>
    </w:p>
    <w:p w:rsidR="002E1E47" w:rsidRDefault="00C271F7">
      <w:pPr>
        <w:pStyle w:val="TOC2"/>
        <w:tabs>
          <w:tab w:val="left" w:pos="480"/>
          <w:tab w:val="right" w:leader="dot" w:pos="9062"/>
        </w:tabs>
        <w:rPr>
          <w:rFonts w:asciiTheme="minorHAnsi" w:eastAsiaTheme="minorEastAsia" w:hAnsiTheme="minorHAnsi" w:cstheme="minorBidi"/>
          <w:b w:val="0"/>
          <w:bCs w:val="0"/>
          <w:noProof/>
          <w:sz w:val="22"/>
          <w:szCs w:val="22"/>
          <w:lang w:val="fr-CH" w:eastAsia="fr-CH"/>
        </w:rPr>
      </w:pPr>
      <w:hyperlink w:anchor="_Toc283658362" w:history="1">
        <w:r w:rsidR="002E1E47" w:rsidRPr="00DA6B8B">
          <w:rPr>
            <w:rStyle w:val="Hyperlink"/>
            <w:noProof/>
          </w:rPr>
          <w:t>3.4</w:t>
        </w:r>
        <w:r w:rsidR="002E1E47">
          <w:rPr>
            <w:rFonts w:asciiTheme="minorHAnsi" w:eastAsiaTheme="minorEastAsia" w:hAnsiTheme="minorHAnsi" w:cstheme="minorBidi"/>
            <w:b w:val="0"/>
            <w:bCs w:val="0"/>
            <w:noProof/>
            <w:sz w:val="22"/>
            <w:szCs w:val="22"/>
            <w:lang w:val="fr-CH" w:eastAsia="fr-CH"/>
          </w:rPr>
          <w:tab/>
        </w:r>
        <w:r w:rsidR="002E1E47" w:rsidRPr="00DA6B8B">
          <w:rPr>
            <w:rStyle w:val="Hyperlink"/>
            <w:noProof/>
          </w:rPr>
          <w:t>Sustainability</w:t>
        </w:r>
        <w:r w:rsidR="002E1E47">
          <w:rPr>
            <w:noProof/>
            <w:webHidden/>
          </w:rPr>
          <w:tab/>
        </w:r>
        <w:r>
          <w:rPr>
            <w:noProof/>
            <w:webHidden/>
          </w:rPr>
          <w:fldChar w:fldCharType="begin"/>
        </w:r>
        <w:r w:rsidR="002E1E47">
          <w:rPr>
            <w:noProof/>
            <w:webHidden/>
          </w:rPr>
          <w:instrText xml:space="preserve"> PAGEREF _Toc283658362 \h </w:instrText>
        </w:r>
        <w:r>
          <w:rPr>
            <w:noProof/>
            <w:webHidden/>
          </w:rPr>
        </w:r>
        <w:r>
          <w:rPr>
            <w:noProof/>
            <w:webHidden/>
          </w:rPr>
          <w:fldChar w:fldCharType="separate"/>
        </w:r>
        <w:r w:rsidR="002E1E47">
          <w:rPr>
            <w:noProof/>
            <w:webHidden/>
          </w:rPr>
          <w:t>24</w:t>
        </w:r>
        <w:r>
          <w:rPr>
            <w:noProof/>
            <w:webHidden/>
          </w:rPr>
          <w:fldChar w:fldCharType="end"/>
        </w:r>
      </w:hyperlink>
    </w:p>
    <w:p w:rsidR="002E1E47" w:rsidRDefault="00C271F7">
      <w:pPr>
        <w:pStyle w:val="TOC1"/>
        <w:tabs>
          <w:tab w:val="left" w:pos="480"/>
          <w:tab w:val="right" w:leader="dot" w:pos="9062"/>
        </w:tabs>
        <w:rPr>
          <w:rFonts w:asciiTheme="minorHAnsi" w:eastAsiaTheme="minorEastAsia" w:hAnsiTheme="minorHAnsi" w:cstheme="minorBidi"/>
          <w:b w:val="0"/>
          <w:bCs w:val="0"/>
          <w:caps w:val="0"/>
          <w:noProof/>
          <w:sz w:val="22"/>
          <w:szCs w:val="22"/>
          <w:lang w:val="fr-CH" w:eastAsia="fr-CH"/>
        </w:rPr>
      </w:pPr>
      <w:hyperlink w:anchor="_Toc283658363" w:history="1">
        <w:r w:rsidR="002E1E47" w:rsidRPr="00DA6B8B">
          <w:rPr>
            <w:rStyle w:val="Hyperlink"/>
            <w:noProof/>
            <w:kern w:val="32"/>
          </w:rPr>
          <w:t>4</w:t>
        </w:r>
        <w:r w:rsidR="002E1E47">
          <w:rPr>
            <w:rFonts w:asciiTheme="minorHAnsi" w:eastAsiaTheme="minorEastAsia" w:hAnsiTheme="minorHAnsi" w:cstheme="minorBidi"/>
            <w:b w:val="0"/>
            <w:bCs w:val="0"/>
            <w:caps w:val="0"/>
            <w:noProof/>
            <w:sz w:val="22"/>
            <w:szCs w:val="22"/>
            <w:lang w:val="fr-CH" w:eastAsia="fr-CH"/>
          </w:rPr>
          <w:tab/>
        </w:r>
        <w:r w:rsidR="002E1E47" w:rsidRPr="00DA6B8B">
          <w:rPr>
            <w:rStyle w:val="Hyperlink"/>
            <w:noProof/>
            <w:kern w:val="32"/>
          </w:rPr>
          <w:t>Conclusion</w:t>
        </w:r>
        <w:r w:rsidR="002E1E47">
          <w:rPr>
            <w:noProof/>
            <w:webHidden/>
          </w:rPr>
          <w:tab/>
        </w:r>
        <w:r>
          <w:rPr>
            <w:noProof/>
            <w:webHidden/>
          </w:rPr>
          <w:fldChar w:fldCharType="begin"/>
        </w:r>
        <w:r w:rsidR="002E1E47">
          <w:rPr>
            <w:noProof/>
            <w:webHidden/>
          </w:rPr>
          <w:instrText xml:space="preserve"> PAGEREF _Toc283658363 \h </w:instrText>
        </w:r>
        <w:r>
          <w:rPr>
            <w:noProof/>
            <w:webHidden/>
          </w:rPr>
        </w:r>
        <w:r>
          <w:rPr>
            <w:noProof/>
            <w:webHidden/>
          </w:rPr>
          <w:fldChar w:fldCharType="separate"/>
        </w:r>
        <w:r w:rsidR="002E1E47">
          <w:rPr>
            <w:noProof/>
            <w:webHidden/>
          </w:rPr>
          <w:t>25</w:t>
        </w:r>
        <w:r>
          <w:rPr>
            <w:noProof/>
            <w:webHidden/>
          </w:rPr>
          <w:fldChar w:fldCharType="end"/>
        </w:r>
      </w:hyperlink>
    </w:p>
    <w:p w:rsidR="002E1E47" w:rsidRDefault="00C271F7">
      <w:pPr>
        <w:pStyle w:val="TOC2"/>
        <w:tabs>
          <w:tab w:val="left" w:pos="480"/>
          <w:tab w:val="right" w:leader="dot" w:pos="9062"/>
        </w:tabs>
        <w:rPr>
          <w:rFonts w:asciiTheme="minorHAnsi" w:eastAsiaTheme="minorEastAsia" w:hAnsiTheme="minorHAnsi" w:cstheme="minorBidi"/>
          <w:b w:val="0"/>
          <w:bCs w:val="0"/>
          <w:noProof/>
          <w:sz w:val="22"/>
          <w:szCs w:val="22"/>
          <w:lang w:val="fr-CH" w:eastAsia="fr-CH"/>
        </w:rPr>
      </w:pPr>
      <w:hyperlink w:anchor="_Toc283658364" w:history="1">
        <w:r w:rsidR="002E1E47" w:rsidRPr="00DA6B8B">
          <w:rPr>
            <w:rStyle w:val="Hyperlink"/>
            <w:noProof/>
          </w:rPr>
          <w:t>4.1</w:t>
        </w:r>
        <w:r w:rsidR="002E1E47">
          <w:rPr>
            <w:rFonts w:asciiTheme="minorHAnsi" w:eastAsiaTheme="minorEastAsia" w:hAnsiTheme="minorHAnsi" w:cstheme="minorBidi"/>
            <w:b w:val="0"/>
            <w:bCs w:val="0"/>
            <w:noProof/>
            <w:sz w:val="22"/>
            <w:szCs w:val="22"/>
            <w:lang w:val="fr-CH" w:eastAsia="fr-CH"/>
          </w:rPr>
          <w:tab/>
        </w:r>
        <w:r w:rsidR="002E1E47" w:rsidRPr="00DA6B8B">
          <w:rPr>
            <w:rStyle w:val="Hyperlink"/>
            <w:noProof/>
          </w:rPr>
          <w:t>Regional level: relevance and effectiveness of the pilot CLTS roll-out process</w:t>
        </w:r>
        <w:r w:rsidR="002E1E47">
          <w:rPr>
            <w:noProof/>
            <w:webHidden/>
          </w:rPr>
          <w:tab/>
        </w:r>
        <w:r>
          <w:rPr>
            <w:noProof/>
            <w:webHidden/>
          </w:rPr>
          <w:fldChar w:fldCharType="begin"/>
        </w:r>
        <w:r w:rsidR="002E1E47">
          <w:rPr>
            <w:noProof/>
            <w:webHidden/>
          </w:rPr>
          <w:instrText xml:space="preserve"> PAGEREF _Toc283658364 \h </w:instrText>
        </w:r>
        <w:r>
          <w:rPr>
            <w:noProof/>
            <w:webHidden/>
          </w:rPr>
        </w:r>
        <w:r>
          <w:rPr>
            <w:noProof/>
            <w:webHidden/>
          </w:rPr>
          <w:fldChar w:fldCharType="separate"/>
        </w:r>
        <w:r w:rsidR="002E1E47">
          <w:rPr>
            <w:noProof/>
            <w:webHidden/>
          </w:rPr>
          <w:t>25</w:t>
        </w:r>
        <w:r>
          <w:rPr>
            <w:noProof/>
            <w:webHidden/>
          </w:rPr>
          <w:fldChar w:fldCharType="end"/>
        </w:r>
      </w:hyperlink>
    </w:p>
    <w:p w:rsidR="002E1E47" w:rsidRDefault="00C271F7">
      <w:pPr>
        <w:pStyle w:val="TOC2"/>
        <w:tabs>
          <w:tab w:val="left" w:pos="480"/>
          <w:tab w:val="right" w:leader="dot" w:pos="9062"/>
        </w:tabs>
        <w:rPr>
          <w:rFonts w:asciiTheme="minorHAnsi" w:eastAsiaTheme="minorEastAsia" w:hAnsiTheme="minorHAnsi" w:cstheme="minorBidi"/>
          <w:b w:val="0"/>
          <w:bCs w:val="0"/>
          <w:noProof/>
          <w:sz w:val="22"/>
          <w:szCs w:val="22"/>
          <w:lang w:val="fr-CH" w:eastAsia="fr-CH"/>
        </w:rPr>
      </w:pPr>
      <w:hyperlink w:anchor="_Toc283658365" w:history="1">
        <w:r w:rsidR="002E1E47" w:rsidRPr="00DA6B8B">
          <w:rPr>
            <w:rStyle w:val="Hyperlink"/>
            <w:noProof/>
          </w:rPr>
          <w:t>4.2</w:t>
        </w:r>
        <w:r w:rsidR="002E1E47">
          <w:rPr>
            <w:rFonts w:asciiTheme="minorHAnsi" w:eastAsiaTheme="minorEastAsia" w:hAnsiTheme="minorHAnsi" w:cstheme="minorBidi"/>
            <w:b w:val="0"/>
            <w:bCs w:val="0"/>
            <w:noProof/>
            <w:sz w:val="22"/>
            <w:szCs w:val="22"/>
            <w:lang w:val="fr-CH" w:eastAsia="fr-CH"/>
          </w:rPr>
          <w:tab/>
        </w:r>
        <w:r w:rsidR="002E1E47" w:rsidRPr="00DA6B8B">
          <w:rPr>
            <w:rStyle w:val="Hyperlink"/>
            <w:noProof/>
          </w:rPr>
          <w:t>National level: Contribution of CLTS on country policies and strategies</w:t>
        </w:r>
        <w:r w:rsidR="002E1E47">
          <w:rPr>
            <w:noProof/>
            <w:webHidden/>
          </w:rPr>
          <w:tab/>
        </w:r>
        <w:r>
          <w:rPr>
            <w:noProof/>
            <w:webHidden/>
          </w:rPr>
          <w:fldChar w:fldCharType="begin"/>
        </w:r>
        <w:r w:rsidR="002E1E47">
          <w:rPr>
            <w:noProof/>
            <w:webHidden/>
          </w:rPr>
          <w:instrText xml:space="preserve"> PAGEREF _Toc283658365 \h </w:instrText>
        </w:r>
        <w:r>
          <w:rPr>
            <w:noProof/>
            <w:webHidden/>
          </w:rPr>
        </w:r>
        <w:r>
          <w:rPr>
            <w:noProof/>
            <w:webHidden/>
          </w:rPr>
          <w:fldChar w:fldCharType="separate"/>
        </w:r>
        <w:r w:rsidR="002E1E47">
          <w:rPr>
            <w:noProof/>
            <w:webHidden/>
          </w:rPr>
          <w:t>26</w:t>
        </w:r>
        <w:r>
          <w:rPr>
            <w:noProof/>
            <w:webHidden/>
          </w:rPr>
          <w:fldChar w:fldCharType="end"/>
        </w:r>
      </w:hyperlink>
    </w:p>
    <w:p w:rsidR="002E1E47" w:rsidRDefault="00C271F7">
      <w:pPr>
        <w:pStyle w:val="TOC2"/>
        <w:tabs>
          <w:tab w:val="left" w:pos="480"/>
          <w:tab w:val="right" w:leader="dot" w:pos="9062"/>
        </w:tabs>
        <w:rPr>
          <w:rFonts w:asciiTheme="minorHAnsi" w:eastAsiaTheme="minorEastAsia" w:hAnsiTheme="minorHAnsi" w:cstheme="minorBidi"/>
          <w:b w:val="0"/>
          <w:bCs w:val="0"/>
          <w:noProof/>
          <w:sz w:val="22"/>
          <w:szCs w:val="22"/>
          <w:lang w:val="fr-CH" w:eastAsia="fr-CH"/>
        </w:rPr>
      </w:pPr>
      <w:hyperlink w:anchor="_Toc283658366" w:history="1">
        <w:r w:rsidR="002E1E47" w:rsidRPr="00DA6B8B">
          <w:rPr>
            <w:rStyle w:val="Hyperlink"/>
            <w:noProof/>
          </w:rPr>
          <w:t>4.3</w:t>
        </w:r>
        <w:r w:rsidR="002E1E47">
          <w:rPr>
            <w:rFonts w:asciiTheme="minorHAnsi" w:eastAsiaTheme="minorEastAsia" w:hAnsiTheme="minorHAnsi" w:cstheme="minorBidi"/>
            <w:b w:val="0"/>
            <w:bCs w:val="0"/>
            <w:noProof/>
            <w:sz w:val="22"/>
            <w:szCs w:val="22"/>
            <w:lang w:val="fr-CH" w:eastAsia="fr-CH"/>
          </w:rPr>
          <w:tab/>
        </w:r>
        <w:r w:rsidR="002E1E47" w:rsidRPr="00DA6B8B">
          <w:rPr>
            <w:rStyle w:val="Hyperlink"/>
            <w:noProof/>
          </w:rPr>
          <w:t>Facilitation level: Installed capacity for further CLTS diffusion</w:t>
        </w:r>
        <w:r w:rsidR="002E1E47">
          <w:rPr>
            <w:noProof/>
            <w:webHidden/>
          </w:rPr>
          <w:tab/>
        </w:r>
        <w:r>
          <w:rPr>
            <w:noProof/>
            <w:webHidden/>
          </w:rPr>
          <w:fldChar w:fldCharType="begin"/>
        </w:r>
        <w:r w:rsidR="002E1E47">
          <w:rPr>
            <w:noProof/>
            <w:webHidden/>
          </w:rPr>
          <w:instrText xml:space="preserve"> PAGEREF _Toc283658366 \h </w:instrText>
        </w:r>
        <w:r>
          <w:rPr>
            <w:noProof/>
            <w:webHidden/>
          </w:rPr>
        </w:r>
        <w:r>
          <w:rPr>
            <w:noProof/>
            <w:webHidden/>
          </w:rPr>
          <w:fldChar w:fldCharType="separate"/>
        </w:r>
        <w:r w:rsidR="002E1E47">
          <w:rPr>
            <w:noProof/>
            <w:webHidden/>
          </w:rPr>
          <w:t>26</w:t>
        </w:r>
        <w:r>
          <w:rPr>
            <w:noProof/>
            <w:webHidden/>
          </w:rPr>
          <w:fldChar w:fldCharType="end"/>
        </w:r>
      </w:hyperlink>
    </w:p>
    <w:p w:rsidR="002E1E47" w:rsidRDefault="00C271F7">
      <w:pPr>
        <w:pStyle w:val="TOC2"/>
        <w:tabs>
          <w:tab w:val="left" w:pos="480"/>
          <w:tab w:val="right" w:leader="dot" w:pos="9062"/>
        </w:tabs>
        <w:rPr>
          <w:rFonts w:asciiTheme="minorHAnsi" w:eastAsiaTheme="minorEastAsia" w:hAnsiTheme="minorHAnsi" w:cstheme="minorBidi"/>
          <w:b w:val="0"/>
          <w:bCs w:val="0"/>
          <w:noProof/>
          <w:sz w:val="22"/>
          <w:szCs w:val="22"/>
          <w:lang w:val="fr-CH" w:eastAsia="fr-CH"/>
        </w:rPr>
      </w:pPr>
      <w:hyperlink w:anchor="_Toc283658367" w:history="1">
        <w:r w:rsidR="002E1E47" w:rsidRPr="00DA6B8B">
          <w:rPr>
            <w:rStyle w:val="Hyperlink"/>
            <w:noProof/>
          </w:rPr>
          <w:t>4.4</w:t>
        </w:r>
        <w:r w:rsidR="002E1E47">
          <w:rPr>
            <w:rFonts w:asciiTheme="minorHAnsi" w:eastAsiaTheme="minorEastAsia" w:hAnsiTheme="minorHAnsi" w:cstheme="minorBidi"/>
            <w:b w:val="0"/>
            <w:bCs w:val="0"/>
            <w:noProof/>
            <w:sz w:val="22"/>
            <w:szCs w:val="22"/>
            <w:lang w:val="fr-CH" w:eastAsia="fr-CH"/>
          </w:rPr>
          <w:tab/>
        </w:r>
        <w:r w:rsidR="002E1E47" w:rsidRPr="00DA6B8B">
          <w:rPr>
            <w:rStyle w:val="Hyperlink"/>
            <w:noProof/>
          </w:rPr>
          <w:t>Implementation level: Use of CLTS approach and tools in WCAR</w:t>
        </w:r>
        <w:r w:rsidR="002E1E47">
          <w:rPr>
            <w:noProof/>
            <w:webHidden/>
          </w:rPr>
          <w:tab/>
        </w:r>
        <w:r>
          <w:rPr>
            <w:noProof/>
            <w:webHidden/>
          </w:rPr>
          <w:fldChar w:fldCharType="begin"/>
        </w:r>
        <w:r w:rsidR="002E1E47">
          <w:rPr>
            <w:noProof/>
            <w:webHidden/>
          </w:rPr>
          <w:instrText xml:space="preserve"> PAGEREF _Toc283658367 \h </w:instrText>
        </w:r>
        <w:r>
          <w:rPr>
            <w:noProof/>
            <w:webHidden/>
          </w:rPr>
        </w:r>
        <w:r>
          <w:rPr>
            <w:noProof/>
            <w:webHidden/>
          </w:rPr>
          <w:fldChar w:fldCharType="separate"/>
        </w:r>
        <w:r w:rsidR="002E1E47">
          <w:rPr>
            <w:noProof/>
            <w:webHidden/>
          </w:rPr>
          <w:t>27</w:t>
        </w:r>
        <w:r>
          <w:rPr>
            <w:noProof/>
            <w:webHidden/>
          </w:rPr>
          <w:fldChar w:fldCharType="end"/>
        </w:r>
      </w:hyperlink>
    </w:p>
    <w:p w:rsidR="002E1E47" w:rsidRDefault="00C271F7">
      <w:pPr>
        <w:pStyle w:val="TOC1"/>
        <w:tabs>
          <w:tab w:val="left" w:pos="480"/>
          <w:tab w:val="right" w:leader="dot" w:pos="9062"/>
        </w:tabs>
        <w:rPr>
          <w:rFonts w:asciiTheme="minorHAnsi" w:eastAsiaTheme="minorEastAsia" w:hAnsiTheme="minorHAnsi" w:cstheme="minorBidi"/>
          <w:b w:val="0"/>
          <w:bCs w:val="0"/>
          <w:caps w:val="0"/>
          <w:noProof/>
          <w:sz w:val="22"/>
          <w:szCs w:val="22"/>
          <w:lang w:val="fr-CH" w:eastAsia="fr-CH"/>
        </w:rPr>
      </w:pPr>
      <w:hyperlink w:anchor="_Toc283658368" w:history="1">
        <w:r w:rsidR="002E1E47" w:rsidRPr="00DA6B8B">
          <w:rPr>
            <w:rStyle w:val="Hyperlink"/>
            <w:noProof/>
            <w:kern w:val="32"/>
          </w:rPr>
          <w:t>5</w:t>
        </w:r>
        <w:r w:rsidR="002E1E47">
          <w:rPr>
            <w:rFonts w:asciiTheme="minorHAnsi" w:eastAsiaTheme="minorEastAsia" w:hAnsiTheme="minorHAnsi" w:cstheme="minorBidi"/>
            <w:b w:val="0"/>
            <w:bCs w:val="0"/>
            <w:caps w:val="0"/>
            <w:noProof/>
            <w:sz w:val="22"/>
            <w:szCs w:val="22"/>
            <w:lang w:val="fr-CH" w:eastAsia="fr-CH"/>
          </w:rPr>
          <w:tab/>
        </w:r>
        <w:r w:rsidR="002E1E47" w:rsidRPr="00DA6B8B">
          <w:rPr>
            <w:rStyle w:val="Hyperlink"/>
            <w:noProof/>
            <w:kern w:val="32"/>
          </w:rPr>
          <w:t>Recommendations</w:t>
        </w:r>
        <w:r w:rsidR="002E1E47">
          <w:rPr>
            <w:noProof/>
            <w:webHidden/>
          </w:rPr>
          <w:tab/>
        </w:r>
        <w:r>
          <w:rPr>
            <w:noProof/>
            <w:webHidden/>
          </w:rPr>
          <w:fldChar w:fldCharType="begin"/>
        </w:r>
        <w:r w:rsidR="002E1E47">
          <w:rPr>
            <w:noProof/>
            <w:webHidden/>
          </w:rPr>
          <w:instrText xml:space="preserve"> PAGEREF _Toc283658368 \h </w:instrText>
        </w:r>
        <w:r>
          <w:rPr>
            <w:noProof/>
            <w:webHidden/>
          </w:rPr>
        </w:r>
        <w:r>
          <w:rPr>
            <w:noProof/>
            <w:webHidden/>
          </w:rPr>
          <w:fldChar w:fldCharType="separate"/>
        </w:r>
        <w:r w:rsidR="002E1E47">
          <w:rPr>
            <w:noProof/>
            <w:webHidden/>
          </w:rPr>
          <w:t>28</w:t>
        </w:r>
        <w:r>
          <w:rPr>
            <w:noProof/>
            <w:webHidden/>
          </w:rPr>
          <w:fldChar w:fldCharType="end"/>
        </w:r>
      </w:hyperlink>
    </w:p>
    <w:p w:rsidR="002E1E47" w:rsidRDefault="00C271F7">
      <w:pPr>
        <w:pStyle w:val="TOC1"/>
        <w:tabs>
          <w:tab w:val="right" w:leader="dot" w:pos="9062"/>
        </w:tabs>
        <w:rPr>
          <w:rFonts w:asciiTheme="minorHAnsi" w:eastAsiaTheme="minorEastAsia" w:hAnsiTheme="minorHAnsi" w:cstheme="minorBidi"/>
          <w:b w:val="0"/>
          <w:bCs w:val="0"/>
          <w:caps w:val="0"/>
          <w:noProof/>
          <w:sz w:val="22"/>
          <w:szCs w:val="22"/>
          <w:lang w:val="fr-CH" w:eastAsia="fr-CH"/>
        </w:rPr>
      </w:pPr>
      <w:hyperlink w:anchor="_Toc283658369" w:history="1">
        <w:r w:rsidR="002E1E47" w:rsidRPr="00DA6B8B">
          <w:rPr>
            <w:rStyle w:val="Hyperlink"/>
            <w:noProof/>
          </w:rPr>
          <w:t>Bibliography and references</w:t>
        </w:r>
        <w:r w:rsidR="002E1E47">
          <w:rPr>
            <w:noProof/>
            <w:webHidden/>
          </w:rPr>
          <w:tab/>
        </w:r>
        <w:r>
          <w:rPr>
            <w:noProof/>
            <w:webHidden/>
          </w:rPr>
          <w:fldChar w:fldCharType="begin"/>
        </w:r>
        <w:r w:rsidR="002E1E47">
          <w:rPr>
            <w:noProof/>
            <w:webHidden/>
          </w:rPr>
          <w:instrText xml:space="preserve"> PAGEREF _Toc283658369 \h </w:instrText>
        </w:r>
        <w:r>
          <w:rPr>
            <w:noProof/>
            <w:webHidden/>
          </w:rPr>
        </w:r>
        <w:r>
          <w:rPr>
            <w:noProof/>
            <w:webHidden/>
          </w:rPr>
          <w:fldChar w:fldCharType="separate"/>
        </w:r>
        <w:r w:rsidR="002E1E47">
          <w:rPr>
            <w:noProof/>
            <w:webHidden/>
          </w:rPr>
          <w:t>36</w:t>
        </w:r>
        <w:r>
          <w:rPr>
            <w:noProof/>
            <w:webHidden/>
          </w:rPr>
          <w:fldChar w:fldCharType="end"/>
        </w:r>
      </w:hyperlink>
    </w:p>
    <w:p w:rsidR="007E43AE" w:rsidRPr="007F166F" w:rsidRDefault="00C271F7" w:rsidP="0089405A">
      <w:pPr>
        <w:ind w:left="0"/>
        <w:rPr>
          <w:b/>
          <w:bCs/>
          <w:caps/>
        </w:rPr>
      </w:pPr>
      <w:r w:rsidRPr="007F166F">
        <w:fldChar w:fldCharType="end"/>
      </w:r>
    </w:p>
    <w:p w:rsidR="002E1E47" w:rsidRDefault="00C271F7">
      <w:pPr>
        <w:pStyle w:val="TOC6"/>
        <w:rPr>
          <w:rFonts w:asciiTheme="minorHAnsi" w:eastAsiaTheme="minorEastAsia" w:hAnsiTheme="minorHAnsi" w:cstheme="minorBidi"/>
          <w:b w:val="0"/>
          <w:bCs w:val="0"/>
          <w:sz w:val="22"/>
          <w:szCs w:val="22"/>
          <w:lang w:val="fr-CH" w:eastAsia="fr-CH"/>
        </w:rPr>
      </w:pPr>
      <w:r w:rsidRPr="007F166F">
        <w:rPr>
          <w:b w:val="0"/>
          <w:bCs w:val="0"/>
          <w:noProof w:val="0"/>
        </w:rPr>
        <w:fldChar w:fldCharType="begin"/>
      </w:r>
      <w:r w:rsidR="007E43AE" w:rsidRPr="007F166F">
        <w:rPr>
          <w:b w:val="0"/>
          <w:bCs w:val="0"/>
          <w:noProof w:val="0"/>
        </w:rPr>
        <w:instrText xml:space="preserve"> TOC \o "6-6" \n \p " " \h \z \u </w:instrText>
      </w:r>
      <w:r w:rsidRPr="007F166F">
        <w:rPr>
          <w:b w:val="0"/>
          <w:bCs w:val="0"/>
          <w:noProof w:val="0"/>
        </w:rPr>
        <w:fldChar w:fldCharType="separate"/>
      </w:r>
      <w:hyperlink w:anchor="_Toc283658370" w:history="1">
        <w:r w:rsidR="002E1E47" w:rsidRPr="00E44877">
          <w:rPr>
            <w:rStyle w:val="Hyperlink"/>
          </w:rPr>
          <w:t>Annex 0</w:t>
        </w:r>
        <w:r w:rsidR="002E1E47">
          <w:rPr>
            <w:rFonts w:asciiTheme="minorHAnsi" w:eastAsiaTheme="minorEastAsia" w:hAnsiTheme="minorHAnsi" w:cstheme="minorBidi"/>
            <w:b w:val="0"/>
            <w:bCs w:val="0"/>
            <w:sz w:val="22"/>
            <w:szCs w:val="22"/>
            <w:lang w:val="fr-CH" w:eastAsia="fr-CH"/>
          </w:rPr>
          <w:tab/>
        </w:r>
        <w:r w:rsidR="002E1E47" w:rsidRPr="00E44877">
          <w:rPr>
            <w:rStyle w:val="Hyperlink"/>
          </w:rPr>
          <w:t>Field mission report</w:t>
        </w:r>
      </w:hyperlink>
    </w:p>
    <w:p w:rsidR="002E1E47" w:rsidRDefault="00C271F7">
      <w:pPr>
        <w:pStyle w:val="TOC6"/>
        <w:rPr>
          <w:rFonts w:asciiTheme="minorHAnsi" w:eastAsiaTheme="minorEastAsia" w:hAnsiTheme="minorHAnsi" w:cstheme="minorBidi"/>
          <w:b w:val="0"/>
          <w:bCs w:val="0"/>
          <w:sz w:val="22"/>
          <w:szCs w:val="22"/>
          <w:lang w:val="fr-CH" w:eastAsia="fr-CH"/>
        </w:rPr>
      </w:pPr>
      <w:hyperlink w:anchor="_Toc283658371" w:history="1">
        <w:r w:rsidR="002E1E47" w:rsidRPr="00E44877">
          <w:rPr>
            <w:rStyle w:val="Hyperlink"/>
          </w:rPr>
          <w:t>Annex 1</w:t>
        </w:r>
        <w:r w:rsidR="002E1E47">
          <w:rPr>
            <w:rFonts w:asciiTheme="minorHAnsi" w:eastAsiaTheme="minorEastAsia" w:hAnsiTheme="minorHAnsi" w:cstheme="minorBidi"/>
            <w:b w:val="0"/>
            <w:bCs w:val="0"/>
            <w:sz w:val="22"/>
            <w:szCs w:val="22"/>
            <w:lang w:val="fr-CH" w:eastAsia="fr-CH"/>
          </w:rPr>
          <w:tab/>
        </w:r>
        <w:r w:rsidR="002E1E47" w:rsidRPr="00E44877">
          <w:rPr>
            <w:rStyle w:val="Hyperlink"/>
          </w:rPr>
          <w:t>ToR of the Mission</w:t>
        </w:r>
      </w:hyperlink>
    </w:p>
    <w:p w:rsidR="002E1E47" w:rsidRDefault="00C271F7">
      <w:pPr>
        <w:pStyle w:val="TOC6"/>
        <w:rPr>
          <w:rFonts w:asciiTheme="minorHAnsi" w:eastAsiaTheme="minorEastAsia" w:hAnsiTheme="minorHAnsi" w:cstheme="minorBidi"/>
          <w:b w:val="0"/>
          <w:bCs w:val="0"/>
          <w:sz w:val="22"/>
          <w:szCs w:val="22"/>
          <w:lang w:val="fr-CH" w:eastAsia="fr-CH"/>
        </w:rPr>
      </w:pPr>
      <w:hyperlink w:anchor="_Toc283658372" w:history="1">
        <w:r w:rsidR="002E1E47" w:rsidRPr="00E44877">
          <w:rPr>
            <w:rStyle w:val="Hyperlink"/>
            <w:lang w:val="fr-CH"/>
          </w:rPr>
          <w:t>Annex 2</w:t>
        </w:r>
        <w:r w:rsidR="002E1E47">
          <w:rPr>
            <w:rFonts w:asciiTheme="minorHAnsi" w:eastAsiaTheme="minorEastAsia" w:hAnsiTheme="minorHAnsi" w:cstheme="minorBidi"/>
            <w:b w:val="0"/>
            <w:bCs w:val="0"/>
            <w:sz w:val="22"/>
            <w:szCs w:val="22"/>
            <w:lang w:val="fr-CH" w:eastAsia="fr-CH"/>
          </w:rPr>
          <w:tab/>
        </w:r>
        <w:r w:rsidR="002E1E47" w:rsidRPr="00E44877">
          <w:rPr>
            <w:rStyle w:val="Hyperlink"/>
            <w:lang w:val="fr-CH"/>
          </w:rPr>
          <w:t>Guide d’entretien et d’observation dans les pays visités</w:t>
        </w:r>
      </w:hyperlink>
    </w:p>
    <w:p w:rsidR="002E1E47" w:rsidRDefault="00C271F7">
      <w:pPr>
        <w:pStyle w:val="TOC6"/>
        <w:rPr>
          <w:rFonts w:asciiTheme="minorHAnsi" w:eastAsiaTheme="minorEastAsia" w:hAnsiTheme="minorHAnsi" w:cstheme="minorBidi"/>
          <w:b w:val="0"/>
          <w:bCs w:val="0"/>
          <w:sz w:val="22"/>
          <w:szCs w:val="22"/>
          <w:lang w:val="fr-CH" w:eastAsia="fr-CH"/>
        </w:rPr>
      </w:pPr>
      <w:hyperlink w:anchor="_Toc283658373" w:history="1">
        <w:r w:rsidR="002E1E47" w:rsidRPr="00E44877">
          <w:rPr>
            <w:rStyle w:val="Hyperlink"/>
          </w:rPr>
          <w:t>Annex 3</w:t>
        </w:r>
        <w:r w:rsidR="002E1E47">
          <w:rPr>
            <w:rFonts w:asciiTheme="minorHAnsi" w:eastAsiaTheme="minorEastAsia" w:hAnsiTheme="minorHAnsi" w:cstheme="minorBidi"/>
            <w:b w:val="0"/>
            <w:bCs w:val="0"/>
            <w:sz w:val="22"/>
            <w:szCs w:val="22"/>
            <w:lang w:val="fr-CH" w:eastAsia="fr-CH"/>
          </w:rPr>
          <w:tab/>
        </w:r>
        <w:r w:rsidR="002E1E47" w:rsidRPr="00E44877">
          <w:rPr>
            <w:rStyle w:val="Hyperlink"/>
          </w:rPr>
          <w:t>Questionnaire envoyé aux pays</w:t>
        </w:r>
      </w:hyperlink>
    </w:p>
    <w:p w:rsidR="002E1E47" w:rsidRDefault="00C271F7">
      <w:pPr>
        <w:pStyle w:val="TOC6"/>
        <w:rPr>
          <w:rFonts w:asciiTheme="minorHAnsi" w:eastAsiaTheme="minorEastAsia" w:hAnsiTheme="minorHAnsi" w:cstheme="minorBidi"/>
          <w:b w:val="0"/>
          <w:bCs w:val="0"/>
          <w:sz w:val="22"/>
          <w:szCs w:val="22"/>
          <w:lang w:val="fr-CH" w:eastAsia="fr-CH"/>
        </w:rPr>
      </w:pPr>
      <w:hyperlink w:anchor="_Toc283658374" w:history="1">
        <w:r w:rsidR="002E1E47" w:rsidRPr="00E44877">
          <w:rPr>
            <w:rStyle w:val="Hyperlink"/>
          </w:rPr>
          <w:t>Annex 4</w:t>
        </w:r>
        <w:r w:rsidR="002E1E47">
          <w:rPr>
            <w:rFonts w:asciiTheme="minorHAnsi" w:eastAsiaTheme="minorEastAsia" w:hAnsiTheme="minorHAnsi" w:cstheme="minorBidi"/>
            <w:b w:val="0"/>
            <w:bCs w:val="0"/>
            <w:sz w:val="22"/>
            <w:szCs w:val="22"/>
            <w:lang w:val="fr-CH" w:eastAsia="fr-CH"/>
          </w:rPr>
          <w:tab/>
        </w:r>
        <w:r w:rsidR="002E1E47" w:rsidRPr="00E44877">
          <w:rPr>
            <w:rStyle w:val="Hyperlink"/>
          </w:rPr>
          <w:t>Liste des personnes contactées</w:t>
        </w:r>
      </w:hyperlink>
    </w:p>
    <w:p w:rsidR="002E1E47" w:rsidRDefault="00C271F7">
      <w:pPr>
        <w:pStyle w:val="TOC6"/>
        <w:rPr>
          <w:rFonts w:asciiTheme="minorHAnsi" w:eastAsiaTheme="minorEastAsia" w:hAnsiTheme="minorHAnsi" w:cstheme="minorBidi"/>
          <w:b w:val="0"/>
          <w:bCs w:val="0"/>
          <w:sz w:val="22"/>
          <w:szCs w:val="22"/>
          <w:lang w:val="fr-CH" w:eastAsia="fr-CH"/>
        </w:rPr>
      </w:pPr>
      <w:hyperlink w:anchor="_Toc283658375" w:history="1">
        <w:r w:rsidR="002E1E47" w:rsidRPr="00E44877">
          <w:rPr>
            <w:rStyle w:val="Hyperlink"/>
          </w:rPr>
          <w:t>Annex 5</w:t>
        </w:r>
        <w:r w:rsidR="002E1E47">
          <w:rPr>
            <w:rFonts w:asciiTheme="minorHAnsi" w:eastAsiaTheme="minorEastAsia" w:hAnsiTheme="minorHAnsi" w:cstheme="minorBidi"/>
            <w:b w:val="0"/>
            <w:bCs w:val="0"/>
            <w:sz w:val="22"/>
            <w:szCs w:val="22"/>
            <w:lang w:val="fr-CH" w:eastAsia="fr-CH"/>
          </w:rPr>
          <w:tab/>
        </w:r>
        <w:r w:rsidR="002E1E47" w:rsidRPr="00E44877">
          <w:rPr>
            <w:rStyle w:val="Hyperlink"/>
          </w:rPr>
          <w:t>Questionnaires remplis par les pays</w:t>
        </w:r>
      </w:hyperlink>
    </w:p>
    <w:p w:rsidR="002E1E47" w:rsidRDefault="00C271F7">
      <w:pPr>
        <w:pStyle w:val="TOC6"/>
        <w:rPr>
          <w:rFonts w:asciiTheme="minorHAnsi" w:eastAsiaTheme="minorEastAsia" w:hAnsiTheme="minorHAnsi" w:cstheme="minorBidi"/>
          <w:b w:val="0"/>
          <w:bCs w:val="0"/>
          <w:sz w:val="22"/>
          <w:szCs w:val="22"/>
          <w:lang w:val="fr-CH" w:eastAsia="fr-CH"/>
        </w:rPr>
      </w:pPr>
      <w:hyperlink w:anchor="_Toc283658376" w:history="1">
        <w:r w:rsidR="002E1E47" w:rsidRPr="00E44877">
          <w:rPr>
            <w:rStyle w:val="Hyperlink"/>
            <w:lang w:val="fr-CH"/>
          </w:rPr>
          <w:t>Annex 6</w:t>
        </w:r>
        <w:r w:rsidR="002E1E47">
          <w:rPr>
            <w:rFonts w:asciiTheme="minorHAnsi" w:eastAsiaTheme="minorEastAsia" w:hAnsiTheme="minorHAnsi" w:cstheme="minorBidi"/>
            <w:b w:val="0"/>
            <w:bCs w:val="0"/>
            <w:sz w:val="22"/>
            <w:szCs w:val="22"/>
            <w:lang w:val="fr-CH" w:eastAsia="fr-CH"/>
          </w:rPr>
          <w:tab/>
        </w:r>
        <w:r w:rsidR="002E1E47" w:rsidRPr="00E44877">
          <w:rPr>
            <w:rStyle w:val="Hyperlink"/>
            <w:lang w:val="fr-CH"/>
          </w:rPr>
          <w:t>Rapports de mission dans les pays visités</w:t>
        </w:r>
      </w:hyperlink>
    </w:p>
    <w:p w:rsidR="002E1E47" w:rsidRDefault="00C271F7">
      <w:pPr>
        <w:pStyle w:val="TOC6"/>
        <w:rPr>
          <w:rFonts w:asciiTheme="minorHAnsi" w:eastAsiaTheme="minorEastAsia" w:hAnsiTheme="minorHAnsi" w:cstheme="minorBidi"/>
          <w:b w:val="0"/>
          <w:bCs w:val="0"/>
          <w:sz w:val="22"/>
          <w:szCs w:val="22"/>
          <w:lang w:val="fr-CH" w:eastAsia="fr-CH"/>
        </w:rPr>
      </w:pPr>
      <w:hyperlink w:anchor="_Toc283658377" w:history="1">
        <w:r w:rsidR="002E1E47" w:rsidRPr="00E44877">
          <w:rPr>
            <w:rStyle w:val="Hyperlink"/>
            <w:lang w:val="fr-CH"/>
          </w:rPr>
          <w:t>Annex 7</w:t>
        </w:r>
        <w:r w:rsidR="002E1E47">
          <w:rPr>
            <w:rFonts w:asciiTheme="minorHAnsi" w:eastAsiaTheme="minorEastAsia" w:hAnsiTheme="minorHAnsi" w:cstheme="minorBidi"/>
            <w:b w:val="0"/>
            <w:bCs w:val="0"/>
            <w:sz w:val="22"/>
            <w:szCs w:val="22"/>
            <w:lang w:val="fr-CH" w:eastAsia="fr-CH"/>
          </w:rPr>
          <w:tab/>
        </w:r>
        <w:r w:rsidR="002E1E47" w:rsidRPr="00E44877">
          <w:rPr>
            <w:rStyle w:val="Hyperlink"/>
            <w:lang w:val="fr-CH"/>
          </w:rPr>
          <w:t>Manuel de procédures ATPC en vigueur</w:t>
        </w:r>
      </w:hyperlink>
    </w:p>
    <w:p w:rsidR="002E1E47" w:rsidRDefault="00C271F7">
      <w:pPr>
        <w:pStyle w:val="TOC6"/>
        <w:rPr>
          <w:rFonts w:asciiTheme="minorHAnsi" w:eastAsiaTheme="minorEastAsia" w:hAnsiTheme="minorHAnsi" w:cstheme="minorBidi"/>
          <w:b w:val="0"/>
          <w:bCs w:val="0"/>
          <w:sz w:val="22"/>
          <w:szCs w:val="22"/>
          <w:lang w:val="fr-CH" w:eastAsia="fr-CH"/>
        </w:rPr>
      </w:pPr>
      <w:hyperlink w:anchor="_Toc283658378" w:history="1">
        <w:r w:rsidR="002E1E47" w:rsidRPr="00E44877">
          <w:rPr>
            <w:rStyle w:val="Hyperlink"/>
            <w:lang w:val="fr-CH"/>
          </w:rPr>
          <w:t>Annex 8</w:t>
        </w:r>
        <w:r w:rsidR="002E1E47">
          <w:rPr>
            <w:rFonts w:asciiTheme="minorHAnsi" w:eastAsiaTheme="minorEastAsia" w:hAnsiTheme="minorHAnsi" w:cstheme="minorBidi"/>
            <w:b w:val="0"/>
            <w:bCs w:val="0"/>
            <w:sz w:val="22"/>
            <w:szCs w:val="22"/>
            <w:lang w:val="fr-CH" w:eastAsia="fr-CH"/>
          </w:rPr>
          <w:tab/>
        </w:r>
        <w:r w:rsidR="002E1E47" w:rsidRPr="00E44877">
          <w:rPr>
            <w:rStyle w:val="Hyperlink"/>
            <w:lang w:val="fr-CH"/>
          </w:rPr>
          <w:t>Liste des formateurs clés dans les différents pays</w:t>
        </w:r>
      </w:hyperlink>
    </w:p>
    <w:p w:rsidR="002E1E47" w:rsidRDefault="00C271F7">
      <w:pPr>
        <w:pStyle w:val="TOC6"/>
        <w:rPr>
          <w:rFonts w:asciiTheme="minorHAnsi" w:eastAsiaTheme="minorEastAsia" w:hAnsiTheme="minorHAnsi" w:cstheme="minorBidi"/>
          <w:b w:val="0"/>
          <w:bCs w:val="0"/>
          <w:sz w:val="22"/>
          <w:szCs w:val="22"/>
          <w:lang w:val="fr-CH" w:eastAsia="fr-CH"/>
        </w:rPr>
      </w:pPr>
      <w:hyperlink w:anchor="_Toc283658379" w:history="1">
        <w:r w:rsidR="002E1E47" w:rsidRPr="00E44877">
          <w:rPr>
            <w:rStyle w:val="Hyperlink"/>
            <w:lang w:val="fr-CH"/>
          </w:rPr>
          <w:t>Annex 9</w:t>
        </w:r>
        <w:r w:rsidR="002E1E47">
          <w:rPr>
            <w:rFonts w:asciiTheme="minorHAnsi" w:eastAsiaTheme="minorEastAsia" w:hAnsiTheme="minorHAnsi" w:cstheme="minorBidi"/>
            <w:b w:val="0"/>
            <w:bCs w:val="0"/>
            <w:sz w:val="22"/>
            <w:szCs w:val="22"/>
            <w:lang w:val="fr-CH" w:eastAsia="fr-CH"/>
          </w:rPr>
          <w:tab/>
        </w:r>
        <w:r w:rsidR="002E1E47" w:rsidRPr="00E44877">
          <w:rPr>
            <w:rStyle w:val="Hyperlink"/>
            <w:lang w:val="fr-CH"/>
          </w:rPr>
          <w:t>Liste des points focaux CLTS nationaux</w:t>
        </w:r>
      </w:hyperlink>
    </w:p>
    <w:p w:rsidR="002E1E47" w:rsidRDefault="00C271F7">
      <w:pPr>
        <w:pStyle w:val="TOC6"/>
        <w:rPr>
          <w:rFonts w:asciiTheme="minorHAnsi" w:eastAsiaTheme="minorEastAsia" w:hAnsiTheme="minorHAnsi" w:cstheme="minorBidi"/>
          <w:b w:val="0"/>
          <w:bCs w:val="0"/>
          <w:sz w:val="22"/>
          <w:szCs w:val="22"/>
          <w:lang w:val="fr-CH" w:eastAsia="fr-CH"/>
        </w:rPr>
      </w:pPr>
      <w:hyperlink w:anchor="_Toc283658380" w:history="1">
        <w:r w:rsidR="002E1E47" w:rsidRPr="00E44877">
          <w:rPr>
            <w:rStyle w:val="Hyperlink"/>
          </w:rPr>
          <w:t>Annex 10</w:t>
        </w:r>
        <w:r w:rsidR="002E1E47">
          <w:rPr>
            <w:rFonts w:asciiTheme="minorHAnsi" w:eastAsiaTheme="minorEastAsia" w:hAnsiTheme="minorHAnsi" w:cstheme="minorBidi"/>
            <w:b w:val="0"/>
            <w:bCs w:val="0"/>
            <w:sz w:val="22"/>
            <w:szCs w:val="22"/>
            <w:lang w:val="fr-CH" w:eastAsia="fr-CH"/>
          </w:rPr>
          <w:tab/>
        </w:r>
        <w:r w:rsidR="002E1E47" w:rsidRPr="00E44877">
          <w:rPr>
            <w:rStyle w:val="Hyperlink"/>
          </w:rPr>
          <w:t>Gallerie de photos</w:t>
        </w:r>
      </w:hyperlink>
    </w:p>
    <w:p w:rsidR="002E1E47" w:rsidRDefault="00C271F7">
      <w:pPr>
        <w:pStyle w:val="TOC6"/>
        <w:rPr>
          <w:rFonts w:asciiTheme="minorHAnsi" w:eastAsiaTheme="minorEastAsia" w:hAnsiTheme="minorHAnsi" w:cstheme="minorBidi"/>
          <w:b w:val="0"/>
          <w:bCs w:val="0"/>
          <w:sz w:val="22"/>
          <w:szCs w:val="22"/>
          <w:lang w:val="fr-CH" w:eastAsia="fr-CH"/>
        </w:rPr>
      </w:pPr>
      <w:hyperlink w:anchor="_Toc283658381" w:history="1">
        <w:r w:rsidR="002E1E47" w:rsidRPr="00E44877">
          <w:rPr>
            <w:rStyle w:val="Hyperlink"/>
          </w:rPr>
          <w:t>Annex 11</w:t>
        </w:r>
        <w:r w:rsidR="002E1E47">
          <w:rPr>
            <w:rFonts w:asciiTheme="minorHAnsi" w:eastAsiaTheme="minorEastAsia" w:hAnsiTheme="minorHAnsi" w:cstheme="minorBidi"/>
            <w:b w:val="0"/>
            <w:bCs w:val="0"/>
            <w:sz w:val="22"/>
            <w:szCs w:val="22"/>
            <w:lang w:val="fr-CH" w:eastAsia="fr-CH"/>
          </w:rPr>
          <w:tab/>
        </w:r>
        <w:r w:rsidR="002E1E47" w:rsidRPr="00E44877">
          <w:rPr>
            <w:rStyle w:val="Hyperlink"/>
          </w:rPr>
          <w:t>Données démographiques et statistiques régionales</w:t>
        </w:r>
      </w:hyperlink>
    </w:p>
    <w:p w:rsidR="007E43AE" w:rsidRPr="007F166F" w:rsidRDefault="00C271F7" w:rsidP="00361578">
      <w:pPr>
        <w:pStyle w:val="TOC6"/>
        <w:rPr>
          <w:b w:val="0"/>
          <w:bCs w:val="0"/>
          <w:noProof w:val="0"/>
        </w:rPr>
      </w:pPr>
      <w:r w:rsidRPr="007F166F">
        <w:rPr>
          <w:b w:val="0"/>
          <w:bCs w:val="0"/>
          <w:noProof w:val="0"/>
        </w:rPr>
        <w:fldChar w:fldCharType="end"/>
      </w:r>
      <w:bookmarkStart w:id="0" w:name="_Ref109990097"/>
    </w:p>
    <w:p w:rsidR="007E43AE" w:rsidRPr="007F166F" w:rsidRDefault="007E43AE" w:rsidP="00361578"/>
    <w:p w:rsidR="00361578" w:rsidRPr="007F166F" w:rsidRDefault="00361578" w:rsidP="00361578"/>
    <w:p w:rsidR="00361578" w:rsidRPr="007F166F" w:rsidRDefault="00361578" w:rsidP="00361578"/>
    <w:p w:rsidR="00361578" w:rsidRPr="007F166F" w:rsidRDefault="00361578" w:rsidP="00361578"/>
    <w:p w:rsidR="00361578" w:rsidRPr="007F166F" w:rsidRDefault="00361578" w:rsidP="00361578"/>
    <w:p w:rsidR="00361578" w:rsidRPr="007F166F" w:rsidRDefault="00361578" w:rsidP="00361578"/>
    <w:p w:rsidR="007E43AE" w:rsidRPr="007F166F" w:rsidRDefault="007E43AE" w:rsidP="007F166F">
      <w:pPr>
        <w:tabs>
          <w:tab w:val="left" w:pos="2127"/>
        </w:tabs>
        <w:ind w:left="0"/>
        <w:jc w:val="center"/>
        <w:rPr>
          <w:b/>
          <w:bCs/>
          <w:sz w:val="32"/>
          <w:szCs w:val="32"/>
          <w:u w:val="single"/>
        </w:rPr>
      </w:pPr>
      <w:r w:rsidRPr="007F166F">
        <w:rPr>
          <w:b/>
          <w:bCs/>
          <w:sz w:val="32"/>
          <w:szCs w:val="32"/>
          <w:u w:val="single"/>
        </w:rPr>
        <w:br w:type="page"/>
      </w:r>
      <w:r w:rsidRPr="007F166F">
        <w:rPr>
          <w:b/>
          <w:bCs/>
          <w:sz w:val="32"/>
          <w:szCs w:val="32"/>
          <w:u w:val="single"/>
        </w:rPr>
        <w:lastRenderedPageBreak/>
        <w:t>Acronyms</w:t>
      </w:r>
    </w:p>
    <w:p w:rsidR="006B4F86" w:rsidRPr="007F166F" w:rsidRDefault="006B4F86" w:rsidP="006B4F86">
      <w:pPr>
        <w:tabs>
          <w:tab w:val="left" w:pos="1843"/>
        </w:tabs>
        <w:autoSpaceDE w:val="0"/>
        <w:autoSpaceDN w:val="0"/>
        <w:adjustRightInd w:val="0"/>
        <w:spacing w:after="40"/>
        <w:ind w:left="2557" w:hanging="1848"/>
      </w:pPr>
    </w:p>
    <w:p w:rsidR="007E43AE" w:rsidRPr="007F166F" w:rsidRDefault="007E43AE" w:rsidP="006B4F86">
      <w:pPr>
        <w:tabs>
          <w:tab w:val="left" w:pos="1843"/>
        </w:tabs>
        <w:autoSpaceDE w:val="0"/>
        <w:autoSpaceDN w:val="0"/>
        <w:adjustRightInd w:val="0"/>
        <w:spacing w:after="40"/>
        <w:ind w:left="2557" w:hanging="1848"/>
        <w:rPr>
          <w:lang w:eastAsia="en-US"/>
        </w:rPr>
      </w:pPr>
      <w:r w:rsidRPr="007F166F">
        <w:t>APDO</w:t>
      </w:r>
      <w:r w:rsidRPr="007F166F">
        <w:rPr>
          <w:lang w:eastAsia="en-US"/>
        </w:rPr>
        <w:t xml:space="preserve"> </w:t>
      </w:r>
      <w:r w:rsidRPr="007F166F">
        <w:rPr>
          <w:lang w:eastAsia="en-US"/>
        </w:rPr>
        <w:tab/>
        <w:t>Afram Plains Development Organisation (Ghana)</w:t>
      </w:r>
    </w:p>
    <w:p w:rsidR="007E43AE" w:rsidRPr="009069AC" w:rsidRDefault="007E43AE" w:rsidP="006B4F86">
      <w:pPr>
        <w:tabs>
          <w:tab w:val="left" w:pos="1843"/>
        </w:tabs>
        <w:autoSpaceDE w:val="0"/>
        <w:autoSpaceDN w:val="0"/>
        <w:adjustRightInd w:val="0"/>
        <w:spacing w:after="40"/>
        <w:ind w:left="2557" w:hanging="1848"/>
        <w:rPr>
          <w:lang w:val="fr-CH" w:eastAsia="en-US"/>
        </w:rPr>
      </w:pPr>
      <w:r w:rsidRPr="009069AC">
        <w:rPr>
          <w:lang w:val="fr-CH" w:eastAsia="en-US"/>
        </w:rPr>
        <w:t>ATPC</w:t>
      </w:r>
      <w:r w:rsidRPr="009069AC">
        <w:rPr>
          <w:lang w:val="fr-CH" w:eastAsia="en-US"/>
        </w:rPr>
        <w:tab/>
      </w:r>
      <w:r w:rsidRPr="009069AC">
        <w:rPr>
          <w:i/>
          <w:iCs/>
          <w:lang w:val="fr-CH" w:eastAsia="en-US"/>
        </w:rPr>
        <w:t>Assainissement Total Piloté par la Communauté</w:t>
      </w:r>
    </w:p>
    <w:p w:rsidR="007E43AE" w:rsidRPr="009069AC" w:rsidRDefault="007E43AE" w:rsidP="006B4F86">
      <w:pPr>
        <w:tabs>
          <w:tab w:val="left" w:pos="1843"/>
        </w:tabs>
        <w:autoSpaceDE w:val="0"/>
        <w:autoSpaceDN w:val="0"/>
        <w:adjustRightInd w:val="0"/>
        <w:spacing w:after="40"/>
        <w:ind w:left="2557" w:hanging="1848"/>
        <w:rPr>
          <w:shd w:val="clear" w:color="auto" w:fill="FFFFFF"/>
          <w:lang w:val="fr-CH" w:eastAsia="en-US"/>
        </w:rPr>
      </w:pPr>
      <w:r w:rsidRPr="009069AC">
        <w:rPr>
          <w:lang w:val="fr-CH" w:eastAsia="en-US"/>
        </w:rPr>
        <w:t>CREPA</w:t>
      </w:r>
      <w:r w:rsidRPr="009069AC">
        <w:rPr>
          <w:shd w:val="clear" w:color="auto" w:fill="FFFFFF"/>
          <w:lang w:val="fr-CH" w:eastAsia="en-US"/>
        </w:rPr>
        <w:t xml:space="preserve"> </w:t>
      </w:r>
      <w:r w:rsidRPr="009069AC">
        <w:rPr>
          <w:shd w:val="clear" w:color="auto" w:fill="FFFFFF"/>
          <w:lang w:val="fr-CH" w:eastAsia="en-US"/>
        </w:rPr>
        <w:tab/>
      </w:r>
      <w:r w:rsidRPr="009069AC">
        <w:rPr>
          <w:i/>
          <w:iCs/>
          <w:shd w:val="clear" w:color="auto" w:fill="FFFFFF"/>
          <w:lang w:val="fr-CH" w:eastAsia="en-US"/>
        </w:rPr>
        <w:t>Centre régional pour l’eau potable et l’assainissement</w:t>
      </w:r>
      <w:r w:rsidRPr="009069AC">
        <w:rPr>
          <w:shd w:val="clear" w:color="auto" w:fill="FFFFFF"/>
          <w:lang w:val="fr-CH" w:eastAsia="en-US"/>
        </w:rPr>
        <w:t xml:space="preserve"> </w:t>
      </w:r>
    </w:p>
    <w:p w:rsidR="007E43AE" w:rsidRPr="007F166F" w:rsidRDefault="007E43AE" w:rsidP="006B4F86">
      <w:pPr>
        <w:tabs>
          <w:tab w:val="left" w:pos="1843"/>
        </w:tabs>
        <w:autoSpaceDE w:val="0"/>
        <w:autoSpaceDN w:val="0"/>
        <w:adjustRightInd w:val="0"/>
        <w:spacing w:after="40"/>
        <w:ind w:left="2557" w:hanging="1848"/>
        <w:rPr>
          <w:shd w:val="clear" w:color="auto" w:fill="FFFFFF"/>
          <w:lang w:eastAsia="en-US"/>
        </w:rPr>
      </w:pPr>
      <w:r w:rsidRPr="007F166F">
        <w:rPr>
          <w:shd w:val="clear" w:color="auto" w:fill="FFFFFF"/>
          <w:lang w:eastAsia="en-US"/>
        </w:rPr>
        <w:t>CATS</w:t>
      </w:r>
      <w:r w:rsidRPr="007F166F">
        <w:rPr>
          <w:shd w:val="clear" w:color="auto" w:fill="FFFFFF"/>
          <w:lang w:eastAsia="en-US"/>
        </w:rPr>
        <w:tab/>
      </w:r>
      <w:r w:rsidRPr="007F166F">
        <w:t>Community Approaches to Total Sanitation</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t>CBO</w:t>
      </w:r>
      <w:r w:rsidRPr="007F166F">
        <w:tab/>
        <w:t>Community Based Organisation</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CLTS</w:t>
      </w:r>
      <w:r w:rsidRPr="007F166F">
        <w:rPr>
          <w:lang w:eastAsia="en-US"/>
        </w:rPr>
        <w:tab/>
        <w:t xml:space="preserve">Community Lead Total Sanitation </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t>CWSA</w:t>
      </w:r>
      <w:r w:rsidRPr="007F166F">
        <w:tab/>
        <w:t>Community Water and Sanitation Agency (Ghana)</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DANIDA</w:t>
      </w:r>
      <w:r w:rsidRPr="007F166F">
        <w:rPr>
          <w:lang w:eastAsia="en-US"/>
        </w:rPr>
        <w:tab/>
        <w:t>Danish cooperation agency</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Ecosan</w:t>
      </w:r>
      <w:r w:rsidRPr="007F166F">
        <w:rPr>
          <w:lang w:eastAsia="en-US"/>
        </w:rPr>
        <w:tab/>
        <w:t>Ecological Sanitation</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t>GDP</w:t>
      </w:r>
      <w:r w:rsidRPr="007F166F">
        <w:tab/>
        <w:t>Gross Domestic Product</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HH</w:t>
      </w:r>
      <w:r w:rsidRPr="007F166F">
        <w:rPr>
          <w:lang w:eastAsia="en-US"/>
        </w:rPr>
        <w:tab/>
        <w:t>Household</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JMP</w:t>
      </w:r>
      <w:r w:rsidRPr="007F166F">
        <w:rPr>
          <w:lang w:eastAsia="en-US"/>
        </w:rPr>
        <w:tab/>
        <w:t>Joint Monitoring Program</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M&amp;E</w:t>
      </w:r>
      <w:r w:rsidRPr="007F166F">
        <w:rPr>
          <w:lang w:eastAsia="en-US"/>
        </w:rPr>
        <w:tab/>
        <w:t>Monitoring and Evaluation</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MDG</w:t>
      </w:r>
      <w:r w:rsidRPr="007F166F">
        <w:rPr>
          <w:lang w:eastAsia="en-US"/>
        </w:rPr>
        <w:tab/>
        <w:t>Millennium Development Goals</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NGO</w:t>
      </w:r>
      <w:r w:rsidRPr="007F166F">
        <w:rPr>
          <w:lang w:eastAsia="en-US"/>
        </w:rPr>
        <w:tab/>
        <w:t>Non Governmental Organization</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O&amp;M</w:t>
      </w:r>
      <w:r w:rsidRPr="007F166F">
        <w:rPr>
          <w:lang w:eastAsia="en-US"/>
        </w:rPr>
        <w:tab/>
        <w:t>Operation and Maintenance</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OBA</w:t>
      </w:r>
      <w:r w:rsidRPr="007F166F">
        <w:rPr>
          <w:lang w:eastAsia="en-US"/>
        </w:rPr>
        <w:tab/>
        <w:t>Output-Based Aid</w:t>
      </w:r>
    </w:p>
    <w:p w:rsidR="007E43AE" w:rsidRPr="007F166F" w:rsidRDefault="007E43AE" w:rsidP="006B4F86">
      <w:pPr>
        <w:tabs>
          <w:tab w:val="left" w:pos="1843"/>
        </w:tabs>
        <w:autoSpaceDE w:val="0"/>
        <w:autoSpaceDN w:val="0"/>
        <w:adjustRightInd w:val="0"/>
        <w:spacing w:after="40"/>
        <w:ind w:left="2557" w:hanging="1848"/>
        <w:jc w:val="left"/>
      </w:pPr>
      <w:r w:rsidRPr="007F166F">
        <w:rPr>
          <w:lang w:eastAsia="en-US"/>
        </w:rPr>
        <w:t>ODA</w:t>
      </w:r>
      <w:r w:rsidRPr="007F166F">
        <w:rPr>
          <w:lang w:eastAsia="en-US"/>
        </w:rPr>
        <w:tab/>
      </w:r>
      <w:r w:rsidRPr="007F166F">
        <w:t>Official Development Assistance</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ODF</w:t>
      </w:r>
      <w:r w:rsidRPr="007F166F">
        <w:rPr>
          <w:lang w:eastAsia="en-US"/>
        </w:rPr>
        <w:tab/>
        <w:t>Open Defecation Free</w:t>
      </w:r>
    </w:p>
    <w:p w:rsidR="007E43AE" w:rsidRPr="007F166F" w:rsidRDefault="007E43AE" w:rsidP="006B4F86">
      <w:pPr>
        <w:tabs>
          <w:tab w:val="left" w:pos="1843"/>
        </w:tabs>
        <w:autoSpaceDE w:val="0"/>
        <w:autoSpaceDN w:val="0"/>
        <w:adjustRightInd w:val="0"/>
        <w:spacing w:after="40"/>
        <w:ind w:left="2557" w:hanging="1848"/>
        <w:rPr>
          <w:shd w:val="clear" w:color="auto" w:fill="FFFFFF"/>
          <w:lang w:eastAsia="en-US"/>
        </w:rPr>
      </w:pPr>
      <w:r w:rsidRPr="007F166F">
        <w:rPr>
          <w:lang w:eastAsia="en-US"/>
        </w:rPr>
        <w:t>MDG</w:t>
      </w:r>
      <w:r w:rsidRPr="007F166F">
        <w:rPr>
          <w:lang w:eastAsia="en-US"/>
        </w:rPr>
        <w:tab/>
        <w:t>Millennium Development Goals</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M&amp;E</w:t>
      </w:r>
      <w:r w:rsidRPr="007F166F">
        <w:rPr>
          <w:lang w:eastAsia="en-US"/>
        </w:rPr>
        <w:tab/>
        <w:t>Monitoring and Evaluation</w:t>
      </w:r>
    </w:p>
    <w:p w:rsidR="007E43AE" w:rsidRPr="009069AC" w:rsidRDefault="00642075" w:rsidP="006B4F86">
      <w:pPr>
        <w:tabs>
          <w:tab w:val="left" w:pos="1843"/>
        </w:tabs>
        <w:autoSpaceDE w:val="0"/>
        <w:autoSpaceDN w:val="0"/>
        <w:adjustRightInd w:val="0"/>
        <w:spacing w:after="40"/>
        <w:ind w:left="2557" w:hanging="1848"/>
        <w:rPr>
          <w:lang w:val="fr-CH" w:eastAsia="en-US"/>
        </w:rPr>
      </w:pPr>
      <w:r w:rsidRPr="009069AC">
        <w:rPr>
          <w:lang w:val="fr-CH" w:eastAsia="en-US"/>
        </w:rPr>
        <w:t>NGO</w:t>
      </w:r>
      <w:r w:rsidRPr="009069AC">
        <w:rPr>
          <w:lang w:val="fr-CH" w:eastAsia="en-US"/>
        </w:rPr>
        <w:tab/>
        <w:t>non Governmental Organisation</w:t>
      </w:r>
    </w:p>
    <w:p w:rsidR="007E43AE" w:rsidRPr="009069AC" w:rsidRDefault="007E43AE" w:rsidP="006B4F86">
      <w:pPr>
        <w:tabs>
          <w:tab w:val="left" w:pos="1843"/>
        </w:tabs>
        <w:autoSpaceDE w:val="0"/>
        <w:autoSpaceDN w:val="0"/>
        <w:adjustRightInd w:val="0"/>
        <w:spacing w:after="40"/>
        <w:ind w:left="2557" w:hanging="1848"/>
        <w:rPr>
          <w:lang w:val="fr-CH"/>
        </w:rPr>
      </w:pPr>
      <w:r w:rsidRPr="009069AC">
        <w:rPr>
          <w:lang w:val="fr-CH" w:eastAsia="en-US"/>
        </w:rPr>
        <w:t xml:space="preserve">PADS </w:t>
      </w:r>
      <w:r w:rsidRPr="009069AC">
        <w:rPr>
          <w:lang w:val="fr-CH" w:eastAsia="en-US"/>
        </w:rPr>
        <w:tab/>
      </w:r>
      <w:r w:rsidRPr="009069AC">
        <w:rPr>
          <w:i/>
          <w:iCs/>
          <w:lang w:val="fr-CH" w:eastAsia="en-US"/>
        </w:rPr>
        <w:t>Projet d’appui danois suédois (eau potable et assainissement)</w:t>
      </w:r>
      <w:r w:rsidRPr="009069AC">
        <w:rPr>
          <w:lang w:val="fr-CH"/>
        </w:rPr>
        <w:t xml:space="preserve"> (Mali)</w:t>
      </w:r>
    </w:p>
    <w:p w:rsidR="007E43AE" w:rsidRPr="009069AC" w:rsidRDefault="007E43AE" w:rsidP="006B4F86">
      <w:pPr>
        <w:tabs>
          <w:tab w:val="left" w:pos="1843"/>
        </w:tabs>
        <w:autoSpaceDE w:val="0"/>
        <w:autoSpaceDN w:val="0"/>
        <w:adjustRightInd w:val="0"/>
        <w:spacing w:after="40"/>
        <w:ind w:left="2557" w:hanging="1848"/>
        <w:rPr>
          <w:lang w:val="fr-CH" w:eastAsia="en-US"/>
        </w:rPr>
      </w:pPr>
      <w:r w:rsidRPr="009069AC">
        <w:rPr>
          <w:lang w:val="fr-CH" w:eastAsia="en-US"/>
        </w:rPr>
        <w:t>PHAST</w:t>
      </w:r>
      <w:r w:rsidRPr="009069AC">
        <w:rPr>
          <w:lang w:val="fr-CH" w:eastAsia="en-US"/>
        </w:rPr>
        <w:tab/>
        <w:t>Participatory hygiene and sanitation transformation</w:t>
      </w:r>
    </w:p>
    <w:p w:rsidR="007E43AE" w:rsidRPr="009069AC" w:rsidRDefault="007E43AE" w:rsidP="006B4F86">
      <w:pPr>
        <w:tabs>
          <w:tab w:val="left" w:pos="1843"/>
        </w:tabs>
        <w:autoSpaceDE w:val="0"/>
        <w:autoSpaceDN w:val="0"/>
        <w:adjustRightInd w:val="0"/>
        <w:spacing w:after="40"/>
        <w:ind w:left="2557" w:hanging="1848"/>
        <w:rPr>
          <w:lang w:val="fr-CH" w:eastAsia="en-US"/>
        </w:rPr>
      </w:pPr>
      <w:r w:rsidRPr="009069AC">
        <w:rPr>
          <w:lang w:val="fr-CH" w:eastAsia="en-US"/>
        </w:rPr>
        <w:t xml:space="preserve">PNAEPA </w:t>
      </w:r>
      <w:r w:rsidRPr="009069AC">
        <w:rPr>
          <w:lang w:val="fr-CH" w:eastAsia="en-US"/>
        </w:rPr>
        <w:tab/>
      </w:r>
      <w:r w:rsidRPr="009069AC">
        <w:rPr>
          <w:i/>
          <w:iCs/>
          <w:lang w:val="fr-CH" w:eastAsia="en-US"/>
        </w:rPr>
        <w:t>Programme national eau potable et assainissement pour le millénaire du Burkina Faso</w:t>
      </w:r>
    </w:p>
    <w:p w:rsidR="007E43AE" w:rsidRPr="009069AC" w:rsidRDefault="007E43AE" w:rsidP="006B4F86">
      <w:pPr>
        <w:tabs>
          <w:tab w:val="left" w:pos="1843"/>
        </w:tabs>
        <w:autoSpaceDE w:val="0"/>
        <w:autoSpaceDN w:val="0"/>
        <w:adjustRightInd w:val="0"/>
        <w:spacing w:after="40"/>
        <w:ind w:left="2557" w:hanging="1848"/>
        <w:rPr>
          <w:lang w:val="fr-CH" w:eastAsia="en-US"/>
        </w:rPr>
      </w:pPr>
      <w:r w:rsidRPr="009069AC">
        <w:rPr>
          <w:lang w:val="fr-CH" w:eastAsia="en-US"/>
        </w:rPr>
        <w:t xml:space="preserve">PROSEA </w:t>
      </w:r>
      <w:r w:rsidRPr="009069AC">
        <w:rPr>
          <w:lang w:val="fr-CH" w:eastAsia="en-US"/>
        </w:rPr>
        <w:tab/>
      </w:r>
      <w:r w:rsidRPr="009069AC">
        <w:rPr>
          <w:i/>
          <w:iCs/>
          <w:lang w:val="fr-CH" w:eastAsia="en-US"/>
        </w:rPr>
        <w:t xml:space="preserve">Programme sectoriel eau et assainissement </w:t>
      </w:r>
      <w:r w:rsidRPr="009069AC">
        <w:rPr>
          <w:lang w:val="fr-CH" w:eastAsia="en-US"/>
        </w:rPr>
        <w:t>(Mali)</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PHAST</w:t>
      </w:r>
      <w:r w:rsidRPr="007F166F">
        <w:rPr>
          <w:lang w:eastAsia="en-US"/>
        </w:rPr>
        <w:tab/>
        <w:t>Participatory Hygiene And Sanitation Transformation</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PPP</w:t>
      </w:r>
      <w:r w:rsidRPr="007F166F">
        <w:rPr>
          <w:lang w:eastAsia="en-US"/>
        </w:rPr>
        <w:tab/>
        <w:t>Public Private Partnership</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SIDA</w:t>
      </w:r>
      <w:r w:rsidRPr="007F166F">
        <w:rPr>
          <w:lang w:eastAsia="en-US"/>
        </w:rPr>
        <w:tab/>
        <w:t>Swedish International Development Agency</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t xml:space="preserve">SLTS </w:t>
      </w:r>
      <w:r w:rsidRPr="007F166F">
        <w:tab/>
        <w:t>School Lead Total Sanitation</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SWAp</w:t>
      </w:r>
      <w:r w:rsidRPr="007F166F">
        <w:rPr>
          <w:lang w:eastAsia="en-US"/>
        </w:rPr>
        <w:tab/>
        <w:t>Sector-Wide Approach</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ToR</w:t>
      </w:r>
      <w:r w:rsidRPr="007F166F">
        <w:rPr>
          <w:lang w:eastAsia="en-US"/>
        </w:rPr>
        <w:tab/>
        <w:t>Terms of Reference</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TREND</w:t>
      </w:r>
      <w:r w:rsidRPr="007F166F">
        <w:rPr>
          <w:lang w:eastAsia="en-US"/>
        </w:rPr>
        <w:tab/>
        <w:t>Training, research and networking for the development (TREND Group, Ghana)</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 xml:space="preserve">URR </w:t>
      </w:r>
      <w:r w:rsidRPr="007F166F">
        <w:rPr>
          <w:lang w:eastAsia="en-US"/>
        </w:rPr>
        <w:tab/>
        <w:t>Upper River Region in the Gambia</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t>UNHCR</w:t>
      </w:r>
      <w:r w:rsidRPr="007F166F">
        <w:tab/>
      </w:r>
      <w:r w:rsidRPr="007F166F">
        <w:rPr>
          <w:lang w:eastAsia="en-US"/>
        </w:rPr>
        <w:t>United Nations Refugee Agency</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UNICEF</w:t>
      </w:r>
      <w:r w:rsidRPr="007F166F">
        <w:rPr>
          <w:lang w:eastAsia="en-US"/>
        </w:rPr>
        <w:tab/>
        <w:t>United Nations Children’s Fund</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USD</w:t>
      </w:r>
      <w:r w:rsidRPr="007F166F">
        <w:rPr>
          <w:lang w:eastAsia="en-US"/>
        </w:rPr>
        <w:tab/>
        <w:t>United States Dollar</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 xml:space="preserve">WASH </w:t>
      </w:r>
      <w:r w:rsidRPr="007F166F">
        <w:rPr>
          <w:lang w:eastAsia="en-US"/>
        </w:rPr>
        <w:tab/>
        <w:t>Water sanitation and hygiene</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WATSAN</w:t>
      </w:r>
      <w:r w:rsidRPr="007F166F">
        <w:rPr>
          <w:lang w:eastAsia="en-US"/>
        </w:rPr>
        <w:tab/>
        <w:t>Water and Sanitation (equivalent to WSS)</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WCAR</w:t>
      </w:r>
      <w:r w:rsidRPr="007F166F">
        <w:rPr>
          <w:lang w:eastAsia="en-US"/>
        </w:rPr>
        <w:tab/>
        <w:t>West and Central Africa Region</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t>WCARO</w:t>
      </w:r>
      <w:r w:rsidRPr="007F166F">
        <w:tab/>
      </w:r>
      <w:r w:rsidRPr="007F166F">
        <w:rPr>
          <w:lang w:eastAsia="en-US"/>
        </w:rPr>
        <w:t>UNICEF West and Central Africa Region Office</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WHO</w:t>
      </w:r>
      <w:r w:rsidRPr="007F166F">
        <w:rPr>
          <w:lang w:eastAsia="en-US"/>
        </w:rPr>
        <w:tab/>
        <w:t>World Health Organization</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WSP</w:t>
      </w:r>
      <w:r w:rsidRPr="007F166F">
        <w:rPr>
          <w:lang w:eastAsia="en-US"/>
        </w:rPr>
        <w:tab/>
        <w:t>Water and Sanitation Program (World Bank)</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WS</w:t>
      </w:r>
      <w:r w:rsidRPr="007F166F">
        <w:rPr>
          <w:lang w:eastAsia="en-US"/>
        </w:rPr>
        <w:tab/>
        <w:t>Workshop</w:t>
      </w:r>
    </w:p>
    <w:p w:rsidR="007E43AE" w:rsidRPr="007F166F" w:rsidRDefault="007E43AE" w:rsidP="006B4F86">
      <w:pPr>
        <w:tabs>
          <w:tab w:val="left" w:pos="1843"/>
        </w:tabs>
        <w:autoSpaceDE w:val="0"/>
        <w:autoSpaceDN w:val="0"/>
        <w:adjustRightInd w:val="0"/>
        <w:spacing w:after="40"/>
        <w:ind w:left="2557" w:hanging="1848"/>
        <w:rPr>
          <w:lang w:eastAsia="en-US"/>
        </w:rPr>
      </w:pPr>
      <w:r w:rsidRPr="007F166F">
        <w:rPr>
          <w:lang w:eastAsia="en-US"/>
        </w:rPr>
        <w:t>WSS</w:t>
      </w:r>
      <w:r w:rsidRPr="007F166F">
        <w:rPr>
          <w:lang w:eastAsia="en-US"/>
        </w:rPr>
        <w:tab/>
        <w:t>Water Supply and Sanitation (equivalent to WATSAN)</w:t>
      </w:r>
    </w:p>
    <w:p w:rsidR="007E43AE" w:rsidRPr="007F166F" w:rsidRDefault="007E43AE" w:rsidP="006B4F86">
      <w:pPr>
        <w:tabs>
          <w:tab w:val="left" w:pos="1843"/>
        </w:tabs>
        <w:autoSpaceDE w:val="0"/>
        <w:autoSpaceDN w:val="0"/>
        <w:adjustRightInd w:val="0"/>
        <w:spacing w:after="40"/>
        <w:ind w:left="2557" w:hanging="1848"/>
        <w:rPr>
          <w:b/>
          <w:bCs/>
        </w:rPr>
      </w:pPr>
      <w:r w:rsidRPr="007F166F">
        <w:t>TSSM</w:t>
      </w:r>
      <w:r w:rsidRPr="007F166F">
        <w:tab/>
        <w:t>Total Sanitation and Sanitation Marketing</w:t>
      </w:r>
    </w:p>
    <w:p w:rsidR="007E43AE" w:rsidRPr="007F166F" w:rsidRDefault="007E43AE" w:rsidP="00F576D7">
      <w:pPr>
        <w:pStyle w:val="Heading1"/>
        <w:tabs>
          <w:tab w:val="clear" w:pos="709"/>
        </w:tabs>
        <w:ind w:firstLine="0"/>
        <w:rPr>
          <w:lang w:val="en-GB"/>
        </w:rPr>
      </w:pPr>
    </w:p>
    <w:p w:rsidR="007E43AE" w:rsidRPr="007F166F" w:rsidRDefault="007E43AE" w:rsidP="00F576D7">
      <w:pPr>
        <w:sectPr w:rsidR="007E43AE" w:rsidRPr="007F166F" w:rsidSect="003855C0">
          <w:headerReference w:type="default" r:id="rId11"/>
          <w:footerReference w:type="default" r:id="rId12"/>
          <w:pgSz w:w="11906" w:h="16838"/>
          <w:pgMar w:top="1251" w:right="1417" w:bottom="1417" w:left="1417" w:header="426" w:footer="204" w:gutter="0"/>
          <w:pgNumType w:fmt="upperRoman" w:start="1"/>
          <w:cols w:space="708"/>
          <w:docGrid w:linePitch="360"/>
        </w:sectPr>
      </w:pPr>
    </w:p>
    <w:p w:rsidR="00391BC8" w:rsidRPr="007F166F" w:rsidRDefault="00391BC8" w:rsidP="00773241">
      <w:pPr>
        <w:pStyle w:val="Heading1"/>
        <w:numPr>
          <w:ilvl w:val="0"/>
          <w:numId w:val="19"/>
        </w:numPr>
        <w:rPr>
          <w:lang w:val="en-GB"/>
        </w:rPr>
      </w:pPr>
      <w:bookmarkStart w:id="1" w:name="_Toc283658349"/>
      <w:bookmarkStart w:id="2" w:name="_Toc203096352"/>
      <w:bookmarkEnd w:id="0"/>
      <w:r w:rsidRPr="007F166F">
        <w:rPr>
          <w:lang w:val="en-GB"/>
        </w:rPr>
        <w:lastRenderedPageBreak/>
        <w:t>Executive Summary</w:t>
      </w:r>
      <w:bookmarkEnd w:id="1"/>
    </w:p>
    <w:tbl>
      <w:tblPr>
        <w:tblStyle w:val="TableGrid"/>
        <w:tblW w:w="0" w:type="auto"/>
        <w:tblInd w:w="-34" w:type="dxa"/>
        <w:tblBorders>
          <w:top w:val="dotted" w:sz="4" w:space="0" w:color="auto"/>
          <w:left w:val="none" w:sz="0" w:space="0" w:color="auto"/>
          <w:bottom w:val="none" w:sz="0" w:space="0" w:color="auto"/>
          <w:right w:val="none" w:sz="0" w:space="0" w:color="auto"/>
          <w:insideH w:val="dotted" w:sz="4" w:space="0" w:color="auto"/>
          <w:insideV w:val="dotted" w:sz="4" w:space="0" w:color="auto"/>
        </w:tblBorders>
        <w:tblLook w:val="04A0"/>
      </w:tblPr>
      <w:tblGrid>
        <w:gridCol w:w="1843"/>
        <w:gridCol w:w="7479"/>
      </w:tblGrid>
      <w:tr w:rsidR="00E11335" w:rsidRPr="007F166F" w:rsidTr="00B74958">
        <w:tc>
          <w:tcPr>
            <w:tcW w:w="1843" w:type="dxa"/>
            <w:tcBorders>
              <w:bottom w:val="dotted" w:sz="4" w:space="0" w:color="auto"/>
            </w:tcBorders>
          </w:tcPr>
          <w:p w:rsidR="00E11335" w:rsidRPr="007F166F" w:rsidRDefault="00E11335" w:rsidP="008C4415">
            <w:pPr>
              <w:spacing w:before="120"/>
              <w:ind w:left="0"/>
              <w:rPr>
                <w:b/>
              </w:rPr>
            </w:pPr>
            <w:r w:rsidRPr="007F166F">
              <w:rPr>
                <w:b/>
              </w:rPr>
              <w:t>The mission</w:t>
            </w:r>
          </w:p>
        </w:tc>
        <w:tc>
          <w:tcPr>
            <w:tcW w:w="7479" w:type="dxa"/>
            <w:tcBorders>
              <w:bottom w:val="nil"/>
            </w:tcBorders>
          </w:tcPr>
          <w:p w:rsidR="00E11335" w:rsidRPr="007F166F" w:rsidRDefault="00E11335" w:rsidP="008C4415">
            <w:pPr>
              <w:spacing w:before="120"/>
              <w:ind w:left="0"/>
            </w:pPr>
            <w:r w:rsidRPr="007F166F">
              <w:t>As part of a global UNICEF strategy to build up sanitation coverage and to reinvigorate sanitation programmes in the region, CLTS was introduced starting in 2008 throughout both Francophone and Anglophone countries in the West and Central Africa region (WCAR).</w:t>
            </w:r>
          </w:p>
          <w:p w:rsidR="00E11335" w:rsidRPr="007F166F" w:rsidRDefault="00E11335" w:rsidP="00C85F15">
            <w:pPr>
              <w:spacing w:before="120"/>
              <w:ind w:left="0"/>
            </w:pPr>
            <w:r w:rsidRPr="007F166F">
              <w:t xml:space="preserve">UNICEF WCAR office has hired ECOPSIS (the Consultant) to evaluate at the regional, national, facilitation and implementation levels the </w:t>
            </w:r>
            <w:r w:rsidR="00462DCD" w:rsidRPr="007F166F">
              <w:t>roll-out/pilot phase</w:t>
            </w:r>
            <w:r w:rsidR="00D86D58" w:rsidRPr="007F166F">
              <w:t xml:space="preserve"> of </w:t>
            </w:r>
            <w:r w:rsidRPr="007F166F">
              <w:t>CLTS, and the opportunities for extending  CLTS as a tool for contributing in the achievement of the MDG. The evaluation assignment included a desk study, remote data collection through questionnaires and  visit</w:t>
            </w:r>
            <w:r w:rsidR="00CB3F54" w:rsidRPr="007F166F">
              <w:t>s</w:t>
            </w:r>
            <w:r w:rsidRPr="007F166F">
              <w:t xml:space="preserve"> </w:t>
            </w:r>
            <w:r w:rsidR="00CB3F54" w:rsidRPr="007F166F">
              <w:t>t</w:t>
            </w:r>
            <w:r w:rsidRPr="007F166F">
              <w:t xml:space="preserve">o 5 countries to meet national stakeholders and </w:t>
            </w:r>
            <w:r w:rsidR="00CB3F54" w:rsidRPr="007F166F">
              <w:t>make</w:t>
            </w:r>
            <w:r w:rsidRPr="007F166F">
              <w:t xml:space="preserve"> field assessment</w:t>
            </w:r>
            <w:r w:rsidR="00CB3F54" w:rsidRPr="007F166F">
              <w:t>s</w:t>
            </w:r>
            <w:r w:rsidRPr="007F166F">
              <w:t>. Data analysis and  evaluation process</w:t>
            </w:r>
            <w:r w:rsidR="00CB3F54" w:rsidRPr="007F166F">
              <w:t>es</w:t>
            </w:r>
            <w:r w:rsidRPr="007F166F">
              <w:t xml:space="preserve"> were then performed in correlation with broader international sanitation expertise.</w:t>
            </w:r>
          </w:p>
        </w:tc>
      </w:tr>
      <w:tr w:rsidR="00E11335" w:rsidRPr="007F166F" w:rsidTr="00B74958">
        <w:tc>
          <w:tcPr>
            <w:tcW w:w="1843" w:type="dxa"/>
            <w:tcBorders>
              <w:bottom w:val="nil"/>
            </w:tcBorders>
          </w:tcPr>
          <w:p w:rsidR="00E11335" w:rsidRPr="007F166F" w:rsidRDefault="008C4415" w:rsidP="008C4415">
            <w:pPr>
              <w:spacing w:before="120"/>
              <w:ind w:left="0"/>
              <w:rPr>
                <w:b/>
              </w:rPr>
            </w:pPr>
            <w:r w:rsidRPr="007F166F">
              <w:rPr>
                <w:b/>
              </w:rPr>
              <w:t>The evaluation:</w:t>
            </w:r>
          </w:p>
          <w:p w:rsidR="008C4415" w:rsidRPr="007F166F" w:rsidRDefault="008C4415" w:rsidP="008C4415">
            <w:pPr>
              <w:spacing w:before="120"/>
              <w:ind w:left="0"/>
              <w:jc w:val="right"/>
              <w:rPr>
                <w:b/>
              </w:rPr>
            </w:pPr>
            <w:r w:rsidRPr="007F166F">
              <w:rPr>
                <w:b/>
              </w:rPr>
              <w:t>Regional level</w:t>
            </w:r>
          </w:p>
          <w:p w:rsidR="008C4415" w:rsidRPr="007F166F" w:rsidRDefault="008C4415" w:rsidP="008C4415">
            <w:pPr>
              <w:spacing w:before="120"/>
              <w:ind w:left="0"/>
              <w:rPr>
                <w:b/>
              </w:rPr>
            </w:pPr>
          </w:p>
          <w:p w:rsidR="008C4415" w:rsidRPr="007F166F" w:rsidRDefault="008C4415" w:rsidP="008C4415">
            <w:pPr>
              <w:spacing w:before="120"/>
              <w:ind w:left="0"/>
              <w:rPr>
                <w:b/>
              </w:rPr>
            </w:pPr>
          </w:p>
          <w:p w:rsidR="008C4415" w:rsidRPr="007F166F" w:rsidRDefault="008C4415" w:rsidP="008C4415">
            <w:pPr>
              <w:spacing w:before="120"/>
              <w:ind w:left="0"/>
              <w:rPr>
                <w:b/>
              </w:rPr>
            </w:pPr>
          </w:p>
          <w:p w:rsidR="008C4415" w:rsidRPr="007F166F" w:rsidRDefault="008C4415" w:rsidP="008C4415">
            <w:pPr>
              <w:spacing w:before="120"/>
              <w:ind w:left="0"/>
              <w:rPr>
                <w:b/>
              </w:rPr>
            </w:pPr>
          </w:p>
          <w:p w:rsidR="008C4415" w:rsidRPr="007F166F" w:rsidRDefault="008C4415" w:rsidP="008C4415">
            <w:pPr>
              <w:spacing w:before="120"/>
              <w:ind w:left="0"/>
              <w:rPr>
                <w:b/>
              </w:rPr>
            </w:pPr>
          </w:p>
          <w:p w:rsidR="008C4415" w:rsidRPr="007F166F" w:rsidRDefault="008C4415" w:rsidP="008C4415">
            <w:pPr>
              <w:spacing w:before="120"/>
              <w:ind w:left="0"/>
              <w:rPr>
                <w:b/>
              </w:rPr>
            </w:pPr>
          </w:p>
          <w:p w:rsidR="008C4415" w:rsidRPr="007F166F" w:rsidRDefault="008C4415" w:rsidP="008C4415">
            <w:pPr>
              <w:spacing w:before="120"/>
              <w:ind w:left="0"/>
              <w:rPr>
                <w:b/>
              </w:rPr>
            </w:pPr>
          </w:p>
          <w:p w:rsidR="008C4415" w:rsidRPr="007F166F" w:rsidRDefault="008C4415" w:rsidP="008C4415">
            <w:pPr>
              <w:spacing w:before="120"/>
              <w:ind w:left="0"/>
              <w:rPr>
                <w:b/>
              </w:rPr>
            </w:pPr>
          </w:p>
          <w:p w:rsidR="008C4415" w:rsidRPr="007F166F" w:rsidRDefault="008C4415" w:rsidP="008C4415">
            <w:pPr>
              <w:spacing w:before="120"/>
              <w:ind w:left="0"/>
              <w:rPr>
                <w:b/>
              </w:rPr>
            </w:pPr>
          </w:p>
          <w:p w:rsidR="008C4415" w:rsidRPr="007F166F" w:rsidRDefault="008C4415" w:rsidP="008C4415">
            <w:pPr>
              <w:spacing w:before="120"/>
              <w:ind w:left="0"/>
              <w:rPr>
                <w:b/>
              </w:rPr>
            </w:pPr>
          </w:p>
        </w:tc>
        <w:tc>
          <w:tcPr>
            <w:tcW w:w="7479" w:type="dxa"/>
            <w:tcBorders>
              <w:top w:val="nil"/>
              <w:bottom w:val="nil"/>
            </w:tcBorders>
          </w:tcPr>
          <w:p w:rsidR="008C4415" w:rsidRPr="007F166F" w:rsidRDefault="008C4415" w:rsidP="008C4415">
            <w:pPr>
              <w:spacing w:before="120"/>
              <w:ind w:left="0"/>
            </w:pPr>
            <w:r w:rsidRPr="007F166F">
              <w:t xml:space="preserve">The regional CLTS roll-out process has allowed the dissemination of CLTS in 18 WCAR countries out of 24, with acceptance and enthusiasm perceived at all levels. As a result of the </w:t>
            </w:r>
            <w:r w:rsidR="00845620" w:rsidRPr="007F166F">
              <w:t>successful</w:t>
            </w:r>
            <w:r w:rsidRPr="007F166F">
              <w:t xml:space="preserve"> transfer of CLTS from Asia to Africa, some 1</w:t>
            </w:r>
            <w:r w:rsidR="00DE7D65" w:rsidRPr="007F166F">
              <w:t>,</w:t>
            </w:r>
            <w:r w:rsidRPr="007F166F">
              <w:t>600 communities are r</w:t>
            </w:r>
            <w:r w:rsidRPr="007F166F">
              <w:t>e</w:t>
            </w:r>
            <w:r w:rsidRPr="007F166F">
              <w:t>ported to be ODF</w:t>
            </w:r>
            <w:r w:rsidR="001B3514" w:rsidRPr="007F166F">
              <w:t xml:space="preserve"> out of </w:t>
            </w:r>
            <w:r w:rsidR="00966B91" w:rsidRPr="007F166F">
              <w:t>6</w:t>
            </w:r>
            <w:r w:rsidR="00DE7D65" w:rsidRPr="007F166F">
              <w:t>,</w:t>
            </w:r>
            <w:r w:rsidR="00966B91" w:rsidRPr="007F166F">
              <w:t>336 triggered communities</w:t>
            </w:r>
            <w:r w:rsidRPr="007F166F">
              <w:t>. The potential effect of CLTS to push both rural and peri-urban population</w:t>
            </w:r>
            <w:r w:rsidR="00CB3F54" w:rsidRPr="007F166F">
              <w:t>s</w:t>
            </w:r>
            <w:r w:rsidRPr="007F166F">
              <w:t xml:space="preserve"> towards safe sanitation practices and countries back on track with their sanitation MDG is indeed important.</w:t>
            </w:r>
          </w:p>
          <w:p w:rsidR="008C4415" w:rsidRPr="007F166F" w:rsidRDefault="008C4415" w:rsidP="008C4415">
            <w:pPr>
              <w:spacing w:before="120"/>
              <w:ind w:left="0"/>
            </w:pPr>
            <w:r w:rsidRPr="007F166F">
              <w:t>However, based on the information made available, the sustainability of these achiev</w:t>
            </w:r>
            <w:r w:rsidRPr="007F166F">
              <w:t>e</w:t>
            </w:r>
            <w:r w:rsidRPr="007F166F">
              <w:t>ments remains fragile. Where coverage is very low this type of approach shows great promise as</w:t>
            </w:r>
            <w:r w:rsidR="00CB3F54" w:rsidRPr="007F166F">
              <w:t xml:space="preserve"> a</w:t>
            </w:r>
            <w:r w:rsidRPr="007F166F">
              <w:t xml:space="preserve"> first step to bring people into the sanitation ladder, but due to a lack of fo</w:t>
            </w:r>
            <w:r w:rsidRPr="007F166F">
              <w:t>l</w:t>
            </w:r>
            <w:r w:rsidRPr="007F166F">
              <w:t>low-up resources and the limited existence of sanitation market chain</w:t>
            </w:r>
            <w:r w:rsidR="00963BE6" w:rsidRPr="007F166F">
              <w:t xml:space="preserve"> in most countries, </w:t>
            </w:r>
            <w:r w:rsidRPr="007F166F">
              <w:t>it has been frequently observed that sanitary infrastructure quality and hygiene behaviours tend to weaken over time.</w:t>
            </w:r>
          </w:p>
          <w:p w:rsidR="008C4415" w:rsidRPr="007F166F" w:rsidRDefault="008C4415" w:rsidP="008C4415">
            <w:pPr>
              <w:spacing w:before="120"/>
              <w:ind w:left="0"/>
            </w:pPr>
            <w:r w:rsidRPr="007F166F">
              <w:t>In a region w</w:t>
            </w:r>
            <w:r w:rsidR="00CB3F54" w:rsidRPr="007F166F">
              <w:t>h</w:t>
            </w:r>
            <w:r w:rsidRPr="007F166F">
              <w:t xml:space="preserve">ere highly subsidized supply-driven approaches have been or still are the rule for most rural sanitation strategies and investments, the </w:t>
            </w:r>
            <w:r w:rsidR="00CB3F54" w:rsidRPr="007F166F">
              <w:t xml:space="preserve">key </w:t>
            </w:r>
            <w:r w:rsidRPr="007F166F">
              <w:t>success of CLTS in the region is to put households in a sovereign decision making position. However, the enth</w:t>
            </w:r>
            <w:r w:rsidRPr="007F166F">
              <w:t>u</w:t>
            </w:r>
            <w:r w:rsidRPr="007F166F">
              <w:t>siasm of national sector institutions under MDG time pressure is inducing a risk to bypass this CLTS core principle and transform it into a top-down authoritative approach.</w:t>
            </w:r>
          </w:p>
          <w:p w:rsidR="00E11335" w:rsidRPr="007F166F" w:rsidRDefault="008C4415" w:rsidP="00963BE6">
            <w:pPr>
              <w:spacing w:before="120"/>
              <w:ind w:left="0"/>
            </w:pPr>
            <w:r w:rsidRPr="007F166F">
              <w:t xml:space="preserve">These findings support the hypothesis that CLTS should be complemented by </w:t>
            </w:r>
            <w:r w:rsidR="00963BE6" w:rsidRPr="007F166F">
              <w:t>financing mechanisms</w:t>
            </w:r>
            <w:r w:rsidRPr="007F166F">
              <w:t xml:space="preserve"> for developing the sanitation supply chain in parallel, e.g. sanitation marke</w:t>
            </w:r>
            <w:r w:rsidRPr="007F166F">
              <w:t>t</w:t>
            </w:r>
            <w:r w:rsidRPr="007F166F">
              <w:t>ing approach, so that induced changes become sustainable.</w:t>
            </w:r>
          </w:p>
        </w:tc>
      </w:tr>
      <w:tr w:rsidR="00E11335" w:rsidRPr="007F166F" w:rsidTr="007C0805">
        <w:tc>
          <w:tcPr>
            <w:tcW w:w="1843" w:type="dxa"/>
            <w:tcBorders>
              <w:top w:val="nil"/>
              <w:bottom w:val="nil"/>
            </w:tcBorders>
          </w:tcPr>
          <w:p w:rsidR="008C4415" w:rsidRPr="007F166F" w:rsidRDefault="008C4415" w:rsidP="008C4415">
            <w:pPr>
              <w:spacing w:before="120"/>
              <w:ind w:left="0"/>
              <w:jc w:val="right"/>
              <w:rPr>
                <w:b/>
              </w:rPr>
            </w:pPr>
            <w:r w:rsidRPr="007F166F">
              <w:rPr>
                <w:b/>
              </w:rPr>
              <w:t>National level</w:t>
            </w:r>
          </w:p>
          <w:p w:rsidR="00E11335" w:rsidRPr="007F166F" w:rsidRDefault="00E11335" w:rsidP="008C4415">
            <w:pPr>
              <w:spacing w:before="120"/>
              <w:ind w:left="0"/>
              <w:rPr>
                <w:b/>
              </w:rPr>
            </w:pPr>
          </w:p>
        </w:tc>
        <w:tc>
          <w:tcPr>
            <w:tcW w:w="7479" w:type="dxa"/>
            <w:tcBorders>
              <w:top w:val="nil"/>
              <w:bottom w:val="nil"/>
            </w:tcBorders>
          </w:tcPr>
          <w:p w:rsidR="008C4415" w:rsidRPr="007F166F" w:rsidRDefault="008C4415" w:rsidP="001B3514">
            <w:pPr>
              <w:spacing w:before="120"/>
              <w:ind w:left="0"/>
            </w:pPr>
            <w:r w:rsidRPr="007F166F">
              <w:t>Considering the historical background of the sanitation sector, it can be considered that the political commitment and ownership gained in most countries is satisfactory. Each country designated one or two people within national institutions as CLTS focal points</w:t>
            </w:r>
            <w:r w:rsidR="00966B91" w:rsidRPr="007F166F">
              <w:t xml:space="preserve">, </w:t>
            </w:r>
            <w:r w:rsidRPr="007F166F">
              <w:t xml:space="preserve">generally </w:t>
            </w:r>
            <w:r w:rsidR="00966B91" w:rsidRPr="007F166F">
              <w:t xml:space="preserve">within </w:t>
            </w:r>
            <w:r w:rsidRPr="007F166F">
              <w:t>the Ministries in charge of sanitation, water or health.</w:t>
            </w:r>
            <w:r w:rsidR="001B3514" w:rsidRPr="007F166F">
              <w:t xml:space="preserve"> </w:t>
            </w:r>
            <w:r w:rsidR="00966B91" w:rsidRPr="007F166F">
              <w:t>In</w:t>
            </w:r>
            <w:r w:rsidR="001B3514" w:rsidRPr="007F166F">
              <w:t xml:space="preserve"> accordance with the eThekwini Declaration</w:t>
            </w:r>
            <w:r w:rsidR="00966B91" w:rsidRPr="007F166F">
              <w:t xml:space="preserve">, </w:t>
            </w:r>
            <w:r w:rsidR="004A0106" w:rsidRPr="007F166F">
              <w:t xml:space="preserve">several </w:t>
            </w:r>
            <w:r w:rsidRPr="007F166F">
              <w:t xml:space="preserve">countries </w:t>
            </w:r>
            <w:r w:rsidR="001B3514" w:rsidRPr="007F166F">
              <w:t>have</w:t>
            </w:r>
            <w:r w:rsidRPr="007F166F">
              <w:t xml:space="preserve"> </w:t>
            </w:r>
            <w:r w:rsidR="001B3514" w:rsidRPr="007F166F">
              <w:t xml:space="preserve">elaborated or reviewed their </w:t>
            </w:r>
            <w:r w:rsidRPr="007F166F">
              <w:t xml:space="preserve">national sanitation strategies </w:t>
            </w:r>
            <w:r w:rsidR="001B3514" w:rsidRPr="007F166F">
              <w:t>and inte</w:t>
            </w:r>
            <w:r w:rsidR="00966B91" w:rsidRPr="007F166F">
              <w:t>grated CLTS.</w:t>
            </w:r>
          </w:p>
          <w:p w:rsidR="007C0805" w:rsidRPr="007F166F" w:rsidRDefault="008C4415" w:rsidP="001B3514">
            <w:pPr>
              <w:spacing w:before="120"/>
              <w:ind w:left="0"/>
            </w:pPr>
            <w:r w:rsidRPr="007F166F">
              <w:t xml:space="preserve">With an overall ODF rate of 25% and a geographical </w:t>
            </w:r>
            <w:r w:rsidR="001B3514" w:rsidRPr="007F166F">
              <w:t>expansion</w:t>
            </w:r>
            <w:r w:rsidRPr="007F166F">
              <w:t xml:space="preserve"> </w:t>
            </w:r>
            <w:r w:rsidR="001B3514" w:rsidRPr="007F166F">
              <w:t>on</w:t>
            </w:r>
            <w:r w:rsidRPr="007F166F">
              <w:t xml:space="preserve"> </w:t>
            </w:r>
            <w:r w:rsidR="001B3514" w:rsidRPr="007F166F">
              <w:t>40</w:t>
            </w:r>
            <w:r w:rsidRPr="007F166F">
              <w:t xml:space="preserve">% of the territory, it appears that </w:t>
            </w:r>
            <w:r w:rsidR="007C0805" w:rsidRPr="007F166F">
              <w:t xml:space="preserve">CLTS expansion strategy remains at pilot stage. </w:t>
            </w:r>
            <w:r w:rsidRPr="007F166F">
              <w:t>Considering the factor of time since first introduction, the total number of triggered communities and the ODF rates, Sierra Leone and Mali must be considered as model countries. They seem to have reached a certain maturity due to a strong political commitment and an ef</w:t>
            </w:r>
            <w:r w:rsidR="008D0674" w:rsidRPr="007F166F">
              <w:t xml:space="preserve">ficient implementation strategy: </w:t>
            </w:r>
            <w:r w:rsidRPr="007F166F">
              <w:t xml:space="preserve">adapted time and pacing, enough resources for follow-up and monitoring, quality of the CLTS tools (facilitation, certification and celebration). </w:t>
            </w:r>
          </w:p>
          <w:p w:rsidR="00694BBB" w:rsidRPr="007F166F" w:rsidRDefault="00694BBB" w:rsidP="00022CC9">
            <w:pPr>
              <w:spacing w:before="120"/>
              <w:ind w:left="0"/>
            </w:pPr>
          </w:p>
        </w:tc>
      </w:tr>
      <w:tr w:rsidR="007C0805" w:rsidRPr="007F166F" w:rsidTr="00B74958">
        <w:tc>
          <w:tcPr>
            <w:tcW w:w="1843" w:type="dxa"/>
            <w:tcBorders>
              <w:top w:val="nil"/>
              <w:bottom w:val="nil"/>
            </w:tcBorders>
          </w:tcPr>
          <w:p w:rsidR="00B74958" w:rsidRPr="007F166F" w:rsidRDefault="00B74958" w:rsidP="00B74958">
            <w:pPr>
              <w:spacing w:before="120"/>
              <w:ind w:left="0"/>
              <w:jc w:val="right"/>
              <w:rPr>
                <w:b/>
              </w:rPr>
            </w:pPr>
            <w:r w:rsidRPr="007F166F">
              <w:rPr>
                <w:b/>
              </w:rPr>
              <w:t>Facilitation level</w:t>
            </w:r>
          </w:p>
          <w:p w:rsidR="007C0805" w:rsidRPr="007F166F" w:rsidRDefault="007C0805" w:rsidP="008C4415">
            <w:pPr>
              <w:spacing w:before="120"/>
              <w:ind w:left="0"/>
              <w:jc w:val="right"/>
              <w:rPr>
                <w:b/>
              </w:rPr>
            </w:pPr>
          </w:p>
        </w:tc>
        <w:tc>
          <w:tcPr>
            <w:tcW w:w="7479" w:type="dxa"/>
            <w:tcBorders>
              <w:top w:val="nil"/>
              <w:bottom w:val="nil"/>
            </w:tcBorders>
          </w:tcPr>
          <w:p w:rsidR="007C0805" w:rsidRPr="007F166F" w:rsidRDefault="007C0805" w:rsidP="001B3514">
            <w:pPr>
              <w:spacing w:before="120"/>
              <w:ind w:left="0"/>
            </w:pPr>
            <w:r w:rsidRPr="007F166F">
              <w:t>The facilitation capacities in the countries are shared between government institutions, national and international NGO, consulting firms and UNICEF national offices. At the actual stage of the regional CLTS roll-out process, the WCAR counts 106 key-trainers and 1</w:t>
            </w:r>
            <w:r w:rsidR="00694BBB" w:rsidRPr="007F166F">
              <w:t>,</w:t>
            </w:r>
            <w:r w:rsidRPr="007F166F">
              <w:t xml:space="preserve">745 facilitators. </w:t>
            </w:r>
          </w:p>
          <w:p w:rsidR="007C0805" w:rsidRPr="007F166F" w:rsidRDefault="007C0805" w:rsidP="00B74958">
            <w:pPr>
              <w:spacing w:before="120"/>
              <w:ind w:left="0"/>
            </w:pPr>
            <w:r w:rsidRPr="007F166F">
              <w:t xml:space="preserve">As a </w:t>
            </w:r>
            <w:r w:rsidR="00B74958" w:rsidRPr="007F166F">
              <w:t xml:space="preserve">counter effect </w:t>
            </w:r>
            <w:r w:rsidRPr="007F166F">
              <w:t xml:space="preserve">of </w:t>
            </w:r>
            <w:r w:rsidR="00B74958" w:rsidRPr="007F166F">
              <w:t xml:space="preserve">an evident </w:t>
            </w:r>
            <w:r w:rsidRPr="007F166F">
              <w:t>great enthusiasm, the cascading training-of-trainers process represent</w:t>
            </w:r>
            <w:r w:rsidR="00CB3F54" w:rsidRPr="007F166F">
              <w:t>s</w:t>
            </w:r>
            <w:r w:rsidRPr="007F166F">
              <w:t xml:space="preserve"> a significant risk that the quality of the training deteriorates over time </w:t>
            </w:r>
            <w:r w:rsidRPr="007F166F">
              <w:lastRenderedPageBreak/>
              <w:t>and unqualified facilitators could negatively impact the achievement of the triggering purpose</w:t>
            </w:r>
            <w:r w:rsidR="00B74958" w:rsidRPr="007F166F">
              <w:t>.</w:t>
            </w:r>
          </w:p>
          <w:p w:rsidR="00B74958" w:rsidRPr="007F166F" w:rsidRDefault="00B74958" w:rsidP="00AC01E2">
            <w:pPr>
              <w:spacing w:before="120"/>
              <w:ind w:left="0"/>
            </w:pPr>
            <w:r w:rsidRPr="007F166F">
              <w:t>With funding from UNICEF, CREPA assumed the training and promotion of CLTS in 9 Francophone countries and has contributed to the training of 872 or 50% of the facilitators in the WCAR</w:t>
            </w:r>
            <w:r w:rsidR="00AC01E2" w:rsidRPr="007F166F">
              <w:t>.</w:t>
            </w:r>
          </w:p>
        </w:tc>
      </w:tr>
      <w:tr w:rsidR="00B74958" w:rsidRPr="007F166F" w:rsidTr="00B74958">
        <w:tc>
          <w:tcPr>
            <w:tcW w:w="1843" w:type="dxa"/>
            <w:tcBorders>
              <w:top w:val="nil"/>
              <w:bottom w:val="dotted" w:sz="4" w:space="0" w:color="auto"/>
            </w:tcBorders>
          </w:tcPr>
          <w:p w:rsidR="00B74958" w:rsidRPr="007F166F" w:rsidRDefault="00B74958" w:rsidP="008C4415">
            <w:pPr>
              <w:spacing w:before="120"/>
              <w:ind w:left="0"/>
              <w:jc w:val="right"/>
              <w:rPr>
                <w:b/>
              </w:rPr>
            </w:pPr>
            <w:r w:rsidRPr="007F166F">
              <w:rPr>
                <w:b/>
              </w:rPr>
              <w:lastRenderedPageBreak/>
              <w:t>Implementation level</w:t>
            </w:r>
          </w:p>
        </w:tc>
        <w:tc>
          <w:tcPr>
            <w:tcW w:w="7479" w:type="dxa"/>
            <w:tcBorders>
              <w:top w:val="nil"/>
              <w:bottom w:val="nil"/>
            </w:tcBorders>
          </w:tcPr>
          <w:p w:rsidR="008D0674" w:rsidRPr="007F166F" w:rsidRDefault="002E1C59" w:rsidP="001B3514">
            <w:pPr>
              <w:spacing w:before="120"/>
              <w:ind w:left="0"/>
            </w:pPr>
            <w:r w:rsidRPr="007F166F">
              <w:t xml:space="preserve">The field investigation has shown that CLTS arguments, activities and tools have proven to be efficient within the African rural context. </w:t>
            </w:r>
            <w:r w:rsidR="008D0674" w:rsidRPr="007F166F">
              <w:t>The sometimes mentioned reticence to publicly address defecation was not reported as a major problem in the CLTS acceptance.</w:t>
            </w:r>
          </w:p>
          <w:p w:rsidR="00B74958" w:rsidRPr="007F166F" w:rsidRDefault="008D0674" w:rsidP="001B3514">
            <w:pPr>
              <w:spacing w:before="120"/>
              <w:ind w:left="0"/>
            </w:pPr>
            <w:r w:rsidRPr="007F166F">
              <w:t xml:space="preserve">All the original CLTS tools (community mapping, walk of shame, evaluating the amount of faeces, the water glass exercise, etc.) have been used without any modification. </w:t>
            </w:r>
            <w:r w:rsidR="002E1C59" w:rsidRPr="007F166F">
              <w:t xml:space="preserve">At this stage, </w:t>
            </w:r>
            <w:r w:rsidRPr="007F166F">
              <w:t xml:space="preserve">some </w:t>
            </w:r>
            <w:r w:rsidR="00F70AEB" w:rsidRPr="007F166F">
              <w:t>750</w:t>
            </w:r>
            <w:r w:rsidRPr="007F166F">
              <w:t xml:space="preserve">,000 people have reached ODF status, as a result of the triggering process. </w:t>
            </w:r>
            <w:r w:rsidR="00B74958" w:rsidRPr="007F166F">
              <w:t>As observed throughout the mission, post-triggering activities definitely have a strong impact on CLTS effectiveness.</w:t>
            </w:r>
          </w:p>
          <w:p w:rsidR="00B74958" w:rsidRPr="007F166F" w:rsidRDefault="00B74958" w:rsidP="001B3514">
            <w:pPr>
              <w:spacing w:before="120"/>
              <w:ind w:left="0"/>
            </w:pPr>
            <w:r w:rsidRPr="007F166F">
              <w:t>In total, about 102,000 latrines have been constructed as result of CLTS roll-out in WCAR. Little detailed data was made available about whether these latrines are improved or unimproved according to JMP criteria (accountable for MDG).</w:t>
            </w:r>
          </w:p>
          <w:p w:rsidR="00B74958" w:rsidRPr="007F166F" w:rsidRDefault="00B74958" w:rsidP="001B3514">
            <w:pPr>
              <w:spacing w:before="120"/>
              <w:ind w:left="0"/>
            </w:pPr>
            <w:r w:rsidRPr="007F166F">
              <w:t>The kick-off CLTS effect elevates households demand for sanitation to a first step on the sanitation ladder</w:t>
            </w:r>
            <w:r w:rsidR="00BB17B1" w:rsidRPr="007F166F">
              <w:t xml:space="preserve">. </w:t>
            </w:r>
            <w:r w:rsidR="006D01FE" w:rsidRPr="007F166F">
              <w:t xml:space="preserve"> </w:t>
            </w:r>
            <w:r w:rsidR="00AC01E2" w:rsidRPr="007F166F">
              <w:t>A</w:t>
            </w:r>
            <w:r w:rsidRPr="007F166F">
              <w:t xml:space="preserve">dditional programme components </w:t>
            </w:r>
            <w:r w:rsidR="006F43ED" w:rsidRPr="007F166F">
              <w:t xml:space="preserve">leading to enhanced </w:t>
            </w:r>
            <w:r w:rsidRPr="007F166F">
              <w:t>access to the sanitation market o</w:t>
            </w:r>
            <w:r w:rsidR="006F43ED" w:rsidRPr="007F166F">
              <w:t>r</w:t>
            </w:r>
            <w:r w:rsidRPr="007F166F">
              <w:t xml:space="preserve"> qualified masons, affordable finance or industrial construction mat</w:t>
            </w:r>
            <w:r w:rsidRPr="007F166F">
              <w:t>e</w:t>
            </w:r>
            <w:r w:rsidRPr="007F166F">
              <w:t xml:space="preserve">rial </w:t>
            </w:r>
            <w:r w:rsidR="006F43ED" w:rsidRPr="007F166F">
              <w:t xml:space="preserve">are </w:t>
            </w:r>
            <w:r w:rsidRPr="007F166F">
              <w:t xml:space="preserve">necessary </w:t>
            </w:r>
            <w:r w:rsidR="006F43ED" w:rsidRPr="007F166F">
              <w:t xml:space="preserve">to reach </w:t>
            </w:r>
            <w:r w:rsidRPr="007F166F">
              <w:t>improved sanitation facilities</w:t>
            </w:r>
            <w:r w:rsidR="006F43ED" w:rsidRPr="007F166F">
              <w:t xml:space="preserve"> and sustained hygiene improvements</w:t>
            </w:r>
            <w:r w:rsidRPr="007F166F">
              <w:t>.</w:t>
            </w:r>
          </w:p>
          <w:p w:rsidR="00B74958" w:rsidRPr="007F166F" w:rsidRDefault="00B74958" w:rsidP="003F6826">
            <w:pPr>
              <w:spacing w:before="120"/>
              <w:ind w:left="0"/>
            </w:pPr>
            <w:r w:rsidRPr="007F166F">
              <w:t>Regarding  gender considerations, a good integration of the whole community has been notice</w:t>
            </w:r>
            <w:r w:rsidR="001B37B4" w:rsidRPr="007F166F">
              <w:t>d</w:t>
            </w:r>
            <w:r w:rsidRPr="007F166F">
              <w:t xml:space="preserve"> with active participation of m</w:t>
            </w:r>
            <w:r w:rsidR="00560A2C" w:rsidRPr="007F166F">
              <w:t>e</w:t>
            </w:r>
            <w:r w:rsidRPr="007F166F">
              <w:t>n, women</w:t>
            </w:r>
            <w:r w:rsidR="001B37B4" w:rsidRPr="007F166F">
              <w:t>,</w:t>
            </w:r>
            <w:r w:rsidRPr="007F166F">
              <w:t xml:space="preserve"> children</w:t>
            </w:r>
            <w:r w:rsidR="001B37B4" w:rsidRPr="007F166F">
              <w:t>, young and elders.</w:t>
            </w:r>
            <w:r w:rsidR="00A8401E" w:rsidRPr="007F166F">
              <w:t xml:space="preserve"> </w:t>
            </w:r>
          </w:p>
          <w:p w:rsidR="003F08EF" w:rsidRPr="007F166F" w:rsidRDefault="001415F6">
            <w:pPr>
              <w:spacing w:before="120"/>
              <w:ind w:left="0"/>
            </w:pPr>
            <w:r w:rsidRPr="007F166F">
              <w:t>In order to be equitable and respect the dignity of the poorest, i</w:t>
            </w:r>
            <w:r w:rsidR="009A57AF" w:rsidRPr="007F166F">
              <w:t xml:space="preserve">mplementation strategies </w:t>
            </w:r>
            <w:r w:rsidRPr="007F166F">
              <w:t>must integrate an adequate repartition of financial resources between urban and rural areas, as well as ensure sufficient quality of the facilitation (“CLTS ethos”), a careful usage of penalties and fair ODF certification processes.</w:t>
            </w:r>
          </w:p>
        </w:tc>
      </w:tr>
      <w:tr w:rsidR="00B74958" w:rsidRPr="007F166F" w:rsidTr="00B74958">
        <w:tc>
          <w:tcPr>
            <w:tcW w:w="1843" w:type="dxa"/>
            <w:tcBorders>
              <w:top w:val="dotted" w:sz="4" w:space="0" w:color="auto"/>
              <w:bottom w:val="nil"/>
            </w:tcBorders>
          </w:tcPr>
          <w:p w:rsidR="00B74958" w:rsidRPr="007F166F" w:rsidRDefault="00B74958" w:rsidP="00B74958">
            <w:pPr>
              <w:spacing w:before="120"/>
              <w:ind w:left="0"/>
              <w:jc w:val="left"/>
              <w:rPr>
                <w:b/>
              </w:rPr>
            </w:pPr>
            <w:r w:rsidRPr="007F166F">
              <w:rPr>
                <w:b/>
              </w:rPr>
              <w:t xml:space="preserve">The </w:t>
            </w:r>
            <w:r w:rsidRPr="007F166F">
              <w:rPr>
                <w:b/>
              </w:rPr>
              <w:br/>
              <w:t>recommendations</w:t>
            </w:r>
          </w:p>
        </w:tc>
        <w:tc>
          <w:tcPr>
            <w:tcW w:w="7479" w:type="dxa"/>
            <w:tcBorders>
              <w:top w:val="nil"/>
              <w:bottom w:val="nil"/>
            </w:tcBorders>
          </w:tcPr>
          <w:p w:rsidR="00B74958" w:rsidRPr="007F166F" w:rsidRDefault="006465C0" w:rsidP="001B3514">
            <w:pPr>
              <w:spacing w:before="120"/>
              <w:ind w:left="0"/>
            </w:pPr>
            <w:r w:rsidRPr="007F166F">
              <w:t>Lessons learned through the present evaluation suggest the following improvement</w:t>
            </w:r>
            <w:r w:rsidR="00560A2C" w:rsidRPr="007F166F">
              <w:t>s</w:t>
            </w:r>
            <w:r w:rsidRPr="007F166F">
              <w:t xml:space="preserve"> in the way CLTS is implemented in WCAR:</w:t>
            </w:r>
          </w:p>
          <w:p w:rsidR="006465C0" w:rsidRPr="007F166F" w:rsidRDefault="006465C0" w:rsidP="006465C0">
            <w:pPr>
              <w:pStyle w:val="ListParagraph"/>
              <w:numPr>
                <w:ilvl w:val="0"/>
                <w:numId w:val="38"/>
              </w:numPr>
              <w:spacing w:before="120"/>
            </w:pPr>
            <w:r w:rsidRPr="007F166F">
              <w:t>To address a complementary approach at policy and programme level to develop the sanitation supply chain to sustain the endogenous hygiene development triggered by CLTS.</w:t>
            </w:r>
          </w:p>
          <w:p w:rsidR="006465C0" w:rsidRPr="007F166F" w:rsidRDefault="006465C0" w:rsidP="006465C0">
            <w:pPr>
              <w:pStyle w:val="ListParagraph"/>
              <w:numPr>
                <w:ilvl w:val="0"/>
                <w:numId w:val="38"/>
              </w:numPr>
              <w:spacing w:before="120"/>
            </w:pPr>
            <w:r w:rsidRPr="007F166F">
              <w:t>To evaluate alternative financing models in order to optimize the allocation of public funding in terms of effectiveness in promoting sanitary improvements.</w:t>
            </w:r>
          </w:p>
          <w:p w:rsidR="006465C0" w:rsidRPr="007F166F" w:rsidRDefault="006465C0" w:rsidP="006465C0">
            <w:pPr>
              <w:pStyle w:val="ListParagraph"/>
              <w:numPr>
                <w:ilvl w:val="0"/>
                <w:numId w:val="38"/>
              </w:numPr>
              <w:spacing w:before="120"/>
            </w:pPr>
            <w:r w:rsidRPr="007F166F">
              <w:t xml:space="preserve">To establish a standardized </w:t>
            </w:r>
            <w:r w:rsidR="00083509" w:rsidRPr="007F166F">
              <w:t xml:space="preserve">methodology </w:t>
            </w:r>
            <w:r w:rsidR="00311E6F" w:rsidRPr="007F166F">
              <w:t xml:space="preserve">describing each steps of the CLTS approach as a framework </w:t>
            </w:r>
            <w:r w:rsidRPr="007F166F">
              <w:t>to compile meaningful data and compare the cost efficiency of the CLTS programme</w:t>
            </w:r>
            <w:r w:rsidR="00311E6F" w:rsidRPr="007F166F">
              <w:t>s</w:t>
            </w:r>
            <w:r w:rsidRPr="007F166F">
              <w:t xml:space="preserve"> in the </w:t>
            </w:r>
            <w:r w:rsidR="008D0674" w:rsidRPr="007F166F">
              <w:t>WCAR</w:t>
            </w:r>
            <w:r w:rsidRPr="007F166F">
              <w:t xml:space="preserve"> countries.</w:t>
            </w:r>
          </w:p>
          <w:p w:rsidR="006465C0" w:rsidRPr="007F166F" w:rsidRDefault="006465C0" w:rsidP="006465C0">
            <w:pPr>
              <w:pStyle w:val="ListParagraph"/>
              <w:numPr>
                <w:ilvl w:val="0"/>
                <w:numId w:val="38"/>
              </w:numPr>
              <w:tabs>
                <w:tab w:val="left" w:pos="5593"/>
              </w:tabs>
              <w:spacing w:before="120"/>
            </w:pPr>
            <w:r w:rsidRPr="007F166F">
              <w:t>To carefully monitor pilot projects to maturity before scaling up.</w:t>
            </w:r>
            <w:r w:rsidRPr="007F166F">
              <w:tab/>
            </w:r>
          </w:p>
          <w:p w:rsidR="006465C0" w:rsidRPr="007F166F" w:rsidRDefault="006465C0" w:rsidP="006465C0">
            <w:pPr>
              <w:pStyle w:val="ListParagraph"/>
              <w:numPr>
                <w:ilvl w:val="0"/>
                <w:numId w:val="38"/>
              </w:numPr>
              <w:tabs>
                <w:tab w:val="left" w:pos="5593"/>
              </w:tabs>
              <w:spacing w:before="120"/>
            </w:pPr>
            <w:r w:rsidRPr="007F166F">
              <w:t>To capitalize on successful cases by reinforcing dissemination and exchange of e</w:t>
            </w:r>
            <w:r w:rsidRPr="007F166F">
              <w:t>x</w:t>
            </w:r>
            <w:r w:rsidRPr="007F166F">
              <w:t>perience.</w:t>
            </w:r>
          </w:p>
          <w:p w:rsidR="006465C0" w:rsidRPr="007F166F" w:rsidRDefault="006465C0" w:rsidP="006465C0">
            <w:pPr>
              <w:pStyle w:val="ListParagraph"/>
              <w:numPr>
                <w:ilvl w:val="0"/>
                <w:numId w:val="38"/>
              </w:numPr>
              <w:tabs>
                <w:tab w:val="left" w:pos="5593"/>
              </w:tabs>
              <w:spacing w:before="120"/>
            </w:pPr>
            <w:r w:rsidRPr="007F166F">
              <w:t>To advocate CLTS and support the responsible national entity to integrate the a</w:t>
            </w:r>
            <w:r w:rsidRPr="007F166F">
              <w:t>p</w:t>
            </w:r>
            <w:r w:rsidRPr="007F166F">
              <w:t>proach into their national sanitation policy.</w:t>
            </w:r>
          </w:p>
          <w:p w:rsidR="006465C0" w:rsidRPr="007F166F" w:rsidRDefault="006465C0" w:rsidP="006465C0">
            <w:pPr>
              <w:pStyle w:val="ListParagraph"/>
              <w:numPr>
                <w:ilvl w:val="0"/>
                <w:numId w:val="38"/>
              </w:numPr>
              <w:tabs>
                <w:tab w:val="left" w:pos="5593"/>
              </w:tabs>
              <w:spacing w:before="120"/>
            </w:pPr>
            <w:r w:rsidRPr="007F166F">
              <w:t>To support national CLTS focal points and national institutions in improving their CLTS implementation strategy and investment plans and in developing appropriate budgeting and controlling capabilities.</w:t>
            </w:r>
          </w:p>
          <w:p w:rsidR="006465C0" w:rsidRPr="007F166F" w:rsidRDefault="006465C0" w:rsidP="006465C0">
            <w:pPr>
              <w:pStyle w:val="ListParagraph"/>
              <w:numPr>
                <w:ilvl w:val="0"/>
                <w:numId w:val="38"/>
              </w:numPr>
              <w:tabs>
                <w:tab w:val="left" w:pos="5593"/>
              </w:tabs>
              <w:spacing w:before="120"/>
            </w:pPr>
            <w:r w:rsidRPr="007F166F">
              <w:t>To assure and enhance the quality of facilitators and to monitor their performance</w:t>
            </w:r>
          </w:p>
          <w:p w:rsidR="006465C0" w:rsidRPr="007F166F" w:rsidRDefault="006465C0" w:rsidP="006465C0">
            <w:pPr>
              <w:pStyle w:val="ListParagraph"/>
              <w:numPr>
                <w:ilvl w:val="0"/>
                <w:numId w:val="38"/>
              </w:numPr>
              <w:tabs>
                <w:tab w:val="left" w:pos="5593"/>
              </w:tabs>
              <w:spacing w:before="120"/>
            </w:pPr>
            <w:r w:rsidRPr="007F166F">
              <w:t>To formalize and harmonize manuals and tools for the entire CLTS process from field intervention planning to triggering, certification and follow up.</w:t>
            </w:r>
          </w:p>
          <w:p w:rsidR="006465C0" w:rsidRPr="007F166F" w:rsidRDefault="006465C0" w:rsidP="006465C0">
            <w:pPr>
              <w:pStyle w:val="ListParagraph"/>
              <w:numPr>
                <w:ilvl w:val="0"/>
                <w:numId w:val="38"/>
              </w:numPr>
              <w:tabs>
                <w:tab w:val="left" w:pos="5593"/>
              </w:tabs>
              <w:spacing w:before="120"/>
            </w:pPr>
            <w:r w:rsidRPr="007F166F">
              <w:t>To ensure a regular follow-up and increase the duration of the post-triggering activ</w:t>
            </w:r>
            <w:r w:rsidRPr="007F166F">
              <w:t>i</w:t>
            </w:r>
            <w:r w:rsidRPr="007F166F">
              <w:t>ties.</w:t>
            </w:r>
          </w:p>
          <w:p w:rsidR="006465C0" w:rsidRPr="007F166F" w:rsidRDefault="006465C0" w:rsidP="006465C0">
            <w:pPr>
              <w:pStyle w:val="ListParagraph"/>
              <w:numPr>
                <w:ilvl w:val="0"/>
                <w:numId w:val="38"/>
              </w:numPr>
              <w:tabs>
                <w:tab w:val="left" w:pos="5593"/>
              </w:tabs>
              <w:spacing w:before="120"/>
            </w:pPr>
            <w:r w:rsidRPr="007F166F">
              <w:t>To define adequate ODF certification criteria and ensure an accepted and fair ODF certification process.</w:t>
            </w:r>
          </w:p>
        </w:tc>
      </w:tr>
    </w:tbl>
    <w:p w:rsidR="00391BC8" w:rsidRPr="007F166F" w:rsidRDefault="00391BC8" w:rsidP="00773241">
      <w:pPr>
        <w:pStyle w:val="Heading1"/>
        <w:numPr>
          <w:ilvl w:val="0"/>
          <w:numId w:val="19"/>
        </w:numPr>
        <w:rPr>
          <w:lang w:val="en-GB"/>
        </w:rPr>
      </w:pPr>
      <w:bookmarkStart w:id="3" w:name="_Toc283658350"/>
      <w:r w:rsidRPr="007F166F">
        <w:rPr>
          <w:lang w:val="en-GB"/>
        </w:rPr>
        <w:lastRenderedPageBreak/>
        <w:t>Introduction</w:t>
      </w:r>
      <w:bookmarkEnd w:id="3"/>
    </w:p>
    <w:p w:rsidR="007E43AE" w:rsidRPr="007F166F" w:rsidRDefault="007E43AE" w:rsidP="00266FBD">
      <w:pPr>
        <w:pStyle w:val="Heading2"/>
      </w:pPr>
      <w:bookmarkStart w:id="4" w:name="_Toc283658351"/>
      <w:r w:rsidRPr="007F166F">
        <w:t>Context of this evaluation</w:t>
      </w:r>
      <w:bookmarkEnd w:id="4"/>
    </w:p>
    <w:p w:rsidR="009A3FBD" w:rsidRPr="007F166F" w:rsidRDefault="009A3FBD" w:rsidP="009A3FBD">
      <w:r w:rsidRPr="007F166F">
        <w:t>The West and Central Africa Region comprises of 24 countries, none of which are on track to meet their sanitation targets for the MDG.</w:t>
      </w:r>
      <w:r w:rsidR="006D01FE" w:rsidRPr="007F166F">
        <w:t xml:space="preserve"> </w:t>
      </w:r>
      <w:r w:rsidRPr="007F166F">
        <w:t>Child mortality rates are among the highest in the world, with the ave</w:t>
      </w:r>
      <w:r w:rsidRPr="007F166F">
        <w:t>r</w:t>
      </w:r>
      <w:r w:rsidRPr="007F166F">
        <w:t>age under five mortality rate at 148 per 1</w:t>
      </w:r>
      <w:r w:rsidR="0020018A" w:rsidRPr="007F166F">
        <w:t>,</w:t>
      </w:r>
      <w:r w:rsidRPr="007F166F">
        <w:t>000 (JMP, 2008), with diarrhoea estimated to cause up to 20% of these deaths (UNICEF, 2008).</w:t>
      </w:r>
      <w:r w:rsidR="006D01FE" w:rsidRPr="007F166F">
        <w:t xml:space="preserve"> </w:t>
      </w:r>
    </w:p>
    <w:p w:rsidR="009A3FBD" w:rsidRPr="007F166F" w:rsidRDefault="009A3FBD" w:rsidP="009A3FBD">
      <w:r w:rsidRPr="007F166F">
        <w:t>Since 2005, PLAN and WaterAid have introduced CLTS in a few countries on a small scale. As part of a global UNICEF strategy to build up sanitation coverage and to reinvigorate sanitation programmes in the region, CLTS was introduced starting in 2008 throughout both Francophone and Anglophone cou</w:t>
      </w:r>
      <w:r w:rsidRPr="007F166F">
        <w:t>n</w:t>
      </w:r>
      <w:r w:rsidRPr="007F166F">
        <w:t>tries in the West and Central Africa region.</w:t>
      </w:r>
    </w:p>
    <w:p w:rsidR="007E43AE" w:rsidRPr="007F166F" w:rsidRDefault="007E43AE" w:rsidP="007F1243">
      <w:r w:rsidRPr="007F166F">
        <w:t>The regional roll-out of the CLTS approach supported by UNICEF should now be monitored, evaluated and documented. Taking into account the varying results in different countries and the factors of su</w:t>
      </w:r>
      <w:r w:rsidRPr="007F166F">
        <w:t>c</w:t>
      </w:r>
      <w:r w:rsidRPr="007F166F">
        <w:t xml:space="preserve">cess, the intention is to modify the strategy, if necessary, to better fit the Western and Central African context. </w:t>
      </w:r>
    </w:p>
    <w:p w:rsidR="007E43AE" w:rsidRPr="007F166F" w:rsidRDefault="007E43AE" w:rsidP="007F1243">
      <w:r w:rsidRPr="007F166F">
        <w:t xml:space="preserve">UNICEF WCARO has hired ECOPSIS (the Consultant) to evaluate at the regional, national, facilitation and implementation levels the CLTS roll-out in the region to date, and the opportunities for extending the CLTS as a tool for contributing </w:t>
      </w:r>
      <w:r w:rsidR="00560A2C" w:rsidRPr="007F166F">
        <w:t>to</w:t>
      </w:r>
      <w:r w:rsidRPr="007F166F">
        <w:t xml:space="preserve"> the achievement of the MDG. </w:t>
      </w:r>
    </w:p>
    <w:p w:rsidR="007E43AE" w:rsidRPr="007F166F" w:rsidRDefault="007E43AE" w:rsidP="005B3A73">
      <w:r w:rsidRPr="007F166F">
        <w:t>The final product of the evaluation mission includes:</w:t>
      </w:r>
    </w:p>
    <w:p w:rsidR="007E43AE" w:rsidRPr="007F166F" w:rsidRDefault="007E43AE" w:rsidP="00773241">
      <w:pPr>
        <w:numPr>
          <w:ilvl w:val="0"/>
          <w:numId w:val="6"/>
        </w:numPr>
      </w:pPr>
      <w:r w:rsidRPr="007F166F">
        <w:t>The present final report in English summarizing the results of the evaluation</w:t>
      </w:r>
      <w:r w:rsidR="00D84D05" w:rsidRPr="007F166F">
        <w:t xml:space="preserve"> and its concl</w:t>
      </w:r>
      <w:r w:rsidR="00D84D05" w:rsidRPr="007F166F">
        <w:t>u</w:t>
      </w:r>
      <w:r w:rsidR="00D84D05" w:rsidRPr="007F166F">
        <w:t>sions</w:t>
      </w:r>
      <w:r w:rsidRPr="007F166F">
        <w:t xml:space="preserve"> in a synthetic way as well as the recommendat</w:t>
      </w:r>
      <w:r w:rsidR="00D84D05" w:rsidRPr="007F166F">
        <w:t>ions for CLTS strategy phase 2.</w:t>
      </w:r>
    </w:p>
    <w:p w:rsidR="007E43AE" w:rsidRPr="007F166F" w:rsidRDefault="007E43AE" w:rsidP="00773241">
      <w:pPr>
        <w:numPr>
          <w:ilvl w:val="0"/>
          <w:numId w:val="6"/>
        </w:numPr>
      </w:pPr>
      <w:r w:rsidRPr="007F166F">
        <w:t>The Annexes containing the field mission report and the raw material (including, answers to questionnaires, field surveys etc.) in the original language (French or English).</w:t>
      </w:r>
    </w:p>
    <w:p w:rsidR="00402A2F" w:rsidRPr="007F166F" w:rsidRDefault="00402A2F" w:rsidP="00266FBD">
      <w:pPr>
        <w:pStyle w:val="Heading2"/>
      </w:pPr>
      <w:bookmarkStart w:id="5" w:name="_Toc283658352"/>
      <w:r w:rsidRPr="007F166F">
        <w:t>Mission activities</w:t>
      </w:r>
      <w:bookmarkEnd w:id="5"/>
    </w:p>
    <w:p w:rsidR="00402A2F" w:rsidRPr="007F166F" w:rsidRDefault="00402A2F" w:rsidP="00402A2F">
      <w:r w:rsidRPr="007F166F">
        <w:t>The evaluation mission has been achieved through the following steps:</w:t>
      </w:r>
    </w:p>
    <w:p w:rsidR="00402A2F" w:rsidRPr="007F166F" w:rsidRDefault="00402A2F" w:rsidP="00773241">
      <w:pPr>
        <w:numPr>
          <w:ilvl w:val="0"/>
          <w:numId w:val="7"/>
        </w:numPr>
      </w:pPr>
      <w:r w:rsidRPr="007F166F">
        <w:t xml:space="preserve">The consultant began with a desk study: </w:t>
      </w:r>
    </w:p>
    <w:p w:rsidR="00402A2F" w:rsidRPr="007F166F" w:rsidRDefault="00402A2F" w:rsidP="00773241">
      <w:pPr>
        <w:numPr>
          <w:ilvl w:val="0"/>
          <w:numId w:val="21"/>
        </w:numPr>
      </w:pPr>
      <w:r w:rsidRPr="007F166F">
        <w:t>Collection of all the literature on the subject in general and the countries specifically. Doc</w:t>
      </w:r>
      <w:r w:rsidRPr="007F166F">
        <w:t>u</w:t>
      </w:r>
      <w:r w:rsidRPr="007F166F">
        <w:t>ments were obtained from WCARO and other websites.</w:t>
      </w:r>
    </w:p>
    <w:p w:rsidR="00402A2F" w:rsidRPr="007F166F" w:rsidRDefault="00402A2F" w:rsidP="00773241">
      <w:pPr>
        <w:numPr>
          <w:ilvl w:val="0"/>
          <w:numId w:val="21"/>
        </w:numPr>
      </w:pPr>
      <w:r w:rsidRPr="007F166F">
        <w:t>Country level literature review focuses on national policies for sanitation projects in progress, the evolution of the process of promoting CLTS at the national level, procedures manuals d</w:t>
      </w:r>
      <w:r w:rsidRPr="007F166F">
        <w:t>e</w:t>
      </w:r>
      <w:r w:rsidRPr="007F166F">
        <w:t>veloped to implement CLTS and any other reports related to CLTS nationally.</w:t>
      </w:r>
    </w:p>
    <w:p w:rsidR="00402A2F" w:rsidRPr="007F166F" w:rsidRDefault="00402A2F" w:rsidP="00773241">
      <w:pPr>
        <w:numPr>
          <w:ilvl w:val="0"/>
          <w:numId w:val="7"/>
        </w:numPr>
      </w:pPr>
      <w:r w:rsidRPr="007F166F">
        <w:t>Data collection was then prepared with the development and agreement of qualitative tools and questionnaires to be used. The questions to be addressed typically included:</w:t>
      </w:r>
    </w:p>
    <w:p w:rsidR="00402A2F" w:rsidRPr="007F166F" w:rsidRDefault="00402A2F" w:rsidP="00773241">
      <w:pPr>
        <w:numPr>
          <w:ilvl w:val="0"/>
          <w:numId w:val="22"/>
        </w:numPr>
      </w:pPr>
      <w:r w:rsidRPr="007F166F">
        <w:t xml:space="preserve">An inventory of actions taken since the establishment of the National Action Plan, its degree of implementation and the favourable / unfavourable conditions present </w:t>
      </w:r>
    </w:p>
    <w:p w:rsidR="00402A2F" w:rsidRPr="007F166F" w:rsidRDefault="00402A2F" w:rsidP="00773241">
      <w:pPr>
        <w:numPr>
          <w:ilvl w:val="0"/>
          <w:numId w:val="22"/>
        </w:numPr>
      </w:pPr>
      <w:r w:rsidRPr="007F166F">
        <w:t xml:space="preserve">Structures involved in the implementation of national action plans; </w:t>
      </w:r>
    </w:p>
    <w:p w:rsidR="00402A2F" w:rsidRPr="007F166F" w:rsidRDefault="00402A2F" w:rsidP="00773241">
      <w:pPr>
        <w:numPr>
          <w:ilvl w:val="0"/>
          <w:numId w:val="22"/>
        </w:numPr>
      </w:pPr>
      <w:r w:rsidRPr="007F166F">
        <w:t xml:space="preserve">Number CLTS facilitators trained; </w:t>
      </w:r>
    </w:p>
    <w:p w:rsidR="00402A2F" w:rsidRPr="007F166F" w:rsidRDefault="00402A2F" w:rsidP="00773241">
      <w:pPr>
        <w:numPr>
          <w:ilvl w:val="0"/>
          <w:numId w:val="22"/>
        </w:numPr>
      </w:pPr>
      <w:r w:rsidRPr="007F166F">
        <w:t xml:space="preserve">ODF criteria inventory; </w:t>
      </w:r>
    </w:p>
    <w:p w:rsidR="00402A2F" w:rsidRPr="007F166F" w:rsidRDefault="00402A2F" w:rsidP="00773241">
      <w:pPr>
        <w:numPr>
          <w:ilvl w:val="0"/>
          <w:numId w:val="22"/>
        </w:numPr>
      </w:pPr>
      <w:r w:rsidRPr="007F166F">
        <w:t>Triggered and ODF villages, population covered, process costs, etc.</w:t>
      </w:r>
    </w:p>
    <w:p w:rsidR="00402A2F" w:rsidRPr="007F166F" w:rsidRDefault="00402A2F" w:rsidP="00402A2F">
      <w:pPr>
        <w:ind w:left="1069"/>
      </w:pPr>
      <w:r w:rsidRPr="007F166F">
        <w:t>The questionnaires (see Annex 3) were sent to the 21 national UNICEF offices involved in CLTS and completed over the phone. See list of countries in the Table 2 below.</w:t>
      </w:r>
    </w:p>
    <w:p w:rsidR="00402A2F" w:rsidRPr="007F166F" w:rsidRDefault="00402A2F" w:rsidP="00773241">
      <w:pPr>
        <w:numPr>
          <w:ilvl w:val="0"/>
          <w:numId w:val="7"/>
        </w:numPr>
      </w:pPr>
      <w:r w:rsidRPr="007F166F">
        <w:t>The Consultant performed a series of country visits to review specific CLTS programmes. Consi</w:t>
      </w:r>
      <w:r w:rsidRPr="007F166F">
        <w:t>d</w:t>
      </w:r>
      <w:r w:rsidRPr="007F166F">
        <w:t>ering factors such as the level of advancement with CLTS, the range of facilitation provided and the main national language (French or English), countries selected for visit were Mali, Togo and Ga</w:t>
      </w:r>
      <w:r w:rsidRPr="007F166F">
        <w:t>m</w:t>
      </w:r>
      <w:r w:rsidRPr="007F166F">
        <w:t>bia (see Table 1). Additionally the Consultant took the opportunity to visit CLTS focal points in Benin in a short trip during the Togo mission and to visit some CLTS triggered villages during a WB mission in Cameroon.</w:t>
      </w:r>
    </w:p>
    <w:p w:rsidR="00402A2F" w:rsidRPr="007F166F" w:rsidRDefault="00402A2F" w:rsidP="00773241">
      <w:pPr>
        <w:numPr>
          <w:ilvl w:val="0"/>
          <w:numId w:val="7"/>
        </w:numPr>
      </w:pPr>
      <w:r w:rsidRPr="007F166F">
        <w:t>In Dakar, the consultant finalized the collation of the data, data analysis and report drafting.</w:t>
      </w:r>
    </w:p>
    <w:p w:rsidR="00D84D05" w:rsidRPr="007F166F" w:rsidRDefault="00D84D05" w:rsidP="00D84D05"/>
    <w:tbl>
      <w:tblPr>
        <w:tblW w:w="8251"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488"/>
        <w:gridCol w:w="2881"/>
        <w:gridCol w:w="2882"/>
      </w:tblGrid>
      <w:tr w:rsidR="00402A2F" w:rsidRPr="007F166F" w:rsidTr="00402A2F">
        <w:trPr>
          <w:jc w:val="right"/>
        </w:trPr>
        <w:tc>
          <w:tcPr>
            <w:tcW w:w="2488" w:type="dxa"/>
          </w:tcPr>
          <w:p w:rsidR="00402A2F" w:rsidRPr="007F166F" w:rsidRDefault="00402A2F" w:rsidP="00402A2F">
            <w:pPr>
              <w:spacing w:before="60" w:after="60"/>
              <w:ind w:left="11"/>
              <w:rPr>
                <w:b/>
                <w:bCs/>
                <w:sz w:val="18"/>
                <w:szCs w:val="18"/>
                <w:lang w:eastAsia="en-US"/>
              </w:rPr>
            </w:pPr>
            <w:r w:rsidRPr="007F166F">
              <w:rPr>
                <w:b/>
                <w:bCs/>
                <w:sz w:val="18"/>
                <w:szCs w:val="18"/>
                <w:lang w:eastAsia="en-US"/>
              </w:rPr>
              <w:t>Country (date of mission)</w:t>
            </w:r>
          </w:p>
        </w:tc>
        <w:tc>
          <w:tcPr>
            <w:tcW w:w="2881" w:type="dxa"/>
          </w:tcPr>
          <w:p w:rsidR="00402A2F" w:rsidRPr="007F166F" w:rsidRDefault="00402A2F" w:rsidP="00402A2F">
            <w:pPr>
              <w:spacing w:before="60" w:after="60"/>
              <w:ind w:left="11"/>
              <w:rPr>
                <w:b/>
                <w:bCs/>
                <w:sz w:val="18"/>
                <w:szCs w:val="18"/>
                <w:lang w:eastAsia="en-US"/>
              </w:rPr>
            </w:pPr>
            <w:r w:rsidRPr="007F166F">
              <w:rPr>
                <w:b/>
                <w:bCs/>
                <w:sz w:val="18"/>
                <w:szCs w:val="18"/>
                <w:lang w:eastAsia="en-US"/>
              </w:rPr>
              <w:t>Name of visited communities</w:t>
            </w:r>
          </w:p>
        </w:tc>
        <w:tc>
          <w:tcPr>
            <w:tcW w:w="2882" w:type="dxa"/>
          </w:tcPr>
          <w:p w:rsidR="00402A2F" w:rsidRPr="007F166F" w:rsidRDefault="00402A2F" w:rsidP="00402A2F">
            <w:pPr>
              <w:spacing w:before="60" w:after="60"/>
              <w:ind w:left="11"/>
              <w:rPr>
                <w:b/>
                <w:bCs/>
                <w:sz w:val="18"/>
                <w:szCs w:val="18"/>
                <w:lang w:eastAsia="en-US"/>
              </w:rPr>
            </w:pPr>
            <w:r w:rsidRPr="007F166F">
              <w:rPr>
                <w:b/>
                <w:bCs/>
                <w:sz w:val="18"/>
                <w:szCs w:val="18"/>
                <w:lang w:eastAsia="en-US"/>
              </w:rPr>
              <w:t>ODF Status</w:t>
            </w:r>
          </w:p>
        </w:tc>
      </w:tr>
      <w:tr w:rsidR="00402A2F" w:rsidRPr="007F166F" w:rsidTr="00402A2F">
        <w:trPr>
          <w:jc w:val="right"/>
        </w:trPr>
        <w:tc>
          <w:tcPr>
            <w:tcW w:w="2488" w:type="dxa"/>
            <w:vMerge w:val="restart"/>
          </w:tcPr>
          <w:p w:rsidR="00402A2F" w:rsidRPr="007F166F" w:rsidRDefault="00402A2F" w:rsidP="00E15E95">
            <w:pPr>
              <w:spacing w:before="60" w:after="60"/>
              <w:ind w:left="11"/>
              <w:rPr>
                <w:sz w:val="18"/>
                <w:szCs w:val="18"/>
                <w:lang w:eastAsia="en-US"/>
              </w:rPr>
            </w:pPr>
            <w:r w:rsidRPr="007F166F">
              <w:rPr>
                <w:sz w:val="18"/>
                <w:szCs w:val="18"/>
                <w:lang w:eastAsia="en-US"/>
              </w:rPr>
              <w:t>Mali (13</w:t>
            </w:r>
            <w:r w:rsidR="00E15E95" w:rsidRPr="007F166F">
              <w:rPr>
                <w:sz w:val="18"/>
                <w:szCs w:val="18"/>
                <w:lang w:eastAsia="en-US"/>
              </w:rPr>
              <w:t>-</w:t>
            </w:r>
            <w:r w:rsidRPr="007F166F">
              <w:rPr>
                <w:sz w:val="18"/>
                <w:szCs w:val="18"/>
                <w:lang w:eastAsia="en-US"/>
              </w:rPr>
              <w:t>23</w:t>
            </w:r>
            <w:r w:rsidR="00E15E95" w:rsidRPr="007F166F">
              <w:rPr>
                <w:sz w:val="18"/>
                <w:szCs w:val="18"/>
                <w:lang w:eastAsia="en-US"/>
              </w:rPr>
              <w:t>.</w:t>
            </w:r>
            <w:r w:rsidRPr="007F166F">
              <w:rPr>
                <w:sz w:val="18"/>
                <w:szCs w:val="18"/>
                <w:lang w:eastAsia="en-US"/>
              </w:rPr>
              <w:t>10</w:t>
            </w:r>
            <w:r w:rsidR="00E15E95" w:rsidRPr="007F166F">
              <w:rPr>
                <w:sz w:val="18"/>
                <w:szCs w:val="18"/>
                <w:lang w:eastAsia="en-US"/>
              </w:rPr>
              <w:t>.2010</w:t>
            </w:r>
            <w:r w:rsidRPr="007F166F">
              <w:rPr>
                <w:sz w:val="18"/>
                <w:szCs w:val="18"/>
                <w:lang w:eastAsia="en-US"/>
              </w:rPr>
              <w:t>)</w:t>
            </w:r>
          </w:p>
        </w:tc>
        <w:tc>
          <w:tcPr>
            <w:tcW w:w="2881" w:type="dxa"/>
          </w:tcPr>
          <w:p w:rsidR="00402A2F" w:rsidRPr="007F166F" w:rsidRDefault="00402A2F" w:rsidP="00402A2F">
            <w:pPr>
              <w:spacing w:before="60" w:after="60"/>
              <w:ind w:left="11"/>
              <w:rPr>
                <w:sz w:val="18"/>
                <w:szCs w:val="18"/>
                <w:lang w:eastAsia="en-US"/>
              </w:rPr>
            </w:pPr>
            <w:r w:rsidRPr="007F166F">
              <w:rPr>
                <w:sz w:val="18"/>
                <w:szCs w:val="18"/>
                <w:lang w:eastAsia="en-US"/>
              </w:rPr>
              <w:t>Fadiéda, Région de Koulikoro</w:t>
            </w:r>
          </w:p>
        </w:tc>
        <w:tc>
          <w:tcPr>
            <w:tcW w:w="2882" w:type="dxa"/>
          </w:tcPr>
          <w:p w:rsidR="00402A2F" w:rsidRPr="007F166F" w:rsidRDefault="00402A2F" w:rsidP="00402A2F">
            <w:pPr>
              <w:spacing w:before="60" w:after="60"/>
              <w:ind w:left="11"/>
              <w:rPr>
                <w:sz w:val="18"/>
                <w:szCs w:val="18"/>
                <w:lang w:eastAsia="en-US"/>
              </w:rPr>
            </w:pPr>
            <w:r w:rsidRPr="007F166F">
              <w:rPr>
                <w:sz w:val="18"/>
                <w:szCs w:val="18"/>
                <w:lang w:eastAsia="en-US"/>
              </w:rPr>
              <w:t>ODF certified in 2009</w:t>
            </w:r>
          </w:p>
        </w:tc>
      </w:tr>
      <w:tr w:rsidR="00402A2F" w:rsidRPr="007F166F" w:rsidTr="00402A2F">
        <w:trPr>
          <w:jc w:val="right"/>
        </w:trPr>
        <w:tc>
          <w:tcPr>
            <w:tcW w:w="2488" w:type="dxa"/>
            <w:vMerge/>
          </w:tcPr>
          <w:p w:rsidR="00402A2F" w:rsidRPr="007F166F" w:rsidRDefault="00402A2F" w:rsidP="00402A2F">
            <w:pPr>
              <w:spacing w:before="60" w:after="60"/>
              <w:ind w:left="11"/>
              <w:rPr>
                <w:sz w:val="18"/>
                <w:szCs w:val="18"/>
                <w:lang w:eastAsia="en-US"/>
              </w:rPr>
            </w:pPr>
          </w:p>
        </w:tc>
        <w:tc>
          <w:tcPr>
            <w:tcW w:w="2881" w:type="dxa"/>
          </w:tcPr>
          <w:p w:rsidR="00402A2F" w:rsidRPr="007F166F" w:rsidRDefault="00402A2F" w:rsidP="00402A2F">
            <w:pPr>
              <w:spacing w:before="60" w:after="60"/>
              <w:ind w:left="11"/>
              <w:rPr>
                <w:sz w:val="18"/>
                <w:szCs w:val="18"/>
                <w:lang w:eastAsia="en-US"/>
              </w:rPr>
            </w:pPr>
            <w:r w:rsidRPr="007F166F">
              <w:rPr>
                <w:sz w:val="18"/>
                <w:szCs w:val="18"/>
                <w:lang w:eastAsia="en-US"/>
              </w:rPr>
              <w:t>Ngolobougou, Kolokani</w:t>
            </w:r>
          </w:p>
        </w:tc>
        <w:tc>
          <w:tcPr>
            <w:tcW w:w="2882" w:type="dxa"/>
          </w:tcPr>
          <w:p w:rsidR="00402A2F" w:rsidRPr="007F166F" w:rsidRDefault="00402A2F" w:rsidP="00402A2F">
            <w:pPr>
              <w:spacing w:before="60" w:after="60"/>
              <w:ind w:left="11"/>
              <w:rPr>
                <w:sz w:val="18"/>
                <w:szCs w:val="18"/>
                <w:lang w:eastAsia="en-US"/>
              </w:rPr>
            </w:pPr>
            <w:r w:rsidRPr="007F166F">
              <w:rPr>
                <w:sz w:val="18"/>
                <w:szCs w:val="18"/>
                <w:lang w:eastAsia="en-US"/>
              </w:rPr>
              <w:t>ODF, not certified</w:t>
            </w:r>
          </w:p>
        </w:tc>
      </w:tr>
      <w:tr w:rsidR="00402A2F" w:rsidRPr="007F166F" w:rsidTr="00402A2F">
        <w:trPr>
          <w:jc w:val="right"/>
        </w:trPr>
        <w:tc>
          <w:tcPr>
            <w:tcW w:w="2488" w:type="dxa"/>
            <w:vMerge/>
          </w:tcPr>
          <w:p w:rsidR="00402A2F" w:rsidRPr="007F166F" w:rsidRDefault="00402A2F" w:rsidP="00402A2F">
            <w:pPr>
              <w:spacing w:before="60" w:after="60"/>
              <w:ind w:left="11"/>
              <w:rPr>
                <w:sz w:val="18"/>
                <w:szCs w:val="18"/>
                <w:lang w:eastAsia="en-US"/>
              </w:rPr>
            </w:pPr>
          </w:p>
        </w:tc>
        <w:tc>
          <w:tcPr>
            <w:tcW w:w="2881" w:type="dxa"/>
          </w:tcPr>
          <w:p w:rsidR="00402A2F" w:rsidRPr="007F166F" w:rsidRDefault="00402A2F" w:rsidP="00402A2F">
            <w:pPr>
              <w:spacing w:before="60" w:after="60"/>
              <w:ind w:left="11"/>
              <w:rPr>
                <w:sz w:val="18"/>
                <w:szCs w:val="18"/>
                <w:lang w:eastAsia="en-US"/>
              </w:rPr>
            </w:pPr>
            <w:r w:rsidRPr="007F166F">
              <w:rPr>
                <w:sz w:val="18"/>
                <w:szCs w:val="18"/>
                <w:lang w:eastAsia="en-US"/>
              </w:rPr>
              <w:t>Sébékoro Gonka, Bamako</w:t>
            </w:r>
          </w:p>
        </w:tc>
        <w:tc>
          <w:tcPr>
            <w:tcW w:w="2882" w:type="dxa"/>
          </w:tcPr>
          <w:p w:rsidR="00402A2F" w:rsidRPr="007F166F" w:rsidRDefault="00402A2F" w:rsidP="00402A2F">
            <w:pPr>
              <w:spacing w:before="60" w:after="60"/>
              <w:ind w:left="11"/>
              <w:rPr>
                <w:sz w:val="18"/>
                <w:szCs w:val="18"/>
                <w:lang w:eastAsia="en-US"/>
              </w:rPr>
            </w:pPr>
            <w:r w:rsidRPr="007F166F">
              <w:rPr>
                <w:sz w:val="18"/>
                <w:szCs w:val="18"/>
                <w:lang w:eastAsia="en-US"/>
              </w:rPr>
              <w:t>ODF, certified</w:t>
            </w:r>
          </w:p>
        </w:tc>
      </w:tr>
      <w:tr w:rsidR="00402A2F" w:rsidRPr="007F166F" w:rsidTr="00402A2F">
        <w:trPr>
          <w:jc w:val="right"/>
        </w:trPr>
        <w:tc>
          <w:tcPr>
            <w:tcW w:w="2488" w:type="dxa"/>
          </w:tcPr>
          <w:p w:rsidR="00DA777B" w:rsidRPr="007F166F" w:rsidRDefault="00DA777B" w:rsidP="00402A2F">
            <w:pPr>
              <w:spacing w:before="60" w:after="60"/>
              <w:ind w:left="11"/>
              <w:rPr>
                <w:sz w:val="18"/>
                <w:szCs w:val="18"/>
                <w:lang w:eastAsia="en-US"/>
              </w:rPr>
            </w:pPr>
            <w:r w:rsidRPr="007F166F">
              <w:rPr>
                <w:sz w:val="18"/>
                <w:szCs w:val="18"/>
                <w:lang w:eastAsia="en-US"/>
              </w:rPr>
              <w:t>Togo (27.6.2010 – 6.7.2010)</w:t>
            </w:r>
          </w:p>
          <w:p w:rsidR="00402A2F" w:rsidRPr="007F166F" w:rsidRDefault="00DA777B" w:rsidP="00DA777B">
            <w:pPr>
              <w:spacing w:before="60" w:after="60"/>
              <w:ind w:left="11"/>
              <w:rPr>
                <w:sz w:val="18"/>
                <w:szCs w:val="18"/>
                <w:lang w:eastAsia="en-US"/>
              </w:rPr>
            </w:pPr>
            <w:r w:rsidRPr="007F166F">
              <w:rPr>
                <w:sz w:val="18"/>
                <w:szCs w:val="18"/>
                <w:lang w:eastAsia="en-US"/>
              </w:rPr>
              <w:t>Benin (5.7.2010)</w:t>
            </w:r>
          </w:p>
        </w:tc>
        <w:tc>
          <w:tcPr>
            <w:tcW w:w="2881" w:type="dxa"/>
          </w:tcPr>
          <w:p w:rsidR="00402A2F" w:rsidRPr="009069AC" w:rsidRDefault="00402A2F" w:rsidP="00402A2F">
            <w:pPr>
              <w:spacing w:before="60" w:after="60"/>
              <w:ind w:left="11"/>
              <w:rPr>
                <w:sz w:val="18"/>
                <w:szCs w:val="18"/>
                <w:lang w:val="fr-CH" w:eastAsia="en-US"/>
              </w:rPr>
            </w:pPr>
            <w:r w:rsidRPr="009069AC">
              <w:rPr>
                <w:sz w:val="18"/>
                <w:szCs w:val="18"/>
                <w:lang w:val="fr-CH" w:eastAsia="en-US"/>
              </w:rPr>
              <w:t>Gotha Kabyé, Région des Plateaux</w:t>
            </w:r>
          </w:p>
        </w:tc>
        <w:tc>
          <w:tcPr>
            <w:tcW w:w="2882" w:type="dxa"/>
          </w:tcPr>
          <w:p w:rsidR="00402A2F" w:rsidRPr="007F166F" w:rsidRDefault="00402A2F" w:rsidP="00402A2F">
            <w:pPr>
              <w:spacing w:before="60" w:after="60"/>
              <w:ind w:left="11"/>
              <w:rPr>
                <w:sz w:val="18"/>
                <w:szCs w:val="18"/>
                <w:lang w:eastAsia="en-US"/>
              </w:rPr>
            </w:pPr>
            <w:r w:rsidRPr="007F166F">
              <w:rPr>
                <w:sz w:val="18"/>
                <w:szCs w:val="18"/>
                <w:lang w:eastAsia="en-US"/>
              </w:rPr>
              <w:t>Triggered 2 weeks before visit</w:t>
            </w:r>
          </w:p>
        </w:tc>
      </w:tr>
      <w:tr w:rsidR="00402A2F" w:rsidRPr="007F166F" w:rsidTr="00402A2F">
        <w:trPr>
          <w:jc w:val="right"/>
        </w:trPr>
        <w:tc>
          <w:tcPr>
            <w:tcW w:w="2488" w:type="dxa"/>
            <w:vMerge w:val="restart"/>
          </w:tcPr>
          <w:p w:rsidR="00402A2F" w:rsidRPr="007F166F" w:rsidRDefault="00402A2F" w:rsidP="00402A2F">
            <w:pPr>
              <w:spacing w:before="60" w:after="60"/>
              <w:ind w:left="11"/>
              <w:rPr>
                <w:sz w:val="18"/>
                <w:szCs w:val="18"/>
                <w:lang w:eastAsia="en-US"/>
              </w:rPr>
            </w:pPr>
            <w:r w:rsidRPr="007F166F">
              <w:rPr>
                <w:sz w:val="18"/>
                <w:szCs w:val="18"/>
                <w:lang w:eastAsia="en-US"/>
              </w:rPr>
              <w:t>Gambia (11</w:t>
            </w:r>
            <w:r w:rsidR="006B27E0" w:rsidRPr="007F166F">
              <w:rPr>
                <w:sz w:val="18"/>
                <w:szCs w:val="18"/>
                <w:lang w:eastAsia="en-US"/>
              </w:rPr>
              <w:t>.7.2010</w:t>
            </w:r>
            <w:r w:rsidRPr="007F166F">
              <w:rPr>
                <w:sz w:val="18"/>
                <w:szCs w:val="18"/>
                <w:lang w:eastAsia="en-US"/>
              </w:rPr>
              <w:t xml:space="preserve"> au 18</w:t>
            </w:r>
            <w:r w:rsidR="006B27E0" w:rsidRPr="007F166F">
              <w:rPr>
                <w:sz w:val="18"/>
                <w:szCs w:val="18"/>
                <w:lang w:eastAsia="en-US"/>
              </w:rPr>
              <w:t>.</w:t>
            </w:r>
            <w:r w:rsidRPr="007F166F">
              <w:rPr>
                <w:sz w:val="18"/>
                <w:szCs w:val="18"/>
                <w:lang w:eastAsia="en-US"/>
              </w:rPr>
              <w:t>7</w:t>
            </w:r>
            <w:r w:rsidR="006B27E0" w:rsidRPr="007F166F">
              <w:rPr>
                <w:sz w:val="18"/>
                <w:szCs w:val="18"/>
                <w:lang w:eastAsia="en-US"/>
              </w:rPr>
              <w:t>.2010</w:t>
            </w:r>
            <w:r w:rsidRPr="007F166F">
              <w:rPr>
                <w:sz w:val="18"/>
                <w:szCs w:val="18"/>
                <w:lang w:eastAsia="en-US"/>
              </w:rPr>
              <w:t>)</w:t>
            </w:r>
          </w:p>
        </w:tc>
        <w:tc>
          <w:tcPr>
            <w:tcW w:w="2881" w:type="dxa"/>
          </w:tcPr>
          <w:p w:rsidR="00402A2F" w:rsidRPr="007F166F" w:rsidRDefault="00402A2F" w:rsidP="00402A2F">
            <w:pPr>
              <w:spacing w:before="60" w:after="60"/>
              <w:ind w:left="11"/>
              <w:rPr>
                <w:sz w:val="18"/>
                <w:szCs w:val="18"/>
                <w:lang w:eastAsia="en-US"/>
              </w:rPr>
            </w:pPr>
            <w:r w:rsidRPr="007F166F">
              <w:rPr>
                <w:sz w:val="18"/>
                <w:szCs w:val="18"/>
                <w:lang w:eastAsia="en-US"/>
              </w:rPr>
              <w:t>Sareh Walom (Upper River Region)</w:t>
            </w:r>
          </w:p>
        </w:tc>
        <w:tc>
          <w:tcPr>
            <w:tcW w:w="2882" w:type="dxa"/>
          </w:tcPr>
          <w:p w:rsidR="00402A2F" w:rsidRPr="007F166F" w:rsidRDefault="00402A2F" w:rsidP="00402A2F">
            <w:pPr>
              <w:spacing w:before="60" w:after="60"/>
              <w:ind w:left="11"/>
              <w:rPr>
                <w:sz w:val="18"/>
                <w:szCs w:val="18"/>
                <w:lang w:eastAsia="en-US"/>
              </w:rPr>
            </w:pPr>
            <w:r w:rsidRPr="007F166F">
              <w:rPr>
                <w:sz w:val="18"/>
                <w:szCs w:val="18"/>
                <w:lang w:eastAsia="en-US"/>
              </w:rPr>
              <w:t>Triggered in July 2009, not ODF</w:t>
            </w:r>
          </w:p>
        </w:tc>
      </w:tr>
      <w:tr w:rsidR="00402A2F" w:rsidRPr="007F166F" w:rsidTr="00402A2F">
        <w:trPr>
          <w:jc w:val="right"/>
        </w:trPr>
        <w:tc>
          <w:tcPr>
            <w:tcW w:w="2488" w:type="dxa"/>
            <w:vMerge/>
          </w:tcPr>
          <w:p w:rsidR="00402A2F" w:rsidRPr="007F166F" w:rsidRDefault="00402A2F" w:rsidP="00402A2F">
            <w:pPr>
              <w:spacing w:before="60" w:after="60"/>
              <w:ind w:left="11"/>
              <w:rPr>
                <w:sz w:val="18"/>
                <w:szCs w:val="18"/>
                <w:lang w:eastAsia="en-US"/>
              </w:rPr>
            </w:pPr>
          </w:p>
        </w:tc>
        <w:tc>
          <w:tcPr>
            <w:tcW w:w="2881" w:type="dxa"/>
          </w:tcPr>
          <w:p w:rsidR="00402A2F" w:rsidRPr="007F166F" w:rsidRDefault="00402A2F" w:rsidP="00402A2F">
            <w:pPr>
              <w:spacing w:before="60" w:after="60"/>
              <w:ind w:left="11"/>
              <w:rPr>
                <w:sz w:val="18"/>
                <w:szCs w:val="18"/>
                <w:lang w:eastAsia="en-US"/>
              </w:rPr>
            </w:pPr>
            <w:r w:rsidRPr="007F166F">
              <w:rPr>
                <w:sz w:val="18"/>
                <w:szCs w:val="18"/>
                <w:lang w:eastAsia="en-US"/>
              </w:rPr>
              <w:t>Kossemar (Upper River Region)</w:t>
            </w:r>
          </w:p>
        </w:tc>
        <w:tc>
          <w:tcPr>
            <w:tcW w:w="2882" w:type="dxa"/>
          </w:tcPr>
          <w:p w:rsidR="00402A2F" w:rsidRPr="007F166F" w:rsidRDefault="00402A2F" w:rsidP="00402A2F">
            <w:pPr>
              <w:spacing w:before="60" w:after="60"/>
              <w:ind w:left="11"/>
              <w:rPr>
                <w:sz w:val="18"/>
                <w:szCs w:val="18"/>
                <w:lang w:eastAsia="en-US"/>
              </w:rPr>
            </w:pPr>
            <w:r w:rsidRPr="007F166F">
              <w:rPr>
                <w:sz w:val="18"/>
                <w:szCs w:val="18"/>
                <w:lang w:eastAsia="en-US"/>
              </w:rPr>
              <w:t>Non ODF</w:t>
            </w:r>
          </w:p>
        </w:tc>
      </w:tr>
      <w:tr w:rsidR="00402A2F" w:rsidRPr="007F166F" w:rsidTr="00402A2F">
        <w:trPr>
          <w:jc w:val="right"/>
        </w:trPr>
        <w:tc>
          <w:tcPr>
            <w:tcW w:w="2488" w:type="dxa"/>
            <w:vMerge/>
          </w:tcPr>
          <w:p w:rsidR="00402A2F" w:rsidRPr="007F166F" w:rsidRDefault="00402A2F" w:rsidP="00402A2F">
            <w:pPr>
              <w:spacing w:before="60" w:after="60"/>
              <w:ind w:left="11"/>
              <w:rPr>
                <w:sz w:val="18"/>
                <w:szCs w:val="18"/>
                <w:lang w:eastAsia="en-US"/>
              </w:rPr>
            </w:pPr>
          </w:p>
        </w:tc>
        <w:tc>
          <w:tcPr>
            <w:tcW w:w="2881" w:type="dxa"/>
          </w:tcPr>
          <w:p w:rsidR="00402A2F" w:rsidRPr="007F166F" w:rsidRDefault="00402A2F" w:rsidP="00402A2F">
            <w:pPr>
              <w:spacing w:before="60" w:after="60"/>
              <w:ind w:left="11"/>
              <w:rPr>
                <w:sz w:val="18"/>
                <w:szCs w:val="18"/>
                <w:lang w:eastAsia="en-US"/>
              </w:rPr>
            </w:pPr>
            <w:r w:rsidRPr="007F166F">
              <w:rPr>
                <w:sz w:val="18"/>
                <w:szCs w:val="18"/>
                <w:lang w:eastAsia="en-US"/>
              </w:rPr>
              <w:t>Gikess (Central River Region)</w:t>
            </w:r>
          </w:p>
        </w:tc>
        <w:tc>
          <w:tcPr>
            <w:tcW w:w="2882" w:type="dxa"/>
          </w:tcPr>
          <w:p w:rsidR="00402A2F" w:rsidRPr="007F166F" w:rsidRDefault="00402A2F" w:rsidP="00402A2F">
            <w:pPr>
              <w:spacing w:before="60" w:after="60"/>
              <w:ind w:left="11"/>
              <w:rPr>
                <w:sz w:val="18"/>
                <w:szCs w:val="18"/>
                <w:lang w:eastAsia="en-US"/>
              </w:rPr>
            </w:pPr>
            <w:r w:rsidRPr="007F166F">
              <w:rPr>
                <w:sz w:val="18"/>
                <w:szCs w:val="18"/>
                <w:lang w:eastAsia="en-US"/>
              </w:rPr>
              <w:t>Triggered in May 2010, not ODF</w:t>
            </w:r>
          </w:p>
        </w:tc>
      </w:tr>
      <w:tr w:rsidR="00402A2F" w:rsidRPr="007F166F" w:rsidTr="00402A2F">
        <w:trPr>
          <w:jc w:val="right"/>
        </w:trPr>
        <w:tc>
          <w:tcPr>
            <w:tcW w:w="2488" w:type="dxa"/>
            <w:vMerge w:val="restart"/>
          </w:tcPr>
          <w:p w:rsidR="00402A2F" w:rsidRPr="007F166F" w:rsidRDefault="00402A2F" w:rsidP="006B27E0">
            <w:pPr>
              <w:spacing w:before="60" w:after="60"/>
              <w:ind w:left="11"/>
              <w:rPr>
                <w:sz w:val="18"/>
                <w:szCs w:val="18"/>
                <w:lang w:eastAsia="en-US"/>
              </w:rPr>
            </w:pPr>
            <w:r w:rsidRPr="007F166F">
              <w:rPr>
                <w:sz w:val="18"/>
                <w:szCs w:val="18"/>
                <w:lang w:eastAsia="en-US"/>
              </w:rPr>
              <w:t xml:space="preserve">Cameroon (Mission for </w:t>
            </w:r>
            <w:r w:rsidR="0051598D" w:rsidRPr="007F166F">
              <w:rPr>
                <w:sz w:val="18"/>
                <w:szCs w:val="18"/>
                <w:lang w:eastAsia="en-US"/>
              </w:rPr>
              <w:t>th</w:t>
            </w:r>
            <w:r w:rsidR="00374B40" w:rsidRPr="007F166F">
              <w:rPr>
                <w:sz w:val="18"/>
                <w:szCs w:val="18"/>
                <w:lang w:eastAsia="en-US"/>
              </w:rPr>
              <w:t xml:space="preserve">e </w:t>
            </w:r>
            <w:r w:rsidRPr="007F166F">
              <w:rPr>
                <w:sz w:val="18"/>
                <w:szCs w:val="18"/>
                <w:lang w:eastAsia="en-US"/>
              </w:rPr>
              <w:t>World Bank : 23</w:t>
            </w:r>
            <w:r w:rsidR="006B27E0" w:rsidRPr="007F166F">
              <w:rPr>
                <w:sz w:val="18"/>
                <w:szCs w:val="18"/>
                <w:lang w:eastAsia="en-US"/>
              </w:rPr>
              <w:t>.</w:t>
            </w:r>
            <w:r w:rsidRPr="007F166F">
              <w:rPr>
                <w:sz w:val="18"/>
                <w:szCs w:val="18"/>
                <w:lang w:eastAsia="en-US"/>
              </w:rPr>
              <w:t>7</w:t>
            </w:r>
            <w:r w:rsidR="006B27E0" w:rsidRPr="007F166F">
              <w:rPr>
                <w:sz w:val="18"/>
                <w:szCs w:val="18"/>
                <w:lang w:eastAsia="en-US"/>
              </w:rPr>
              <w:t>.2010</w:t>
            </w:r>
            <w:r w:rsidRPr="007F166F">
              <w:rPr>
                <w:sz w:val="18"/>
                <w:szCs w:val="18"/>
                <w:lang w:eastAsia="en-US"/>
              </w:rPr>
              <w:t xml:space="preserve"> au 13</w:t>
            </w:r>
            <w:r w:rsidR="006B27E0" w:rsidRPr="007F166F">
              <w:rPr>
                <w:sz w:val="18"/>
                <w:szCs w:val="18"/>
                <w:lang w:eastAsia="en-US"/>
              </w:rPr>
              <w:t>.</w:t>
            </w:r>
            <w:r w:rsidRPr="007F166F">
              <w:rPr>
                <w:sz w:val="18"/>
                <w:szCs w:val="18"/>
                <w:lang w:eastAsia="en-US"/>
              </w:rPr>
              <w:t>8</w:t>
            </w:r>
            <w:r w:rsidR="006B27E0" w:rsidRPr="007F166F">
              <w:rPr>
                <w:sz w:val="18"/>
                <w:szCs w:val="18"/>
                <w:lang w:eastAsia="en-US"/>
              </w:rPr>
              <w:t>.2010</w:t>
            </w:r>
            <w:r w:rsidRPr="007F166F">
              <w:rPr>
                <w:sz w:val="18"/>
                <w:szCs w:val="18"/>
                <w:lang w:eastAsia="en-US"/>
              </w:rPr>
              <w:t>)</w:t>
            </w:r>
          </w:p>
        </w:tc>
        <w:tc>
          <w:tcPr>
            <w:tcW w:w="2881" w:type="dxa"/>
          </w:tcPr>
          <w:p w:rsidR="00402A2F" w:rsidRPr="007F166F" w:rsidRDefault="00402A2F" w:rsidP="00402A2F">
            <w:pPr>
              <w:spacing w:before="60" w:after="60"/>
              <w:ind w:left="11"/>
              <w:rPr>
                <w:sz w:val="18"/>
                <w:szCs w:val="18"/>
                <w:lang w:eastAsia="en-US"/>
              </w:rPr>
            </w:pPr>
            <w:r w:rsidRPr="007F166F">
              <w:rPr>
                <w:sz w:val="18"/>
                <w:szCs w:val="18"/>
                <w:lang w:eastAsia="en-US"/>
              </w:rPr>
              <w:t>Gadji (380 km East form Yaoundé)</w:t>
            </w:r>
          </w:p>
        </w:tc>
        <w:tc>
          <w:tcPr>
            <w:tcW w:w="2882" w:type="dxa"/>
          </w:tcPr>
          <w:p w:rsidR="00402A2F" w:rsidRPr="007F166F" w:rsidRDefault="00402A2F" w:rsidP="00402A2F">
            <w:pPr>
              <w:spacing w:before="60" w:after="60"/>
              <w:ind w:left="11"/>
              <w:rPr>
                <w:sz w:val="18"/>
                <w:szCs w:val="18"/>
                <w:lang w:eastAsia="en-US"/>
              </w:rPr>
            </w:pPr>
            <w:r w:rsidRPr="007F166F">
              <w:rPr>
                <w:sz w:val="18"/>
                <w:szCs w:val="18"/>
                <w:lang w:eastAsia="en-US"/>
              </w:rPr>
              <w:t>ODF non certified</w:t>
            </w:r>
          </w:p>
        </w:tc>
      </w:tr>
      <w:tr w:rsidR="00402A2F" w:rsidRPr="007F166F" w:rsidTr="00402A2F">
        <w:trPr>
          <w:jc w:val="right"/>
        </w:trPr>
        <w:tc>
          <w:tcPr>
            <w:tcW w:w="2488" w:type="dxa"/>
            <w:vMerge/>
          </w:tcPr>
          <w:p w:rsidR="00402A2F" w:rsidRPr="007F166F" w:rsidRDefault="00402A2F" w:rsidP="00402A2F">
            <w:pPr>
              <w:spacing w:before="60" w:after="60"/>
              <w:ind w:left="11"/>
              <w:rPr>
                <w:sz w:val="18"/>
                <w:szCs w:val="18"/>
                <w:lang w:eastAsia="en-US"/>
              </w:rPr>
            </w:pPr>
          </w:p>
        </w:tc>
        <w:tc>
          <w:tcPr>
            <w:tcW w:w="2881" w:type="dxa"/>
          </w:tcPr>
          <w:p w:rsidR="00402A2F" w:rsidRPr="007F166F" w:rsidRDefault="00402A2F" w:rsidP="00402A2F">
            <w:pPr>
              <w:spacing w:before="60" w:after="60"/>
              <w:ind w:left="11"/>
              <w:rPr>
                <w:sz w:val="18"/>
                <w:szCs w:val="18"/>
                <w:lang w:eastAsia="en-US"/>
              </w:rPr>
            </w:pPr>
            <w:r w:rsidRPr="007F166F">
              <w:rPr>
                <w:sz w:val="18"/>
                <w:szCs w:val="18"/>
                <w:lang w:eastAsia="en-US"/>
              </w:rPr>
              <w:t>Ngamboula, Région de l’Est</w:t>
            </w:r>
          </w:p>
        </w:tc>
        <w:tc>
          <w:tcPr>
            <w:tcW w:w="2882" w:type="dxa"/>
          </w:tcPr>
          <w:p w:rsidR="003F08EF" w:rsidRPr="007F166F" w:rsidRDefault="00402A2F">
            <w:pPr>
              <w:keepNext/>
              <w:spacing w:before="60" w:after="60"/>
              <w:ind w:left="11"/>
              <w:rPr>
                <w:sz w:val="18"/>
                <w:szCs w:val="18"/>
                <w:lang w:eastAsia="en-US"/>
              </w:rPr>
            </w:pPr>
            <w:r w:rsidRPr="007F166F">
              <w:rPr>
                <w:sz w:val="18"/>
                <w:szCs w:val="18"/>
                <w:lang w:eastAsia="en-US"/>
              </w:rPr>
              <w:t>ODF certified and celebrated</w:t>
            </w:r>
          </w:p>
        </w:tc>
      </w:tr>
    </w:tbl>
    <w:p w:rsidR="007935B1" w:rsidRPr="007F166F" w:rsidRDefault="009742FF">
      <w:pPr>
        <w:pStyle w:val="Caption"/>
        <w:jc w:val="center"/>
        <w:rPr>
          <w:lang w:val="en-GB"/>
        </w:rPr>
      </w:pPr>
      <w:r w:rsidRPr="007F166F">
        <w:rPr>
          <w:lang w:val="en-GB"/>
        </w:rPr>
        <w:t xml:space="preserve">Table  </w:t>
      </w:r>
      <w:r w:rsidR="00C271F7" w:rsidRPr="007F166F">
        <w:rPr>
          <w:lang w:val="en-GB"/>
        </w:rPr>
        <w:fldChar w:fldCharType="begin"/>
      </w:r>
      <w:r w:rsidRPr="007F166F">
        <w:rPr>
          <w:lang w:val="en-GB"/>
        </w:rPr>
        <w:instrText xml:space="preserve"> SEQ Table_ \* ARABIC </w:instrText>
      </w:r>
      <w:r w:rsidR="00C271F7" w:rsidRPr="007F166F">
        <w:rPr>
          <w:lang w:val="en-GB"/>
        </w:rPr>
        <w:fldChar w:fldCharType="separate"/>
      </w:r>
      <w:r w:rsidR="002E1E47">
        <w:rPr>
          <w:noProof/>
          <w:lang w:val="en-GB"/>
        </w:rPr>
        <w:t>1</w:t>
      </w:r>
      <w:r w:rsidR="00C271F7" w:rsidRPr="007F166F">
        <w:rPr>
          <w:lang w:val="en-GB"/>
        </w:rPr>
        <w:fldChar w:fldCharType="end"/>
      </w:r>
      <w:r w:rsidRPr="007F166F">
        <w:rPr>
          <w:lang w:val="en-GB"/>
        </w:rPr>
        <w:t>: List of villages visited in the different countries.</w:t>
      </w:r>
    </w:p>
    <w:p w:rsidR="00D84D05" w:rsidRPr="007F166F" w:rsidRDefault="00D84D05" w:rsidP="00402A2F"/>
    <w:p w:rsidR="00402A2F" w:rsidRPr="007F166F" w:rsidRDefault="00402A2F" w:rsidP="00932326">
      <w:r w:rsidRPr="007F166F">
        <w:t xml:space="preserve">Notes: </w:t>
      </w:r>
      <w:r w:rsidRPr="007F166F">
        <w:tab/>
        <w:t xml:space="preserve">The detailed field mission report is given in </w:t>
      </w:r>
      <w:r w:rsidR="00932326" w:rsidRPr="007F166F">
        <w:t>A</w:t>
      </w:r>
      <w:r w:rsidRPr="007F166F">
        <w:t>nnex 0.</w:t>
      </w:r>
    </w:p>
    <w:p w:rsidR="00402A2F" w:rsidRPr="007F166F" w:rsidRDefault="00402A2F" w:rsidP="00223E75">
      <w:r w:rsidRPr="007F166F">
        <w:tab/>
        <w:t xml:space="preserve">Names of interviewed people are given in </w:t>
      </w:r>
      <w:r w:rsidR="00932326" w:rsidRPr="007F166F">
        <w:t>A</w:t>
      </w:r>
      <w:r w:rsidRPr="007F166F">
        <w:t>nnex 4.</w:t>
      </w:r>
    </w:p>
    <w:p w:rsidR="00402A2F" w:rsidRPr="007F166F" w:rsidRDefault="00932326" w:rsidP="00402A2F">
      <w:pPr>
        <w:ind w:firstLine="707"/>
      </w:pPr>
      <w:r w:rsidRPr="007F166F">
        <w:t>A picture gallery is given in A</w:t>
      </w:r>
      <w:r w:rsidR="00402A2F" w:rsidRPr="007F166F">
        <w:t>nnex 10.</w:t>
      </w:r>
    </w:p>
    <w:p w:rsidR="00402A2F" w:rsidRPr="007F166F" w:rsidRDefault="00402A2F" w:rsidP="00402A2F"/>
    <w:p w:rsidR="000623A7" w:rsidRPr="007F166F" w:rsidRDefault="007E43AE" w:rsidP="00773241">
      <w:pPr>
        <w:pStyle w:val="Heading1"/>
        <w:numPr>
          <w:ilvl w:val="0"/>
          <w:numId w:val="19"/>
        </w:numPr>
        <w:rPr>
          <w:lang w:val="en-GB"/>
        </w:rPr>
      </w:pPr>
      <w:r w:rsidRPr="007F166F">
        <w:rPr>
          <w:lang w:val="en-GB"/>
        </w:rPr>
        <w:br w:type="page"/>
      </w:r>
      <w:bookmarkStart w:id="6" w:name="_Toc283658353"/>
      <w:r w:rsidR="00266FBD" w:rsidRPr="007F166F">
        <w:rPr>
          <w:lang w:val="en-GB"/>
        </w:rPr>
        <w:lastRenderedPageBreak/>
        <w:t>Data collected</w:t>
      </w:r>
      <w:bookmarkEnd w:id="6"/>
    </w:p>
    <w:p w:rsidR="00A67ED9" w:rsidRPr="007F166F" w:rsidRDefault="000113D4" w:rsidP="00266FBD">
      <w:pPr>
        <w:pStyle w:val="Heading2"/>
      </w:pPr>
      <w:bookmarkStart w:id="7" w:name="_Toc283658354"/>
      <w:r w:rsidRPr="007F166F">
        <w:t>R</w:t>
      </w:r>
      <w:r w:rsidR="00402A2F" w:rsidRPr="007F166F">
        <w:t xml:space="preserve">egional </w:t>
      </w:r>
      <w:r w:rsidR="00A67ED9" w:rsidRPr="007F166F">
        <w:t>level</w:t>
      </w:r>
      <w:bookmarkEnd w:id="7"/>
    </w:p>
    <w:p w:rsidR="00402A2F" w:rsidRPr="007F166F" w:rsidRDefault="00402A2F" w:rsidP="00A67ED9">
      <w:pPr>
        <w:pStyle w:val="Heading3"/>
      </w:pPr>
      <w:r w:rsidRPr="007F166F">
        <w:t>CLTS roll-out process</w:t>
      </w:r>
    </w:p>
    <w:p w:rsidR="00311E6F" w:rsidRPr="007F166F" w:rsidRDefault="00402A2F" w:rsidP="00402A2F">
      <w:r w:rsidRPr="007F166F">
        <w:t>The regional CLTS roll-out process supported by UNICEF (object of the present evaluation) was launched by two coordinated regional level workshops, both facilitated by Kamal Kar</w:t>
      </w:r>
      <w:r w:rsidR="00311E6F" w:rsidRPr="007F166F">
        <w:t>, the originator of CLTS and co-author of the CLTS handbook (Kar &amp; Chambers, 2008). In November 2008, the Franc</w:t>
      </w:r>
      <w:r w:rsidR="00311E6F" w:rsidRPr="007F166F">
        <w:t>o</w:t>
      </w:r>
      <w:r w:rsidR="00311E6F" w:rsidRPr="007F166F">
        <w:t>phone workshop was held in Bamako, Mali, and attended by government, NGO and UNICEF partners from 10 countries.</w:t>
      </w:r>
      <w:r w:rsidR="006D01FE" w:rsidRPr="007F166F">
        <w:t xml:space="preserve"> </w:t>
      </w:r>
      <w:r w:rsidR="00311E6F" w:rsidRPr="007F166F">
        <w:t>A second regional workshop was held in Nigeria in March 2009, and was attended by government partners from the 5 Anglophone countries in the region.</w:t>
      </w:r>
      <w:r w:rsidRPr="007F166F">
        <w:t xml:space="preserve"> </w:t>
      </w:r>
    </w:p>
    <w:p w:rsidR="005826DB" w:rsidRPr="007F166F" w:rsidRDefault="00402A2F" w:rsidP="00402A2F">
      <w:r w:rsidRPr="007F166F">
        <w:t xml:space="preserve">Each workshop included practical ‘hands on’ experience of CLTS tool implementation, and ‘triggering’ of CLTS in communities. </w:t>
      </w:r>
      <w:r w:rsidR="005826DB" w:rsidRPr="007F166F">
        <w:t>At the end of the workshop, ‘Natural Leaders’ from each of the triggered communities were invited back to the training venue to present their communal action plans for impro</w:t>
      </w:r>
      <w:r w:rsidR="005826DB" w:rsidRPr="007F166F">
        <w:t>v</w:t>
      </w:r>
      <w:r w:rsidR="005826DB" w:rsidRPr="007F166F">
        <w:t xml:space="preserve">ing sanitation coverage and provide a realistic date by which they expect to become open defecation free (ODF). </w:t>
      </w:r>
    </w:p>
    <w:p w:rsidR="00402A2F" w:rsidRPr="007F166F" w:rsidRDefault="00402A2F" w:rsidP="00402A2F">
      <w:r w:rsidRPr="007F166F">
        <w:t xml:space="preserve">Each country delegation was </w:t>
      </w:r>
      <w:r w:rsidR="005826DB" w:rsidRPr="007F166F">
        <w:t xml:space="preserve">then </w:t>
      </w:r>
      <w:r w:rsidRPr="007F166F">
        <w:t xml:space="preserve">invited to prepare national level action plans to roll out CLTS in their respective countries. </w:t>
      </w:r>
      <w:r w:rsidR="005826DB" w:rsidRPr="007F166F">
        <w:t>This plan included the sensitization of a wider group of national sanitation partners to the approach, through the implementation of a further hands-on pilot area workshop, where several communities will also be triggered. The results from this pilot will be used for advocacy with gover</w:t>
      </w:r>
      <w:r w:rsidR="005826DB" w:rsidRPr="007F166F">
        <w:t>n</w:t>
      </w:r>
      <w:r w:rsidR="005826DB" w:rsidRPr="007F166F">
        <w:t xml:space="preserve">ments and other partners to develop a roadmap for at-scale national programmes on CLTS </w:t>
      </w:r>
      <w:fldSimple w:instr=" REF _Ref273542275 \n \h  \* MERGEFORMAT ">
        <w:r w:rsidR="002E1E47">
          <w:t>[3]</w:t>
        </w:r>
      </w:fldSimple>
      <w:r w:rsidR="005826DB" w:rsidRPr="007F166F">
        <w:t>.</w:t>
      </w:r>
    </w:p>
    <w:p w:rsidR="00402A2F" w:rsidRPr="007F166F" w:rsidRDefault="00402A2F" w:rsidP="00402A2F">
      <w:r w:rsidRPr="007F166F">
        <w:t>In the Anglophone WCAR area, CLTS has been introduced earlier (Nigeria in 2005, Sierra Leone and Ghana in 2007) through a powerful south-south knowledge transfer, with experienced Asian practiti</w:t>
      </w:r>
      <w:r w:rsidRPr="007F166F">
        <w:t>o</w:t>
      </w:r>
      <w:r w:rsidRPr="007F166F">
        <w:t xml:space="preserve">ners training a core body of English-speaking African facilitators </w:t>
      </w:r>
      <w:fldSimple w:instr=" REF _Ref273542275 \n \h  \* MERGEFORMAT ">
        <w:r w:rsidR="002E1E47">
          <w:t>[3]</w:t>
        </w:r>
      </w:fldSimple>
      <w:r w:rsidRPr="007F166F">
        <w:t>.</w:t>
      </w:r>
    </w:p>
    <w:p w:rsidR="00402A2F" w:rsidRPr="007F166F" w:rsidRDefault="00402A2F" w:rsidP="00402A2F">
      <w:r w:rsidRPr="007F166F">
        <w:t xml:space="preserve">During the first regional workshop in Bamako (Mali, Nov 2008), Francophone countries trained were inexperienced in CLTS. These included Benin, Burkina Faso, Cameroon, Congo Brazzaville, Côte d’Ivoire, Guinea Conakry, Mali, Mauritania, Niger, and Senegal. Delegations from Nigeria, Sierra Leone and staff </w:t>
      </w:r>
      <w:r w:rsidR="00E743CA" w:rsidRPr="007F166F">
        <w:t>from</w:t>
      </w:r>
      <w:r w:rsidRPr="007F166F">
        <w:t xml:space="preserve"> PLAN, CREPA and WaterAid also participated to the workshop to gain additional training and exchange lessons learned from their previous experience.</w:t>
      </w:r>
    </w:p>
    <w:p w:rsidR="00402A2F" w:rsidRPr="007F166F" w:rsidRDefault="00402A2F" w:rsidP="00402A2F">
      <w:r w:rsidRPr="007F166F">
        <w:t>Further dissemination and training was possible in the second regional workshop help in Otukpo (Nig</w:t>
      </w:r>
      <w:r w:rsidRPr="007F166F">
        <w:t>e</w:t>
      </w:r>
      <w:r w:rsidRPr="007F166F">
        <w:t>ria, March 2009) with the participation of Anglophone national delegations of Gambia, Ghana, Liberia, Sierra Leone and Nigeria as well as organizations such as TREND, APDO (Ghana), CWSA from (Ghana) and WaterAid.</w:t>
      </w:r>
    </w:p>
    <w:p w:rsidR="00C2599E" w:rsidRPr="007F166F" w:rsidRDefault="00402A2F" w:rsidP="00402A2F">
      <w:r w:rsidRPr="007F166F">
        <w:t>Other WCAR countries found other opportunities to partake in CLTS training.</w:t>
      </w:r>
      <w:r w:rsidR="00E743CA" w:rsidRPr="007F166F">
        <w:t xml:space="preserve"> Guinea-Bissau got e</w:t>
      </w:r>
      <w:r w:rsidR="00E743CA" w:rsidRPr="007F166F">
        <w:t>x</w:t>
      </w:r>
      <w:r w:rsidR="00E743CA" w:rsidRPr="007F166F">
        <w:t xml:space="preserve">perience from Mozambique and direct training from </w:t>
      </w:r>
      <w:r w:rsidR="005826DB" w:rsidRPr="007F166F">
        <w:t>UNICEF</w:t>
      </w:r>
      <w:r w:rsidR="00E743CA" w:rsidRPr="007F166F">
        <w:t>, Chad received direct training by K</w:t>
      </w:r>
      <w:r w:rsidR="0063531E" w:rsidRPr="007F166F">
        <w:t>a</w:t>
      </w:r>
      <w:r w:rsidR="00E743CA" w:rsidRPr="007F166F">
        <w:t xml:space="preserve">mal Kar, Togo participated in the </w:t>
      </w:r>
      <w:r w:rsidR="00C2599E" w:rsidRPr="007F166F">
        <w:t>national training in Mali which was also given by K</w:t>
      </w:r>
      <w:r w:rsidR="0063531E" w:rsidRPr="007F166F">
        <w:t>a</w:t>
      </w:r>
      <w:r w:rsidR="00C2599E" w:rsidRPr="007F166F">
        <w:t>mal Kar.</w:t>
      </w:r>
    </w:p>
    <w:p w:rsidR="00402A2F" w:rsidRPr="007F166F" w:rsidRDefault="00402A2F" w:rsidP="00402A2F">
      <w:r w:rsidRPr="007F166F">
        <w:t xml:space="preserve">To the date, the dissemination process (see </w:t>
      </w:r>
      <w:fldSimple w:instr=" REF _Ref273448001 \h  \* MERGEFORMAT ">
        <w:r w:rsidR="002E1E47" w:rsidRPr="007F166F">
          <w:t xml:space="preserve">Figure </w:t>
        </w:r>
        <w:r w:rsidR="002E1E47">
          <w:t>1</w:t>
        </w:r>
      </w:fldSimple>
      <w:r w:rsidRPr="007F166F">
        <w:t>) to government representatives and national NGO has reached 18 WCAR countries out of 24. Democratic Republic of the Congo, Central African Repu</w:t>
      </w:r>
      <w:r w:rsidRPr="007F166F">
        <w:t>b</w:t>
      </w:r>
      <w:r w:rsidRPr="007F166F">
        <w:t>lic, Cape Verde, Gabon, Equatorial Guinea and São Tomé and Príncipe are the 6 countries that are currently not involved in the dissemination process.</w:t>
      </w:r>
      <w:r w:rsidR="005826DB" w:rsidRPr="007F166F">
        <w:t xml:space="preserve"> </w:t>
      </w:r>
    </w:p>
    <w:p w:rsidR="003F08EF" w:rsidRPr="007F166F" w:rsidRDefault="00402A2F">
      <w:pPr>
        <w:ind w:left="0"/>
        <w:jc w:val="center"/>
      </w:pPr>
      <w:r w:rsidRPr="007F166F">
        <w:br w:type="page"/>
      </w:r>
      <w:r w:rsidR="00D468D9" w:rsidRPr="007F166F">
        <w:rPr>
          <w:noProof/>
          <w:lang w:val="en-US" w:eastAsia="en-US"/>
        </w:rPr>
        <w:lastRenderedPageBreak/>
        <w:drawing>
          <wp:inline distT="0" distB="0" distL="0" distR="0">
            <wp:extent cx="5106389" cy="8717109"/>
            <wp:effectExtent l="0" t="0" r="0" b="0"/>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107443" cy="8718908"/>
                    </a:xfrm>
                    <a:prstGeom prst="rect">
                      <a:avLst/>
                    </a:prstGeom>
                    <a:noFill/>
                    <a:ln w="9525">
                      <a:noFill/>
                      <a:miter lim="800000"/>
                      <a:headEnd/>
                      <a:tailEnd/>
                    </a:ln>
                  </pic:spPr>
                </pic:pic>
              </a:graphicData>
            </a:graphic>
          </wp:inline>
        </w:drawing>
      </w:r>
    </w:p>
    <w:p w:rsidR="00402A2F" w:rsidRPr="007F166F" w:rsidRDefault="00402A2F" w:rsidP="00402A2F">
      <w:pPr>
        <w:pStyle w:val="Caption"/>
        <w:rPr>
          <w:lang w:val="en-GB"/>
        </w:rPr>
      </w:pPr>
      <w:bookmarkStart w:id="8" w:name="_Ref273448001"/>
      <w:r w:rsidRPr="007F166F">
        <w:rPr>
          <w:lang w:val="en-GB"/>
        </w:rPr>
        <w:t xml:space="preserve">Figure </w:t>
      </w:r>
      <w:r w:rsidR="00C271F7" w:rsidRPr="007F166F">
        <w:rPr>
          <w:lang w:val="en-GB"/>
        </w:rPr>
        <w:fldChar w:fldCharType="begin"/>
      </w:r>
      <w:r w:rsidR="007641E1" w:rsidRPr="007F166F">
        <w:rPr>
          <w:lang w:val="en-GB"/>
        </w:rPr>
        <w:instrText xml:space="preserve"> SEQ Figure \* ARABIC </w:instrText>
      </w:r>
      <w:r w:rsidR="00C271F7" w:rsidRPr="007F166F">
        <w:rPr>
          <w:lang w:val="en-GB"/>
        </w:rPr>
        <w:fldChar w:fldCharType="separate"/>
      </w:r>
      <w:r w:rsidR="002E1E47">
        <w:rPr>
          <w:noProof/>
          <w:lang w:val="en-GB"/>
        </w:rPr>
        <w:t>1</w:t>
      </w:r>
      <w:r w:rsidR="00C271F7" w:rsidRPr="007F166F">
        <w:rPr>
          <w:lang w:val="en-GB"/>
        </w:rPr>
        <w:fldChar w:fldCharType="end"/>
      </w:r>
      <w:bookmarkEnd w:id="8"/>
      <w:r w:rsidRPr="007F166F">
        <w:rPr>
          <w:lang w:val="en-GB"/>
        </w:rPr>
        <w:t>: Spread of CLTS from Asia to WCAR: regional workshops</w:t>
      </w:r>
      <w:r w:rsidR="00FE3ADE" w:rsidRPr="007F166F">
        <w:rPr>
          <w:lang w:val="en-GB"/>
        </w:rPr>
        <w:t>,</w:t>
      </w:r>
      <w:r w:rsidR="006D01FE" w:rsidRPr="007F166F">
        <w:rPr>
          <w:lang w:val="en-GB"/>
        </w:rPr>
        <w:t xml:space="preserve"> </w:t>
      </w:r>
      <w:r w:rsidRPr="007F166F">
        <w:rPr>
          <w:lang w:val="en-GB"/>
        </w:rPr>
        <w:t>national trainings</w:t>
      </w:r>
      <w:r w:rsidR="00FE3ADE" w:rsidRPr="007F166F">
        <w:rPr>
          <w:lang w:val="en-GB"/>
        </w:rPr>
        <w:t xml:space="preserve"> and main actors involved</w:t>
      </w:r>
    </w:p>
    <w:p w:rsidR="00402A2F" w:rsidRPr="007F166F" w:rsidRDefault="00402A2F" w:rsidP="00C87F77">
      <w:pPr>
        <w:pStyle w:val="Heading3"/>
      </w:pPr>
      <w:r w:rsidRPr="007F166F">
        <w:lastRenderedPageBreak/>
        <w:t xml:space="preserve">Inter-agency collaboration </w:t>
      </w:r>
    </w:p>
    <w:p w:rsidR="008C490E" w:rsidRPr="007F166F" w:rsidRDefault="006E4C35" w:rsidP="006E4C35">
      <w:r w:rsidRPr="007F166F">
        <w:t>UNICEF regional coordination and workshops have allowed exchanging experiences and creating par</w:t>
      </w:r>
      <w:r w:rsidRPr="007F166F">
        <w:t>t</w:t>
      </w:r>
      <w:r w:rsidRPr="007F166F">
        <w:t xml:space="preserve">nerships between several agencies involved in sanitation and hygiene: WaterAid, Plan, IDS, WSSCC, </w:t>
      </w:r>
      <w:r w:rsidR="008C490E" w:rsidRPr="007F166F">
        <w:t xml:space="preserve">OXFAM, </w:t>
      </w:r>
      <w:r w:rsidRPr="007F166F">
        <w:t xml:space="preserve">DANIDA, SIDA, Red Cross, Helvetas, UNHCR and World Bank. </w:t>
      </w:r>
    </w:p>
    <w:p w:rsidR="006E4C35" w:rsidRPr="007F166F" w:rsidRDefault="006E4C35" w:rsidP="006E4C35">
      <w:r w:rsidRPr="007F166F">
        <w:t>Through a formal convention with CREPA, CLTS capacity building has effectively been achieved in Francophone countries.</w:t>
      </w:r>
      <w:r w:rsidR="007523C9" w:rsidRPr="007F166F">
        <w:t xml:space="preserve"> In particular, the longer experience from the Anglophone region could be shared during regional workshops and bilateral contacts.</w:t>
      </w:r>
    </w:p>
    <w:p w:rsidR="00402A2F" w:rsidRPr="007F166F" w:rsidRDefault="00402A2F" w:rsidP="00402A2F">
      <w:r w:rsidRPr="007F166F">
        <w:t>Other relevant examples include:</w:t>
      </w:r>
    </w:p>
    <w:p w:rsidR="00AE3651" w:rsidRPr="007F166F" w:rsidRDefault="00340953" w:rsidP="00773241">
      <w:pPr>
        <w:numPr>
          <w:ilvl w:val="0"/>
          <w:numId w:val="8"/>
        </w:numPr>
      </w:pPr>
      <w:r w:rsidRPr="007F166F">
        <w:t>T</w:t>
      </w:r>
      <w:r w:rsidR="00AE3651" w:rsidRPr="007F166F">
        <w:t xml:space="preserve">he agreement signed between </w:t>
      </w:r>
      <w:r w:rsidR="00A666E9" w:rsidRPr="007F166F">
        <w:t xml:space="preserve">UNICEF </w:t>
      </w:r>
      <w:r w:rsidR="00AE3651" w:rsidRPr="007F166F">
        <w:t xml:space="preserve">Mali and DANIDA / </w:t>
      </w:r>
      <w:bookmarkStart w:id="9" w:name="OLE_LINK1"/>
      <w:bookmarkStart w:id="10" w:name="OLE_LINK2"/>
      <w:r w:rsidR="00AE3651" w:rsidRPr="007F166F">
        <w:t xml:space="preserve">SIDA </w:t>
      </w:r>
      <w:bookmarkEnd w:id="9"/>
      <w:bookmarkEnd w:id="10"/>
      <w:r w:rsidR="00AE3651" w:rsidRPr="007F166F">
        <w:t>through the development of PADS-PROSEA project in the provinces of Sikasso, Koulikoro and Mopti for 2010 to 2014.</w:t>
      </w:r>
      <w:r w:rsidR="00300CF1" w:rsidRPr="007F166F">
        <w:rPr>
          <w:rStyle w:val="FootnoteReference"/>
        </w:rPr>
        <w:footnoteReference w:id="2"/>
      </w:r>
      <w:r w:rsidR="006D01FE" w:rsidRPr="007F166F">
        <w:t xml:space="preserve"> </w:t>
      </w:r>
    </w:p>
    <w:p w:rsidR="00AE3651" w:rsidRPr="007F166F" w:rsidRDefault="00AE3651" w:rsidP="00773241">
      <w:pPr>
        <w:numPr>
          <w:ilvl w:val="0"/>
          <w:numId w:val="8"/>
        </w:numPr>
      </w:pPr>
      <w:r w:rsidRPr="007F166F">
        <w:t>In Cameroon, the World Bank and UNHCR attended the official launch of the introduction of the CLTS approach in Bertoua (eastern region) in March 2009.</w:t>
      </w:r>
    </w:p>
    <w:p w:rsidR="00AE3651" w:rsidRPr="007F166F" w:rsidRDefault="00AE3651" w:rsidP="00773241">
      <w:pPr>
        <w:numPr>
          <w:ilvl w:val="0"/>
          <w:numId w:val="8"/>
        </w:numPr>
      </w:pPr>
      <w:r w:rsidRPr="007F166F">
        <w:t>Several initiatives, such as the development of procedures manuals and tools for facilitators, are being developed in national UNICEF agencies (i.e. the « </w:t>
      </w:r>
      <w:r w:rsidRPr="007F166F">
        <w:rPr>
          <w:i/>
        </w:rPr>
        <w:t>Méthodologie</w:t>
      </w:r>
      <w:r w:rsidRPr="007F166F">
        <w:t xml:space="preserve"> </w:t>
      </w:r>
      <w:r w:rsidRPr="007F166F">
        <w:rPr>
          <w:i/>
          <w:iCs/>
        </w:rPr>
        <w:t>de mise en œuvre de l’approche ATPC</w:t>
      </w:r>
      <w:r w:rsidRPr="007F166F">
        <w:t> » developed by UNICEF Mali).</w:t>
      </w:r>
    </w:p>
    <w:p w:rsidR="00FC6BAB" w:rsidRPr="007F166F" w:rsidRDefault="00FC6BAB" w:rsidP="00773241">
      <w:pPr>
        <w:numPr>
          <w:ilvl w:val="0"/>
          <w:numId w:val="8"/>
        </w:numPr>
      </w:pPr>
      <w:r w:rsidRPr="007F166F">
        <w:t>In Sierra Leone, the on-going scaling-</w:t>
      </w:r>
      <w:r w:rsidR="007641E1" w:rsidRPr="007F166F">
        <w:t xml:space="preserve">up </w:t>
      </w:r>
      <w:r w:rsidRPr="007F166F">
        <w:t xml:space="preserve">strategy includes the participation of about </w:t>
      </w:r>
      <w:r w:rsidR="0061505E" w:rsidRPr="007F166F">
        <w:t>2</w:t>
      </w:r>
      <w:r w:rsidRPr="007F166F">
        <w:t xml:space="preserve">0 </w:t>
      </w:r>
      <w:r w:rsidR="0061505E" w:rsidRPr="007F166F">
        <w:t>partners</w:t>
      </w:r>
      <w:r w:rsidR="008C490E" w:rsidRPr="007F166F">
        <w:t>.</w:t>
      </w:r>
    </w:p>
    <w:p w:rsidR="00A67ED9" w:rsidRPr="007F166F" w:rsidRDefault="00A67ED9" w:rsidP="00266FBD">
      <w:pPr>
        <w:pStyle w:val="Heading2"/>
      </w:pPr>
      <w:bookmarkStart w:id="11" w:name="_Toc283658355"/>
      <w:r w:rsidRPr="007F166F">
        <w:t>National level</w:t>
      </w:r>
      <w:bookmarkEnd w:id="11"/>
    </w:p>
    <w:p w:rsidR="00402A2F" w:rsidRPr="007F166F" w:rsidRDefault="00C87F77" w:rsidP="008D0674">
      <w:pPr>
        <w:pStyle w:val="Heading3"/>
      </w:pPr>
      <w:bookmarkStart w:id="12" w:name="_Ref282011728"/>
      <w:r w:rsidRPr="007F166F">
        <w:t>Contribution of CLTS on national level</w:t>
      </w:r>
      <w:bookmarkEnd w:id="12"/>
    </w:p>
    <w:p w:rsidR="00AA0076" w:rsidRPr="007F166F" w:rsidRDefault="00325BEE" w:rsidP="00ED6315">
      <w:r w:rsidRPr="007F166F">
        <w:t xml:space="preserve">Burkina Faso, </w:t>
      </w:r>
      <w:r w:rsidR="00C82ACD" w:rsidRPr="007F166F">
        <w:t xml:space="preserve">Cameroon, Gambia, Ghana, Guinea Conakry, Liberia, Sierra Leone and Togo </w:t>
      </w:r>
      <w:r w:rsidR="00ED6315" w:rsidRPr="007F166F">
        <w:t>have a</w:t>
      </w:r>
      <w:r w:rsidR="00ED6315" w:rsidRPr="007F166F">
        <w:t>l</w:t>
      </w:r>
      <w:r w:rsidR="00ED6315" w:rsidRPr="007F166F">
        <w:t>ready officially introduced CLTS into their national sanitation policy and implementation is ongoing</w:t>
      </w:r>
      <w:r w:rsidR="00C82ACD" w:rsidRPr="007F166F">
        <w:t>.</w:t>
      </w:r>
      <w:r w:rsidR="00ED6315" w:rsidRPr="007F166F">
        <w:t xml:space="preserve">. </w:t>
      </w:r>
    </w:p>
    <w:p w:rsidR="00C82ACD" w:rsidRPr="007F166F" w:rsidRDefault="00ED6315" w:rsidP="00ED6315">
      <w:r w:rsidRPr="007F166F">
        <w:t>Others are elaborating or revising the national strategy</w:t>
      </w:r>
      <w:r w:rsidR="00C82ACD" w:rsidRPr="007F166F">
        <w:t>.</w:t>
      </w:r>
      <w:r w:rsidR="007E2597" w:rsidRPr="007F166F">
        <w:t xml:space="preserve"> </w:t>
      </w:r>
      <w:r w:rsidR="00806264" w:rsidRPr="007F166F">
        <w:t>Chad’s national policy currently under elabor</w:t>
      </w:r>
      <w:r w:rsidR="00806264" w:rsidRPr="007F166F">
        <w:t>a</w:t>
      </w:r>
      <w:r w:rsidR="00806264" w:rsidRPr="007F166F">
        <w:t>tion is foreseeing a strong CLTS focus</w:t>
      </w:r>
      <w:r w:rsidR="00C82ACD" w:rsidRPr="007F166F">
        <w:t xml:space="preserve">. </w:t>
      </w:r>
      <w:r w:rsidR="007E2597" w:rsidRPr="007F166F">
        <w:t>Nigeria recognized CLTS as a key approach in the new National Strategy for</w:t>
      </w:r>
      <w:r w:rsidR="00806264" w:rsidRPr="007F166F">
        <w:t xml:space="preserve"> </w:t>
      </w:r>
      <w:r w:rsidR="007E2597" w:rsidRPr="007F166F">
        <w:t>Scaling-Up Rural Sanitation and Hygiene (currently being finalised</w:t>
      </w:r>
      <w:r w:rsidR="00C82ACD" w:rsidRPr="007F166F">
        <w:t xml:space="preserve">). </w:t>
      </w:r>
    </w:p>
    <w:p w:rsidR="00ED6315" w:rsidRPr="007F166F" w:rsidRDefault="00806264" w:rsidP="00ED6315">
      <w:r w:rsidRPr="007F166F">
        <w:t xml:space="preserve">Benin, </w:t>
      </w:r>
      <w:r w:rsidR="00ED6315" w:rsidRPr="007F166F">
        <w:t xml:space="preserve">Côte d’Ivoire, </w:t>
      </w:r>
      <w:r w:rsidR="00411506" w:rsidRPr="007F166F">
        <w:t xml:space="preserve">Guinea Bissau, </w:t>
      </w:r>
      <w:r w:rsidR="00ED6315" w:rsidRPr="007F166F">
        <w:t>Mauritania</w:t>
      </w:r>
      <w:r w:rsidR="00411506" w:rsidRPr="007F166F">
        <w:t xml:space="preserve">, </w:t>
      </w:r>
      <w:r w:rsidR="00ED6315" w:rsidRPr="007F166F">
        <w:t>and Senegal</w:t>
      </w:r>
      <w:r w:rsidRPr="007F166F">
        <w:t xml:space="preserve"> show favourable conditions for CLTS i</w:t>
      </w:r>
      <w:r w:rsidRPr="007F166F">
        <w:t>n</w:t>
      </w:r>
      <w:r w:rsidRPr="007F166F">
        <w:t xml:space="preserve">troduction </w:t>
      </w:r>
      <w:r w:rsidR="008D0674" w:rsidRPr="007F166F">
        <w:t xml:space="preserve">into their up-coming strategies (see </w:t>
      </w:r>
      <w:fldSimple w:instr=" REF _Ref276052659 \h  \* MERGEFORMAT ">
        <w:r w:rsidR="002E1E47" w:rsidRPr="002E1E47">
          <w:rPr>
            <w:b/>
            <w:bCs/>
            <w:lang w:val="en-US"/>
          </w:rPr>
          <w:t>Erreur ! Source du renvoi introuvable.</w:t>
        </w:r>
      </w:fldSimple>
      <w:r w:rsidR="008D0674" w:rsidRPr="007F166F">
        <w:t xml:space="preserve"> and chapter 3.2.1 of Annex 0).</w:t>
      </w:r>
    </w:p>
    <w:p w:rsidR="00ED6315" w:rsidRPr="007F166F" w:rsidRDefault="00ED6315" w:rsidP="00ED6315">
      <w:r w:rsidRPr="007F166F">
        <w:t>CLTS is also integrated within important national sanitation programmes, as is the case in Mali with the PADS-PROSEA project implemented in 3 provinces</w:t>
      </w:r>
      <w:r w:rsidR="007A7DBB" w:rsidRPr="007F166F">
        <w:t>.</w:t>
      </w:r>
    </w:p>
    <w:p w:rsidR="00FC2664" w:rsidRPr="007F166F" w:rsidRDefault="00FC2664" w:rsidP="00FC2664">
      <w:r w:rsidRPr="007F166F">
        <w:t>Although it is difficult to have a clear vision of the origin of funding, most CLTS programmes include national participation associated with external funding (multilateral, bilateral or NGO).</w:t>
      </w:r>
    </w:p>
    <w:p w:rsidR="00FC2664" w:rsidRPr="007F166F" w:rsidRDefault="00FC2664" w:rsidP="00FC2664">
      <w:r w:rsidRPr="007F166F">
        <w:t>In terms of responsibilities, 1</w:t>
      </w:r>
      <w:r w:rsidR="00ED6315" w:rsidRPr="007F166F">
        <w:t>8</w:t>
      </w:r>
      <w:r w:rsidRPr="007F166F">
        <w:t xml:space="preserve"> counties have clearly designated CLTS focal points </w:t>
      </w:r>
      <w:r w:rsidR="0063531E" w:rsidRPr="007F166F">
        <w:t>and</w:t>
      </w:r>
      <w:r w:rsidRPr="007F166F">
        <w:t xml:space="preserve"> concrete actions are sometimes driven forwards by national institutions with the support of NGO and international age</w:t>
      </w:r>
      <w:r w:rsidRPr="007F166F">
        <w:t>n</w:t>
      </w:r>
      <w:r w:rsidRPr="007F166F">
        <w:t>cies.</w:t>
      </w:r>
    </w:p>
    <w:p w:rsidR="00FC2664" w:rsidRPr="007F166F" w:rsidRDefault="003D4983" w:rsidP="00FC2664">
      <w:r w:rsidRPr="007F166F">
        <w:t xml:space="preserve">Burkina Faso is the only country where the government delegation has initially refused to develop the action plan </w:t>
      </w:r>
      <w:r w:rsidR="00FC2664" w:rsidRPr="007F166F">
        <w:t>, arguing that the existing subsidy-based strategy (</w:t>
      </w:r>
      <w:r w:rsidR="00FC2664" w:rsidRPr="007F166F">
        <w:rPr>
          <w:i/>
          <w:iCs/>
        </w:rPr>
        <w:t>Programme national eau potable et a</w:t>
      </w:r>
      <w:r w:rsidR="00FC2664" w:rsidRPr="007F166F">
        <w:rPr>
          <w:i/>
          <w:iCs/>
        </w:rPr>
        <w:t>s</w:t>
      </w:r>
      <w:r w:rsidR="00FC2664" w:rsidRPr="007F166F">
        <w:rPr>
          <w:i/>
          <w:iCs/>
        </w:rPr>
        <w:t>sainissement pour le millénaire</w:t>
      </w:r>
      <w:r w:rsidR="00FC2664" w:rsidRPr="007F166F">
        <w:t xml:space="preserve"> – PNAEPA) </w:t>
      </w:r>
      <w:r w:rsidR="009C6A0E" w:rsidRPr="007F166F">
        <w:t xml:space="preserve">was </w:t>
      </w:r>
      <w:r w:rsidR="00FC2664" w:rsidRPr="007F166F">
        <w:t xml:space="preserve">in conflict with the CLTS approach. </w:t>
      </w:r>
    </w:p>
    <w:p w:rsidR="00546253" w:rsidRPr="007F166F" w:rsidRDefault="00546253" w:rsidP="00546253">
      <w:pPr>
        <w:pStyle w:val="Heading3"/>
      </w:pPr>
      <w:r w:rsidRPr="007F166F">
        <w:t xml:space="preserve">Execution of national action plans </w:t>
      </w:r>
    </w:p>
    <w:p w:rsidR="00ED6315" w:rsidRPr="007F166F" w:rsidRDefault="00FC2664" w:rsidP="00402A2F">
      <w:r w:rsidRPr="007F166F">
        <w:t>As initially foreseen, national action plans developed during regional workshops by each participating country are currently being implemented. </w:t>
      </w:r>
      <w:r w:rsidR="00ED6315" w:rsidRPr="007F166F">
        <w:t>18 countries have partly or completely implemented their CLTS action plans at least up to and including the pilot phase. Implementation is generally slower than planned however; this can largely be accounted for by overly ambitious plans.</w:t>
      </w:r>
    </w:p>
    <w:p w:rsidR="00402A2F" w:rsidRPr="007F166F" w:rsidRDefault="00402A2F" w:rsidP="006465C0">
      <w:pPr>
        <w:spacing w:after="40"/>
      </w:pPr>
      <w:r w:rsidRPr="007F166F">
        <w:t>Guidelines for the national plans were:</w:t>
      </w:r>
    </w:p>
    <w:p w:rsidR="00402A2F" w:rsidRPr="007F166F" w:rsidRDefault="00402A2F" w:rsidP="006465C0">
      <w:pPr>
        <w:numPr>
          <w:ilvl w:val="0"/>
          <w:numId w:val="9"/>
        </w:numPr>
        <w:spacing w:after="40"/>
        <w:jc w:val="left"/>
      </w:pPr>
      <w:r w:rsidRPr="007F166F">
        <w:t>Feedback from the regional workshop to national authorities and agreement on a pilot project;</w:t>
      </w:r>
    </w:p>
    <w:p w:rsidR="00402A2F" w:rsidRPr="007F166F" w:rsidRDefault="00402A2F" w:rsidP="006465C0">
      <w:pPr>
        <w:numPr>
          <w:ilvl w:val="0"/>
          <w:numId w:val="9"/>
        </w:numPr>
        <w:spacing w:after="40"/>
        <w:jc w:val="left"/>
      </w:pPr>
      <w:r w:rsidRPr="007F166F">
        <w:t>Selection of pilot villages for the national workshop and identification of core training partners;</w:t>
      </w:r>
    </w:p>
    <w:p w:rsidR="00402A2F" w:rsidRPr="007F166F" w:rsidRDefault="00402A2F" w:rsidP="006465C0">
      <w:pPr>
        <w:numPr>
          <w:ilvl w:val="0"/>
          <w:numId w:val="9"/>
        </w:numPr>
        <w:spacing w:after="40"/>
        <w:jc w:val="left"/>
      </w:pPr>
      <w:r w:rsidRPr="007F166F">
        <w:lastRenderedPageBreak/>
        <w:t>Organize a national workshop with hands-on training in approximately 10 villages with identific</w:t>
      </w:r>
      <w:r w:rsidRPr="007F166F">
        <w:t>a</w:t>
      </w:r>
      <w:r w:rsidRPr="007F166F">
        <w:t>tion of natural leaders;</w:t>
      </w:r>
    </w:p>
    <w:p w:rsidR="00402A2F" w:rsidRPr="007F166F" w:rsidRDefault="00402A2F" w:rsidP="006465C0">
      <w:pPr>
        <w:numPr>
          <w:ilvl w:val="0"/>
          <w:numId w:val="9"/>
        </w:numPr>
        <w:spacing w:after="40"/>
        <w:jc w:val="left"/>
      </w:pPr>
      <w:r w:rsidRPr="007F166F">
        <w:t>Evaluation and approval by the government;</w:t>
      </w:r>
    </w:p>
    <w:p w:rsidR="00402A2F" w:rsidRPr="007F166F" w:rsidRDefault="00402A2F" w:rsidP="006465C0">
      <w:pPr>
        <w:numPr>
          <w:ilvl w:val="0"/>
          <w:numId w:val="9"/>
        </w:numPr>
        <w:spacing w:after="40"/>
        <w:jc w:val="left"/>
      </w:pPr>
      <w:r w:rsidRPr="007F166F">
        <w:t>National expansion: multiply trainings, 10 villages by region, identify natural regional leaders;</w:t>
      </w:r>
    </w:p>
    <w:p w:rsidR="00402A2F" w:rsidRPr="007F166F" w:rsidRDefault="00402A2F" w:rsidP="00773241">
      <w:pPr>
        <w:numPr>
          <w:ilvl w:val="0"/>
          <w:numId w:val="9"/>
        </w:numPr>
        <w:jc w:val="left"/>
      </w:pPr>
      <w:r w:rsidRPr="007F166F">
        <w:t>Country-wide scaling-up.</w:t>
      </w:r>
    </w:p>
    <w:p w:rsidR="00402A2F" w:rsidRPr="007F166F" w:rsidRDefault="00402A2F" w:rsidP="00402A2F">
      <w:pPr>
        <w:ind w:left="754"/>
      </w:pPr>
      <w:r w:rsidRPr="007F166F">
        <w:t>Burkina Faso is the only country where the government delegation has initially refused to develop the action plan (see §</w:t>
      </w:r>
      <w:fldSimple w:instr=" REF _Ref273586739 \n \h  \* MERGEFORMAT ">
        <w:r w:rsidR="002E1E47">
          <w:t>3.2.2</w:t>
        </w:r>
      </w:fldSimple>
      <w:r w:rsidRPr="007F166F">
        <w:t>). It is only recently that the acceptance has grown: a Burkinabe delegation will take part in the up-coming launching workshop of the PADS/PROSEA in Mali. In the 17 countries where the process of promoting CLTS has been endorsed by national institutions, national hands-on training sessions were held between March and December 2009. These included a thorough training of facilitators and triggering of approximately 10 communities.</w:t>
      </w:r>
    </w:p>
    <w:p w:rsidR="00402A2F" w:rsidRPr="007F166F" w:rsidRDefault="00402A2F" w:rsidP="00402A2F">
      <w:pPr>
        <w:ind w:left="754"/>
      </w:pPr>
      <w:r w:rsidRPr="007F166F">
        <w:t>National training sessions in the Francophone countries w</w:t>
      </w:r>
      <w:r w:rsidR="0063531E" w:rsidRPr="007F166F">
        <w:t>ere</w:t>
      </w:r>
      <w:r w:rsidRPr="007F166F">
        <w:t xml:space="preserve"> conducted primarily by CREPA (see §</w:t>
      </w:r>
      <w:fldSimple w:instr=" REF _Ref273464535 \n \h  \* MERGEFORMAT ">
        <w:r w:rsidR="002E1E47">
          <w:t>2.3</w:t>
        </w:r>
      </w:fldSimple>
      <w:r w:rsidRPr="007F166F">
        <w:t>). Kamal Kar was directly involved in training sessions in Mali, Chad and Liberia. Gambia r</w:t>
      </w:r>
      <w:r w:rsidRPr="007F166F">
        <w:t>e</w:t>
      </w:r>
      <w:r w:rsidRPr="007F166F">
        <w:t>ceived training from TREND</w:t>
      </w:r>
      <w:r w:rsidR="0063531E" w:rsidRPr="007F166F">
        <w:t xml:space="preserve"> of Ghana</w:t>
      </w:r>
      <w:r w:rsidRPr="007F166F">
        <w:t>, who ha</w:t>
      </w:r>
      <w:r w:rsidR="0063531E" w:rsidRPr="007F166F">
        <w:t>ve</w:t>
      </w:r>
      <w:r w:rsidRPr="007F166F">
        <w:t xml:space="preserve"> developed significant CLTS expertise since 2007</w:t>
      </w:r>
      <w:r w:rsidR="0063531E" w:rsidRPr="007F166F">
        <w:t xml:space="preserve"> via UNICEF WCAR/ESAR capacity building</w:t>
      </w:r>
      <w:r w:rsidRPr="007F166F">
        <w:t>.</w:t>
      </w:r>
      <w:r w:rsidR="00C23B0B" w:rsidRPr="007F166F">
        <w:t xml:space="preserve"> </w:t>
      </w:r>
      <w:r w:rsidR="00631161" w:rsidRPr="007F166F">
        <w:t>Several</w:t>
      </w:r>
      <w:r w:rsidR="00C23B0B" w:rsidRPr="007F166F">
        <w:t xml:space="preserve"> p</w:t>
      </w:r>
      <w:r w:rsidRPr="007F166F">
        <w:t xml:space="preserve">articipants of the regional workshops </w:t>
      </w:r>
      <w:r w:rsidR="00C23B0B" w:rsidRPr="007F166F">
        <w:t>became</w:t>
      </w:r>
      <w:r w:rsidR="006D01FE" w:rsidRPr="007F166F">
        <w:t xml:space="preserve"> </w:t>
      </w:r>
      <w:r w:rsidRPr="007F166F">
        <w:t>key-trainers who then supported the training of national facilitators.</w:t>
      </w:r>
    </w:p>
    <w:p w:rsidR="00402A2F" w:rsidRPr="007F166F" w:rsidRDefault="00402A2F" w:rsidP="00402A2F">
      <w:pPr>
        <w:ind w:left="754"/>
      </w:pPr>
      <w:r w:rsidRPr="007F166F">
        <w:t>After the pilot phase, national expansion has been achieved by 17 countries</w:t>
      </w:r>
      <w:r w:rsidR="00AE3651" w:rsidRPr="007F166F">
        <w:t>.</w:t>
      </w:r>
      <w:r w:rsidRPr="007F166F">
        <w:t xml:space="preserve"> The pilot experiences have been extended to other parts of the countries, with variable magnitude (averaging one third of the pro</w:t>
      </w:r>
      <w:r w:rsidRPr="007F166F">
        <w:t>v</w:t>
      </w:r>
      <w:r w:rsidRPr="007F166F">
        <w:t xml:space="preserve">inces). </w:t>
      </w:r>
    </w:p>
    <w:p w:rsidR="00402A2F" w:rsidRPr="007F166F" w:rsidRDefault="00402A2F" w:rsidP="00402A2F">
      <w:pPr>
        <w:ind w:left="754"/>
      </w:pPr>
      <w:r w:rsidRPr="007F166F">
        <w:t>Due to the recent introduction of CLTS in most countries, country-wide scaling-up has only been launched in Sierra Leone</w:t>
      </w:r>
      <w:r w:rsidR="0063531E" w:rsidRPr="007F166F">
        <w:t xml:space="preserve"> and Nigeria</w:t>
      </w:r>
      <w:r w:rsidRPr="007F166F">
        <w:t xml:space="preserve">. </w:t>
      </w:r>
      <w:r w:rsidR="0063531E" w:rsidRPr="007F166F">
        <w:t>In Sierra Leone</w:t>
      </w:r>
      <w:r w:rsidRPr="007F166F">
        <w:t>, in association with about 50 partner organiz</w:t>
      </w:r>
      <w:r w:rsidRPr="007F166F">
        <w:t>a</w:t>
      </w:r>
      <w:r w:rsidRPr="007F166F">
        <w:t>tions, the Environmental Health Division is driving the decentralized process within 13 districts that has so far reached 2,100 communities out of a total of 13,660.</w:t>
      </w:r>
      <w:r w:rsidR="0063531E" w:rsidRPr="007F166F">
        <w:t xml:space="preserve"> </w:t>
      </w:r>
    </w:p>
    <w:p w:rsidR="00E57991" w:rsidRPr="007F166F" w:rsidRDefault="00E57991" w:rsidP="00402A2F">
      <w:pPr>
        <w:pStyle w:val="Heading3"/>
        <w:ind w:left="754"/>
      </w:pPr>
      <w:r w:rsidRPr="007F166F">
        <w:t>Costs</w:t>
      </w:r>
    </w:p>
    <w:p w:rsidR="00E57991" w:rsidRPr="007F166F" w:rsidRDefault="00E57991" w:rsidP="00E57991">
      <w:r w:rsidRPr="007F166F">
        <w:t>The cost tracking to provide accurate and comparable data has not been standardized yet and/or ad</w:t>
      </w:r>
      <w:r w:rsidRPr="007F166F">
        <w:t>e</w:t>
      </w:r>
      <w:r w:rsidRPr="007F166F">
        <w:t>quate compiled financial information was difficult to obtain within the relatively short study period.</w:t>
      </w:r>
    </w:p>
    <w:p w:rsidR="00E57991" w:rsidRPr="007F166F" w:rsidRDefault="00E57991" w:rsidP="00E57991">
      <w:pPr>
        <w:numPr>
          <w:ilvl w:val="0"/>
          <w:numId w:val="23"/>
        </w:numPr>
        <w:spacing w:after="60"/>
        <w:rPr>
          <w:i/>
          <w:iCs/>
          <w:u w:val="single"/>
        </w:rPr>
      </w:pPr>
      <w:r w:rsidRPr="007F166F">
        <w:rPr>
          <w:i/>
          <w:iCs/>
          <w:u w:val="single"/>
        </w:rPr>
        <w:t>Costs of the CLTS process</w:t>
      </w:r>
    </w:p>
    <w:p w:rsidR="006F0C46" w:rsidRPr="007F166F" w:rsidRDefault="00F00484" w:rsidP="006F0C46">
      <w:r>
        <w:t>A very preliminary</w:t>
      </w:r>
      <w:r w:rsidR="00CF0711" w:rsidRPr="007F166F">
        <w:t xml:space="preserve"> estimation of the average cost of CLTS has been made based on the data provided by the countries WASH officers</w:t>
      </w:r>
      <w:r w:rsidR="002101AF" w:rsidRPr="007F166F">
        <w:t xml:space="preserve">, </w:t>
      </w:r>
      <w:r w:rsidR="00452BE3" w:rsidRPr="007F166F">
        <w:t>although</w:t>
      </w:r>
      <w:r w:rsidR="008402EA" w:rsidRPr="007F166F">
        <w:t xml:space="preserve"> </w:t>
      </w:r>
      <w:r>
        <w:t xml:space="preserve">limited </w:t>
      </w:r>
      <w:r w:rsidR="008402EA" w:rsidRPr="007F166F">
        <w:t xml:space="preserve">information was provided on </w:t>
      </w:r>
      <w:r>
        <w:t>expenditures</w:t>
      </w:r>
      <w:r w:rsidR="00CF0711" w:rsidRPr="007F166F">
        <w:t xml:space="preserve">. </w:t>
      </w:r>
      <w:r w:rsidR="0073243D" w:rsidRPr="007F166F">
        <w:t>At this stage,</w:t>
      </w:r>
      <w:r>
        <w:t xml:space="preserve"> these figures</w:t>
      </w:r>
      <w:r w:rsidR="0073243D" w:rsidRPr="007F166F">
        <w:t xml:space="preserve"> only represent the start-up/roll-out</w:t>
      </w:r>
      <w:r w:rsidR="002101AF" w:rsidRPr="007F166F">
        <w:t xml:space="preserve"> phas</w:t>
      </w:r>
      <w:r w:rsidR="00240E70" w:rsidRPr="007F166F">
        <w:t>e</w:t>
      </w:r>
      <w:r>
        <w:t>, and are probably not representative of long-term operational costs</w:t>
      </w:r>
      <w:r w:rsidR="00240E70" w:rsidRPr="007F166F">
        <w:t xml:space="preserve">. </w:t>
      </w:r>
      <w:r>
        <w:t xml:space="preserve"> It is really too early in the programme cycle to make this assessment, as considerable costs are expended in start-up workshops and advocacy.  </w:t>
      </w:r>
      <w:r w:rsidR="0073243D" w:rsidRPr="007F166F">
        <w:t>As suggested in the Recom</w:t>
      </w:r>
      <w:r>
        <w:t>me</w:t>
      </w:r>
      <w:r w:rsidR="0073243D" w:rsidRPr="007F166F">
        <w:t>n</w:t>
      </w:r>
      <w:r w:rsidR="0073243D" w:rsidRPr="007F166F">
        <w:t>dation chapter (see §</w:t>
      </w:r>
      <w:fldSimple w:instr=" REF _Ref283625042 \n \h  \* MERGEFORMAT ">
        <w:r w:rsidR="002E1E47">
          <w:t>5</w:t>
        </w:r>
      </w:fldSimple>
      <w:r w:rsidR="0073243D" w:rsidRPr="007F166F">
        <w:t>)</w:t>
      </w:r>
      <w:r w:rsidR="002101AF" w:rsidRPr="007F166F">
        <w:t xml:space="preserve">, </w:t>
      </w:r>
      <w:r w:rsidR="00240E70" w:rsidRPr="007F166F">
        <w:t xml:space="preserve">there </w:t>
      </w:r>
      <w:r>
        <w:t>should be</w:t>
      </w:r>
      <w:r w:rsidR="00240E70" w:rsidRPr="007F166F">
        <w:t xml:space="preserve"> a</w:t>
      </w:r>
      <w:r>
        <w:t xml:space="preserve"> measure of</w:t>
      </w:r>
      <w:r w:rsidR="00240E70" w:rsidRPr="007F166F">
        <w:t xml:space="preserve"> enhanced cost monitoring and benchmarking in future projects, so this cost estimate can be confirmed and detailed.</w:t>
      </w:r>
      <w:r w:rsidR="006F0C46" w:rsidRPr="007F166F">
        <w:t xml:space="preserve"> </w:t>
      </w:r>
      <w:r w:rsidR="00190733" w:rsidRPr="007F166F">
        <w:t>In the meantime, the following a</w:t>
      </w:r>
      <w:r w:rsidR="00190733" w:rsidRPr="007F166F">
        <w:t>s</w:t>
      </w:r>
      <w:r w:rsidR="00190733" w:rsidRPr="007F166F">
        <w:t>sumption has been made</w:t>
      </w:r>
      <w:r w:rsidR="002C3274" w:rsidRPr="007F166F">
        <w:t xml:space="preserve">. </w:t>
      </w:r>
    </w:p>
    <w:p w:rsidR="00E57991" w:rsidRPr="007F166F" w:rsidRDefault="002C3274" w:rsidP="006F0C46">
      <w:r w:rsidRPr="007F166F">
        <w:rPr>
          <w:rStyle w:val="CommentReference"/>
        </w:rPr>
        <w:t>W</w:t>
      </w:r>
      <w:r w:rsidR="00E57991" w:rsidRPr="007F166F">
        <w:t xml:space="preserve">here data has been made available </w:t>
      </w:r>
      <w:r w:rsidR="000B04D4" w:rsidRPr="007F166F">
        <w:t>the total costs for CLTS facilitation</w:t>
      </w:r>
      <w:r w:rsidRPr="007F166F">
        <w:t xml:space="preserve"> sum up </w:t>
      </w:r>
      <w:r w:rsidR="00E57991" w:rsidRPr="007F166F">
        <w:t>to USD 13</w:t>
      </w:r>
      <w:r w:rsidR="00DD034A" w:rsidRPr="007F166F">
        <w:t>.</w:t>
      </w:r>
      <w:r w:rsidR="000E43EB" w:rsidRPr="007F166F">
        <w:t>8</w:t>
      </w:r>
      <w:r w:rsidR="00E57991" w:rsidRPr="007F166F">
        <w:t xml:space="preserve"> million. The regional average cost of the CLTS process in one community at this stage of the programme i</w:t>
      </w:r>
      <w:r w:rsidR="00E57991" w:rsidRPr="007F166F">
        <w:t>m</w:t>
      </w:r>
      <w:r w:rsidR="00E57991" w:rsidRPr="007F166F">
        <w:t xml:space="preserve">plementation depends obviously very much on the size of the communities. Broken down to costs per capita, a large majority of the interventions operate already at costs of well below USD 4, </w:t>
      </w:r>
      <w:r w:rsidR="003A67BC" w:rsidRPr="007F166F">
        <w:t>and the calc</w:t>
      </w:r>
      <w:r w:rsidR="003A67BC" w:rsidRPr="007F166F">
        <w:t>u</w:t>
      </w:r>
      <w:r w:rsidR="003A67BC" w:rsidRPr="007F166F">
        <w:t>lated average value is USD 3.20.</w:t>
      </w:r>
    </w:p>
    <w:p w:rsidR="00A67ED9" w:rsidRPr="007F166F" w:rsidRDefault="00A67ED9" w:rsidP="00266FBD">
      <w:pPr>
        <w:pStyle w:val="Heading2"/>
      </w:pPr>
      <w:bookmarkStart w:id="13" w:name="_Toc283629532"/>
      <w:bookmarkStart w:id="14" w:name="_Toc283629775"/>
      <w:bookmarkStart w:id="15" w:name="_Toc283631325"/>
      <w:bookmarkStart w:id="16" w:name="_Toc283643905"/>
      <w:bookmarkStart w:id="17" w:name="_Toc283650519"/>
      <w:bookmarkStart w:id="18" w:name="_Toc283650982"/>
      <w:bookmarkStart w:id="19" w:name="_Toc283657775"/>
      <w:bookmarkStart w:id="20" w:name="_Toc283657887"/>
      <w:bookmarkStart w:id="21" w:name="_Toc283657999"/>
      <w:bookmarkStart w:id="22" w:name="_Toc283658198"/>
      <w:bookmarkStart w:id="23" w:name="_Toc283629533"/>
      <w:bookmarkStart w:id="24" w:name="_Toc283629776"/>
      <w:bookmarkStart w:id="25" w:name="_Toc283631326"/>
      <w:bookmarkStart w:id="26" w:name="_Toc283643906"/>
      <w:bookmarkStart w:id="27" w:name="_Toc283650520"/>
      <w:bookmarkStart w:id="28" w:name="_Toc283650983"/>
      <w:bookmarkStart w:id="29" w:name="_Toc283657776"/>
      <w:bookmarkStart w:id="30" w:name="_Toc283657888"/>
      <w:bookmarkStart w:id="31" w:name="_Toc283658000"/>
      <w:bookmarkStart w:id="32" w:name="_Toc283658199"/>
      <w:bookmarkStart w:id="33" w:name="_Toc283629534"/>
      <w:bookmarkStart w:id="34" w:name="_Toc283629777"/>
      <w:bookmarkStart w:id="35" w:name="_Toc283631327"/>
      <w:bookmarkStart w:id="36" w:name="_Toc283643907"/>
      <w:bookmarkStart w:id="37" w:name="_Toc283650521"/>
      <w:bookmarkStart w:id="38" w:name="_Toc283650984"/>
      <w:bookmarkStart w:id="39" w:name="_Toc283657777"/>
      <w:bookmarkStart w:id="40" w:name="_Toc283657889"/>
      <w:bookmarkStart w:id="41" w:name="_Toc283658001"/>
      <w:bookmarkStart w:id="42" w:name="_Toc283658200"/>
      <w:bookmarkStart w:id="43" w:name="_Toc283629535"/>
      <w:bookmarkStart w:id="44" w:name="_Toc283629778"/>
      <w:bookmarkStart w:id="45" w:name="_Toc283631328"/>
      <w:bookmarkStart w:id="46" w:name="_Toc283643908"/>
      <w:bookmarkStart w:id="47" w:name="_Toc283650522"/>
      <w:bookmarkStart w:id="48" w:name="_Toc283650985"/>
      <w:bookmarkStart w:id="49" w:name="_Toc283657778"/>
      <w:bookmarkStart w:id="50" w:name="_Toc283657890"/>
      <w:bookmarkStart w:id="51" w:name="_Toc283658002"/>
      <w:bookmarkStart w:id="52" w:name="_Toc283658201"/>
      <w:bookmarkStart w:id="53" w:name="_Toc283629536"/>
      <w:bookmarkStart w:id="54" w:name="_Toc283629779"/>
      <w:bookmarkStart w:id="55" w:name="_Toc283631329"/>
      <w:bookmarkStart w:id="56" w:name="_Toc283643909"/>
      <w:bookmarkStart w:id="57" w:name="_Toc283650523"/>
      <w:bookmarkStart w:id="58" w:name="_Toc283650986"/>
      <w:bookmarkStart w:id="59" w:name="_Toc283657779"/>
      <w:bookmarkStart w:id="60" w:name="_Toc283657891"/>
      <w:bookmarkStart w:id="61" w:name="_Toc283658003"/>
      <w:bookmarkStart w:id="62" w:name="_Toc283658202"/>
      <w:bookmarkStart w:id="63" w:name="_Toc283629537"/>
      <w:bookmarkStart w:id="64" w:name="_Toc283629780"/>
      <w:bookmarkStart w:id="65" w:name="_Toc283631330"/>
      <w:bookmarkStart w:id="66" w:name="_Toc283643910"/>
      <w:bookmarkStart w:id="67" w:name="_Toc283650524"/>
      <w:bookmarkStart w:id="68" w:name="_Toc283650987"/>
      <w:bookmarkStart w:id="69" w:name="_Toc283657780"/>
      <w:bookmarkStart w:id="70" w:name="_Toc283657892"/>
      <w:bookmarkStart w:id="71" w:name="_Toc283658004"/>
      <w:bookmarkStart w:id="72" w:name="_Toc283658203"/>
      <w:bookmarkStart w:id="73" w:name="_Toc283629539"/>
      <w:bookmarkStart w:id="74" w:name="_Toc283629782"/>
      <w:bookmarkStart w:id="75" w:name="_Toc283631332"/>
      <w:bookmarkStart w:id="76" w:name="_Toc283643912"/>
      <w:bookmarkStart w:id="77" w:name="_Toc283650526"/>
      <w:bookmarkStart w:id="78" w:name="_Toc283650989"/>
      <w:bookmarkStart w:id="79" w:name="_Toc283657782"/>
      <w:bookmarkStart w:id="80" w:name="_Toc283657894"/>
      <w:bookmarkStart w:id="81" w:name="_Toc283658006"/>
      <w:bookmarkStart w:id="82" w:name="_Toc283658205"/>
      <w:bookmarkStart w:id="83" w:name="_Toc283629540"/>
      <w:bookmarkStart w:id="84" w:name="_Toc283629783"/>
      <w:bookmarkStart w:id="85" w:name="_Toc283631333"/>
      <w:bookmarkStart w:id="86" w:name="_Toc283643913"/>
      <w:bookmarkStart w:id="87" w:name="_Toc283650527"/>
      <w:bookmarkStart w:id="88" w:name="_Toc283650990"/>
      <w:bookmarkStart w:id="89" w:name="_Toc283657783"/>
      <w:bookmarkStart w:id="90" w:name="_Toc283657895"/>
      <w:bookmarkStart w:id="91" w:name="_Toc283658007"/>
      <w:bookmarkStart w:id="92" w:name="_Toc283658206"/>
      <w:bookmarkStart w:id="93" w:name="_Toc283629541"/>
      <w:bookmarkStart w:id="94" w:name="_Toc283629784"/>
      <w:bookmarkStart w:id="95" w:name="_Toc283631334"/>
      <w:bookmarkStart w:id="96" w:name="_Toc283643914"/>
      <w:bookmarkStart w:id="97" w:name="_Toc283650528"/>
      <w:bookmarkStart w:id="98" w:name="_Toc283650991"/>
      <w:bookmarkStart w:id="99" w:name="_Toc283657784"/>
      <w:bookmarkStart w:id="100" w:name="_Toc283657896"/>
      <w:bookmarkStart w:id="101" w:name="_Toc283658008"/>
      <w:bookmarkStart w:id="102" w:name="_Toc283658207"/>
      <w:bookmarkStart w:id="103" w:name="_Toc283629542"/>
      <w:bookmarkStart w:id="104" w:name="_Toc283629785"/>
      <w:bookmarkStart w:id="105" w:name="_Toc283631335"/>
      <w:bookmarkStart w:id="106" w:name="_Toc283643915"/>
      <w:bookmarkStart w:id="107" w:name="_Toc283650529"/>
      <w:bookmarkStart w:id="108" w:name="_Toc283650992"/>
      <w:bookmarkStart w:id="109" w:name="_Toc283657785"/>
      <w:bookmarkStart w:id="110" w:name="_Toc283657897"/>
      <w:bookmarkStart w:id="111" w:name="_Toc283658009"/>
      <w:bookmarkStart w:id="112" w:name="_Toc283658208"/>
      <w:bookmarkStart w:id="113" w:name="_Toc283629544"/>
      <w:bookmarkStart w:id="114" w:name="_Toc283629787"/>
      <w:bookmarkStart w:id="115" w:name="_Toc283631337"/>
      <w:bookmarkStart w:id="116" w:name="_Toc283643917"/>
      <w:bookmarkStart w:id="117" w:name="_Toc283650531"/>
      <w:bookmarkStart w:id="118" w:name="_Toc283650994"/>
      <w:bookmarkStart w:id="119" w:name="_Toc283657787"/>
      <w:bookmarkStart w:id="120" w:name="_Toc283657899"/>
      <w:bookmarkStart w:id="121" w:name="_Toc283658011"/>
      <w:bookmarkStart w:id="122" w:name="_Toc283658210"/>
      <w:bookmarkStart w:id="123" w:name="_Toc283629545"/>
      <w:bookmarkStart w:id="124" w:name="_Toc283629788"/>
      <w:bookmarkStart w:id="125" w:name="_Toc283631338"/>
      <w:bookmarkStart w:id="126" w:name="_Toc283643918"/>
      <w:bookmarkStart w:id="127" w:name="_Toc283650532"/>
      <w:bookmarkStart w:id="128" w:name="_Toc283650995"/>
      <w:bookmarkStart w:id="129" w:name="_Toc283657788"/>
      <w:bookmarkStart w:id="130" w:name="_Toc283657900"/>
      <w:bookmarkStart w:id="131" w:name="_Toc283658012"/>
      <w:bookmarkStart w:id="132" w:name="_Toc283658211"/>
      <w:bookmarkStart w:id="133" w:name="_Toc283629546"/>
      <w:bookmarkStart w:id="134" w:name="_Toc283629789"/>
      <w:bookmarkStart w:id="135" w:name="_Toc283631339"/>
      <w:bookmarkStart w:id="136" w:name="_Toc283643919"/>
      <w:bookmarkStart w:id="137" w:name="_Toc283650533"/>
      <w:bookmarkStart w:id="138" w:name="_Toc283650996"/>
      <w:bookmarkStart w:id="139" w:name="_Toc283657789"/>
      <w:bookmarkStart w:id="140" w:name="_Toc283657901"/>
      <w:bookmarkStart w:id="141" w:name="_Toc283658013"/>
      <w:bookmarkStart w:id="142" w:name="_Toc283658212"/>
      <w:bookmarkStart w:id="143" w:name="_Toc283629547"/>
      <w:bookmarkStart w:id="144" w:name="_Toc283629790"/>
      <w:bookmarkStart w:id="145" w:name="_Toc283631340"/>
      <w:bookmarkStart w:id="146" w:name="_Toc283643920"/>
      <w:bookmarkStart w:id="147" w:name="_Toc283650534"/>
      <w:bookmarkStart w:id="148" w:name="_Toc283650997"/>
      <w:bookmarkStart w:id="149" w:name="_Toc283657790"/>
      <w:bookmarkStart w:id="150" w:name="_Toc283657902"/>
      <w:bookmarkStart w:id="151" w:name="_Toc283658014"/>
      <w:bookmarkStart w:id="152" w:name="_Toc283658213"/>
      <w:bookmarkStart w:id="153" w:name="_Toc283629549"/>
      <w:bookmarkStart w:id="154" w:name="_Toc283629792"/>
      <w:bookmarkStart w:id="155" w:name="_Toc283631342"/>
      <w:bookmarkStart w:id="156" w:name="_Toc283643922"/>
      <w:bookmarkStart w:id="157" w:name="_Toc283650536"/>
      <w:bookmarkStart w:id="158" w:name="_Toc283650999"/>
      <w:bookmarkStart w:id="159" w:name="_Toc283657792"/>
      <w:bookmarkStart w:id="160" w:name="_Toc283657904"/>
      <w:bookmarkStart w:id="161" w:name="_Toc283658016"/>
      <w:bookmarkStart w:id="162" w:name="_Toc283658215"/>
      <w:bookmarkStart w:id="163" w:name="_Toc283629550"/>
      <w:bookmarkStart w:id="164" w:name="_Toc283629793"/>
      <w:bookmarkStart w:id="165" w:name="_Toc283631343"/>
      <w:bookmarkStart w:id="166" w:name="_Toc283643923"/>
      <w:bookmarkStart w:id="167" w:name="_Toc283650537"/>
      <w:bookmarkStart w:id="168" w:name="_Toc283651000"/>
      <w:bookmarkStart w:id="169" w:name="_Toc283657793"/>
      <w:bookmarkStart w:id="170" w:name="_Toc283657905"/>
      <w:bookmarkStart w:id="171" w:name="_Toc283658017"/>
      <w:bookmarkStart w:id="172" w:name="_Toc283658216"/>
      <w:bookmarkStart w:id="173" w:name="_Toc283629551"/>
      <w:bookmarkStart w:id="174" w:name="_Toc283629794"/>
      <w:bookmarkStart w:id="175" w:name="_Toc283631344"/>
      <w:bookmarkStart w:id="176" w:name="_Toc283643924"/>
      <w:bookmarkStart w:id="177" w:name="_Toc283650538"/>
      <w:bookmarkStart w:id="178" w:name="_Toc283651001"/>
      <w:bookmarkStart w:id="179" w:name="_Toc283657794"/>
      <w:bookmarkStart w:id="180" w:name="_Toc283657906"/>
      <w:bookmarkStart w:id="181" w:name="_Toc283658018"/>
      <w:bookmarkStart w:id="182" w:name="_Toc283658217"/>
      <w:bookmarkStart w:id="183" w:name="_Toc283629552"/>
      <w:bookmarkStart w:id="184" w:name="_Toc283629795"/>
      <w:bookmarkStart w:id="185" w:name="_Toc283631345"/>
      <w:bookmarkStart w:id="186" w:name="_Toc283643925"/>
      <w:bookmarkStart w:id="187" w:name="_Toc283650539"/>
      <w:bookmarkStart w:id="188" w:name="_Toc283651002"/>
      <w:bookmarkStart w:id="189" w:name="_Toc283657795"/>
      <w:bookmarkStart w:id="190" w:name="_Toc283657907"/>
      <w:bookmarkStart w:id="191" w:name="_Toc283658019"/>
      <w:bookmarkStart w:id="192" w:name="_Toc283658218"/>
      <w:bookmarkStart w:id="193" w:name="_Toc283629554"/>
      <w:bookmarkStart w:id="194" w:name="_Toc283629797"/>
      <w:bookmarkStart w:id="195" w:name="_Toc283631347"/>
      <w:bookmarkStart w:id="196" w:name="_Toc283643927"/>
      <w:bookmarkStart w:id="197" w:name="_Toc283650541"/>
      <w:bookmarkStart w:id="198" w:name="_Toc283651004"/>
      <w:bookmarkStart w:id="199" w:name="_Toc283657797"/>
      <w:bookmarkStart w:id="200" w:name="_Toc283657909"/>
      <w:bookmarkStart w:id="201" w:name="_Toc283658021"/>
      <w:bookmarkStart w:id="202" w:name="_Toc283658220"/>
      <w:bookmarkStart w:id="203" w:name="_Toc283629555"/>
      <w:bookmarkStart w:id="204" w:name="_Toc283629798"/>
      <w:bookmarkStart w:id="205" w:name="_Toc283631348"/>
      <w:bookmarkStart w:id="206" w:name="_Toc283643928"/>
      <w:bookmarkStart w:id="207" w:name="_Toc283650542"/>
      <w:bookmarkStart w:id="208" w:name="_Toc283651005"/>
      <w:bookmarkStart w:id="209" w:name="_Toc283657798"/>
      <w:bookmarkStart w:id="210" w:name="_Toc283657910"/>
      <w:bookmarkStart w:id="211" w:name="_Toc283658022"/>
      <w:bookmarkStart w:id="212" w:name="_Toc283658221"/>
      <w:bookmarkStart w:id="213" w:name="_Toc283629556"/>
      <w:bookmarkStart w:id="214" w:name="_Toc283629799"/>
      <w:bookmarkStart w:id="215" w:name="_Toc283631349"/>
      <w:bookmarkStart w:id="216" w:name="_Toc283643929"/>
      <w:bookmarkStart w:id="217" w:name="_Toc283650543"/>
      <w:bookmarkStart w:id="218" w:name="_Toc283651006"/>
      <w:bookmarkStart w:id="219" w:name="_Toc283657799"/>
      <w:bookmarkStart w:id="220" w:name="_Toc283657911"/>
      <w:bookmarkStart w:id="221" w:name="_Toc283658023"/>
      <w:bookmarkStart w:id="222" w:name="_Toc283658222"/>
      <w:bookmarkStart w:id="223" w:name="_Toc283629557"/>
      <w:bookmarkStart w:id="224" w:name="_Toc283629800"/>
      <w:bookmarkStart w:id="225" w:name="_Toc283631350"/>
      <w:bookmarkStart w:id="226" w:name="_Toc283643930"/>
      <w:bookmarkStart w:id="227" w:name="_Toc283650544"/>
      <w:bookmarkStart w:id="228" w:name="_Toc283651007"/>
      <w:bookmarkStart w:id="229" w:name="_Toc283657800"/>
      <w:bookmarkStart w:id="230" w:name="_Toc283657912"/>
      <w:bookmarkStart w:id="231" w:name="_Toc283658024"/>
      <w:bookmarkStart w:id="232" w:name="_Toc283658223"/>
      <w:bookmarkStart w:id="233" w:name="_Toc283629559"/>
      <w:bookmarkStart w:id="234" w:name="_Toc283629802"/>
      <w:bookmarkStart w:id="235" w:name="_Toc283631352"/>
      <w:bookmarkStart w:id="236" w:name="_Toc283643932"/>
      <w:bookmarkStart w:id="237" w:name="_Toc283650546"/>
      <w:bookmarkStart w:id="238" w:name="_Toc283651009"/>
      <w:bookmarkStart w:id="239" w:name="_Toc283657802"/>
      <w:bookmarkStart w:id="240" w:name="_Toc283657914"/>
      <w:bookmarkStart w:id="241" w:name="_Toc283658026"/>
      <w:bookmarkStart w:id="242" w:name="_Toc283658225"/>
      <w:bookmarkStart w:id="243" w:name="_Toc283629560"/>
      <w:bookmarkStart w:id="244" w:name="_Toc283629803"/>
      <w:bookmarkStart w:id="245" w:name="_Toc283631353"/>
      <w:bookmarkStart w:id="246" w:name="_Toc283643933"/>
      <w:bookmarkStart w:id="247" w:name="_Toc283650547"/>
      <w:bookmarkStart w:id="248" w:name="_Toc283651010"/>
      <w:bookmarkStart w:id="249" w:name="_Toc283657803"/>
      <w:bookmarkStart w:id="250" w:name="_Toc283657915"/>
      <w:bookmarkStart w:id="251" w:name="_Toc283658027"/>
      <w:bookmarkStart w:id="252" w:name="_Toc283658226"/>
      <w:bookmarkStart w:id="253" w:name="_Toc283629561"/>
      <w:bookmarkStart w:id="254" w:name="_Toc283629804"/>
      <w:bookmarkStart w:id="255" w:name="_Toc283631354"/>
      <w:bookmarkStart w:id="256" w:name="_Toc283643934"/>
      <w:bookmarkStart w:id="257" w:name="_Toc283650548"/>
      <w:bookmarkStart w:id="258" w:name="_Toc283651011"/>
      <w:bookmarkStart w:id="259" w:name="_Toc283657804"/>
      <w:bookmarkStart w:id="260" w:name="_Toc283657916"/>
      <w:bookmarkStart w:id="261" w:name="_Toc283658028"/>
      <w:bookmarkStart w:id="262" w:name="_Toc283658227"/>
      <w:bookmarkStart w:id="263" w:name="_Toc283629562"/>
      <w:bookmarkStart w:id="264" w:name="_Toc283629805"/>
      <w:bookmarkStart w:id="265" w:name="_Toc283631355"/>
      <w:bookmarkStart w:id="266" w:name="_Toc283643935"/>
      <w:bookmarkStart w:id="267" w:name="_Toc283650549"/>
      <w:bookmarkStart w:id="268" w:name="_Toc283651012"/>
      <w:bookmarkStart w:id="269" w:name="_Toc283657805"/>
      <w:bookmarkStart w:id="270" w:name="_Toc283657917"/>
      <w:bookmarkStart w:id="271" w:name="_Toc283658029"/>
      <w:bookmarkStart w:id="272" w:name="_Toc283658228"/>
      <w:bookmarkStart w:id="273" w:name="_Toc283629564"/>
      <w:bookmarkStart w:id="274" w:name="_Toc283629807"/>
      <w:bookmarkStart w:id="275" w:name="_Toc283631357"/>
      <w:bookmarkStart w:id="276" w:name="_Toc283643937"/>
      <w:bookmarkStart w:id="277" w:name="_Toc283650551"/>
      <w:bookmarkStart w:id="278" w:name="_Toc283651014"/>
      <w:bookmarkStart w:id="279" w:name="_Toc283657807"/>
      <w:bookmarkStart w:id="280" w:name="_Toc283657919"/>
      <w:bookmarkStart w:id="281" w:name="_Toc283658031"/>
      <w:bookmarkStart w:id="282" w:name="_Toc283658230"/>
      <w:bookmarkStart w:id="283" w:name="_Toc283629565"/>
      <w:bookmarkStart w:id="284" w:name="_Toc283629808"/>
      <w:bookmarkStart w:id="285" w:name="_Toc283631358"/>
      <w:bookmarkStart w:id="286" w:name="_Toc283643938"/>
      <w:bookmarkStart w:id="287" w:name="_Toc283650552"/>
      <w:bookmarkStart w:id="288" w:name="_Toc283651015"/>
      <w:bookmarkStart w:id="289" w:name="_Toc283657808"/>
      <w:bookmarkStart w:id="290" w:name="_Toc283657920"/>
      <w:bookmarkStart w:id="291" w:name="_Toc283658032"/>
      <w:bookmarkStart w:id="292" w:name="_Toc283658231"/>
      <w:bookmarkStart w:id="293" w:name="_Toc283629566"/>
      <w:bookmarkStart w:id="294" w:name="_Toc283629809"/>
      <w:bookmarkStart w:id="295" w:name="_Toc283631359"/>
      <w:bookmarkStart w:id="296" w:name="_Toc283643939"/>
      <w:bookmarkStart w:id="297" w:name="_Toc283650553"/>
      <w:bookmarkStart w:id="298" w:name="_Toc283651016"/>
      <w:bookmarkStart w:id="299" w:name="_Toc283657809"/>
      <w:bookmarkStart w:id="300" w:name="_Toc283657921"/>
      <w:bookmarkStart w:id="301" w:name="_Toc283658033"/>
      <w:bookmarkStart w:id="302" w:name="_Toc283658232"/>
      <w:bookmarkStart w:id="303" w:name="_Toc283629567"/>
      <w:bookmarkStart w:id="304" w:name="_Toc283629810"/>
      <w:bookmarkStart w:id="305" w:name="_Toc283631360"/>
      <w:bookmarkStart w:id="306" w:name="_Toc283643940"/>
      <w:bookmarkStart w:id="307" w:name="_Toc283650554"/>
      <w:bookmarkStart w:id="308" w:name="_Toc283651017"/>
      <w:bookmarkStart w:id="309" w:name="_Toc283657810"/>
      <w:bookmarkStart w:id="310" w:name="_Toc283657922"/>
      <w:bookmarkStart w:id="311" w:name="_Toc283658034"/>
      <w:bookmarkStart w:id="312" w:name="_Toc283658233"/>
      <w:bookmarkStart w:id="313" w:name="_Toc283629569"/>
      <w:bookmarkStart w:id="314" w:name="_Toc283629812"/>
      <w:bookmarkStart w:id="315" w:name="_Toc283631362"/>
      <w:bookmarkStart w:id="316" w:name="_Toc283643942"/>
      <w:bookmarkStart w:id="317" w:name="_Toc283650556"/>
      <w:bookmarkStart w:id="318" w:name="_Toc283651019"/>
      <w:bookmarkStart w:id="319" w:name="_Toc283657812"/>
      <w:bookmarkStart w:id="320" w:name="_Toc283657924"/>
      <w:bookmarkStart w:id="321" w:name="_Toc283658036"/>
      <w:bookmarkStart w:id="322" w:name="_Toc283658235"/>
      <w:bookmarkStart w:id="323" w:name="_Toc283629570"/>
      <w:bookmarkStart w:id="324" w:name="_Toc283629813"/>
      <w:bookmarkStart w:id="325" w:name="_Toc283631363"/>
      <w:bookmarkStart w:id="326" w:name="_Toc283643943"/>
      <w:bookmarkStart w:id="327" w:name="_Toc283650557"/>
      <w:bookmarkStart w:id="328" w:name="_Toc283651020"/>
      <w:bookmarkStart w:id="329" w:name="_Toc283657813"/>
      <w:bookmarkStart w:id="330" w:name="_Toc283657925"/>
      <w:bookmarkStart w:id="331" w:name="_Toc283658037"/>
      <w:bookmarkStart w:id="332" w:name="_Toc283658236"/>
      <w:bookmarkStart w:id="333" w:name="_Toc283629571"/>
      <w:bookmarkStart w:id="334" w:name="_Toc283629814"/>
      <w:bookmarkStart w:id="335" w:name="_Toc283631364"/>
      <w:bookmarkStart w:id="336" w:name="_Toc283643944"/>
      <w:bookmarkStart w:id="337" w:name="_Toc283650558"/>
      <w:bookmarkStart w:id="338" w:name="_Toc283651021"/>
      <w:bookmarkStart w:id="339" w:name="_Toc283657814"/>
      <w:bookmarkStart w:id="340" w:name="_Toc283657926"/>
      <w:bookmarkStart w:id="341" w:name="_Toc283658038"/>
      <w:bookmarkStart w:id="342" w:name="_Toc283658237"/>
      <w:bookmarkStart w:id="343" w:name="_Toc283629572"/>
      <w:bookmarkStart w:id="344" w:name="_Toc283629815"/>
      <w:bookmarkStart w:id="345" w:name="_Toc283631365"/>
      <w:bookmarkStart w:id="346" w:name="_Toc283643945"/>
      <w:bookmarkStart w:id="347" w:name="_Toc283650559"/>
      <w:bookmarkStart w:id="348" w:name="_Toc283651022"/>
      <w:bookmarkStart w:id="349" w:name="_Toc283657815"/>
      <w:bookmarkStart w:id="350" w:name="_Toc283657927"/>
      <w:bookmarkStart w:id="351" w:name="_Toc283658039"/>
      <w:bookmarkStart w:id="352" w:name="_Toc283658238"/>
      <w:bookmarkStart w:id="353" w:name="_Toc283629574"/>
      <w:bookmarkStart w:id="354" w:name="_Toc283629817"/>
      <w:bookmarkStart w:id="355" w:name="_Toc283631367"/>
      <w:bookmarkStart w:id="356" w:name="_Toc283643947"/>
      <w:bookmarkStart w:id="357" w:name="_Toc283650561"/>
      <w:bookmarkStart w:id="358" w:name="_Toc283651024"/>
      <w:bookmarkStart w:id="359" w:name="_Toc283657817"/>
      <w:bookmarkStart w:id="360" w:name="_Toc283657929"/>
      <w:bookmarkStart w:id="361" w:name="_Toc283658041"/>
      <w:bookmarkStart w:id="362" w:name="_Toc283658240"/>
      <w:bookmarkStart w:id="363" w:name="_Toc283629575"/>
      <w:bookmarkStart w:id="364" w:name="_Toc283629818"/>
      <w:bookmarkStart w:id="365" w:name="_Toc283631368"/>
      <w:bookmarkStart w:id="366" w:name="_Toc283643948"/>
      <w:bookmarkStart w:id="367" w:name="_Toc283650562"/>
      <w:bookmarkStart w:id="368" w:name="_Toc283651025"/>
      <w:bookmarkStart w:id="369" w:name="_Toc283657818"/>
      <w:bookmarkStart w:id="370" w:name="_Toc283657930"/>
      <w:bookmarkStart w:id="371" w:name="_Toc283658042"/>
      <w:bookmarkStart w:id="372" w:name="_Toc283658241"/>
      <w:bookmarkStart w:id="373" w:name="_Toc283629576"/>
      <w:bookmarkStart w:id="374" w:name="_Toc283629819"/>
      <w:bookmarkStart w:id="375" w:name="_Toc283631369"/>
      <w:bookmarkStart w:id="376" w:name="_Toc283643949"/>
      <w:bookmarkStart w:id="377" w:name="_Toc283650563"/>
      <w:bookmarkStart w:id="378" w:name="_Toc283651026"/>
      <w:bookmarkStart w:id="379" w:name="_Toc283657819"/>
      <w:bookmarkStart w:id="380" w:name="_Toc283657931"/>
      <w:bookmarkStart w:id="381" w:name="_Toc283658043"/>
      <w:bookmarkStart w:id="382" w:name="_Toc283658242"/>
      <w:bookmarkStart w:id="383" w:name="_Toc283629577"/>
      <w:bookmarkStart w:id="384" w:name="_Toc283629820"/>
      <w:bookmarkStart w:id="385" w:name="_Toc283631370"/>
      <w:bookmarkStart w:id="386" w:name="_Toc283643950"/>
      <w:bookmarkStart w:id="387" w:name="_Toc283650564"/>
      <w:bookmarkStart w:id="388" w:name="_Toc283651027"/>
      <w:bookmarkStart w:id="389" w:name="_Toc283657820"/>
      <w:bookmarkStart w:id="390" w:name="_Toc283657932"/>
      <w:bookmarkStart w:id="391" w:name="_Toc283658044"/>
      <w:bookmarkStart w:id="392" w:name="_Toc283658243"/>
      <w:bookmarkStart w:id="393" w:name="_Toc283629579"/>
      <w:bookmarkStart w:id="394" w:name="_Toc283629822"/>
      <w:bookmarkStart w:id="395" w:name="_Toc283631372"/>
      <w:bookmarkStart w:id="396" w:name="_Toc283643952"/>
      <w:bookmarkStart w:id="397" w:name="_Toc283650566"/>
      <w:bookmarkStart w:id="398" w:name="_Toc283651029"/>
      <w:bookmarkStart w:id="399" w:name="_Toc283657822"/>
      <w:bookmarkStart w:id="400" w:name="_Toc283657934"/>
      <w:bookmarkStart w:id="401" w:name="_Toc283658046"/>
      <w:bookmarkStart w:id="402" w:name="_Toc283658245"/>
      <w:bookmarkStart w:id="403" w:name="_Toc283629580"/>
      <w:bookmarkStart w:id="404" w:name="_Toc283629823"/>
      <w:bookmarkStart w:id="405" w:name="_Toc283631373"/>
      <w:bookmarkStart w:id="406" w:name="_Toc283643953"/>
      <w:bookmarkStart w:id="407" w:name="_Toc283650567"/>
      <w:bookmarkStart w:id="408" w:name="_Toc283651030"/>
      <w:bookmarkStart w:id="409" w:name="_Toc283657823"/>
      <w:bookmarkStart w:id="410" w:name="_Toc283657935"/>
      <w:bookmarkStart w:id="411" w:name="_Toc283658047"/>
      <w:bookmarkStart w:id="412" w:name="_Toc283658246"/>
      <w:bookmarkStart w:id="413" w:name="_Toc283629581"/>
      <w:bookmarkStart w:id="414" w:name="_Toc283629824"/>
      <w:bookmarkStart w:id="415" w:name="_Toc283631374"/>
      <w:bookmarkStart w:id="416" w:name="_Toc283643954"/>
      <w:bookmarkStart w:id="417" w:name="_Toc283650568"/>
      <w:bookmarkStart w:id="418" w:name="_Toc283651031"/>
      <w:bookmarkStart w:id="419" w:name="_Toc283657824"/>
      <w:bookmarkStart w:id="420" w:name="_Toc283657936"/>
      <w:bookmarkStart w:id="421" w:name="_Toc283658048"/>
      <w:bookmarkStart w:id="422" w:name="_Toc283658247"/>
      <w:bookmarkStart w:id="423" w:name="_Toc283629582"/>
      <w:bookmarkStart w:id="424" w:name="_Toc283629825"/>
      <w:bookmarkStart w:id="425" w:name="_Toc283631375"/>
      <w:bookmarkStart w:id="426" w:name="_Toc283643955"/>
      <w:bookmarkStart w:id="427" w:name="_Toc283650569"/>
      <w:bookmarkStart w:id="428" w:name="_Toc283651032"/>
      <w:bookmarkStart w:id="429" w:name="_Toc283657825"/>
      <w:bookmarkStart w:id="430" w:name="_Toc283657937"/>
      <w:bookmarkStart w:id="431" w:name="_Toc283658049"/>
      <w:bookmarkStart w:id="432" w:name="_Toc283658248"/>
      <w:bookmarkStart w:id="433" w:name="_Toc283629584"/>
      <w:bookmarkStart w:id="434" w:name="_Toc283629827"/>
      <w:bookmarkStart w:id="435" w:name="_Toc283631377"/>
      <w:bookmarkStart w:id="436" w:name="_Toc283643957"/>
      <w:bookmarkStart w:id="437" w:name="_Toc283650571"/>
      <w:bookmarkStart w:id="438" w:name="_Toc283651034"/>
      <w:bookmarkStart w:id="439" w:name="_Toc283657827"/>
      <w:bookmarkStart w:id="440" w:name="_Toc283657939"/>
      <w:bookmarkStart w:id="441" w:name="_Toc283658051"/>
      <w:bookmarkStart w:id="442" w:name="_Toc283658250"/>
      <w:bookmarkStart w:id="443" w:name="_Toc283629585"/>
      <w:bookmarkStart w:id="444" w:name="_Toc283629828"/>
      <w:bookmarkStart w:id="445" w:name="_Toc283631378"/>
      <w:bookmarkStart w:id="446" w:name="_Toc283643958"/>
      <w:bookmarkStart w:id="447" w:name="_Toc283650572"/>
      <w:bookmarkStart w:id="448" w:name="_Toc283651035"/>
      <w:bookmarkStart w:id="449" w:name="_Toc283657828"/>
      <w:bookmarkStart w:id="450" w:name="_Toc283657940"/>
      <w:bookmarkStart w:id="451" w:name="_Toc283658052"/>
      <w:bookmarkStart w:id="452" w:name="_Toc283658251"/>
      <w:bookmarkStart w:id="453" w:name="_Toc283629586"/>
      <w:bookmarkStart w:id="454" w:name="_Toc283629829"/>
      <w:bookmarkStart w:id="455" w:name="_Toc283631379"/>
      <w:bookmarkStart w:id="456" w:name="_Toc283643959"/>
      <w:bookmarkStart w:id="457" w:name="_Toc283650573"/>
      <w:bookmarkStart w:id="458" w:name="_Toc283651036"/>
      <w:bookmarkStart w:id="459" w:name="_Toc283657829"/>
      <w:bookmarkStart w:id="460" w:name="_Toc283657941"/>
      <w:bookmarkStart w:id="461" w:name="_Toc283658053"/>
      <w:bookmarkStart w:id="462" w:name="_Toc283658252"/>
      <w:bookmarkStart w:id="463" w:name="_Toc283629587"/>
      <w:bookmarkStart w:id="464" w:name="_Toc283629830"/>
      <w:bookmarkStart w:id="465" w:name="_Toc283631380"/>
      <w:bookmarkStart w:id="466" w:name="_Toc283643960"/>
      <w:bookmarkStart w:id="467" w:name="_Toc283650574"/>
      <w:bookmarkStart w:id="468" w:name="_Toc283651037"/>
      <w:bookmarkStart w:id="469" w:name="_Toc283657830"/>
      <w:bookmarkStart w:id="470" w:name="_Toc283657942"/>
      <w:bookmarkStart w:id="471" w:name="_Toc283658054"/>
      <w:bookmarkStart w:id="472" w:name="_Toc283658253"/>
      <w:bookmarkStart w:id="473" w:name="_Toc283629589"/>
      <w:bookmarkStart w:id="474" w:name="_Toc283629832"/>
      <w:bookmarkStart w:id="475" w:name="_Toc283631382"/>
      <w:bookmarkStart w:id="476" w:name="_Toc283643962"/>
      <w:bookmarkStart w:id="477" w:name="_Toc283650576"/>
      <w:bookmarkStart w:id="478" w:name="_Toc283651039"/>
      <w:bookmarkStart w:id="479" w:name="_Toc283657832"/>
      <w:bookmarkStart w:id="480" w:name="_Toc283657944"/>
      <w:bookmarkStart w:id="481" w:name="_Toc283658056"/>
      <w:bookmarkStart w:id="482" w:name="_Toc283658255"/>
      <w:bookmarkStart w:id="483" w:name="_Toc283629590"/>
      <w:bookmarkStart w:id="484" w:name="_Toc283629833"/>
      <w:bookmarkStart w:id="485" w:name="_Toc283631383"/>
      <w:bookmarkStart w:id="486" w:name="_Toc283643963"/>
      <w:bookmarkStart w:id="487" w:name="_Toc283650577"/>
      <w:bookmarkStart w:id="488" w:name="_Toc283651040"/>
      <w:bookmarkStart w:id="489" w:name="_Toc283657833"/>
      <w:bookmarkStart w:id="490" w:name="_Toc283657945"/>
      <w:bookmarkStart w:id="491" w:name="_Toc283658057"/>
      <w:bookmarkStart w:id="492" w:name="_Toc283658256"/>
      <w:bookmarkStart w:id="493" w:name="_Toc283629591"/>
      <w:bookmarkStart w:id="494" w:name="_Toc283629834"/>
      <w:bookmarkStart w:id="495" w:name="_Toc283631384"/>
      <w:bookmarkStart w:id="496" w:name="_Toc283643964"/>
      <w:bookmarkStart w:id="497" w:name="_Toc283650578"/>
      <w:bookmarkStart w:id="498" w:name="_Toc283651041"/>
      <w:bookmarkStart w:id="499" w:name="_Toc283657834"/>
      <w:bookmarkStart w:id="500" w:name="_Toc283657946"/>
      <w:bookmarkStart w:id="501" w:name="_Toc283658058"/>
      <w:bookmarkStart w:id="502" w:name="_Toc283658257"/>
      <w:bookmarkStart w:id="503" w:name="_Toc283629592"/>
      <w:bookmarkStart w:id="504" w:name="_Toc283629835"/>
      <w:bookmarkStart w:id="505" w:name="_Toc283631385"/>
      <w:bookmarkStart w:id="506" w:name="_Toc283643965"/>
      <w:bookmarkStart w:id="507" w:name="_Toc283650579"/>
      <w:bookmarkStart w:id="508" w:name="_Toc283651042"/>
      <w:bookmarkStart w:id="509" w:name="_Toc283657835"/>
      <w:bookmarkStart w:id="510" w:name="_Toc283657947"/>
      <w:bookmarkStart w:id="511" w:name="_Toc283658059"/>
      <w:bookmarkStart w:id="512" w:name="_Toc283658258"/>
      <w:bookmarkStart w:id="513" w:name="_Toc283629594"/>
      <w:bookmarkStart w:id="514" w:name="_Toc283629837"/>
      <w:bookmarkStart w:id="515" w:name="_Toc283631387"/>
      <w:bookmarkStart w:id="516" w:name="_Toc283643967"/>
      <w:bookmarkStart w:id="517" w:name="_Toc283650581"/>
      <w:bookmarkStart w:id="518" w:name="_Toc283651044"/>
      <w:bookmarkStart w:id="519" w:name="_Toc283657837"/>
      <w:bookmarkStart w:id="520" w:name="_Toc283657949"/>
      <w:bookmarkStart w:id="521" w:name="_Toc283658061"/>
      <w:bookmarkStart w:id="522" w:name="_Toc283658260"/>
      <w:bookmarkStart w:id="523" w:name="_Toc283629595"/>
      <w:bookmarkStart w:id="524" w:name="_Toc283629838"/>
      <w:bookmarkStart w:id="525" w:name="_Toc283631388"/>
      <w:bookmarkStart w:id="526" w:name="_Toc283643968"/>
      <w:bookmarkStart w:id="527" w:name="_Toc283650582"/>
      <w:bookmarkStart w:id="528" w:name="_Toc283651045"/>
      <w:bookmarkStart w:id="529" w:name="_Toc283657838"/>
      <w:bookmarkStart w:id="530" w:name="_Toc283657950"/>
      <w:bookmarkStart w:id="531" w:name="_Toc283658062"/>
      <w:bookmarkStart w:id="532" w:name="_Toc283658261"/>
      <w:bookmarkStart w:id="533" w:name="_Toc283629596"/>
      <w:bookmarkStart w:id="534" w:name="_Toc283629839"/>
      <w:bookmarkStart w:id="535" w:name="_Toc283631389"/>
      <w:bookmarkStart w:id="536" w:name="_Toc283643969"/>
      <w:bookmarkStart w:id="537" w:name="_Toc283650583"/>
      <w:bookmarkStart w:id="538" w:name="_Toc283651046"/>
      <w:bookmarkStart w:id="539" w:name="_Toc283657839"/>
      <w:bookmarkStart w:id="540" w:name="_Toc283657951"/>
      <w:bookmarkStart w:id="541" w:name="_Toc283658063"/>
      <w:bookmarkStart w:id="542" w:name="_Toc283658262"/>
      <w:bookmarkStart w:id="543" w:name="_Toc283629597"/>
      <w:bookmarkStart w:id="544" w:name="_Toc283629840"/>
      <w:bookmarkStart w:id="545" w:name="_Toc283631390"/>
      <w:bookmarkStart w:id="546" w:name="_Toc283643970"/>
      <w:bookmarkStart w:id="547" w:name="_Toc283650584"/>
      <w:bookmarkStart w:id="548" w:name="_Toc283651047"/>
      <w:bookmarkStart w:id="549" w:name="_Toc283657840"/>
      <w:bookmarkStart w:id="550" w:name="_Toc283657952"/>
      <w:bookmarkStart w:id="551" w:name="_Toc283658064"/>
      <w:bookmarkStart w:id="552" w:name="_Toc283658263"/>
      <w:bookmarkStart w:id="553" w:name="_Toc283629599"/>
      <w:bookmarkStart w:id="554" w:name="_Toc283629842"/>
      <w:bookmarkStart w:id="555" w:name="_Toc283631392"/>
      <w:bookmarkStart w:id="556" w:name="_Toc283643972"/>
      <w:bookmarkStart w:id="557" w:name="_Toc283650586"/>
      <w:bookmarkStart w:id="558" w:name="_Toc283651049"/>
      <w:bookmarkStart w:id="559" w:name="_Toc283657842"/>
      <w:bookmarkStart w:id="560" w:name="_Toc283657954"/>
      <w:bookmarkStart w:id="561" w:name="_Toc283658066"/>
      <w:bookmarkStart w:id="562" w:name="_Toc283658265"/>
      <w:bookmarkStart w:id="563" w:name="_Toc283629600"/>
      <w:bookmarkStart w:id="564" w:name="_Toc283629843"/>
      <w:bookmarkStart w:id="565" w:name="_Toc283631393"/>
      <w:bookmarkStart w:id="566" w:name="_Toc283643973"/>
      <w:bookmarkStart w:id="567" w:name="_Toc283650587"/>
      <w:bookmarkStart w:id="568" w:name="_Toc283651050"/>
      <w:bookmarkStart w:id="569" w:name="_Toc283657843"/>
      <w:bookmarkStart w:id="570" w:name="_Toc283657955"/>
      <w:bookmarkStart w:id="571" w:name="_Toc283658067"/>
      <w:bookmarkStart w:id="572" w:name="_Toc283658266"/>
      <w:bookmarkStart w:id="573" w:name="_Toc283629601"/>
      <w:bookmarkStart w:id="574" w:name="_Toc283629844"/>
      <w:bookmarkStart w:id="575" w:name="_Toc283631394"/>
      <w:bookmarkStart w:id="576" w:name="_Toc283643974"/>
      <w:bookmarkStart w:id="577" w:name="_Toc283650588"/>
      <w:bookmarkStart w:id="578" w:name="_Toc283651051"/>
      <w:bookmarkStart w:id="579" w:name="_Toc283657844"/>
      <w:bookmarkStart w:id="580" w:name="_Toc283657956"/>
      <w:bookmarkStart w:id="581" w:name="_Toc283658068"/>
      <w:bookmarkStart w:id="582" w:name="_Toc283658267"/>
      <w:bookmarkStart w:id="583" w:name="_Toc283629602"/>
      <w:bookmarkStart w:id="584" w:name="_Toc283629845"/>
      <w:bookmarkStart w:id="585" w:name="_Toc283631395"/>
      <w:bookmarkStart w:id="586" w:name="_Toc283643975"/>
      <w:bookmarkStart w:id="587" w:name="_Toc283650589"/>
      <w:bookmarkStart w:id="588" w:name="_Toc283651052"/>
      <w:bookmarkStart w:id="589" w:name="_Toc283657845"/>
      <w:bookmarkStart w:id="590" w:name="_Toc283657957"/>
      <w:bookmarkStart w:id="591" w:name="_Toc283658069"/>
      <w:bookmarkStart w:id="592" w:name="_Toc283658268"/>
      <w:bookmarkStart w:id="593" w:name="_Toc283629604"/>
      <w:bookmarkStart w:id="594" w:name="_Toc283629847"/>
      <w:bookmarkStart w:id="595" w:name="_Toc283631397"/>
      <w:bookmarkStart w:id="596" w:name="_Toc283643977"/>
      <w:bookmarkStart w:id="597" w:name="_Toc283650591"/>
      <w:bookmarkStart w:id="598" w:name="_Toc283651054"/>
      <w:bookmarkStart w:id="599" w:name="_Toc283657847"/>
      <w:bookmarkStart w:id="600" w:name="_Toc283657959"/>
      <w:bookmarkStart w:id="601" w:name="_Toc283658071"/>
      <w:bookmarkStart w:id="602" w:name="_Toc283658270"/>
      <w:bookmarkStart w:id="603" w:name="_Toc283629605"/>
      <w:bookmarkStart w:id="604" w:name="_Toc283629848"/>
      <w:bookmarkStart w:id="605" w:name="_Toc283631398"/>
      <w:bookmarkStart w:id="606" w:name="_Toc283643978"/>
      <w:bookmarkStart w:id="607" w:name="_Toc283650592"/>
      <w:bookmarkStart w:id="608" w:name="_Toc283651055"/>
      <w:bookmarkStart w:id="609" w:name="_Toc283657848"/>
      <w:bookmarkStart w:id="610" w:name="_Toc283657960"/>
      <w:bookmarkStart w:id="611" w:name="_Toc283658072"/>
      <w:bookmarkStart w:id="612" w:name="_Toc283658271"/>
      <w:bookmarkStart w:id="613" w:name="_Toc283658356"/>
      <w:bookmarkStart w:id="614" w:name="_Ref273464535"/>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r w:rsidRPr="007F166F">
        <w:t>Facilitation level</w:t>
      </w:r>
      <w:bookmarkEnd w:id="613"/>
    </w:p>
    <w:bookmarkEnd w:id="614"/>
    <w:p w:rsidR="00402A2F" w:rsidRPr="007F166F" w:rsidRDefault="00402A2F" w:rsidP="009C0BBC">
      <w:r w:rsidRPr="007F166F">
        <w:t>The level of acceptance and uptake by government institutions differs significantly from one country to another. However, a good integration of CLTS roll-out with other government activities has generally been achieved. Each country designated one or two people within national institutions as CLTS focal points (see annex 9). In most countries, the responsible institutions are both the Ministry in charge of Sanitation and the Ministry of Health, with some particular exceptions including Liberia, Ministry of Public Works and Ministry of Health; Gambia: Ministry of Health; Cameroon: Ministry of Water and Energy).</w:t>
      </w:r>
    </w:p>
    <w:p w:rsidR="00402A2F" w:rsidRPr="007F166F" w:rsidRDefault="00402A2F" w:rsidP="00402A2F">
      <w:pPr>
        <w:ind w:left="754"/>
      </w:pPr>
      <w:r w:rsidRPr="007F166F">
        <w:t>Institutional capacity in countries is shared between government institutions, national and international NGO, consulting firms and UNICEF national offices. The list of people contacted during the mission gives a first impression of the number of organizations and staff involved. The level of acceptance is also reflected in the political commitment and the adoption of CLTS within national strategies (see §</w:t>
      </w:r>
      <w:fldSimple w:instr=" REF _Ref273586703 \n \h  \* MERGEFORMAT ">
        <w:r w:rsidR="002E1E47">
          <w:t>3.2.2</w:t>
        </w:r>
      </w:fldSimple>
      <w:r w:rsidRPr="007F166F">
        <w:t>).</w:t>
      </w:r>
    </w:p>
    <w:p w:rsidR="00402A2F" w:rsidRPr="007F166F" w:rsidRDefault="00402A2F" w:rsidP="00402A2F">
      <w:pPr>
        <w:ind w:left="754"/>
      </w:pPr>
      <w:r w:rsidRPr="007F166F">
        <w:lastRenderedPageBreak/>
        <w:t xml:space="preserve">Training capacity in Anglophone countries continues to be supported and developed through a network of NGOs and includes organizations such as TREND and APDO in Ghana, and PLAN and WaterAid in Kenya and Nigeria </w:t>
      </w:r>
      <w:fldSimple w:instr=" REF _Ref273542275 \n \h  \* MERGEFORMAT ">
        <w:r w:rsidR="002E1E47">
          <w:t>[3]</w:t>
        </w:r>
      </w:fldSimple>
      <w:r w:rsidRPr="007F166F">
        <w:t>.</w:t>
      </w:r>
    </w:p>
    <w:p w:rsidR="00402A2F" w:rsidRPr="007F166F" w:rsidRDefault="00402A2F" w:rsidP="00402A2F">
      <w:pPr>
        <w:ind w:left="754"/>
      </w:pPr>
      <w:r w:rsidRPr="007F166F">
        <w:t>In order to create a core group of Francophone trainers, UNICEF has specifically supported the r</w:t>
      </w:r>
      <w:r w:rsidRPr="007F166F">
        <w:t>e</w:t>
      </w:r>
      <w:r w:rsidRPr="007F166F">
        <w:t>gional training centre CREPA (</w:t>
      </w:r>
      <w:r w:rsidRPr="007F166F">
        <w:rPr>
          <w:i/>
          <w:iCs/>
        </w:rPr>
        <w:t>Centre Régional pour l'Eau Potable et l'Assainissement</w:t>
      </w:r>
      <w:r w:rsidRPr="007F166F">
        <w:t>), based in Ouagadougou, Burkina Faso, with national offices and staff in 13 countries in the region.</w:t>
      </w:r>
    </w:p>
    <w:p w:rsidR="00402A2F" w:rsidRPr="007F166F" w:rsidRDefault="00402A2F" w:rsidP="00402A2F">
      <w:pPr>
        <w:ind w:left="754"/>
      </w:pPr>
      <w:r w:rsidRPr="007F166F">
        <w:t>A partnership between UNICEF and CREPA was initiated. Two executives from CREPA headquarters were designated to participate in two regional workshops for practical training in English CLTS in Ethiopia, May 2008 and again in July 2008 in Zambia. Five senior trainers from CREPA headquarters were invited to the Bamako workshop in November 2008.</w:t>
      </w:r>
    </w:p>
    <w:p w:rsidR="00402A2F" w:rsidRPr="007F166F" w:rsidRDefault="00402A2F" w:rsidP="00402A2F">
      <w:pPr>
        <w:ind w:left="754"/>
      </w:pPr>
      <w:r w:rsidRPr="007F166F">
        <w:t>Since then, with funding from UNICEF, CREPA assumed the training and promotion of CLTS in 9 Francophone countries (and Guinea-Bissau through its national office). Four countries have hosted two training sessions. However, other countries such as Burkina Faso remain on the sidelines (see agenda in Table 8 of annex 0). Therefore, CREPA has contributed to the establishment of 43% of the facilitators of the WCAR area (</w:t>
      </w:r>
      <w:r w:rsidR="00821BC7" w:rsidRPr="007F166F">
        <w:t xml:space="preserve">872 </w:t>
      </w:r>
      <w:r w:rsidRPr="007F166F">
        <w:t>people) with nearly two thirds of those in Francophone countries.</w:t>
      </w:r>
    </w:p>
    <w:p w:rsidR="00402A2F" w:rsidRPr="007F166F" w:rsidRDefault="00210958" w:rsidP="00E2757B">
      <w:r w:rsidRPr="007F166F">
        <w:t>A</w:t>
      </w:r>
      <w:r w:rsidR="00A23683" w:rsidRPr="007F166F">
        <w:t xml:space="preserve"> number of CREPA </w:t>
      </w:r>
      <w:r w:rsidRPr="007F166F">
        <w:t xml:space="preserve">country-offices </w:t>
      </w:r>
      <w:r w:rsidR="00A23683" w:rsidRPr="007F166F">
        <w:t xml:space="preserve">staff became key-trainers after taking </w:t>
      </w:r>
      <w:r w:rsidR="00402A2F" w:rsidRPr="007F166F">
        <w:t>part to the national deleg</w:t>
      </w:r>
      <w:r w:rsidR="00402A2F" w:rsidRPr="007F166F">
        <w:t>a</w:t>
      </w:r>
      <w:r w:rsidR="00402A2F" w:rsidRPr="007F166F">
        <w:t xml:space="preserve">tions in the regional workshops, </w:t>
      </w:r>
      <w:r w:rsidR="00A23683" w:rsidRPr="007F166F">
        <w:t xml:space="preserve">and </w:t>
      </w:r>
      <w:r w:rsidR="00402A2F" w:rsidRPr="007F166F">
        <w:t>are now active in CLTS implementation in their respective countries e.g. CREPA-Togo, CREPA-Guinea-Bissau.</w:t>
      </w:r>
    </w:p>
    <w:p w:rsidR="00402A2F" w:rsidRPr="007F166F" w:rsidRDefault="00402A2F" w:rsidP="00E2757B">
      <w:r w:rsidRPr="007F166F">
        <w:t xml:space="preserve">As a result, the regional CLTS roll-out process has established approximately </w:t>
      </w:r>
      <w:r w:rsidR="00DA496A" w:rsidRPr="007F166F">
        <w:t>106</w:t>
      </w:r>
      <w:r w:rsidRPr="007F166F">
        <w:t xml:space="preserve"> key-trainers (their names are detailed in Annex 8) and 1</w:t>
      </w:r>
      <w:r w:rsidR="00DB4B74" w:rsidRPr="007F166F">
        <w:t>,</w:t>
      </w:r>
      <w:r w:rsidRPr="007F166F">
        <w:t>7</w:t>
      </w:r>
      <w:r w:rsidR="00DA496A" w:rsidRPr="007F166F">
        <w:t>45</w:t>
      </w:r>
      <w:r w:rsidRPr="007F166F">
        <w:t xml:space="preserve"> facilitators</w:t>
      </w:r>
      <w:r w:rsidRPr="007F166F">
        <w:rPr>
          <w:rStyle w:val="FootnoteReference"/>
        </w:rPr>
        <w:footnoteReference w:id="3"/>
      </w:r>
      <w:r w:rsidRPr="007F166F">
        <w:t xml:space="preserve"> (see</w:t>
      </w:r>
      <w:r w:rsidR="00E2757B" w:rsidRPr="007F166F">
        <w:t xml:space="preserve"> </w:t>
      </w:r>
      <w:r w:rsidRPr="007F166F">
        <w:t>). Depending on the national arrangement chosen for CLTS implementation, these facilitators are part of the permanent staff of national instit</w:t>
      </w:r>
      <w:r w:rsidRPr="007F166F">
        <w:t>u</w:t>
      </w:r>
      <w:r w:rsidRPr="007F166F">
        <w:t>tions or attached to an NGO.</w:t>
      </w:r>
    </w:p>
    <w:p w:rsidR="00C87F77" w:rsidRPr="007F166F" w:rsidRDefault="00C87F77" w:rsidP="00266FBD">
      <w:pPr>
        <w:pStyle w:val="Heading2"/>
      </w:pPr>
      <w:bookmarkStart w:id="615" w:name="_Toc283629607"/>
      <w:bookmarkStart w:id="616" w:name="_Toc283629850"/>
      <w:bookmarkStart w:id="617" w:name="_Toc283631400"/>
      <w:bookmarkStart w:id="618" w:name="_Toc283643980"/>
      <w:bookmarkStart w:id="619" w:name="_Toc283650594"/>
      <w:bookmarkStart w:id="620" w:name="_Toc283651057"/>
      <w:bookmarkStart w:id="621" w:name="_Toc283657850"/>
      <w:bookmarkStart w:id="622" w:name="_Toc283657962"/>
      <w:bookmarkStart w:id="623" w:name="_Toc283658074"/>
      <w:bookmarkStart w:id="624" w:name="_Toc283658273"/>
      <w:bookmarkStart w:id="625" w:name="_Toc283658357"/>
      <w:bookmarkEnd w:id="615"/>
      <w:bookmarkEnd w:id="616"/>
      <w:bookmarkEnd w:id="617"/>
      <w:bookmarkEnd w:id="618"/>
      <w:bookmarkEnd w:id="619"/>
      <w:bookmarkEnd w:id="620"/>
      <w:bookmarkEnd w:id="621"/>
      <w:bookmarkEnd w:id="622"/>
      <w:bookmarkEnd w:id="623"/>
      <w:bookmarkEnd w:id="624"/>
      <w:r w:rsidRPr="007F166F">
        <w:t>Implementation level</w:t>
      </w:r>
      <w:bookmarkEnd w:id="625"/>
    </w:p>
    <w:p w:rsidR="0026081E" w:rsidRPr="007F166F" w:rsidRDefault="00BA724C" w:rsidP="00C87F77">
      <w:pPr>
        <w:pStyle w:val="Heading3"/>
      </w:pPr>
      <w:r w:rsidRPr="007F166F">
        <w:t xml:space="preserve">Cultural adaptation </w:t>
      </w:r>
    </w:p>
    <w:p w:rsidR="00402A2F" w:rsidRPr="007F166F" w:rsidRDefault="00402A2F" w:rsidP="00E2757B">
      <w:r w:rsidRPr="007F166F">
        <w:t>As shown in</w:t>
      </w:r>
      <w:r w:rsidR="00E2757B" w:rsidRPr="007F166F">
        <w:t xml:space="preserve"> </w:t>
      </w:r>
      <w:r w:rsidRPr="007F166F">
        <w:t xml:space="preserve">, </w:t>
      </w:r>
      <w:r w:rsidR="001035AE" w:rsidRPr="007F166F">
        <w:t>6,</w:t>
      </w:r>
      <w:r w:rsidR="005D44F5" w:rsidRPr="007F166F">
        <w:t>336</w:t>
      </w:r>
      <w:r w:rsidR="00CC6173" w:rsidRPr="007F166F">
        <w:t xml:space="preserve"> </w:t>
      </w:r>
      <w:r w:rsidRPr="007F166F">
        <w:t xml:space="preserve">communities have been triggered using CLTS to date. </w:t>
      </w:r>
    </w:p>
    <w:p w:rsidR="00402A2F" w:rsidRPr="007F166F" w:rsidRDefault="00402A2F" w:rsidP="00402A2F">
      <w:r w:rsidRPr="007F166F">
        <w:t>Openly addressing the issue of public defecation at the community level in WCAR countries is often perceived as being difficult due to cultural barriers, especially when the basic strategy of the CLTS a</w:t>
      </w:r>
      <w:r w:rsidRPr="007F166F">
        <w:t>p</w:t>
      </w:r>
      <w:r w:rsidRPr="007F166F">
        <w:t>proach is based on shame and disgust. In most languages of West and Central Africa, there are many euphemisms surrounding the action of defecating. The term “defecate” is usually replaced by "go b</w:t>
      </w:r>
      <w:r w:rsidRPr="007F166F">
        <w:t>e</w:t>
      </w:r>
      <w:r w:rsidRPr="007F166F">
        <w:t>hind the house", "go to the bush" etc</w:t>
      </w:r>
      <w:r w:rsidRPr="007F166F">
        <w:rPr>
          <w:rStyle w:val="FootnoteReference"/>
        </w:rPr>
        <w:footnoteReference w:id="4"/>
      </w:r>
      <w:r w:rsidRPr="007F166F">
        <w:t xml:space="preserve">. </w:t>
      </w:r>
    </w:p>
    <w:p w:rsidR="00F23AC8" w:rsidRPr="007F166F" w:rsidRDefault="00402A2F" w:rsidP="00402A2F">
      <w:r w:rsidRPr="007F166F">
        <w:t>However, this normal lack of openness regarding defecation was not reported as a major problem in the receptiveness of communities where CLTS triggering was launched. All the original CLTS tools (co</w:t>
      </w:r>
      <w:r w:rsidRPr="007F166F">
        <w:t>m</w:t>
      </w:r>
      <w:r w:rsidRPr="007F166F">
        <w:t xml:space="preserve">munity mapping, walk of shame, </w:t>
      </w:r>
      <w:r w:rsidR="00BA724C" w:rsidRPr="007F166F">
        <w:t>calcul</w:t>
      </w:r>
      <w:r w:rsidRPr="007F166F">
        <w:t xml:space="preserve">ating the amount of faeces, the water glass exercise, etc.) have been used without any modification. </w:t>
      </w:r>
    </w:p>
    <w:p w:rsidR="00402A2F" w:rsidRPr="007F166F" w:rsidRDefault="00402A2F" w:rsidP="00402A2F">
      <w:r w:rsidRPr="007F166F">
        <w:t>Facilitators have confirmed that communities do not mind talking frankly about their sanitation situ</w:t>
      </w:r>
      <w:r w:rsidRPr="007F166F">
        <w:t>a</w:t>
      </w:r>
      <w:r w:rsidRPr="007F166F">
        <w:t>tion, addressing the topic of "poo" and walking though the village to indicate places of defecation.</w:t>
      </w:r>
    </w:p>
    <w:p w:rsidR="00CC6173" w:rsidRPr="007F166F" w:rsidRDefault="00CC6173" w:rsidP="00CC6173">
      <w:pPr>
        <w:pStyle w:val="Heading3"/>
      </w:pPr>
      <w:r w:rsidRPr="007F166F">
        <w:t xml:space="preserve">CLTS tools </w:t>
      </w:r>
    </w:p>
    <w:p w:rsidR="00F23AC8" w:rsidRPr="007F166F" w:rsidRDefault="00F23AC8" w:rsidP="00402A2F">
      <w:pPr>
        <w:rPr>
          <w:i/>
          <w:u w:val="single"/>
        </w:rPr>
      </w:pPr>
      <w:r w:rsidRPr="007F166F">
        <w:rPr>
          <w:i/>
          <w:u w:val="single"/>
        </w:rPr>
        <w:t>Triggering</w:t>
      </w:r>
      <w:r w:rsidR="00DD47D3" w:rsidRPr="007F166F">
        <w:rPr>
          <w:i/>
          <w:u w:val="single"/>
        </w:rPr>
        <w:t xml:space="preserve"> and follow-up</w:t>
      </w:r>
    </w:p>
    <w:p w:rsidR="00402A2F" w:rsidRPr="007F166F" w:rsidRDefault="00402A2F" w:rsidP="00402A2F">
      <w:r w:rsidRPr="007F166F">
        <w:t xml:space="preserve">In all triggered communities, the population has identified a group of 4 to 5 members of the community </w:t>
      </w:r>
      <w:r w:rsidR="0005225E" w:rsidRPr="007F166F">
        <w:t xml:space="preserve">to form a follow-up committee </w:t>
      </w:r>
      <w:r w:rsidRPr="007F166F">
        <w:t>responsible for the (internal) monitoring of the activities and the compl</w:t>
      </w:r>
      <w:r w:rsidRPr="007F166F">
        <w:t>i</w:t>
      </w:r>
      <w:r w:rsidRPr="007F166F">
        <w:t>ance with community rules of hygiene. This organizational scheme was adopted in all countries covered by the CLTS program.</w:t>
      </w:r>
      <w:r w:rsidR="0005225E" w:rsidRPr="007F166F">
        <w:tab/>
      </w:r>
    </w:p>
    <w:p w:rsidR="00402A2F" w:rsidRPr="007F166F" w:rsidRDefault="00402A2F" w:rsidP="00402A2F">
      <w:r w:rsidRPr="007F166F">
        <w:t>Post-triggering (external) monitoring is commonly done by facilitators returning regularly to the co</w:t>
      </w:r>
      <w:r w:rsidRPr="007F166F">
        <w:t>m</w:t>
      </w:r>
      <w:r w:rsidRPr="007F166F">
        <w:t xml:space="preserve">munity during a period generally limited to 2 months. Monitoring sheets are submitted to the decentralized services of the administration (municipal and district staff trained in national workshops) </w:t>
      </w:r>
      <w:r w:rsidRPr="007F166F">
        <w:lastRenderedPageBreak/>
        <w:t>and finally to the national CLTS focal point.</w:t>
      </w:r>
      <w:r w:rsidR="007668EF" w:rsidRPr="007F166F">
        <w:t xml:space="preserve"> Although some data remained unavailable to the Consul</w:t>
      </w:r>
      <w:r w:rsidR="007668EF" w:rsidRPr="007F166F">
        <w:t>t</w:t>
      </w:r>
      <w:r w:rsidR="007668EF" w:rsidRPr="007F166F">
        <w:t>ant, t</w:t>
      </w:r>
      <w:r w:rsidRPr="007F166F">
        <w:t>his transmission chain is working efficiently</w:t>
      </w:r>
      <w:r w:rsidR="007668EF" w:rsidRPr="007F166F">
        <w:t>, especially in Sierra Leone</w:t>
      </w:r>
      <w:r w:rsidR="00DD47D3" w:rsidRPr="007F166F">
        <w:t xml:space="preserve"> and </w:t>
      </w:r>
      <w:r w:rsidR="007668EF" w:rsidRPr="007F166F">
        <w:t>Mali</w:t>
      </w:r>
      <w:r w:rsidR="00DD47D3" w:rsidRPr="007F166F">
        <w:t>.</w:t>
      </w:r>
    </w:p>
    <w:p w:rsidR="00402A2F" w:rsidRPr="007F166F" w:rsidRDefault="00402A2F" w:rsidP="00402A2F">
      <w:r w:rsidRPr="007F166F">
        <w:t>Depending on the national arrangement chosen for CLTS implementation, monitoring activities are funded by national, NGO, or UNICEF resources.</w:t>
      </w:r>
    </w:p>
    <w:p w:rsidR="00402A2F" w:rsidRPr="007F166F" w:rsidRDefault="00402A2F" w:rsidP="00402A2F">
      <w:r w:rsidRPr="007F166F">
        <w:t xml:space="preserve">Monitoring processes focus on work completed or the level of progress towards </w:t>
      </w:r>
      <w:r w:rsidR="00845620" w:rsidRPr="007F166F">
        <w:t>behaviour</w:t>
      </w:r>
      <w:r w:rsidRPr="007F166F">
        <w:t xml:space="preserve"> change, as shown in the monitoring sheet used in the visited countries (Mali, Togo, Gambia and Cameroon).</w:t>
      </w:r>
    </w:p>
    <w:p w:rsidR="003F08EF" w:rsidRPr="007F166F" w:rsidRDefault="00402A2F">
      <w:pPr>
        <w:keepNext/>
        <w:jc w:val="center"/>
      </w:pPr>
      <w:r w:rsidRPr="007F166F">
        <w:rPr>
          <w:noProof/>
          <w:lang w:val="en-US" w:eastAsia="en-US"/>
        </w:rPr>
        <w:drawing>
          <wp:inline distT="0" distB="0" distL="0" distR="0">
            <wp:extent cx="5057699" cy="1187426"/>
            <wp:effectExtent l="19050" t="0" r="0" b="0"/>
            <wp:docPr id="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srcRect b="8819"/>
                    <a:stretch>
                      <a:fillRect/>
                    </a:stretch>
                  </pic:blipFill>
                  <pic:spPr bwMode="auto">
                    <a:xfrm>
                      <a:off x="0" y="0"/>
                      <a:ext cx="5057699" cy="1187426"/>
                    </a:xfrm>
                    <a:prstGeom prst="rect">
                      <a:avLst/>
                    </a:prstGeom>
                    <a:noFill/>
                    <a:ln w="9525">
                      <a:noFill/>
                      <a:miter lim="800000"/>
                      <a:headEnd/>
                      <a:tailEnd/>
                    </a:ln>
                  </pic:spPr>
                </pic:pic>
              </a:graphicData>
            </a:graphic>
          </wp:inline>
        </w:drawing>
      </w:r>
    </w:p>
    <w:p w:rsidR="007935B1" w:rsidRPr="007F166F" w:rsidRDefault="003E604C">
      <w:pPr>
        <w:pStyle w:val="Caption"/>
        <w:jc w:val="center"/>
        <w:rPr>
          <w:lang w:val="en-GB"/>
        </w:rPr>
      </w:pPr>
      <w:r w:rsidRPr="007F166F">
        <w:rPr>
          <w:lang w:val="en-GB"/>
        </w:rPr>
        <w:t xml:space="preserve">Table  </w:t>
      </w:r>
      <w:r w:rsidR="00C271F7" w:rsidRPr="007F166F">
        <w:rPr>
          <w:lang w:val="en-GB"/>
        </w:rPr>
        <w:fldChar w:fldCharType="begin"/>
      </w:r>
      <w:r w:rsidRPr="007F166F">
        <w:rPr>
          <w:lang w:val="en-GB"/>
        </w:rPr>
        <w:instrText xml:space="preserve"> SEQ Table_ \* ARABIC </w:instrText>
      </w:r>
      <w:r w:rsidR="00C271F7" w:rsidRPr="007F166F">
        <w:rPr>
          <w:lang w:val="en-GB"/>
        </w:rPr>
        <w:fldChar w:fldCharType="separate"/>
      </w:r>
      <w:r w:rsidR="002E1E47">
        <w:rPr>
          <w:noProof/>
          <w:lang w:val="en-GB"/>
        </w:rPr>
        <w:t>3</w:t>
      </w:r>
      <w:r w:rsidR="00C271F7" w:rsidRPr="007F166F">
        <w:rPr>
          <w:lang w:val="en-GB"/>
        </w:rPr>
        <w:fldChar w:fldCharType="end"/>
      </w:r>
      <w:r w:rsidRPr="007F166F">
        <w:rPr>
          <w:lang w:val="en-GB"/>
        </w:rPr>
        <w:t>: Example of monitoring sheet in Mali</w:t>
      </w:r>
    </w:p>
    <w:p w:rsidR="00402A2F" w:rsidRPr="007F166F" w:rsidRDefault="00402A2F" w:rsidP="00402A2F">
      <w:pPr>
        <w:spacing w:before="120"/>
      </w:pPr>
      <w:r w:rsidRPr="007F166F">
        <w:t xml:space="preserve">In the case of Benin, </w:t>
      </w:r>
      <w:r w:rsidR="005072AA" w:rsidRPr="007F166F">
        <w:t xml:space="preserve">since </w:t>
      </w:r>
      <w:r w:rsidRPr="007F166F">
        <w:t>the pilot villages are in the area covered by the Government of Benin-UNICEF program, program resources are used to provide supervision.</w:t>
      </w:r>
    </w:p>
    <w:p w:rsidR="00402A2F" w:rsidRPr="007F166F" w:rsidRDefault="00402A2F" w:rsidP="00402A2F">
      <w:r w:rsidRPr="007F166F">
        <w:t>In Sierra Leone, the monitoring is more thorough and more focused on individual household achiev</w:t>
      </w:r>
      <w:r w:rsidRPr="007F166F">
        <w:t>e</w:t>
      </w:r>
      <w:r w:rsidRPr="007F166F">
        <w:t>ments. The follow-up period lasts at least a year; a monthly monitoring record is updated by the NGO facilitator and sent to the district coordinators. This fact sheet provides additional information about the facilitator (NGOs), the functionality of the local monitoring committee and the condition of latrines in each house (achievement level of the pit, superstructure, roof, the presence of closure of the hole for defecation, the presence of a device for washing hands, etc.).</w:t>
      </w:r>
    </w:p>
    <w:p w:rsidR="003F08EF" w:rsidRPr="007F166F" w:rsidRDefault="00402A2F">
      <w:pPr>
        <w:keepNext/>
        <w:spacing w:before="120"/>
        <w:jc w:val="center"/>
      </w:pPr>
      <w:r w:rsidRPr="007F166F">
        <w:rPr>
          <w:noProof/>
          <w:lang w:val="en-US" w:eastAsia="en-US"/>
        </w:rPr>
        <w:drawing>
          <wp:inline distT="0" distB="0" distL="0" distR="0">
            <wp:extent cx="5029176" cy="934147"/>
            <wp:effectExtent l="19050" t="0" r="24" b="0"/>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srcRect b="6605"/>
                    <a:stretch>
                      <a:fillRect/>
                    </a:stretch>
                  </pic:blipFill>
                  <pic:spPr bwMode="auto">
                    <a:xfrm>
                      <a:off x="0" y="0"/>
                      <a:ext cx="5029176" cy="934147"/>
                    </a:xfrm>
                    <a:prstGeom prst="rect">
                      <a:avLst/>
                    </a:prstGeom>
                    <a:noFill/>
                    <a:ln w="9525">
                      <a:noFill/>
                      <a:miter lim="800000"/>
                      <a:headEnd/>
                      <a:tailEnd/>
                    </a:ln>
                  </pic:spPr>
                </pic:pic>
              </a:graphicData>
            </a:graphic>
          </wp:inline>
        </w:drawing>
      </w:r>
    </w:p>
    <w:p w:rsidR="007935B1" w:rsidRPr="007F166F" w:rsidRDefault="003E604C">
      <w:pPr>
        <w:pStyle w:val="Caption"/>
        <w:jc w:val="center"/>
        <w:rPr>
          <w:lang w:val="en-GB"/>
        </w:rPr>
      </w:pPr>
      <w:r w:rsidRPr="007F166F">
        <w:rPr>
          <w:lang w:val="en-GB"/>
        </w:rPr>
        <w:t xml:space="preserve">Table  </w:t>
      </w:r>
      <w:r w:rsidR="00C271F7" w:rsidRPr="007F166F">
        <w:rPr>
          <w:lang w:val="en-GB"/>
        </w:rPr>
        <w:fldChar w:fldCharType="begin"/>
      </w:r>
      <w:r w:rsidRPr="007F166F">
        <w:rPr>
          <w:lang w:val="en-GB"/>
        </w:rPr>
        <w:instrText xml:space="preserve"> SEQ Table_ \* ARABIC </w:instrText>
      </w:r>
      <w:r w:rsidR="00C271F7" w:rsidRPr="007F166F">
        <w:rPr>
          <w:lang w:val="en-GB"/>
        </w:rPr>
        <w:fldChar w:fldCharType="separate"/>
      </w:r>
      <w:r w:rsidR="002E1E47">
        <w:rPr>
          <w:noProof/>
          <w:lang w:val="en-GB"/>
        </w:rPr>
        <w:t>4</w:t>
      </w:r>
      <w:r w:rsidR="00C271F7" w:rsidRPr="007F166F">
        <w:rPr>
          <w:lang w:val="en-GB"/>
        </w:rPr>
        <w:fldChar w:fldCharType="end"/>
      </w:r>
      <w:r w:rsidRPr="007F166F">
        <w:rPr>
          <w:lang w:val="en-GB"/>
        </w:rPr>
        <w:t>: Example of monitoring sheet in Sierra Leone</w:t>
      </w:r>
    </w:p>
    <w:p w:rsidR="00402A2F" w:rsidRPr="007F166F" w:rsidRDefault="00DD47D3" w:rsidP="00DD47D3">
      <w:pPr>
        <w:spacing w:before="120"/>
        <w:jc w:val="left"/>
      </w:pPr>
      <w:r w:rsidRPr="007F166F">
        <w:t>B</w:t>
      </w:r>
      <w:r w:rsidR="00402A2F" w:rsidRPr="007F166F">
        <w:t>ased on the Asian experience, ODF certification and celebration are seen by WCAR CLTS practiti</w:t>
      </w:r>
      <w:r w:rsidR="00402A2F" w:rsidRPr="007F166F">
        <w:t>o</w:t>
      </w:r>
      <w:r w:rsidR="00402A2F" w:rsidRPr="007F166F">
        <w:t>ners as powerful tools to enhance the mobilization of communities and influence the surrounding communities.</w:t>
      </w:r>
    </w:p>
    <w:p w:rsidR="00DD47D3" w:rsidRPr="007F166F" w:rsidRDefault="00DD47D3" w:rsidP="00DD47D3">
      <w:pPr>
        <w:rPr>
          <w:i/>
          <w:u w:val="single"/>
        </w:rPr>
      </w:pPr>
      <w:r w:rsidRPr="007F166F">
        <w:rPr>
          <w:i/>
          <w:u w:val="single"/>
        </w:rPr>
        <w:t>ODF certification process</w:t>
      </w:r>
    </w:p>
    <w:p w:rsidR="00402A2F" w:rsidRPr="007F166F" w:rsidRDefault="00402A2F" w:rsidP="00402A2F">
      <w:r w:rsidRPr="007F166F">
        <w:t xml:space="preserve">In Nigeria, Ghana, Sierra Leone and Mali the certification process is subject to a standardized procedure Although not explicitly required by Kar’s CLTS manual </w:t>
      </w:r>
      <w:fldSimple w:instr=" REF _Ref273586828 \n \h  \* MERGEFORMAT ">
        <w:r w:rsidR="002E1E47">
          <w:t>[2]</w:t>
        </w:r>
      </w:fldSimple>
      <w:r w:rsidRPr="007F166F">
        <w:t>, most countries have established minimum criteria for defining "open defecation free” (ODF) status. The criteria used for certification varies from country to country (Table 10 in Annex</w:t>
      </w:r>
      <w:r w:rsidR="000E43EB" w:rsidRPr="007F166F">
        <w:t xml:space="preserve"> 0</w:t>
      </w:r>
      <w:r w:rsidRPr="007F166F">
        <w:t>). However, there are three basic criteria common to most cou</w:t>
      </w:r>
      <w:r w:rsidRPr="007F166F">
        <w:t>n</w:t>
      </w:r>
      <w:r w:rsidRPr="007F166F">
        <w:t xml:space="preserve">tries: </w:t>
      </w:r>
    </w:p>
    <w:p w:rsidR="00402A2F" w:rsidRPr="007F166F" w:rsidRDefault="00402A2F" w:rsidP="00773241">
      <w:pPr>
        <w:numPr>
          <w:ilvl w:val="0"/>
          <w:numId w:val="11"/>
        </w:numPr>
      </w:pPr>
      <w:r w:rsidRPr="007F166F">
        <w:t xml:space="preserve">Criteria 1: All households (concessions) have a latrine; </w:t>
      </w:r>
    </w:p>
    <w:p w:rsidR="00402A2F" w:rsidRPr="007F166F" w:rsidRDefault="00402A2F" w:rsidP="00773241">
      <w:pPr>
        <w:numPr>
          <w:ilvl w:val="0"/>
          <w:numId w:val="11"/>
        </w:numPr>
      </w:pPr>
      <w:r w:rsidRPr="007F166F">
        <w:t xml:space="preserve">Criteria 2: All members of the community use only latrines to defecate; </w:t>
      </w:r>
    </w:p>
    <w:p w:rsidR="00402A2F" w:rsidRPr="007F166F" w:rsidRDefault="00402A2F" w:rsidP="00773241">
      <w:pPr>
        <w:numPr>
          <w:ilvl w:val="0"/>
          <w:numId w:val="11"/>
        </w:numPr>
      </w:pPr>
      <w:r w:rsidRPr="007F166F">
        <w:t xml:space="preserve">Criteria 3: Absence of traces of excreta in the environment. </w:t>
      </w:r>
    </w:p>
    <w:p w:rsidR="00402A2F" w:rsidRPr="007F166F" w:rsidRDefault="00402A2F" w:rsidP="00402A2F">
      <w:r w:rsidRPr="007F166F">
        <w:t>The first criterion ("all households have a latrine") is delicate: in its principle CLTS triggers commun</w:t>
      </w:r>
      <w:r w:rsidRPr="007F166F">
        <w:t>i</w:t>
      </w:r>
      <w:r w:rsidRPr="007F166F">
        <w:t>ties so they stop open air defecation, no matter  who owns the latrine. It would allow households to share a latrine if they cannot afford to build one. In many places in India and Indonesia, recently tri</w:t>
      </w:r>
      <w:r w:rsidRPr="007F166F">
        <w:t>g</w:t>
      </w:r>
      <w:r w:rsidRPr="007F166F">
        <w:t>gered households share a latrine "in the meantime" that is until they have the means to build their own facility.</w:t>
      </w:r>
    </w:p>
    <w:p w:rsidR="00402A2F" w:rsidRPr="007F166F" w:rsidRDefault="00402A2F" w:rsidP="00402A2F">
      <w:r w:rsidRPr="007F166F">
        <w:t>This criterion is important, as triggered communities are often "rushing" to reach the ODF status. The above mentioned criteria are acceptable if the evaluation takes place after a period of time. One year seems to be a minimum for safe evaluation.</w:t>
      </w:r>
    </w:p>
    <w:p w:rsidR="00402A2F" w:rsidRPr="007F166F" w:rsidRDefault="00402A2F" w:rsidP="00402A2F">
      <w:r w:rsidRPr="007F166F">
        <w:t>Considering the past experience in the region (often based on offer-driven approaches) the first criterion is questionable, as it places the availability of hardware as a first priority.</w:t>
      </w:r>
    </w:p>
    <w:p w:rsidR="00402A2F" w:rsidRPr="007F166F" w:rsidRDefault="00402A2F" w:rsidP="00402A2F">
      <w:r w:rsidRPr="007F166F">
        <w:lastRenderedPageBreak/>
        <w:t>Benin, Cameroon, Congo Brazzaville, Côte d'Ivoire and Togo limited their certification to the use of these 3 criteria in order to avoid excessive requirements for certification and to facilitate the adoption of latrines for defecation while Mauritania accepts the use of shared latrines as its first ODF criteria (A</w:t>
      </w:r>
      <w:r w:rsidRPr="007F166F">
        <w:t>n</w:t>
      </w:r>
      <w:r w:rsidRPr="007F166F">
        <w:t>nex 5).</w:t>
      </w:r>
    </w:p>
    <w:p w:rsidR="00692ADB" w:rsidRPr="007F166F" w:rsidRDefault="00692ADB" w:rsidP="00692ADB">
      <w:r w:rsidRPr="007F166F">
        <w:t xml:space="preserve">Two important additional criteria were added by </w:t>
      </w:r>
      <w:r w:rsidR="007641E1" w:rsidRPr="007F166F">
        <w:t>several countries</w:t>
      </w:r>
      <w:r w:rsidRPr="007F166F">
        <w:t>: i) the latrine is equipped with a hand washing device</w:t>
      </w:r>
      <w:r w:rsidR="007641E1" w:rsidRPr="007F166F">
        <w:t xml:space="preserve"> (</w:t>
      </w:r>
      <w:r w:rsidRPr="007F166F">
        <w:t xml:space="preserve">Ghana, </w:t>
      </w:r>
      <w:r w:rsidR="007641E1" w:rsidRPr="007F166F">
        <w:t>Mali, Mauritania</w:t>
      </w:r>
      <w:r w:rsidRPr="007F166F">
        <w:t>, Nigeria, Sierra Leone) ii) the latrine is protected against flies (Gambia, Ghana, Guinea Bissau, Mauritania, Sierra Leone).</w:t>
      </w:r>
    </w:p>
    <w:p w:rsidR="00402A2F" w:rsidRPr="007F166F" w:rsidRDefault="00402A2F" w:rsidP="00402A2F">
      <w:r w:rsidRPr="007F166F">
        <w:t xml:space="preserve">The </w:t>
      </w:r>
      <w:r w:rsidR="00F23AC8" w:rsidRPr="007F166F">
        <w:t xml:space="preserve">ODF </w:t>
      </w:r>
      <w:r w:rsidRPr="007F166F">
        <w:t xml:space="preserve">certification was given to approximately 25% of communities </w:t>
      </w:r>
      <w:r w:rsidR="00A9396A" w:rsidRPr="007F166F">
        <w:t xml:space="preserve">triggered </w:t>
      </w:r>
      <w:r w:rsidRPr="007F166F">
        <w:t>across the region. It was reported that there are still many communities that have met the ODF status, but due to lack of means, the certification is not yet completed (Cameroon, Togo, Mauritania, Mali).</w:t>
      </w:r>
    </w:p>
    <w:p w:rsidR="00CC6173" w:rsidRPr="007F166F" w:rsidRDefault="00DD47D3" w:rsidP="00DE3FC8">
      <w:r w:rsidRPr="007F166F">
        <w:t>During the mission, little information was made available about the approach and the organization of the certification process.</w:t>
      </w:r>
    </w:p>
    <w:p w:rsidR="00CC6173" w:rsidRPr="007F166F" w:rsidRDefault="00CC6173" w:rsidP="00CC6173">
      <w:pPr>
        <w:pStyle w:val="Heading3"/>
      </w:pPr>
      <w:r w:rsidRPr="007F166F">
        <w:t xml:space="preserve">Local adaptations </w:t>
      </w:r>
    </w:p>
    <w:p w:rsidR="00402A2F" w:rsidRPr="007F166F" w:rsidRDefault="00402A2F" w:rsidP="00402A2F">
      <w:pPr>
        <w:spacing w:before="120"/>
      </w:pPr>
      <w:r w:rsidRPr="007F166F">
        <w:t>CLTS triggering tools developed in the Asian context have been applied mostly without modification in WCAR. In some areas the tools have been adapted, as highlighted with following examples:</w:t>
      </w:r>
    </w:p>
    <w:tbl>
      <w:tblPr>
        <w:tblW w:w="0" w:type="auto"/>
        <w:jc w:val="right"/>
        <w:tblInd w:w="-106" w:type="dxa"/>
        <w:tblLook w:val="00A0"/>
      </w:tblPr>
      <w:tblGrid>
        <w:gridCol w:w="1242"/>
        <w:gridCol w:w="7337"/>
      </w:tblGrid>
      <w:tr w:rsidR="00402A2F" w:rsidRPr="007F166F" w:rsidTr="00266FBD">
        <w:trPr>
          <w:jc w:val="right"/>
        </w:trPr>
        <w:tc>
          <w:tcPr>
            <w:tcW w:w="1242" w:type="dxa"/>
            <w:tcBorders>
              <w:top w:val="dotted" w:sz="4" w:space="0" w:color="auto"/>
              <w:bottom w:val="dotted" w:sz="4" w:space="0" w:color="auto"/>
            </w:tcBorders>
          </w:tcPr>
          <w:p w:rsidR="00402A2F" w:rsidRPr="007F166F" w:rsidRDefault="00402A2F" w:rsidP="00402A2F">
            <w:pPr>
              <w:spacing w:after="60"/>
              <w:ind w:left="0"/>
            </w:pPr>
            <w:r w:rsidRPr="007F166F">
              <w:t>Nigeria</w:t>
            </w:r>
          </w:p>
        </w:tc>
        <w:tc>
          <w:tcPr>
            <w:tcW w:w="7337" w:type="dxa"/>
            <w:tcBorders>
              <w:top w:val="dotted" w:sz="4" w:space="0" w:color="auto"/>
              <w:bottom w:val="dotted" w:sz="4" w:space="0" w:color="auto"/>
            </w:tcBorders>
          </w:tcPr>
          <w:p w:rsidR="0005225E" w:rsidRPr="007F166F" w:rsidRDefault="00402A2F" w:rsidP="0005225E">
            <w:pPr>
              <w:numPr>
                <w:ilvl w:val="0"/>
                <w:numId w:val="12"/>
              </w:numPr>
              <w:spacing w:after="60"/>
            </w:pPr>
            <w:r w:rsidRPr="007F166F">
              <w:t>CLTS in one peri-urban locality;</w:t>
            </w:r>
            <w:r w:rsidR="0005225E" w:rsidRPr="007F166F">
              <w:t xml:space="preserve"> </w:t>
            </w:r>
          </w:p>
          <w:p w:rsidR="00402A2F" w:rsidRPr="007F166F" w:rsidRDefault="00402A2F" w:rsidP="0005225E">
            <w:pPr>
              <w:numPr>
                <w:ilvl w:val="0"/>
                <w:numId w:val="12"/>
              </w:numPr>
              <w:spacing w:after="60"/>
            </w:pPr>
            <w:r w:rsidRPr="007F166F">
              <w:t>The promotion of CLTS by already ODF celebrated villages in nearby villages.</w:t>
            </w:r>
          </w:p>
        </w:tc>
      </w:tr>
      <w:tr w:rsidR="00402A2F" w:rsidRPr="007F166F" w:rsidTr="00266FBD">
        <w:trPr>
          <w:jc w:val="right"/>
        </w:trPr>
        <w:tc>
          <w:tcPr>
            <w:tcW w:w="1242" w:type="dxa"/>
            <w:tcBorders>
              <w:top w:val="dotted" w:sz="4" w:space="0" w:color="auto"/>
              <w:bottom w:val="dotted" w:sz="4" w:space="0" w:color="auto"/>
            </w:tcBorders>
          </w:tcPr>
          <w:p w:rsidR="00402A2F" w:rsidRPr="007F166F" w:rsidRDefault="00402A2F" w:rsidP="00402A2F">
            <w:pPr>
              <w:spacing w:after="60"/>
              <w:ind w:left="0"/>
            </w:pPr>
            <w:r w:rsidRPr="007F166F">
              <w:t>Mali</w:t>
            </w:r>
          </w:p>
        </w:tc>
        <w:tc>
          <w:tcPr>
            <w:tcW w:w="7337" w:type="dxa"/>
            <w:tcBorders>
              <w:top w:val="dotted" w:sz="4" w:space="0" w:color="auto"/>
              <w:bottom w:val="dotted" w:sz="4" w:space="0" w:color="auto"/>
            </w:tcBorders>
          </w:tcPr>
          <w:p w:rsidR="00402A2F" w:rsidRPr="007F166F" w:rsidRDefault="00402A2F" w:rsidP="00773241">
            <w:pPr>
              <w:numPr>
                <w:ilvl w:val="0"/>
                <w:numId w:val="12"/>
              </w:numPr>
              <w:spacing w:after="60"/>
            </w:pPr>
            <w:r w:rsidRPr="007F166F">
              <w:t>CLTS in peri-urban neighbourhood</w:t>
            </w:r>
            <w:r w:rsidR="00D6439B" w:rsidRPr="007F166F">
              <w:t>s</w:t>
            </w:r>
            <w:r w:rsidRPr="007F166F">
              <w:t xml:space="preserve"> of Bamako;</w:t>
            </w:r>
          </w:p>
          <w:p w:rsidR="00402A2F" w:rsidRPr="007F166F" w:rsidRDefault="00402A2F" w:rsidP="00773241">
            <w:pPr>
              <w:numPr>
                <w:ilvl w:val="0"/>
                <w:numId w:val="12"/>
              </w:numPr>
              <w:spacing w:after="60"/>
            </w:pPr>
            <w:r w:rsidRPr="007F166F">
              <w:t>Use of media: a communication agency films the various events of the CLTS pro</w:t>
            </w:r>
            <w:r w:rsidRPr="007F166F">
              <w:t>c</w:t>
            </w:r>
            <w:r w:rsidRPr="007F166F">
              <w:t>ess;</w:t>
            </w:r>
          </w:p>
          <w:p w:rsidR="00402A2F" w:rsidRPr="007F166F" w:rsidRDefault="00402A2F" w:rsidP="00773241">
            <w:pPr>
              <w:numPr>
                <w:ilvl w:val="0"/>
                <w:numId w:val="12"/>
              </w:numPr>
              <w:spacing w:after="60"/>
            </w:pPr>
            <w:r w:rsidRPr="007F166F">
              <w:t>Use of traditional communicators able to break taboos using traditional references to facilitate the dialog about defecation when necessary;</w:t>
            </w:r>
          </w:p>
          <w:p w:rsidR="00402A2F" w:rsidRPr="007F166F" w:rsidRDefault="00402A2F" w:rsidP="00773241">
            <w:pPr>
              <w:numPr>
                <w:ilvl w:val="0"/>
                <w:numId w:val="12"/>
              </w:numPr>
              <w:spacing w:after="60"/>
            </w:pPr>
            <w:r w:rsidRPr="007F166F">
              <w:t>Sponsorship of the celebration by a prestigious personality to enhance the solemnity of the event;</w:t>
            </w:r>
          </w:p>
          <w:p w:rsidR="00402A2F" w:rsidRPr="007F166F" w:rsidRDefault="00402A2F" w:rsidP="00773241">
            <w:pPr>
              <w:numPr>
                <w:ilvl w:val="0"/>
                <w:numId w:val="12"/>
              </w:numPr>
              <w:spacing w:after="60"/>
            </w:pPr>
            <w:r w:rsidRPr="007F166F">
              <w:t>The promotion of CLTS by already ODF celebrated villages in nearby villages.</w:t>
            </w:r>
          </w:p>
        </w:tc>
      </w:tr>
      <w:tr w:rsidR="00402A2F" w:rsidRPr="007F166F" w:rsidTr="00266FBD">
        <w:trPr>
          <w:jc w:val="right"/>
        </w:trPr>
        <w:tc>
          <w:tcPr>
            <w:tcW w:w="1242" w:type="dxa"/>
            <w:tcBorders>
              <w:top w:val="dotted" w:sz="4" w:space="0" w:color="auto"/>
              <w:bottom w:val="dotted" w:sz="4" w:space="0" w:color="auto"/>
            </w:tcBorders>
          </w:tcPr>
          <w:p w:rsidR="00402A2F" w:rsidRPr="007F166F" w:rsidRDefault="00402A2F" w:rsidP="00402A2F">
            <w:pPr>
              <w:spacing w:after="60"/>
              <w:ind w:left="0"/>
            </w:pPr>
            <w:r w:rsidRPr="007F166F">
              <w:t>Togo</w:t>
            </w:r>
          </w:p>
        </w:tc>
        <w:tc>
          <w:tcPr>
            <w:tcW w:w="7337" w:type="dxa"/>
            <w:tcBorders>
              <w:top w:val="dotted" w:sz="4" w:space="0" w:color="auto"/>
              <w:bottom w:val="dotted" w:sz="4" w:space="0" w:color="auto"/>
            </w:tcBorders>
          </w:tcPr>
          <w:p w:rsidR="00402A2F" w:rsidRPr="007F166F" w:rsidRDefault="00402A2F" w:rsidP="00773241">
            <w:pPr>
              <w:numPr>
                <w:ilvl w:val="0"/>
                <w:numId w:val="12"/>
              </w:numPr>
              <w:spacing w:after="60"/>
            </w:pPr>
            <w:r w:rsidRPr="007F166F">
              <w:t>Some NGO (i.e. Red Cross) wish to adopt a customized CLTS approach as syste</w:t>
            </w:r>
            <w:r w:rsidRPr="007F166F">
              <w:t>m</w:t>
            </w:r>
            <w:r w:rsidRPr="007F166F">
              <w:t>atic community mobilization basis for any type of project.</w:t>
            </w:r>
          </w:p>
        </w:tc>
      </w:tr>
      <w:tr w:rsidR="00402A2F" w:rsidRPr="007F166F" w:rsidTr="00266FBD">
        <w:trPr>
          <w:jc w:val="right"/>
        </w:trPr>
        <w:tc>
          <w:tcPr>
            <w:tcW w:w="1242" w:type="dxa"/>
            <w:tcBorders>
              <w:top w:val="dotted" w:sz="4" w:space="0" w:color="auto"/>
              <w:bottom w:val="dotted" w:sz="4" w:space="0" w:color="auto"/>
            </w:tcBorders>
          </w:tcPr>
          <w:p w:rsidR="00402A2F" w:rsidRPr="007F166F" w:rsidRDefault="00402A2F" w:rsidP="00402A2F">
            <w:pPr>
              <w:spacing w:after="60"/>
              <w:ind w:left="0"/>
            </w:pPr>
            <w:r w:rsidRPr="007F166F">
              <w:t>Sierra Leone</w:t>
            </w:r>
          </w:p>
        </w:tc>
        <w:tc>
          <w:tcPr>
            <w:tcW w:w="7337" w:type="dxa"/>
            <w:tcBorders>
              <w:top w:val="dotted" w:sz="4" w:space="0" w:color="auto"/>
              <w:bottom w:val="dotted" w:sz="4" w:space="0" w:color="auto"/>
            </w:tcBorders>
          </w:tcPr>
          <w:p w:rsidR="00402A2F" w:rsidRPr="007F166F" w:rsidRDefault="00402A2F" w:rsidP="00773241">
            <w:pPr>
              <w:numPr>
                <w:ilvl w:val="0"/>
                <w:numId w:val="12"/>
              </w:numPr>
              <w:spacing w:after="60"/>
            </w:pPr>
            <w:r w:rsidRPr="007F166F">
              <w:t>Use of media: debates on sanitation and hygiene are broadcast on radio channels;</w:t>
            </w:r>
          </w:p>
          <w:p w:rsidR="00402A2F" w:rsidRPr="007F166F" w:rsidRDefault="00402A2F" w:rsidP="00773241">
            <w:pPr>
              <w:numPr>
                <w:ilvl w:val="0"/>
                <w:numId w:val="12"/>
              </w:numPr>
              <w:spacing w:after="60"/>
            </w:pPr>
            <w:r w:rsidRPr="007F166F">
              <w:t>Use of traditional communicators;</w:t>
            </w:r>
          </w:p>
          <w:p w:rsidR="00402A2F" w:rsidRPr="007F166F" w:rsidRDefault="00402A2F" w:rsidP="00773241">
            <w:pPr>
              <w:numPr>
                <w:ilvl w:val="0"/>
                <w:numId w:val="12"/>
              </w:numPr>
              <w:spacing w:after="60"/>
            </w:pPr>
            <w:r w:rsidRPr="007F166F">
              <w:t>Training of natural leaders using local languages;</w:t>
            </w:r>
          </w:p>
          <w:p w:rsidR="00402A2F" w:rsidRPr="007F166F" w:rsidRDefault="00402A2F" w:rsidP="00773241">
            <w:pPr>
              <w:numPr>
                <w:ilvl w:val="0"/>
                <w:numId w:val="12"/>
              </w:numPr>
              <w:spacing w:after="60"/>
            </w:pPr>
            <w:r w:rsidRPr="007F166F">
              <w:t>Formalized monitoring process including supervision by chiefdom health overseers; cross-community visit by natural leaders;</w:t>
            </w:r>
          </w:p>
          <w:p w:rsidR="00402A2F" w:rsidRPr="007F166F" w:rsidRDefault="00402A2F" w:rsidP="00773241">
            <w:pPr>
              <w:numPr>
                <w:ilvl w:val="0"/>
                <w:numId w:val="12"/>
              </w:numPr>
              <w:spacing w:after="60"/>
            </w:pPr>
            <w:r w:rsidRPr="007F166F">
              <w:t>Implementation of School Lead Total Sanitation (SLTS).</w:t>
            </w:r>
          </w:p>
        </w:tc>
      </w:tr>
      <w:tr w:rsidR="00402A2F" w:rsidRPr="007F166F" w:rsidTr="00C272B6">
        <w:trPr>
          <w:jc w:val="right"/>
        </w:trPr>
        <w:tc>
          <w:tcPr>
            <w:tcW w:w="1242" w:type="dxa"/>
            <w:tcBorders>
              <w:top w:val="dotted" w:sz="4" w:space="0" w:color="auto"/>
              <w:bottom w:val="dotted" w:sz="4" w:space="0" w:color="auto"/>
            </w:tcBorders>
          </w:tcPr>
          <w:p w:rsidR="00402A2F" w:rsidRPr="007F166F" w:rsidRDefault="00402A2F" w:rsidP="00402A2F">
            <w:pPr>
              <w:spacing w:after="60"/>
              <w:ind w:left="0"/>
            </w:pPr>
            <w:r w:rsidRPr="007F166F">
              <w:t>Mauritania</w:t>
            </w:r>
          </w:p>
        </w:tc>
        <w:tc>
          <w:tcPr>
            <w:tcW w:w="7337" w:type="dxa"/>
            <w:tcBorders>
              <w:top w:val="dotted" w:sz="4" w:space="0" w:color="auto"/>
              <w:bottom w:val="dotted" w:sz="4" w:space="0" w:color="auto"/>
            </w:tcBorders>
          </w:tcPr>
          <w:p w:rsidR="00402A2F" w:rsidRPr="007F166F" w:rsidRDefault="00402A2F" w:rsidP="00773241">
            <w:pPr>
              <w:numPr>
                <w:ilvl w:val="0"/>
                <w:numId w:val="12"/>
              </w:numPr>
              <w:spacing w:after="60"/>
            </w:pPr>
            <w:r w:rsidRPr="007F166F">
              <w:t>CLTS in peri-urban neighbourhoods (Rosso).</w:t>
            </w:r>
          </w:p>
        </w:tc>
      </w:tr>
    </w:tbl>
    <w:p w:rsidR="00D06E0B" w:rsidRPr="007F166F" w:rsidRDefault="00D06E0B" w:rsidP="00D06E0B">
      <w:pPr>
        <w:pStyle w:val="Heading3"/>
      </w:pPr>
      <w:bookmarkStart w:id="626" w:name="_Ref276740336"/>
      <w:r w:rsidRPr="007F166F">
        <w:t>Latrine construction</w:t>
      </w:r>
      <w:bookmarkEnd w:id="626"/>
    </w:p>
    <w:p w:rsidR="00D06E0B" w:rsidRPr="007F166F" w:rsidRDefault="00D06E0B" w:rsidP="00D06E0B">
      <w:pPr>
        <w:ind w:left="700" w:firstLine="8"/>
      </w:pPr>
      <w:r w:rsidRPr="007F166F">
        <w:t>In total, about 102</w:t>
      </w:r>
      <w:r w:rsidR="00D6439B" w:rsidRPr="007F166F">
        <w:t>,</w:t>
      </w:r>
      <w:r w:rsidRPr="007F166F">
        <w:t>000 latrines have</w:t>
      </w:r>
      <w:r w:rsidR="00A9396A" w:rsidRPr="007F166F">
        <w:t xml:space="preserve"> so far</w:t>
      </w:r>
      <w:r w:rsidRPr="007F166F">
        <w:t xml:space="preserve"> been constructed as result of CLTS roll-out in WCAR. </w:t>
      </w:r>
    </w:p>
    <w:p w:rsidR="00D06E0B" w:rsidRPr="007F166F" w:rsidRDefault="00D06E0B" w:rsidP="00D06E0B">
      <w:r w:rsidRPr="007F166F">
        <w:t>In contrast to supply-oriented approaches, the CLTS approach does not offer pre-designed sanitary sol</w:t>
      </w:r>
      <w:r w:rsidRPr="007F166F">
        <w:t>u</w:t>
      </w:r>
      <w:r w:rsidRPr="007F166F">
        <w:t xml:space="preserve">tions: facilitators do not promote particular technological options </w:t>
      </w:r>
      <w:r w:rsidR="00A9396A" w:rsidRPr="007F166F">
        <w:t>t</w:t>
      </w:r>
      <w:r w:rsidRPr="007F166F">
        <w:t xml:space="preserve">o communities but aim instead towards generating a drive to build their own facilities, using local technologies and drawing upon local knowledge. </w:t>
      </w:r>
    </w:p>
    <w:p w:rsidR="00D06E0B" w:rsidRPr="007F166F" w:rsidRDefault="00D06E0B" w:rsidP="00D06E0B">
      <w:r w:rsidRPr="007F166F">
        <w:t>Therefore, the particular technological options that emerge depends on the availability and nature of building materials in the immediate vicinity, their cost, the knowledge and skills of the community, the existence of masonry traditions, and the division of labour within that particular community.</w:t>
      </w:r>
    </w:p>
    <w:p w:rsidR="00D06E0B" w:rsidRPr="007F166F" w:rsidRDefault="00D06E0B" w:rsidP="00D06E0B">
      <w:r w:rsidRPr="007F166F">
        <w:t>This process has been observed in all CLTS triggered communities of the WCAR region, and has lead to particular creativity. For example, bamboo shoots are used to construct ventilation pipes and hand-washing facilities and latrine slabs are built using mud and logs instead of reinforced concrete. As a first step, many household use wattle or mud blocks to build the latrine walls (superstructure).</w:t>
      </w:r>
    </w:p>
    <w:p w:rsidR="00D06E0B" w:rsidRPr="007F166F" w:rsidRDefault="00D06E0B">
      <w:pPr>
        <w:spacing w:after="0"/>
        <w:ind w:left="0"/>
        <w:jc w:val="left"/>
        <w:rPr>
          <w:sz w:val="18"/>
          <w:szCs w:val="18"/>
        </w:rPr>
      </w:pPr>
      <w:r w:rsidRPr="007F166F">
        <w:br w:type="page"/>
      </w:r>
    </w:p>
    <w:p w:rsidR="00D06E0B" w:rsidRPr="007F166F" w:rsidRDefault="00D06E0B" w:rsidP="00D06E0B">
      <w:pPr>
        <w:pStyle w:val="Caption"/>
        <w:rPr>
          <w:lang w:val="en-GB"/>
        </w:rPr>
      </w:pPr>
      <w:r w:rsidRPr="007F166F">
        <w:rPr>
          <w:lang w:val="en-GB"/>
        </w:rPr>
        <w:lastRenderedPageBreak/>
        <w:t xml:space="preserve">Figure </w:t>
      </w:r>
      <w:r w:rsidR="00C271F7" w:rsidRPr="007F166F">
        <w:rPr>
          <w:lang w:val="en-GB"/>
        </w:rPr>
        <w:fldChar w:fldCharType="begin"/>
      </w:r>
      <w:r w:rsidR="007641E1" w:rsidRPr="007F166F">
        <w:rPr>
          <w:lang w:val="en-GB"/>
        </w:rPr>
        <w:instrText xml:space="preserve"> SEQ Figure \* ARABIC </w:instrText>
      </w:r>
      <w:r w:rsidR="00C271F7" w:rsidRPr="007F166F">
        <w:rPr>
          <w:lang w:val="en-GB"/>
        </w:rPr>
        <w:fldChar w:fldCharType="separate"/>
      </w:r>
      <w:r w:rsidR="002E1E47">
        <w:rPr>
          <w:noProof/>
          <w:lang w:val="en-GB"/>
        </w:rPr>
        <w:t>2</w:t>
      </w:r>
      <w:r w:rsidR="00C271F7" w:rsidRPr="007F166F">
        <w:rPr>
          <w:lang w:val="en-GB"/>
        </w:rPr>
        <w:fldChar w:fldCharType="end"/>
      </w:r>
      <w:r w:rsidRPr="007F166F">
        <w:rPr>
          <w:lang w:val="en-GB"/>
        </w:rPr>
        <w:t>: Examples of latrine superstructure</w:t>
      </w:r>
    </w:p>
    <w:tbl>
      <w:tblPr>
        <w:tblStyle w:val="Grilledutableau2"/>
        <w:tblW w:w="0" w:type="auto"/>
        <w:jc w:val="right"/>
        <w:tblInd w:w="817" w:type="dxa"/>
        <w:tblLayout w:type="fixed"/>
        <w:tblLook w:val="04A0"/>
      </w:tblPr>
      <w:tblGrid>
        <w:gridCol w:w="2835"/>
        <w:gridCol w:w="2776"/>
        <w:gridCol w:w="2860"/>
      </w:tblGrid>
      <w:tr w:rsidR="00D06E0B" w:rsidRPr="007F166F" w:rsidTr="00D06E0B">
        <w:trPr>
          <w:jc w:val="right"/>
        </w:trPr>
        <w:tc>
          <w:tcPr>
            <w:tcW w:w="2835" w:type="dxa"/>
          </w:tcPr>
          <w:p w:rsidR="00D06E0B" w:rsidRPr="007F166F" w:rsidRDefault="00D06E0B" w:rsidP="00D06E0B">
            <w:pPr>
              <w:spacing w:after="0"/>
              <w:ind w:left="0"/>
              <w:jc w:val="left"/>
              <w:rPr>
                <w:rFonts w:ascii="Times New Roman" w:hAnsi="Times New Roman"/>
                <w:sz w:val="16"/>
                <w:szCs w:val="22"/>
                <w:lang w:val="en-GB" w:eastAsia="zh-TW"/>
              </w:rPr>
            </w:pPr>
            <w:r w:rsidRPr="007F166F">
              <w:rPr>
                <w:noProof/>
                <w:sz w:val="16"/>
                <w:szCs w:val="22"/>
                <w:lang w:val="en-US" w:eastAsia="en-US"/>
              </w:rPr>
              <w:drawing>
                <wp:inline distT="0" distB="0" distL="0" distR="0">
                  <wp:extent cx="1678905" cy="1260000"/>
                  <wp:effectExtent l="0" t="0" r="0" b="0"/>
                  <wp:docPr id="6" name="Image 1" descr="D:\OG 28.10.2010\Consultations\Unicef\Evaluation CLTS\Rapport\PV\Mali\Field visit\Fadiéda modéle latr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G 28.10.2010\Consultations\Unicef\Evaluation CLTS\Rapport\PV\Mali\Field visit\Fadiéda modéle latrine.JPG"/>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678905" cy="1260000"/>
                          </a:xfrm>
                          <a:prstGeom prst="rect">
                            <a:avLst/>
                          </a:prstGeom>
                          <a:noFill/>
                          <a:ln>
                            <a:noFill/>
                          </a:ln>
                        </pic:spPr>
                      </pic:pic>
                    </a:graphicData>
                  </a:graphic>
                </wp:inline>
              </w:drawing>
            </w:r>
          </w:p>
          <w:p w:rsidR="00D06E0B" w:rsidRPr="007F166F" w:rsidRDefault="00D06E0B" w:rsidP="00D06E0B">
            <w:pPr>
              <w:spacing w:after="0"/>
              <w:ind w:left="0"/>
              <w:jc w:val="left"/>
              <w:rPr>
                <w:rFonts w:ascii="Times New Roman" w:hAnsi="Times New Roman"/>
                <w:sz w:val="16"/>
                <w:szCs w:val="22"/>
                <w:lang w:val="en-GB" w:eastAsia="zh-TW"/>
              </w:rPr>
            </w:pPr>
            <w:r w:rsidRPr="007F166F">
              <w:rPr>
                <w:rFonts w:ascii="Times New Roman" w:hAnsi="Times New Roman"/>
                <w:sz w:val="16"/>
                <w:szCs w:val="22"/>
                <w:lang w:val="en-GB" w:eastAsia="zh-TW"/>
              </w:rPr>
              <w:t>Mud (Fadiéda, Mali)</w:t>
            </w:r>
          </w:p>
        </w:tc>
        <w:tc>
          <w:tcPr>
            <w:tcW w:w="2776" w:type="dxa"/>
          </w:tcPr>
          <w:p w:rsidR="00D06E0B" w:rsidRPr="007F166F" w:rsidRDefault="00D06E0B" w:rsidP="00D06E0B">
            <w:pPr>
              <w:spacing w:after="0"/>
              <w:ind w:left="0"/>
              <w:jc w:val="left"/>
              <w:rPr>
                <w:rFonts w:ascii="Times New Roman" w:hAnsi="Times New Roman"/>
                <w:sz w:val="16"/>
                <w:szCs w:val="22"/>
                <w:lang w:val="en-GB" w:eastAsia="zh-TW"/>
              </w:rPr>
            </w:pPr>
            <w:r w:rsidRPr="007F166F">
              <w:rPr>
                <w:noProof/>
                <w:sz w:val="16"/>
                <w:szCs w:val="22"/>
                <w:lang w:val="en-US" w:eastAsia="en-US"/>
              </w:rPr>
              <w:drawing>
                <wp:inline distT="0" distB="0" distL="0" distR="0">
                  <wp:extent cx="1678909" cy="1260000"/>
                  <wp:effectExtent l="0" t="0" r="0" b="0"/>
                  <wp:docPr id="10" name="Image 2" descr="D:\OG 28.10.2010\Consultations\Unicef\Evaluation CLTS\Rapport\PV\Mali\Field visit\Sébénikoro jpeg\Sébénikoro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G 28.10.2010\Consultations\Unicef\Evaluation CLTS\Rapport\PV\Mali\Field visit\Sébénikoro jpeg\Sébénikoro 3.JPG"/>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678909" cy="1260000"/>
                          </a:xfrm>
                          <a:prstGeom prst="rect">
                            <a:avLst/>
                          </a:prstGeom>
                          <a:noFill/>
                          <a:ln>
                            <a:noFill/>
                          </a:ln>
                        </pic:spPr>
                      </pic:pic>
                    </a:graphicData>
                  </a:graphic>
                </wp:inline>
              </w:drawing>
            </w:r>
          </w:p>
          <w:p w:rsidR="00D06E0B" w:rsidRPr="007F166F" w:rsidRDefault="00D06E0B" w:rsidP="00D06E0B">
            <w:pPr>
              <w:spacing w:after="0"/>
              <w:ind w:left="0"/>
              <w:jc w:val="left"/>
              <w:rPr>
                <w:rFonts w:ascii="Times New Roman" w:hAnsi="Times New Roman"/>
                <w:sz w:val="16"/>
                <w:szCs w:val="22"/>
                <w:lang w:val="en-GB" w:eastAsia="zh-TW"/>
              </w:rPr>
            </w:pPr>
            <w:r w:rsidRPr="007F166F">
              <w:rPr>
                <w:rFonts w:ascii="Times New Roman" w:hAnsi="Times New Roman"/>
                <w:sz w:val="16"/>
                <w:szCs w:val="22"/>
                <w:lang w:val="en-GB" w:eastAsia="zh-TW"/>
              </w:rPr>
              <w:t>Straw and plastic bags</w:t>
            </w:r>
          </w:p>
        </w:tc>
        <w:tc>
          <w:tcPr>
            <w:tcW w:w="2860" w:type="dxa"/>
          </w:tcPr>
          <w:p w:rsidR="00D06E0B" w:rsidRPr="007F166F" w:rsidRDefault="00D06E0B" w:rsidP="00D06E0B">
            <w:pPr>
              <w:spacing w:after="0"/>
              <w:ind w:left="0"/>
              <w:jc w:val="left"/>
              <w:rPr>
                <w:rFonts w:ascii="Times New Roman" w:hAnsi="Times New Roman"/>
                <w:sz w:val="16"/>
                <w:szCs w:val="22"/>
                <w:lang w:val="en-GB" w:eastAsia="zh-TW"/>
              </w:rPr>
            </w:pPr>
            <w:r w:rsidRPr="007F166F">
              <w:rPr>
                <w:noProof/>
                <w:sz w:val="16"/>
                <w:szCs w:val="22"/>
                <w:lang w:val="en-US" w:eastAsia="en-US"/>
              </w:rPr>
              <w:drawing>
                <wp:inline distT="0" distB="0" distL="0" distR="0">
                  <wp:extent cx="1678898" cy="1260000"/>
                  <wp:effectExtent l="0" t="0" r="0" b="0"/>
                  <wp:docPr id="12" name="Image 3" descr="D:\OG 28.10.2010\Consultations\Unicef\Evaluation CLTS\Rapport\PV\Mali\Field visit\Sébénikoro jpeg\Sébénikoro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G 28.10.2010\Consultations\Unicef\Evaluation CLTS\Rapport\PV\Mali\Field visit\Sébénikoro jpeg\Sébénikoro 5.JPG"/>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678898" cy="1260000"/>
                          </a:xfrm>
                          <a:prstGeom prst="rect">
                            <a:avLst/>
                          </a:prstGeom>
                          <a:noFill/>
                          <a:ln>
                            <a:noFill/>
                          </a:ln>
                        </pic:spPr>
                      </pic:pic>
                    </a:graphicData>
                  </a:graphic>
                </wp:inline>
              </w:drawing>
            </w:r>
          </w:p>
          <w:p w:rsidR="00D06E0B" w:rsidRPr="007F166F" w:rsidRDefault="00D06E0B" w:rsidP="00D06E0B">
            <w:pPr>
              <w:spacing w:after="0"/>
              <w:ind w:left="0"/>
              <w:jc w:val="left"/>
              <w:rPr>
                <w:rFonts w:ascii="Times New Roman" w:hAnsi="Times New Roman"/>
                <w:sz w:val="16"/>
                <w:szCs w:val="22"/>
                <w:lang w:val="en-GB" w:eastAsia="zh-TW"/>
              </w:rPr>
            </w:pPr>
            <w:r w:rsidRPr="007F166F">
              <w:rPr>
                <w:rFonts w:ascii="Times New Roman" w:hAnsi="Times New Roman"/>
                <w:sz w:val="16"/>
                <w:szCs w:val="22"/>
                <w:lang w:val="en-GB" w:eastAsia="zh-TW"/>
              </w:rPr>
              <w:t>Mud and</w:t>
            </w:r>
            <w:r w:rsidR="006D01FE" w:rsidRPr="007F166F">
              <w:rPr>
                <w:rFonts w:ascii="Times New Roman" w:hAnsi="Times New Roman"/>
                <w:sz w:val="16"/>
                <w:szCs w:val="22"/>
                <w:lang w:val="en-GB" w:eastAsia="zh-TW"/>
              </w:rPr>
              <w:t xml:space="preserve"> </w:t>
            </w:r>
            <w:r w:rsidRPr="007F166F">
              <w:rPr>
                <w:rFonts w:ascii="Times New Roman" w:hAnsi="Times New Roman"/>
                <w:sz w:val="16"/>
                <w:szCs w:val="22"/>
                <w:lang w:val="en-GB" w:eastAsia="zh-TW"/>
              </w:rPr>
              <w:t>plastic bags</w:t>
            </w:r>
          </w:p>
        </w:tc>
      </w:tr>
      <w:tr w:rsidR="00D06E0B" w:rsidRPr="007F166F" w:rsidTr="00D06E0B">
        <w:trPr>
          <w:jc w:val="right"/>
        </w:trPr>
        <w:tc>
          <w:tcPr>
            <w:tcW w:w="2835" w:type="dxa"/>
          </w:tcPr>
          <w:p w:rsidR="00D06E0B" w:rsidRPr="007F166F" w:rsidRDefault="00D06E0B" w:rsidP="00D06E0B">
            <w:pPr>
              <w:spacing w:after="0"/>
              <w:ind w:left="0"/>
              <w:jc w:val="left"/>
              <w:rPr>
                <w:rFonts w:ascii="Times New Roman" w:hAnsi="Times New Roman"/>
                <w:sz w:val="16"/>
                <w:szCs w:val="22"/>
                <w:lang w:val="en-GB" w:eastAsia="zh-TW"/>
              </w:rPr>
            </w:pPr>
            <w:r w:rsidRPr="007F166F">
              <w:rPr>
                <w:noProof/>
                <w:sz w:val="16"/>
                <w:szCs w:val="22"/>
                <w:lang w:val="en-US" w:eastAsia="en-US"/>
              </w:rPr>
              <w:drawing>
                <wp:inline distT="0" distB="0" distL="0" distR="0">
                  <wp:extent cx="1678927" cy="1260000"/>
                  <wp:effectExtent l="0" t="0" r="0" b="0"/>
                  <wp:docPr id="13" name="Image 5" descr="D:\OG 28.10.2010\Consultations\Unicef\Evaluation CLTS\Rapport\PV\Togo\CLTS Photo Togo\Super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G 28.10.2010\Consultations\Unicef\Evaluation CLTS\Rapport\PV\Togo\CLTS Photo Togo\Superstructure.JPG"/>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678927" cy="1260000"/>
                          </a:xfrm>
                          <a:prstGeom prst="rect">
                            <a:avLst/>
                          </a:prstGeom>
                          <a:noFill/>
                          <a:ln>
                            <a:noFill/>
                          </a:ln>
                        </pic:spPr>
                      </pic:pic>
                    </a:graphicData>
                  </a:graphic>
                </wp:inline>
              </w:drawing>
            </w:r>
          </w:p>
          <w:p w:rsidR="00D06E0B" w:rsidRPr="007F166F" w:rsidRDefault="00D06E0B" w:rsidP="00D06E0B">
            <w:pPr>
              <w:spacing w:after="0"/>
              <w:ind w:left="0"/>
              <w:jc w:val="left"/>
              <w:rPr>
                <w:rFonts w:ascii="Times New Roman" w:hAnsi="Times New Roman"/>
                <w:sz w:val="16"/>
                <w:szCs w:val="22"/>
                <w:lang w:val="en-GB" w:eastAsia="zh-TW"/>
              </w:rPr>
            </w:pPr>
            <w:r w:rsidRPr="007F166F">
              <w:rPr>
                <w:rFonts w:ascii="Times New Roman" w:hAnsi="Times New Roman"/>
                <w:sz w:val="16"/>
                <w:szCs w:val="22"/>
                <w:lang w:val="en-GB" w:eastAsia="zh-TW"/>
              </w:rPr>
              <w:t>Straw (Togo, Région Plateau)</w:t>
            </w:r>
          </w:p>
        </w:tc>
        <w:tc>
          <w:tcPr>
            <w:tcW w:w="2776" w:type="dxa"/>
          </w:tcPr>
          <w:p w:rsidR="00D06E0B" w:rsidRPr="007F166F" w:rsidRDefault="00D06E0B" w:rsidP="00D06E0B">
            <w:pPr>
              <w:spacing w:after="0"/>
              <w:ind w:left="0"/>
              <w:jc w:val="left"/>
              <w:rPr>
                <w:rFonts w:ascii="Times New Roman" w:hAnsi="Times New Roman"/>
                <w:sz w:val="16"/>
                <w:szCs w:val="22"/>
                <w:lang w:val="en-GB" w:eastAsia="zh-TW"/>
              </w:rPr>
            </w:pPr>
            <w:r w:rsidRPr="007F166F">
              <w:rPr>
                <w:noProof/>
                <w:sz w:val="16"/>
                <w:szCs w:val="22"/>
                <w:lang w:val="en-US" w:eastAsia="en-US"/>
              </w:rPr>
              <w:drawing>
                <wp:inline distT="0" distB="0" distL="0" distR="0">
                  <wp:extent cx="1680000" cy="1260000"/>
                  <wp:effectExtent l="0" t="0" r="0" b="0"/>
                  <wp:docPr id="14" name="Image 6" descr="D:\OG 28.10.2010\Consultations\Unicef\Evaluation CLTS\Rapport\PV\Togo\CLTS Photo Togo\Schl's latrine super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G 28.10.2010\Consultations\Unicef\Evaluation CLTS\Rapport\PV\Togo\CLTS Photo Togo\Schl's latrine superst.JPG"/>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680000" cy="1260000"/>
                          </a:xfrm>
                          <a:prstGeom prst="rect">
                            <a:avLst/>
                          </a:prstGeom>
                          <a:noFill/>
                          <a:ln>
                            <a:noFill/>
                          </a:ln>
                        </pic:spPr>
                      </pic:pic>
                    </a:graphicData>
                  </a:graphic>
                </wp:inline>
              </w:drawing>
            </w:r>
          </w:p>
          <w:p w:rsidR="00D06E0B" w:rsidRPr="007F166F" w:rsidRDefault="00D06E0B" w:rsidP="00D06E0B">
            <w:pPr>
              <w:spacing w:after="0"/>
              <w:ind w:left="0"/>
              <w:jc w:val="left"/>
              <w:rPr>
                <w:rFonts w:ascii="Times New Roman" w:hAnsi="Times New Roman"/>
                <w:sz w:val="16"/>
                <w:szCs w:val="22"/>
                <w:lang w:val="en-GB" w:eastAsia="zh-TW"/>
              </w:rPr>
            </w:pPr>
            <w:r w:rsidRPr="007F166F">
              <w:rPr>
                <w:rFonts w:ascii="Times New Roman" w:hAnsi="Times New Roman"/>
                <w:sz w:val="16"/>
                <w:szCs w:val="22"/>
                <w:lang w:val="en-GB" w:eastAsia="zh-TW"/>
              </w:rPr>
              <w:t>Straw (Togo, Région Plateau)</w:t>
            </w:r>
          </w:p>
        </w:tc>
        <w:tc>
          <w:tcPr>
            <w:tcW w:w="2860" w:type="dxa"/>
          </w:tcPr>
          <w:p w:rsidR="00D06E0B" w:rsidRPr="007F166F" w:rsidRDefault="00D06E0B" w:rsidP="00D06E0B">
            <w:pPr>
              <w:spacing w:after="0"/>
              <w:ind w:left="0"/>
              <w:jc w:val="left"/>
              <w:rPr>
                <w:rFonts w:ascii="Times New Roman" w:hAnsi="Times New Roman"/>
                <w:sz w:val="16"/>
                <w:szCs w:val="22"/>
                <w:lang w:val="en-GB" w:eastAsia="zh-TW"/>
              </w:rPr>
            </w:pPr>
            <w:r w:rsidRPr="007F166F">
              <w:rPr>
                <w:noProof/>
                <w:sz w:val="16"/>
                <w:szCs w:val="22"/>
                <w:lang w:val="en-US" w:eastAsia="en-US"/>
              </w:rPr>
              <w:drawing>
                <wp:inline distT="0" distB="0" distL="0" distR="0">
                  <wp:extent cx="1676022" cy="1260000"/>
                  <wp:effectExtent l="0" t="0" r="635" b="0"/>
                  <wp:docPr id="15" name="Image 7" descr="D:\OG 28.10.2010\Consultations\Unicef\Evaluation CLTS\Rapport\PV\Cameroun\Photo\2807201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G 28.10.2010\Consultations\Unicef\Evaluation CLTS\Rapport\PV\Cameroun\Photo\28072010032.jpg"/>
                          <pic:cNvPicPr>
                            <a:picLocks noChangeAspect="1" noChangeArrowheads="1"/>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676022" cy="1260000"/>
                          </a:xfrm>
                          <a:prstGeom prst="rect">
                            <a:avLst/>
                          </a:prstGeom>
                          <a:noFill/>
                          <a:ln>
                            <a:noFill/>
                          </a:ln>
                        </pic:spPr>
                      </pic:pic>
                    </a:graphicData>
                  </a:graphic>
                </wp:inline>
              </w:drawing>
            </w:r>
          </w:p>
          <w:p w:rsidR="00D06E0B" w:rsidRPr="007F166F" w:rsidRDefault="00D06E0B" w:rsidP="00D06E0B">
            <w:pPr>
              <w:spacing w:after="0"/>
              <w:ind w:left="0"/>
              <w:jc w:val="left"/>
              <w:rPr>
                <w:rFonts w:ascii="Times New Roman" w:hAnsi="Times New Roman"/>
                <w:sz w:val="16"/>
                <w:szCs w:val="22"/>
                <w:lang w:val="en-GB" w:eastAsia="zh-TW"/>
              </w:rPr>
            </w:pPr>
            <w:r w:rsidRPr="007F166F">
              <w:rPr>
                <w:rFonts w:ascii="Times New Roman" w:hAnsi="Times New Roman"/>
                <w:sz w:val="16"/>
                <w:szCs w:val="22"/>
                <w:lang w:val="en-GB" w:eastAsia="zh-TW"/>
              </w:rPr>
              <w:t>Metal sheets (East-Cameroun)</w:t>
            </w:r>
          </w:p>
        </w:tc>
      </w:tr>
    </w:tbl>
    <w:p w:rsidR="00D06E0B" w:rsidRPr="007F166F" w:rsidRDefault="00D06E0B" w:rsidP="00D06E0B">
      <w:pPr>
        <w:rPr>
          <w:rFonts w:eastAsia="PMingLiU"/>
        </w:rPr>
      </w:pPr>
    </w:p>
    <w:p w:rsidR="00D06E0B" w:rsidRPr="007F166F" w:rsidRDefault="00D06E0B" w:rsidP="00D6439B">
      <w:pPr>
        <w:pStyle w:val="Caption"/>
        <w:rPr>
          <w:lang w:val="en-GB"/>
        </w:rPr>
      </w:pPr>
      <w:r w:rsidRPr="007F166F">
        <w:rPr>
          <w:lang w:val="en-GB"/>
        </w:rPr>
        <w:t xml:space="preserve">Figure </w:t>
      </w:r>
      <w:r w:rsidR="00C271F7" w:rsidRPr="007F166F">
        <w:rPr>
          <w:lang w:val="en-GB"/>
        </w:rPr>
        <w:fldChar w:fldCharType="begin"/>
      </w:r>
      <w:r w:rsidR="007641E1" w:rsidRPr="007F166F">
        <w:rPr>
          <w:lang w:val="en-GB"/>
        </w:rPr>
        <w:instrText xml:space="preserve"> SEQ Figure \* ARABIC </w:instrText>
      </w:r>
      <w:r w:rsidR="00C271F7" w:rsidRPr="007F166F">
        <w:rPr>
          <w:lang w:val="en-GB"/>
        </w:rPr>
        <w:fldChar w:fldCharType="separate"/>
      </w:r>
      <w:r w:rsidR="002E1E47">
        <w:rPr>
          <w:noProof/>
          <w:lang w:val="en-GB"/>
        </w:rPr>
        <w:t>3</w:t>
      </w:r>
      <w:r w:rsidR="00C271F7" w:rsidRPr="007F166F">
        <w:rPr>
          <w:lang w:val="en-GB"/>
        </w:rPr>
        <w:fldChar w:fldCharType="end"/>
      </w:r>
      <w:r w:rsidRPr="007F166F">
        <w:rPr>
          <w:lang w:val="en-GB"/>
        </w:rPr>
        <w:t>: Examples of slabs</w:t>
      </w:r>
    </w:p>
    <w:tbl>
      <w:tblPr>
        <w:tblStyle w:val="Grilledutableau2"/>
        <w:tblW w:w="0" w:type="auto"/>
        <w:jc w:val="right"/>
        <w:tblInd w:w="817" w:type="dxa"/>
        <w:tblLook w:val="04A0"/>
      </w:tblPr>
      <w:tblGrid>
        <w:gridCol w:w="2824"/>
        <w:gridCol w:w="2825"/>
        <w:gridCol w:w="2822"/>
      </w:tblGrid>
      <w:tr w:rsidR="00D06E0B" w:rsidRPr="007F166F" w:rsidTr="00D06E0B">
        <w:trPr>
          <w:jc w:val="right"/>
        </w:trPr>
        <w:tc>
          <w:tcPr>
            <w:tcW w:w="2744" w:type="dxa"/>
          </w:tcPr>
          <w:p w:rsidR="00D06E0B" w:rsidRPr="007F166F" w:rsidRDefault="00D06E0B" w:rsidP="00D06E0B">
            <w:pPr>
              <w:spacing w:after="0"/>
              <w:ind w:left="0"/>
              <w:jc w:val="left"/>
              <w:rPr>
                <w:rFonts w:ascii="Times New Roman" w:hAnsi="Times New Roman"/>
                <w:sz w:val="16"/>
                <w:szCs w:val="22"/>
                <w:lang w:val="en-GB" w:eastAsia="zh-TW"/>
              </w:rPr>
            </w:pPr>
            <w:r w:rsidRPr="007F166F">
              <w:rPr>
                <w:noProof/>
                <w:sz w:val="16"/>
                <w:szCs w:val="22"/>
                <w:lang w:val="en-US" w:eastAsia="en-US"/>
              </w:rPr>
              <w:drawing>
                <wp:inline distT="0" distB="0" distL="0" distR="0">
                  <wp:extent cx="1676022" cy="1260000"/>
                  <wp:effectExtent l="0" t="0" r="635" b="0"/>
                  <wp:docPr id="16" name="Image 14" descr="D:\OG 28.10.2010\Consultations\Unicef\Evaluation CLTS\Rapport\PV\Cameroun\Photo\28072010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OG 28.10.2010\Consultations\Unicef\Evaluation CLTS\Rapport\PV\Cameroun\Photo\28072010042.jpg"/>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676022" cy="1260000"/>
                          </a:xfrm>
                          <a:prstGeom prst="rect">
                            <a:avLst/>
                          </a:prstGeom>
                          <a:noFill/>
                          <a:ln>
                            <a:noFill/>
                          </a:ln>
                        </pic:spPr>
                      </pic:pic>
                    </a:graphicData>
                  </a:graphic>
                </wp:inline>
              </w:drawing>
            </w:r>
          </w:p>
          <w:p w:rsidR="00D06E0B" w:rsidRPr="007F166F" w:rsidRDefault="00D06E0B" w:rsidP="00D06E0B">
            <w:pPr>
              <w:spacing w:after="0"/>
              <w:ind w:left="0"/>
              <w:jc w:val="left"/>
              <w:rPr>
                <w:rFonts w:ascii="Times New Roman" w:hAnsi="Times New Roman"/>
                <w:sz w:val="16"/>
                <w:szCs w:val="22"/>
                <w:lang w:val="en-GB" w:eastAsia="zh-TW"/>
              </w:rPr>
            </w:pPr>
            <w:r w:rsidRPr="007F166F">
              <w:rPr>
                <w:rFonts w:ascii="Times New Roman" w:hAnsi="Times New Roman"/>
                <w:sz w:val="16"/>
                <w:szCs w:val="22"/>
                <w:lang w:val="en-GB" w:eastAsia="zh-TW"/>
              </w:rPr>
              <w:t>Mud and logs (East Cameroun)</w:t>
            </w:r>
          </w:p>
        </w:tc>
        <w:tc>
          <w:tcPr>
            <w:tcW w:w="2865" w:type="dxa"/>
          </w:tcPr>
          <w:p w:rsidR="00D06E0B" w:rsidRPr="007F166F" w:rsidRDefault="00D06E0B" w:rsidP="00D06E0B">
            <w:pPr>
              <w:spacing w:after="0"/>
              <w:ind w:left="0"/>
              <w:jc w:val="left"/>
              <w:rPr>
                <w:rFonts w:ascii="Times New Roman" w:hAnsi="Times New Roman"/>
                <w:sz w:val="16"/>
                <w:szCs w:val="22"/>
                <w:lang w:val="en-GB" w:eastAsia="zh-TW"/>
              </w:rPr>
            </w:pPr>
            <w:r w:rsidRPr="007F166F">
              <w:rPr>
                <w:noProof/>
                <w:sz w:val="16"/>
                <w:szCs w:val="22"/>
                <w:lang w:val="en-US" w:eastAsia="en-US"/>
              </w:rPr>
              <w:drawing>
                <wp:inline distT="0" distB="0" distL="0" distR="0">
                  <wp:extent cx="1678580" cy="1260000"/>
                  <wp:effectExtent l="0" t="0" r="0" b="0"/>
                  <wp:docPr id="20" name="Image 17" descr="D:\OG 28.10.2010\Consultations\Unicef\Evaluation CLTS\Rapport\PV\Gambia\URR WRR field visit\DSC00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OG 28.10.2010\Consultations\Unicef\Evaluation CLTS\Rapport\PV\Gambia\URR WRR field visit\DSC00075.JPG"/>
                          <pic:cNvPicPr>
                            <a:picLocks noChangeAspect="1" noChangeArrowheads="1"/>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678580" cy="1260000"/>
                          </a:xfrm>
                          <a:prstGeom prst="rect">
                            <a:avLst/>
                          </a:prstGeom>
                          <a:noFill/>
                          <a:ln>
                            <a:noFill/>
                          </a:ln>
                        </pic:spPr>
                      </pic:pic>
                    </a:graphicData>
                  </a:graphic>
                </wp:inline>
              </w:drawing>
            </w:r>
          </w:p>
          <w:p w:rsidR="00D06E0B" w:rsidRPr="007F166F" w:rsidRDefault="00D06E0B" w:rsidP="00D06E0B">
            <w:pPr>
              <w:spacing w:after="0"/>
              <w:ind w:left="0"/>
              <w:jc w:val="left"/>
              <w:rPr>
                <w:rFonts w:ascii="Times New Roman" w:hAnsi="Times New Roman"/>
                <w:sz w:val="16"/>
                <w:szCs w:val="22"/>
                <w:lang w:val="en-GB" w:eastAsia="zh-TW"/>
              </w:rPr>
            </w:pPr>
            <w:r w:rsidRPr="007F166F">
              <w:rPr>
                <w:rFonts w:ascii="Times New Roman" w:hAnsi="Times New Roman"/>
                <w:sz w:val="16"/>
                <w:szCs w:val="22"/>
                <w:lang w:val="en-GB" w:eastAsia="zh-TW"/>
              </w:rPr>
              <w:t>Mud and logs (Togo, Région Plateau)</w:t>
            </w:r>
          </w:p>
        </w:tc>
        <w:tc>
          <w:tcPr>
            <w:tcW w:w="2862" w:type="dxa"/>
          </w:tcPr>
          <w:p w:rsidR="00D06E0B" w:rsidRPr="007F166F" w:rsidRDefault="00D06E0B" w:rsidP="00D06E0B">
            <w:pPr>
              <w:spacing w:after="0"/>
              <w:ind w:left="0"/>
              <w:jc w:val="left"/>
              <w:rPr>
                <w:rFonts w:ascii="Times New Roman" w:hAnsi="Times New Roman"/>
                <w:sz w:val="16"/>
                <w:szCs w:val="22"/>
                <w:lang w:val="en-GB" w:eastAsia="zh-TW"/>
              </w:rPr>
            </w:pPr>
            <w:r w:rsidRPr="007F166F">
              <w:rPr>
                <w:noProof/>
                <w:sz w:val="16"/>
                <w:szCs w:val="22"/>
                <w:lang w:val="en-US" w:eastAsia="en-US"/>
              </w:rPr>
              <w:drawing>
                <wp:inline distT="0" distB="0" distL="0" distR="0">
                  <wp:extent cx="1680190" cy="1260000"/>
                  <wp:effectExtent l="0" t="0" r="0" b="0"/>
                  <wp:docPr id="24" name="Image 15" descr="D:\OG 28.10.2010\Consultations\Unicef\Evaluation CLTS\Rapport\PV\Cameroun\Photo\28072010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OG 28.10.2010\Consultations\Unicef\Evaluation CLTS\Rapport\PV\Cameroun\Photo\28072010057.jpg"/>
                          <pic:cNvPicPr>
                            <a:picLocks noChangeAspect="1" noChangeArrowheads="1"/>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680190" cy="1260000"/>
                          </a:xfrm>
                          <a:prstGeom prst="rect">
                            <a:avLst/>
                          </a:prstGeom>
                          <a:noFill/>
                          <a:ln>
                            <a:noFill/>
                          </a:ln>
                        </pic:spPr>
                      </pic:pic>
                    </a:graphicData>
                  </a:graphic>
                </wp:inline>
              </w:drawing>
            </w:r>
          </w:p>
          <w:p w:rsidR="00D06E0B" w:rsidRPr="007F166F" w:rsidRDefault="00D06E0B" w:rsidP="00D06E0B">
            <w:pPr>
              <w:spacing w:after="0"/>
              <w:ind w:left="0"/>
              <w:jc w:val="left"/>
              <w:rPr>
                <w:rFonts w:ascii="Times New Roman" w:hAnsi="Times New Roman"/>
                <w:sz w:val="16"/>
                <w:szCs w:val="22"/>
                <w:lang w:val="en-GB" w:eastAsia="zh-TW"/>
              </w:rPr>
            </w:pPr>
            <w:r w:rsidRPr="007F166F">
              <w:rPr>
                <w:rFonts w:ascii="Times New Roman" w:hAnsi="Times New Roman"/>
                <w:sz w:val="16"/>
                <w:szCs w:val="22"/>
                <w:lang w:val="en-GB" w:eastAsia="zh-TW"/>
              </w:rPr>
              <w:t>Wooden planks (East Cameroun)</w:t>
            </w:r>
          </w:p>
        </w:tc>
      </w:tr>
      <w:tr w:rsidR="00D06E0B" w:rsidRPr="007F166F" w:rsidTr="00D06E0B">
        <w:trPr>
          <w:jc w:val="right"/>
        </w:trPr>
        <w:tc>
          <w:tcPr>
            <w:tcW w:w="2744" w:type="dxa"/>
          </w:tcPr>
          <w:p w:rsidR="00D06E0B" w:rsidRPr="007F166F" w:rsidRDefault="00D06E0B" w:rsidP="00D06E0B">
            <w:pPr>
              <w:spacing w:after="0"/>
              <w:ind w:left="0"/>
              <w:jc w:val="left"/>
              <w:rPr>
                <w:rFonts w:ascii="Times New Roman" w:hAnsi="Times New Roman"/>
                <w:sz w:val="16"/>
                <w:szCs w:val="22"/>
                <w:lang w:val="en-GB" w:eastAsia="zh-TW"/>
              </w:rPr>
            </w:pPr>
            <w:r w:rsidRPr="007F166F">
              <w:rPr>
                <w:noProof/>
                <w:sz w:val="16"/>
                <w:szCs w:val="22"/>
                <w:lang w:val="en-US" w:eastAsia="en-US"/>
              </w:rPr>
              <w:drawing>
                <wp:inline distT="0" distB="0" distL="0" distR="0">
                  <wp:extent cx="1681138" cy="1260000"/>
                  <wp:effectExtent l="0" t="0" r="0" b="0"/>
                  <wp:docPr id="31" name="Image 16" descr="D:\OG 28.10.2010\Consultations\Unicef\Evaluation CLTS\Rapport\PV\Gambia\URR WRR field visit\DSC00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OG 28.10.2010\Consultations\Unicef\Evaluation CLTS\Rapport\PV\Gambia\URR WRR field visit\DSC00079.JPG"/>
                          <pic:cNvPicPr>
                            <a:picLocks noChangeAspect="1" noChangeArrowheads="1"/>
                          </pic:cNvPicPr>
                        </pic:nvPicPr>
                        <pic:blipFill>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681138" cy="1260000"/>
                          </a:xfrm>
                          <a:prstGeom prst="rect">
                            <a:avLst/>
                          </a:prstGeom>
                          <a:noFill/>
                          <a:ln>
                            <a:noFill/>
                          </a:ln>
                        </pic:spPr>
                      </pic:pic>
                    </a:graphicData>
                  </a:graphic>
                </wp:inline>
              </w:drawing>
            </w:r>
          </w:p>
          <w:p w:rsidR="00D06E0B" w:rsidRPr="007F166F" w:rsidRDefault="00D06E0B" w:rsidP="00D06E0B">
            <w:pPr>
              <w:spacing w:after="0"/>
              <w:ind w:left="0"/>
              <w:jc w:val="left"/>
              <w:rPr>
                <w:rFonts w:ascii="Times New Roman" w:hAnsi="Times New Roman"/>
                <w:sz w:val="16"/>
                <w:szCs w:val="22"/>
                <w:lang w:val="en-GB" w:eastAsia="zh-TW"/>
              </w:rPr>
            </w:pPr>
            <w:r w:rsidRPr="007F166F">
              <w:rPr>
                <w:rFonts w:ascii="Times New Roman" w:hAnsi="Times New Roman"/>
                <w:sz w:val="16"/>
                <w:szCs w:val="22"/>
                <w:lang w:val="en-GB" w:eastAsia="zh-TW"/>
              </w:rPr>
              <w:t>Cement mortar and logs (East Gambia)</w:t>
            </w:r>
          </w:p>
        </w:tc>
        <w:tc>
          <w:tcPr>
            <w:tcW w:w="2865" w:type="dxa"/>
          </w:tcPr>
          <w:p w:rsidR="00D06E0B" w:rsidRPr="007F166F" w:rsidRDefault="00D06E0B" w:rsidP="00D06E0B">
            <w:pPr>
              <w:spacing w:after="0"/>
              <w:ind w:left="0"/>
              <w:jc w:val="left"/>
              <w:rPr>
                <w:rFonts w:ascii="Times New Roman" w:hAnsi="Times New Roman"/>
                <w:sz w:val="16"/>
                <w:szCs w:val="22"/>
                <w:lang w:val="en-GB" w:eastAsia="zh-TW"/>
              </w:rPr>
            </w:pPr>
            <w:r w:rsidRPr="007F166F">
              <w:rPr>
                <w:noProof/>
                <w:sz w:val="16"/>
                <w:szCs w:val="22"/>
                <w:lang w:val="en-US" w:eastAsia="en-US"/>
              </w:rPr>
              <w:drawing>
                <wp:inline distT="0" distB="0" distL="0" distR="0">
                  <wp:extent cx="1681750" cy="1260000"/>
                  <wp:effectExtent l="0" t="0" r="0" b="0"/>
                  <wp:docPr id="32" name="Image 19" descr="D:\OG 28.10.2010\Consultations\Unicef\Evaluation CLTS\Rapport\PV\Gambia\URR WRR field visit\DSC00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OG 28.10.2010\Consultations\Unicef\Evaluation CLTS\Rapport\PV\Gambia\URR WRR field visit\DSC00090.JPG"/>
                          <pic:cNvPicPr>
                            <a:picLocks noChangeAspect="1" noChangeArrowheads="1"/>
                          </pic:cNvPicPr>
                        </pic:nvPicPr>
                        <pic:blipFill>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681750" cy="1260000"/>
                          </a:xfrm>
                          <a:prstGeom prst="rect">
                            <a:avLst/>
                          </a:prstGeom>
                          <a:noFill/>
                          <a:ln>
                            <a:noFill/>
                          </a:ln>
                        </pic:spPr>
                      </pic:pic>
                    </a:graphicData>
                  </a:graphic>
                </wp:inline>
              </w:drawing>
            </w:r>
          </w:p>
          <w:p w:rsidR="00D06E0B" w:rsidRPr="007F166F" w:rsidRDefault="00D06E0B" w:rsidP="00D06E0B">
            <w:pPr>
              <w:spacing w:after="0"/>
              <w:ind w:left="0"/>
              <w:jc w:val="left"/>
              <w:rPr>
                <w:rFonts w:ascii="Times New Roman" w:hAnsi="Times New Roman"/>
                <w:sz w:val="16"/>
                <w:szCs w:val="22"/>
                <w:lang w:val="en-GB" w:eastAsia="zh-TW"/>
              </w:rPr>
            </w:pPr>
            <w:r w:rsidRPr="007F166F">
              <w:rPr>
                <w:rFonts w:ascii="Times New Roman" w:hAnsi="Times New Roman"/>
                <w:sz w:val="16"/>
                <w:szCs w:val="22"/>
                <w:lang w:val="en-GB" w:eastAsia="zh-TW"/>
              </w:rPr>
              <w:t>Cement mortar and logs (East Gambia)</w:t>
            </w:r>
          </w:p>
        </w:tc>
        <w:tc>
          <w:tcPr>
            <w:tcW w:w="2862" w:type="dxa"/>
          </w:tcPr>
          <w:p w:rsidR="00D06E0B" w:rsidRPr="007F166F" w:rsidRDefault="00D06E0B" w:rsidP="00D06E0B">
            <w:pPr>
              <w:spacing w:after="0"/>
              <w:ind w:left="0"/>
              <w:jc w:val="left"/>
              <w:rPr>
                <w:rFonts w:ascii="Times New Roman" w:hAnsi="Times New Roman"/>
                <w:sz w:val="16"/>
                <w:szCs w:val="22"/>
                <w:lang w:val="en-GB" w:eastAsia="zh-TW"/>
              </w:rPr>
            </w:pPr>
          </w:p>
        </w:tc>
      </w:tr>
    </w:tbl>
    <w:p w:rsidR="00D06E0B" w:rsidRPr="007F166F" w:rsidRDefault="00D06E0B" w:rsidP="00D06E0B">
      <w:pPr>
        <w:rPr>
          <w:rFonts w:eastAsia="PMingLiU"/>
        </w:rPr>
      </w:pPr>
    </w:p>
    <w:p w:rsidR="00D06E0B" w:rsidRPr="007F166F" w:rsidRDefault="00D06E0B" w:rsidP="00D06E0B">
      <w:pPr>
        <w:pStyle w:val="Caption"/>
        <w:rPr>
          <w:lang w:val="en-GB"/>
        </w:rPr>
      </w:pPr>
      <w:r w:rsidRPr="007F166F">
        <w:rPr>
          <w:lang w:val="en-GB"/>
        </w:rPr>
        <w:t xml:space="preserve">Figure </w:t>
      </w:r>
      <w:r w:rsidR="00C271F7" w:rsidRPr="007F166F">
        <w:rPr>
          <w:lang w:val="en-GB"/>
        </w:rPr>
        <w:fldChar w:fldCharType="begin"/>
      </w:r>
      <w:r w:rsidR="007641E1" w:rsidRPr="007F166F">
        <w:rPr>
          <w:lang w:val="en-GB"/>
        </w:rPr>
        <w:instrText xml:space="preserve"> SEQ Figure \* ARABIC </w:instrText>
      </w:r>
      <w:r w:rsidR="00C271F7" w:rsidRPr="007F166F">
        <w:rPr>
          <w:lang w:val="en-GB"/>
        </w:rPr>
        <w:fldChar w:fldCharType="separate"/>
      </w:r>
      <w:r w:rsidR="002E1E47">
        <w:rPr>
          <w:noProof/>
          <w:lang w:val="en-GB"/>
        </w:rPr>
        <w:t>4</w:t>
      </w:r>
      <w:r w:rsidR="00C271F7" w:rsidRPr="007F166F">
        <w:rPr>
          <w:lang w:val="en-GB"/>
        </w:rPr>
        <w:fldChar w:fldCharType="end"/>
      </w:r>
      <w:r w:rsidRPr="007F166F">
        <w:rPr>
          <w:lang w:val="en-GB"/>
        </w:rPr>
        <w:t>: Examples of lids used to close the defecation hole</w:t>
      </w:r>
    </w:p>
    <w:tbl>
      <w:tblPr>
        <w:tblStyle w:val="Grilledutableau2"/>
        <w:tblW w:w="0" w:type="auto"/>
        <w:tblInd w:w="817" w:type="dxa"/>
        <w:tblLayout w:type="fixed"/>
        <w:tblLook w:val="04A0"/>
      </w:tblPr>
      <w:tblGrid>
        <w:gridCol w:w="2835"/>
        <w:gridCol w:w="2835"/>
        <w:gridCol w:w="2725"/>
      </w:tblGrid>
      <w:tr w:rsidR="00D06E0B" w:rsidRPr="007F166F" w:rsidTr="00D06E0B">
        <w:tc>
          <w:tcPr>
            <w:tcW w:w="2835" w:type="dxa"/>
          </w:tcPr>
          <w:p w:rsidR="00D06E0B" w:rsidRPr="007F166F" w:rsidRDefault="00D06E0B" w:rsidP="00D06E0B">
            <w:pPr>
              <w:spacing w:after="0"/>
              <w:ind w:left="0"/>
              <w:jc w:val="left"/>
              <w:rPr>
                <w:rFonts w:ascii="Times New Roman" w:hAnsi="Times New Roman"/>
                <w:sz w:val="16"/>
                <w:szCs w:val="22"/>
                <w:lang w:val="en-GB" w:eastAsia="zh-TW"/>
              </w:rPr>
            </w:pPr>
            <w:r w:rsidRPr="007F166F">
              <w:rPr>
                <w:noProof/>
                <w:sz w:val="16"/>
                <w:szCs w:val="22"/>
                <w:lang w:val="en-US" w:eastAsia="en-US"/>
              </w:rPr>
              <w:drawing>
                <wp:inline distT="0" distB="0" distL="0" distR="0">
                  <wp:extent cx="1678580" cy="1260000"/>
                  <wp:effectExtent l="0" t="0" r="0" b="0"/>
                  <wp:docPr id="33" name="Image 18" descr="D:\OG 28.10.2010\Consultations\Unicef\Evaluation CLTS\Rapport\PV\Gambia\URR WRR field visit\DSC00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G 28.10.2010\Consultations\Unicef\Evaluation CLTS\Rapport\PV\Gambia\URR WRR field visit\DSC00091.JPG"/>
                          <pic:cNvPicPr>
                            <a:picLocks noChangeAspect="1" noChangeArrowheads="1"/>
                          </pic:cNvPicPr>
                        </pic:nvPicPr>
                        <pic:blipFill>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678580" cy="1260000"/>
                          </a:xfrm>
                          <a:prstGeom prst="rect">
                            <a:avLst/>
                          </a:prstGeom>
                          <a:noFill/>
                          <a:ln>
                            <a:noFill/>
                          </a:ln>
                        </pic:spPr>
                      </pic:pic>
                    </a:graphicData>
                  </a:graphic>
                </wp:inline>
              </w:drawing>
            </w:r>
          </w:p>
          <w:p w:rsidR="00D06E0B" w:rsidRPr="007F166F" w:rsidRDefault="00D06E0B" w:rsidP="00D06E0B">
            <w:pPr>
              <w:spacing w:after="0"/>
              <w:ind w:left="0"/>
              <w:jc w:val="left"/>
              <w:rPr>
                <w:rFonts w:ascii="Times New Roman" w:hAnsi="Times New Roman"/>
                <w:sz w:val="16"/>
                <w:szCs w:val="22"/>
                <w:lang w:val="en-GB" w:eastAsia="zh-TW"/>
              </w:rPr>
            </w:pPr>
            <w:r w:rsidRPr="007F166F">
              <w:rPr>
                <w:rFonts w:ascii="Times New Roman" w:hAnsi="Times New Roman"/>
                <w:sz w:val="16"/>
                <w:szCs w:val="22"/>
                <w:lang w:val="en-GB" w:eastAsia="zh-TW"/>
              </w:rPr>
              <w:t>Bowl (East Gambia)</w:t>
            </w:r>
          </w:p>
        </w:tc>
        <w:tc>
          <w:tcPr>
            <w:tcW w:w="2835" w:type="dxa"/>
          </w:tcPr>
          <w:p w:rsidR="00D06E0B" w:rsidRPr="007F166F" w:rsidRDefault="00D06E0B" w:rsidP="00D06E0B">
            <w:pPr>
              <w:spacing w:after="0"/>
              <w:ind w:left="0"/>
              <w:jc w:val="left"/>
              <w:rPr>
                <w:rFonts w:ascii="Times New Roman" w:hAnsi="Times New Roman"/>
                <w:sz w:val="16"/>
                <w:szCs w:val="22"/>
                <w:lang w:val="en-GB" w:eastAsia="zh-TW"/>
              </w:rPr>
            </w:pPr>
            <w:r w:rsidRPr="007F166F">
              <w:rPr>
                <w:noProof/>
                <w:sz w:val="16"/>
                <w:szCs w:val="22"/>
                <w:lang w:val="en-US" w:eastAsia="en-US"/>
              </w:rPr>
              <w:drawing>
                <wp:inline distT="0" distB="0" distL="0" distR="0">
                  <wp:extent cx="1675962" cy="1257300"/>
                  <wp:effectExtent l="19050" t="0" r="438" b="0"/>
                  <wp:docPr id="34" name="Image 21" descr="D:\OG 28.10.2010\Consultations\Unicef\Evaluation CLTS\Rapport\PV\Gambia\URR WRR field visit\DSC00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OG 28.10.2010\Consultations\Unicef\Evaluation CLTS\Rapport\PV\Gambia\URR WRR field visit\DSC00077.JPG"/>
                          <pic:cNvPicPr>
                            <a:picLocks noChangeAspect="1" noChangeArrowheads="1"/>
                          </pic:cNvPicPr>
                        </pic:nvPicPr>
                        <pic:blipFill>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678591" cy="1259272"/>
                          </a:xfrm>
                          <a:prstGeom prst="rect">
                            <a:avLst/>
                          </a:prstGeom>
                          <a:noFill/>
                          <a:ln>
                            <a:noFill/>
                          </a:ln>
                        </pic:spPr>
                      </pic:pic>
                    </a:graphicData>
                  </a:graphic>
                </wp:inline>
              </w:drawing>
            </w:r>
          </w:p>
          <w:p w:rsidR="00D06E0B" w:rsidRPr="007F166F" w:rsidRDefault="00D06E0B" w:rsidP="00D06E0B">
            <w:pPr>
              <w:spacing w:after="0"/>
              <w:ind w:left="0"/>
              <w:jc w:val="left"/>
              <w:rPr>
                <w:rFonts w:ascii="Times New Roman" w:hAnsi="Times New Roman"/>
                <w:sz w:val="16"/>
                <w:szCs w:val="22"/>
                <w:lang w:val="en-GB" w:eastAsia="zh-TW"/>
              </w:rPr>
            </w:pPr>
            <w:r w:rsidRPr="007F166F">
              <w:rPr>
                <w:rFonts w:ascii="Times New Roman" w:hAnsi="Times New Roman"/>
                <w:sz w:val="16"/>
                <w:szCs w:val="22"/>
                <w:lang w:val="en-GB" w:eastAsia="zh-TW"/>
              </w:rPr>
              <w:t>Old plate (East Gambia)</w:t>
            </w:r>
          </w:p>
        </w:tc>
        <w:tc>
          <w:tcPr>
            <w:tcW w:w="2725" w:type="dxa"/>
          </w:tcPr>
          <w:p w:rsidR="00D06E0B" w:rsidRPr="007F166F" w:rsidRDefault="00D06E0B" w:rsidP="00D06E0B">
            <w:pPr>
              <w:spacing w:after="0"/>
              <w:ind w:left="0"/>
              <w:jc w:val="left"/>
              <w:rPr>
                <w:rFonts w:ascii="Times New Roman" w:hAnsi="Times New Roman"/>
                <w:sz w:val="16"/>
                <w:szCs w:val="22"/>
                <w:lang w:val="en-GB" w:eastAsia="zh-TW"/>
              </w:rPr>
            </w:pPr>
            <w:r w:rsidRPr="007F166F">
              <w:rPr>
                <w:noProof/>
                <w:sz w:val="16"/>
                <w:szCs w:val="22"/>
                <w:lang w:val="en-US" w:eastAsia="en-US"/>
              </w:rPr>
              <w:drawing>
                <wp:inline distT="0" distB="0" distL="0" distR="0">
                  <wp:extent cx="1679562" cy="1260000"/>
                  <wp:effectExtent l="0" t="0" r="0" b="0"/>
                  <wp:docPr id="35" name="Image 22" descr="D:\OG 28.10.2010\Consultations\Unicef\Evaluation CLTS\Rapport\PV\Mali\Field visit\Fadiéda hygiene latr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OG 28.10.2010\Consultations\Unicef\Evaluation CLTS\Rapport\PV\Mali\Field visit\Fadiéda hygiene latrine.JPG"/>
                          <pic:cNvPicPr>
                            <a:picLocks noChangeAspect="1" noChangeArrowheads="1"/>
                          </pic:cNvPicPr>
                        </pic:nvPicPr>
                        <pic:blipFill>
                          <a:blip r:embed="rId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679562" cy="1260000"/>
                          </a:xfrm>
                          <a:prstGeom prst="rect">
                            <a:avLst/>
                          </a:prstGeom>
                          <a:noFill/>
                          <a:ln>
                            <a:noFill/>
                          </a:ln>
                        </pic:spPr>
                      </pic:pic>
                    </a:graphicData>
                  </a:graphic>
                </wp:inline>
              </w:drawing>
            </w:r>
          </w:p>
          <w:p w:rsidR="00D06E0B" w:rsidRPr="007F166F" w:rsidRDefault="00D06E0B" w:rsidP="00D06E0B">
            <w:pPr>
              <w:spacing w:after="0"/>
              <w:ind w:left="0"/>
              <w:jc w:val="left"/>
              <w:rPr>
                <w:rFonts w:ascii="Times New Roman" w:hAnsi="Times New Roman"/>
                <w:sz w:val="16"/>
                <w:szCs w:val="22"/>
                <w:lang w:val="en-GB" w:eastAsia="zh-TW"/>
              </w:rPr>
            </w:pPr>
            <w:r w:rsidRPr="007F166F">
              <w:rPr>
                <w:rFonts w:ascii="Times New Roman" w:hAnsi="Times New Roman"/>
                <w:sz w:val="16"/>
                <w:szCs w:val="22"/>
                <w:lang w:val="en-GB" w:eastAsia="zh-TW"/>
              </w:rPr>
              <w:t>Wooden lid with handle (Fadiéda, Mali)</w:t>
            </w:r>
          </w:p>
        </w:tc>
      </w:tr>
      <w:tr w:rsidR="00D06E0B" w:rsidRPr="007F166F" w:rsidTr="00D06E0B">
        <w:trPr>
          <w:trHeight w:val="2177"/>
        </w:trPr>
        <w:tc>
          <w:tcPr>
            <w:tcW w:w="2835" w:type="dxa"/>
          </w:tcPr>
          <w:p w:rsidR="00D06E0B" w:rsidRPr="007F166F" w:rsidRDefault="00D06E0B" w:rsidP="00D06E0B">
            <w:pPr>
              <w:spacing w:after="0"/>
              <w:ind w:left="0"/>
              <w:jc w:val="left"/>
              <w:rPr>
                <w:rFonts w:ascii="Times New Roman" w:hAnsi="Times New Roman"/>
                <w:sz w:val="16"/>
                <w:szCs w:val="22"/>
                <w:lang w:val="en-GB" w:eastAsia="zh-TW"/>
              </w:rPr>
            </w:pPr>
            <w:r w:rsidRPr="007F166F">
              <w:rPr>
                <w:noProof/>
                <w:sz w:val="16"/>
                <w:szCs w:val="22"/>
                <w:lang w:val="en-US" w:eastAsia="en-US"/>
              </w:rPr>
              <w:lastRenderedPageBreak/>
              <w:drawing>
                <wp:inline distT="0" distB="0" distL="0" distR="0">
                  <wp:extent cx="1677600" cy="1260000"/>
                  <wp:effectExtent l="0" t="0" r="0" b="0"/>
                  <wp:docPr id="36" name="Image 24" descr="D:\OG 28.10.2010\Consultations\Unicef\Evaluation CLTS\Rapport\PV\Mali\Field visit\Intérieur lat Fadiéd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D:\OG 28.10.2010\Consultations\Unicef\Evaluation CLTS\Rapport\PV\Mali\Field visit\Intérieur lat Fadiéda.JPG"/>
                          <pic:cNvPicPr>
                            <a:picLocks noChangeAspect="1" noChangeArrowheads="1"/>
                          </pic:cNvPicPr>
                        </pic:nvPicPr>
                        <pic:blipFill rotWithShape="1">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pic:blipFill>
                        <pic:spPr bwMode="auto">
                          <a:xfrm>
                            <a:off x="0" y="0"/>
                            <a:ext cx="1677600" cy="126000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a:ext>
                          </a:extLst>
                        </pic:spPr>
                      </pic:pic>
                    </a:graphicData>
                  </a:graphic>
                </wp:inline>
              </w:drawing>
            </w:r>
          </w:p>
          <w:p w:rsidR="00D06E0B" w:rsidRPr="007F166F" w:rsidRDefault="00D06E0B" w:rsidP="00D06E0B">
            <w:pPr>
              <w:spacing w:after="0"/>
              <w:ind w:left="0"/>
              <w:jc w:val="left"/>
              <w:rPr>
                <w:rFonts w:ascii="Times New Roman" w:hAnsi="Times New Roman"/>
                <w:sz w:val="16"/>
                <w:szCs w:val="22"/>
                <w:lang w:val="en-GB" w:eastAsia="zh-TW"/>
              </w:rPr>
            </w:pPr>
            <w:r w:rsidRPr="007F166F">
              <w:rPr>
                <w:rFonts w:ascii="Times New Roman" w:hAnsi="Times New Roman"/>
                <w:sz w:val="16"/>
                <w:szCs w:val="22"/>
                <w:lang w:val="en-GB" w:eastAsia="zh-TW"/>
              </w:rPr>
              <w:t>Reversed bowl with ashes (Fadiéda, Mali)</w:t>
            </w:r>
          </w:p>
        </w:tc>
        <w:tc>
          <w:tcPr>
            <w:tcW w:w="2835" w:type="dxa"/>
          </w:tcPr>
          <w:p w:rsidR="00D06E0B" w:rsidRPr="007F166F" w:rsidRDefault="00D06E0B" w:rsidP="00D06E0B">
            <w:pPr>
              <w:spacing w:after="0"/>
              <w:ind w:left="0"/>
              <w:jc w:val="left"/>
              <w:rPr>
                <w:rFonts w:ascii="Times New Roman" w:hAnsi="Times New Roman"/>
                <w:sz w:val="16"/>
                <w:szCs w:val="22"/>
                <w:lang w:val="en-GB" w:eastAsia="zh-TW"/>
              </w:rPr>
            </w:pPr>
            <w:r w:rsidRPr="007F166F">
              <w:rPr>
                <w:noProof/>
                <w:sz w:val="16"/>
                <w:szCs w:val="22"/>
                <w:lang w:val="en-US" w:eastAsia="en-US"/>
              </w:rPr>
              <w:drawing>
                <wp:inline distT="0" distB="0" distL="0" distR="0">
                  <wp:extent cx="1677600" cy="1260000"/>
                  <wp:effectExtent l="0" t="0" r="0" b="0"/>
                  <wp:docPr id="37" name="Image 25" descr="D:\OG 28.10.2010\Consultations\Unicef\Evaluation CLTS\Rapport\PV\Mali\Field visit\Sébénikoro jpeg\Sébénikoro 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D:\OG 28.10.2010\Consultations\Unicef\Evaluation CLTS\Rapport\PV\Mali\Field visit\Sébénikoro jpeg\Sébénikoro 7.JPG"/>
                          <pic:cNvPicPr>
                            <a:picLocks noChangeAspect="1" noChangeArrowheads="1"/>
                          </pic:cNvPicPr>
                        </pic:nvPicPr>
                        <pic:blipFill>
                          <a:blip r:embed="rId3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677600" cy="1260000"/>
                          </a:xfrm>
                          <a:prstGeom prst="rect">
                            <a:avLst/>
                          </a:prstGeom>
                          <a:noFill/>
                          <a:ln>
                            <a:noFill/>
                          </a:ln>
                        </pic:spPr>
                      </pic:pic>
                    </a:graphicData>
                  </a:graphic>
                </wp:inline>
              </w:drawing>
            </w:r>
          </w:p>
          <w:p w:rsidR="00D06E0B" w:rsidRPr="007F166F" w:rsidRDefault="00D06E0B" w:rsidP="00D06E0B">
            <w:pPr>
              <w:spacing w:after="0"/>
              <w:ind w:left="0"/>
              <w:jc w:val="left"/>
              <w:rPr>
                <w:rFonts w:ascii="Times New Roman" w:hAnsi="Times New Roman"/>
                <w:sz w:val="16"/>
                <w:szCs w:val="22"/>
                <w:lang w:val="en-GB" w:eastAsia="zh-TW"/>
              </w:rPr>
            </w:pPr>
            <w:r w:rsidRPr="007F166F">
              <w:rPr>
                <w:rFonts w:ascii="Times New Roman" w:hAnsi="Times New Roman"/>
                <w:sz w:val="16"/>
                <w:szCs w:val="22"/>
                <w:lang w:val="en-GB" w:eastAsia="zh-TW"/>
              </w:rPr>
              <w:t>Piece of metal sheet (Sébénikoro, Mali)</w:t>
            </w:r>
          </w:p>
        </w:tc>
        <w:tc>
          <w:tcPr>
            <w:tcW w:w="2725" w:type="dxa"/>
          </w:tcPr>
          <w:p w:rsidR="00D06E0B" w:rsidRPr="007F166F" w:rsidRDefault="00D06E0B" w:rsidP="00D06E0B">
            <w:pPr>
              <w:spacing w:after="0"/>
              <w:ind w:left="0"/>
              <w:jc w:val="left"/>
              <w:rPr>
                <w:rFonts w:ascii="Times New Roman" w:hAnsi="Times New Roman"/>
                <w:sz w:val="16"/>
                <w:szCs w:val="22"/>
                <w:lang w:val="en-GB" w:eastAsia="zh-TW"/>
              </w:rPr>
            </w:pPr>
            <w:r w:rsidRPr="007F166F">
              <w:rPr>
                <w:noProof/>
                <w:sz w:val="16"/>
                <w:szCs w:val="22"/>
                <w:lang w:val="en-US" w:eastAsia="en-US"/>
              </w:rPr>
              <w:drawing>
                <wp:inline distT="0" distB="0" distL="0" distR="0">
                  <wp:extent cx="1680190" cy="1260000"/>
                  <wp:effectExtent l="0" t="0" r="0" b="0"/>
                  <wp:docPr id="38" name="Image 26" descr="D:\OG 28.10.2010\Consultations\Unicef\Evaluation CLTS\Rapport\PV\Cameroun\Photo\28072010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OG 28.10.2010\Consultations\Unicef\Evaluation CLTS\Rapport\PV\Cameroun\Photo\28072010046.jpg"/>
                          <pic:cNvPicPr>
                            <a:picLocks noChangeAspect="1" noChangeArrowheads="1"/>
                          </pic:cNvPicPr>
                        </pic:nvPicPr>
                        <pic:blipFill>
                          <a:blip r:embed="rId3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680190" cy="1260000"/>
                          </a:xfrm>
                          <a:prstGeom prst="rect">
                            <a:avLst/>
                          </a:prstGeom>
                          <a:noFill/>
                          <a:ln>
                            <a:noFill/>
                          </a:ln>
                        </pic:spPr>
                      </pic:pic>
                    </a:graphicData>
                  </a:graphic>
                </wp:inline>
              </w:drawing>
            </w:r>
          </w:p>
          <w:p w:rsidR="00D06E0B" w:rsidRPr="007F166F" w:rsidRDefault="00D06E0B" w:rsidP="00D06E0B">
            <w:pPr>
              <w:spacing w:after="0"/>
              <w:ind w:left="0"/>
              <w:jc w:val="left"/>
              <w:rPr>
                <w:rFonts w:ascii="Times New Roman" w:hAnsi="Times New Roman"/>
                <w:sz w:val="16"/>
                <w:szCs w:val="22"/>
                <w:lang w:val="en-GB" w:eastAsia="zh-TW"/>
              </w:rPr>
            </w:pPr>
            <w:r w:rsidRPr="007F166F">
              <w:rPr>
                <w:rFonts w:ascii="Times New Roman" w:hAnsi="Times New Roman"/>
                <w:sz w:val="16"/>
                <w:szCs w:val="22"/>
                <w:lang w:val="en-GB" w:eastAsia="zh-TW"/>
              </w:rPr>
              <w:t>Wooden lid (East Cameroun)</w:t>
            </w:r>
          </w:p>
        </w:tc>
      </w:tr>
    </w:tbl>
    <w:p w:rsidR="00D06E0B" w:rsidRPr="007F166F" w:rsidRDefault="00D06E0B" w:rsidP="00D06E0B">
      <w:pPr>
        <w:rPr>
          <w:rFonts w:eastAsia="PMingLiU"/>
        </w:rPr>
      </w:pPr>
    </w:p>
    <w:p w:rsidR="00D06E0B" w:rsidRPr="007F166F" w:rsidRDefault="00D06E0B" w:rsidP="00D06E0B">
      <w:pPr>
        <w:pStyle w:val="Caption"/>
        <w:rPr>
          <w:lang w:val="en-GB"/>
        </w:rPr>
      </w:pPr>
      <w:r w:rsidRPr="007F166F">
        <w:rPr>
          <w:lang w:val="en-GB"/>
        </w:rPr>
        <w:t xml:space="preserve">Figure </w:t>
      </w:r>
      <w:r w:rsidR="00C271F7" w:rsidRPr="007F166F">
        <w:rPr>
          <w:lang w:val="en-GB"/>
        </w:rPr>
        <w:fldChar w:fldCharType="begin"/>
      </w:r>
      <w:r w:rsidR="007641E1" w:rsidRPr="007F166F">
        <w:rPr>
          <w:lang w:val="en-GB"/>
        </w:rPr>
        <w:instrText xml:space="preserve"> SEQ Figure \* ARABIC </w:instrText>
      </w:r>
      <w:r w:rsidR="00C271F7" w:rsidRPr="007F166F">
        <w:rPr>
          <w:lang w:val="en-GB"/>
        </w:rPr>
        <w:fldChar w:fldCharType="separate"/>
      </w:r>
      <w:r w:rsidR="002E1E47">
        <w:rPr>
          <w:noProof/>
          <w:lang w:val="en-GB"/>
        </w:rPr>
        <w:t>5</w:t>
      </w:r>
      <w:r w:rsidR="00C271F7" w:rsidRPr="007F166F">
        <w:rPr>
          <w:lang w:val="en-GB"/>
        </w:rPr>
        <w:fldChar w:fldCharType="end"/>
      </w:r>
      <w:bookmarkStart w:id="627" w:name="_GoBack"/>
      <w:bookmarkEnd w:id="627"/>
      <w:r w:rsidRPr="007F166F">
        <w:rPr>
          <w:lang w:val="en-GB"/>
        </w:rPr>
        <w:t>: Examples of hand-washing devices</w:t>
      </w:r>
    </w:p>
    <w:tbl>
      <w:tblPr>
        <w:tblStyle w:val="Grilledutableau2"/>
        <w:tblW w:w="0" w:type="auto"/>
        <w:jc w:val="right"/>
        <w:tblInd w:w="817" w:type="dxa"/>
        <w:tblLook w:val="04A0"/>
      </w:tblPr>
      <w:tblGrid>
        <w:gridCol w:w="2823"/>
        <w:gridCol w:w="2824"/>
        <w:gridCol w:w="2824"/>
      </w:tblGrid>
      <w:tr w:rsidR="00D06E0B" w:rsidRPr="007F166F" w:rsidTr="00D06E0B">
        <w:trPr>
          <w:jc w:val="right"/>
        </w:trPr>
        <w:tc>
          <w:tcPr>
            <w:tcW w:w="2693" w:type="dxa"/>
          </w:tcPr>
          <w:p w:rsidR="00D06E0B" w:rsidRPr="007F166F" w:rsidRDefault="00D06E0B" w:rsidP="00D06E0B">
            <w:pPr>
              <w:spacing w:after="0"/>
              <w:ind w:left="0"/>
              <w:jc w:val="left"/>
              <w:rPr>
                <w:rFonts w:ascii="Times New Roman" w:hAnsi="Times New Roman"/>
                <w:sz w:val="16"/>
                <w:szCs w:val="22"/>
                <w:lang w:val="en-GB" w:eastAsia="zh-TW"/>
              </w:rPr>
            </w:pPr>
            <w:r w:rsidRPr="007F166F">
              <w:rPr>
                <w:noProof/>
                <w:sz w:val="16"/>
                <w:szCs w:val="22"/>
                <w:lang w:val="en-US" w:eastAsia="en-US"/>
              </w:rPr>
              <w:drawing>
                <wp:inline distT="0" distB="0" distL="0" distR="0">
                  <wp:extent cx="1678907" cy="1260000"/>
                  <wp:effectExtent l="0" t="0" r="0" b="0"/>
                  <wp:docPr id="39" name="Image 27" descr="D:\OG 28.10.2010\Consultations\Unicef\Evaluation CLTS\Rapport\PV\Mali\Field visit\HW latrine fadié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G 28.10.2010\Consultations\Unicef\Evaluation CLTS\Rapport\PV\Mali\Field visit\HW latrine fadiéda.JPG"/>
                          <pic:cNvPicPr>
                            <a:picLocks noChangeAspect="1" noChangeArrowheads="1"/>
                          </pic:cNvPicPr>
                        </pic:nvPicPr>
                        <pic:blipFill>
                          <a:blip r:embed="rId3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678907" cy="1260000"/>
                          </a:xfrm>
                          <a:prstGeom prst="rect">
                            <a:avLst/>
                          </a:prstGeom>
                          <a:noFill/>
                          <a:ln>
                            <a:noFill/>
                          </a:ln>
                        </pic:spPr>
                      </pic:pic>
                    </a:graphicData>
                  </a:graphic>
                </wp:inline>
              </w:drawing>
            </w:r>
          </w:p>
          <w:p w:rsidR="00D06E0B" w:rsidRPr="007F166F" w:rsidRDefault="00D06E0B" w:rsidP="00D06E0B">
            <w:pPr>
              <w:spacing w:after="0"/>
              <w:ind w:left="0"/>
              <w:jc w:val="left"/>
              <w:rPr>
                <w:rFonts w:ascii="Times New Roman" w:hAnsi="Times New Roman"/>
                <w:sz w:val="16"/>
                <w:szCs w:val="22"/>
                <w:lang w:val="en-GB" w:eastAsia="zh-TW"/>
              </w:rPr>
            </w:pPr>
            <w:r w:rsidRPr="007F166F">
              <w:rPr>
                <w:rFonts w:ascii="Times New Roman" w:hAnsi="Times New Roman"/>
                <w:sz w:val="16"/>
                <w:szCs w:val="22"/>
                <w:lang w:val="en-GB" w:eastAsia="zh-TW"/>
              </w:rPr>
              <w:t>Calabash and plate with local market soap (Fadiéda, Mali)</w:t>
            </w:r>
          </w:p>
        </w:tc>
        <w:tc>
          <w:tcPr>
            <w:tcW w:w="2918" w:type="dxa"/>
          </w:tcPr>
          <w:p w:rsidR="00D06E0B" w:rsidRPr="007F166F" w:rsidRDefault="00D06E0B" w:rsidP="00D06E0B">
            <w:pPr>
              <w:spacing w:after="0"/>
              <w:ind w:left="0"/>
              <w:jc w:val="left"/>
              <w:rPr>
                <w:rFonts w:ascii="Times New Roman" w:hAnsi="Times New Roman"/>
                <w:sz w:val="16"/>
                <w:szCs w:val="22"/>
                <w:lang w:val="en-GB" w:eastAsia="zh-TW"/>
              </w:rPr>
            </w:pPr>
            <w:r w:rsidRPr="007F166F">
              <w:rPr>
                <w:noProof/>
                <w:sz w:val="16"/>
                <w:szCs w:val="22"/>
                <w:lang w:val="en-US" w:eastAsia="en-US"/>
              </w:rPr>
              <w:drawing>
                <wp:inline distT="0" distB="0" distL="0" distR="0">
                  <wp:extent cx="1678907" cy="1260000"/>
                  <wp:effectExtent l="0" t="0" r="0" b="0"/>
                  <wp:docPr id="40" name="Image 28" descr="D:\OG 28.10.2010\Consultations\Unicef\Evaluation CLTS\Rapport\PV\Mali\Field visit\Ng lvb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OG 28.10.2010\Consultations\Unicef\Evaluation CLTS\Rapport\PV\Mali\Field visit\Ng lvbo 2.JPG"/>
                          <pic:cNvPicPr>
                            <a:picLocks noChangeAspect="1" noChangeArrowheads="1"/>
                          </pic:cNvPicPr>
                        </pic:nvPicPr>
                        <pic:blipFill>
                          <a:blip r:embed="rId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678907" cy="1260000"/>
                          </a:xfrm>
                          <a:prstGeom prst="rect">
                            <a:avLst/>
                          </a:prstGeom>
                          <a:noFill/>
                          <a:ln>
                            <a:noFill/>
                          </a:ln>
                        </pic:spPr>
                      </pic:pic>
                    </a:graphicData>
                  </a:graphic>
                </wp:inline>
              </w:drawing>
            </w:r>
          </w:p>
          <w:p w:rsidR="00D06E0B" w:rsidRPr="007F166F" w:rsidRDefault="00D06E0B" w:rsidP="00BA7C39">
            <w:pPr>
              <w:spacing w:after="0"/>
              <w:ind w:left="0"/>
              <w:jc w:val="left"/>
              <w:rPr>
                <w:rFonts w:ascii="Times New Roman" w:hAnsi="Times New Roman"/>
                <w:sz w:val="16"/>
                <w:szCs w:val="22"/>
                <w:lang w:val="en-GB" w:eastAsia="zh-TW"/>
              </w:rPr>
            </w:pPr>
            <w:r w:rsidRPr="007F166F">
              <w:rPr>
                <w:rFonts w:ascii="Times New Roman" w:hAnsi="Times New Roman"/>
                <w:sz w:val="16"/>
                <w:szCs w:val="22"/>
                <w:lang w:val="en-GB" w:eastAsia="zh-TW"/>
              </w:rPr>
              <w:t xml:space="preserve">Improvised wooden "sink" mounted on </w:t>
            </w:r>
            <w:r w:rsidR="00BA7C39" w:rsidRPr="007F166F">
              <w:rPr>
                <w:rFonts w:ascii="Times New Roman" w:hAnsi="Times New Roman"/>
                <w:sz w:val="16"/>
                <w:szCs w:val="22"/>
                <w:lang w:val="en-GB" w:eastAsia="zh-TW"/>
              </w:rPr>
              <w:t>mud</w:t>
            </w:r>
            <w:r w:rsidRPr="007F166F">
              <w:rPr>
                <w:rFonts w:ascii="Times New Roman" w:hAnsi="Times New Roman"/>
                <w:sz w:val="16"/>
                <w:szCs w:val="22"/>
                <w:lang w:val="en-GB" w:eastAsia="zh-TW"/>
              </w:rPr>
              <w:t xml:space="preserve"> wall, with blue kettle and red soap dish (Ngolobougou, Mali)</w:t>
            </w:r>
          </w:p>
        </w:tc>
        <w:tc>
          <w:tcPr>
            <w:tcW w:w="2860" w:type="dxa"/>
          </w:tcPr>
          <w:p w:rsidR="00D06E0B" w:rsidRPr="007F166F" w:rsidRDefault="00D06E0B" w:rsidP="00D06E0B">
            <w:pPr>
              <w:spacing w:after="0"/>
              <w:ind w:left="0"/>
              <w:jc w:val="left"/>
              <w:rPr>
                <w:rFonts w:ascii="Times New Roman" w:hAnsi="Times New Roman"/>
                <w:sz w:val="16"/>
                <w:szCs w:val="22"/>
                <w:lang w:val="en-GB" w:eastAsia="zh-TW"/>
              </w:rPr>
            </w:pPr>
            <w:r w:rsidRPr="007F166F">
              <w:rPr>
                <w:noProof/>
                <w:sz w:val="16"/>
                <w:szCs w:val="22"/>
                <w:lang w:val="en-US" w:eastAsia="en-US"/>
              </w:rPr>
              <w:drawing>
                <wp:inline distT="0" distB="0" distL="0" distR="0">
                  <wp:extent cx="1678907" cy="1260000"/>
                  <wp:effectExtent l="0" t="0" r="0" b="0"/>
                  <wp:docPr id="61" name="Image 30" descr="D:\OG 28.10.2010\Consultations\Unicef\Evaluation CLTS\Rapport\PV\Mali\Field visit\Sébénikoro jpeg\Sébénikoro 8 H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OG 28.10.2010\Consultations\Unicef\Evaluation CLTS\Rapport\PV\Mali\Field visit\Sébénikoro jpeg\Sébénikoro 8 HW.JPG"/>
                          <pic:cNvPicPr>
                            <a:picLocks noChangeAspect="1" noChangeArrowheads="1"/>
                          </pic:cNvPicPr>
                        </pic:nvPicPr>
                        <pic:blipFill>
                          <a:blip r:embed="rId3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678907" cy="1260000"/>
                          </a:xfrm>
                          <a:prstGeom prst="rect">
                            <a:avLst/>
                          </a:prstGeom>
                          <a:noFill/>
                          <a:ln>
                            <a:noFill/>
                          </a:ln>
                        </pic:spPr>
                      </pic:pic>
                    </a:graphicData>
                  </a:graphic>
                </wp:inline>
              </w:drawing>
            </w:r>
          </w:p>
          <w:p w:rsidR="00D06E0B" w:rsidRPr="007F166F" w:rsidRDefault="00D06E0B" w:rsidP="00D06E0B">
            <w:pPr>
              <w:spacing w:after="0"/>
              <w:ind w:left="0"/>
              <w:jc w:val="left"/>
              <w:rPr>
                <w:rFonts w:ascii="Times New Roman" w:hAnsi="Times New Roman"/>
                <w:sz w:val="16"/>
                <w:szCs w:val="22"/>
                <w:lang w:val="en-GB" w:eastAsia="zh-TW"/>
              </w:rPr>
            </w:pPr>
            <w:r w:rsidRPr="007F166F">
              <w:rPr>
                <w:rFonts w:ascii="Times New Roman" w:hAnsi="Times New Roman"/>
                <w:sz w:val="16"/>
                <w:szCs w:val="22"/>
                <w:lang w:val="en-GB" w:eastAsia="zh-TW"/>
              </w:rPr>
              <w:t>Ash bowl (Sébénikoro, Bamako, Mali)</w:t>
            </w:r>
          </w:p>
        </w:tc>
      </w:tr>
    </w:tbl>
    <w:p w:rsidR="00D06E0B" w:rsidRPr="007F166F" w:rsidRDefault="00D06E0B" w:rsidP="00D06E0B"/>
    <w:p w:rsidR="00D06E0B" w:rsidRPr="007F166F" w:rsidRDefault="00D06E0B" w:rsidP="00D06E0B"/>
    <w:p w:rsidR="00402A2F" w:rsidRPr="007F166F" w:rsidRDefault="00402A2F" w:rsidP="00D06E0B">
      <w:pPr>
        <w:pStyle w:val="Heading3"/>
        <w:numPr>
          <w:ilvl w:val="0"/>
          <w:numId w:val="0"/>
        </w:numPr>
      </w:pPr>
    </w:p>
    <w:p w:rsidR="00D06E0B" w:rsidRPr="007F166F" w:rsidRDefault="00D06E0B" w:rsidP="00D06E0B">
      <w:pPr>
        <w:sectPr w:rsidR="00D06E0B" w:rsidRPr="007F166F" w:rsidSect="006A48AB">
          <w:footerReference w:type="default" r:id="rId36"/>
          <w:pgSz w:w="11906" w:h="16838"/>
          <w:pgMar w:top="1251" w:right="1417" w:bottom="1417" w:left="1417" w:header="426" w:footer="204" w:gutter="0"/>
          <w:pgNumType w:start="1"/>
          <w:cols w:space="708"/>
          <w:docGrid w:linePitch="360"/>
        </w:sectPr>
      </w:pPr>
    </w:p>
    <w:p w:rsidR="007E43AE" w:rsidRPr="007F166F" w:rsidRDefault="007E43AE" w:rsidP="001035AE">
      <w:pPr>
        <w:pStyle w:val="Caption"/>
        <w:jc w:val="center"/>
        <w:rPr>
          <w:lang w:val="en-GB"/>
        </w:rPr>
      </w:pPr>
    </w:p>
    <w:tbl>
      <w:tblPr>
        <w:tblW w:w="12632" w:type="dxa"/>
        <w:jc w:val="center"/>
        <w:tblLayout w:type="fixed"/>
        <w:tblCellMar>
          <w:left w:w="70" w:type="dxa"/>
          <w:right w:w="70" w:type="dxa"/>
        </w:tblCellMar>
        <w:tblLook w:val="0000"/>
      </w:tblPr>
      <w:tblGrid>
        <w:gridCol w:w="1292"/>
        <w:gridCol w:w="851"/>
        <w:gridCol w:w="708"/>
        <w:gridCol w:w="851"/>
        <w:gridCol w:w="992"/>
        <w:gridCol w:w="851"/>
        <w:gridCol w:w="850"/>
        <w:gridCol w:w="851"/>
        <w:gridCol w:w="850"/>
        <w:gridCol w:w="992"/>
        <w:gridCol w:w="1134"/>
        <w:gridCol w:w="993"/>
        <w:gridCol w:w="567"/>
        <w:gridCol w:w="850"/>
      </w:tblGrid>
      <w:tr w:rsidR="00F00484" w:rsidRPr="007F166F" w:rsidTr="00F00484">
        <w:trPr>
          <w:trHeight w:val="235"/>
          <w:jc w:val="center"/>
        </w:trPr>
        <w:tc>
          <w:tcPr>
            <w:tcW w:w="1292" w:type="dxa"/>
            <w:tcBorders>
              <w:top w:val="single" w:sz="6" w:space="0" w:color="auto"/>
              <w:left w:val="single" w:sz="6" w:space="0" w:color="auto"/>
              <w:bottom w:val="nil"/>
              <w:right w:val="single" w:sz="6" w:space="0" w:color="auto"/>
            </w:tcBorders>
            <w:vAlign w:val="center"/>
          </w:tcPr>
          <w:p w:rsidR="00F00484" w:rsidRPr="007F166F" w:rsidRDefault="00F00484" w:rsidP="00DE7D65">
            <w:pPr>
              <w:autoSpaceDE w:val="0"/>
              <w:autoSpaceDN w:val="0"/>
              <w:adjustRightInd w:val="0"/>
              <w:spacing w:after="0"/>
              <w:ind w:left="0"/>
              <w:jc w:val="left"/>
              <w:rPr>
                <w:b/>
                <w:bCs/>
                <w:color w:val="000000"/>
                <w:sz w:val="18"/>
                <w:szCs w:val="18"/>
              </w:rPr>
            </w:pPr>
            <w:r w:rsidRPr="007F166F">
              <w:rPr>
                <w:b/>
                <w:bCs/>
                <w:color w:val="000000"/>
                <w:sz w:val="18"/>
                <w:szCs w:val="18"/>
              </w:rPr>
              <w:t>Pays</w:t>
            </w:r>
          </w:p>
        </w:tc>
        <w:tc>
          <w:tcPr>
            <w:tcW w:w="851" w:type="dxa"/>
            <w:tcBorders>
              <w:top w:val="single" w:sz="6" w:space="0" w:color="auto"/>
              <w:left w:val="single" w:sz="6" w:space="0" w:color="auto"/>
              <w:bottom w:val="nil"/>
              <w:right w:val="single" w:sz="6" w:space="0" w:color="auto"/>
            </w:tcBorders>
            <w:vAlign w:val="center"/>
          </w:tcPr>
          <w:p w:rsidR="00F00484" w:rsidRPr="007F166F" w:rsidRDefault="00F00484" w:rsidP="00DE7D65">
            <w:pPr>
              <w:autoSpaceDE w:val="0"/>
              <w:autoSpaceDN w:val="0"/>
              <w:adjustRightInd w:val="0"/>
              <w:spacing w:after="0"/>
              <w:ind w:left="0"/>
              <w:jc w:val="right"/>
              <w:rPr>
                <w:b/>
                <w:color w:val="000000"/>
                <w:sz w:val="18"/>
                <w:szCs w:val="18"/>
              </w:rPr>
            </w:pPr>
            <w:r w:rsidRPr="007F166F">
              <w:rPr>
                <w:b/>
                <w:sz w:val="18"/>
                <w:szCs w:val="18"/>
              </w:rPr>
              <w:t>CLTS in tool policies</w:t>
            </w:r>
          </w:p>
        </w:tc>
        <w:tc>
          <w:tcPr>
            <w:tcW w:w="708" w:type="dxa"/>
            <w:tcBorders>
              <w:top w:val="single" w:sz="6" w:space="0" w:color="auto"/>
              <w:left w:val="single" w:sz="6" w:space="0" w:color="auto"/>
              <w:bottom w:val="nil"/>
              <w:right w:val="single" w:sz="6" w:space="0" w:color="auto"/>
            </w:tcBorders>
            <w:vAlign w:val="center"/>
          </w:tcPr>
          <w:p w:rsidR="00F00484" w:rsidRPr="007F166F" w:rsidDel="00BA7128" w:rsidRDefault="00F00484" w:rsidP="00DE7D65">
            <w:pPr>
              <w:autoSpaceDE w:val="0"/>
              <w:autoSpaceDN w:val="0"/>
              <w:adjustRightInd w:val="0"/>
              <w:spacing w:after="0"/>
              <w:ind w:left="0"/>
              <w:jc w:val="right"/>
              <w:rPr>
                <w:b/>
                <w:sz w:val="18"/>
                <w:szCs w:val="18"/>
              </w:rPr>
            </w:pPr>
            <w:r w:rsidRPr="007F166F">
              <w:rPr>
                <w:b/>
                <w:sz w:val="18"/>
                <w:szCs w:val="18"/>
              </w:rPr>
              <w:t># Key trai</w:t>
            </w:r>
            <w:r w:rsidRPr="007F166F">
              <w:rPr>
                <w:b/>
                <w:sz w:val="18"/>
                <w:szCs w:val="18"/>
              </w:rPr>
              <w:t>n</w:t>
            </w:r>
            <w:r w:rsidRPr="007F166F">
              <w:rPr>
                <w:b/>
                <w:sz w:val="18"/>
                <w:szCs w:val="18"/>
              </w:rPr>
              <w:t>ers</w:t>
            </w:r>
          </w:p>
        </w:tc>
        <w:tc>
          <w:tcPr>
            <w:tcW w:w="851" w:type="dxa"/>
            <w:tcBorders>
              <w:top w:val="single" w:sz="6" w:space="0" w:color="auto"/>
              <w:left w:val="single" w:sz="6" w:space="0" w:color="auto"/>
              <w:bottom w:val="nil"/>
              <w:right w:val="single" w:sz="6" w:space="0" w:color="auto"/>
            </w:tcBorders>
            <w:vAlign w:val="center"/>
          </w:tcPr>
          <w:p w:rsidR="00F00484" w:rsidRPr="007F166F" w:rsidRDefault="00F00484" w:rsidP="00DE7D65">
            <w:pPr>
              <w:autoSpaceDE w:val="0"/>
              <w:autoSpaceDN w:val="0"/>
              <w:adjustRightInd w:val="0"/>
              <w:spacing w:after="0"/>
              <w:ind w:left="0"/>
              <w:jc w:val="right"/>
              <w:rPr>
                <w:b/>
                <w:sz w:val="18"/>
                <w:szCs w:val="18"/>
              </w:rPr>
            </w:pPr>
            <w:r w:rsidRPr="007F166F">
              <w:rPr>
                <w:b/>
                <w:sz w:val="18"/>
                <w:szCs w:val="18"/>
              </w:rPr>
              <w:t># facil</w:t>
            </w:r>
            <w:r w:rsidRPr="007F166F">
              <w:rPr>
                <w:b/>
                <w:sz w:val="18"/>
                <w:szCs w:val="18"/>
              </w:rPr>
              <w:t>i</w:t>
            </w:r>
            <w:r w:rsidRPr="007F166F">
              <w:rPr>
                <w:b/>
                <w:sz w:val="18"/>
                <w:szCs w:val="18"/>
              </w:rPr>
              <w:t>tators</w:t>
            </w:r>
          </w:p>
        </w:tc>
        <w:tc>
          <w:tcPr>
            <w:tcW w:w="992" w:type="dxa"/>
            <w:tcBorders>
              <w:top w:val="single" w:sz="6" w:space="0" w:color="auto"/>
              <w:left w:val="single" w:sz="6" w:space="0" w:color="auto"/>
              <w:bottom w:val="nil"/>
              <w:right w:val="single" w:sz="6" w:space="0" w:color="auto"/>
            </w:tcBorders>
            <w:vAlign w:val="center"/>
          </w:tcPr>
          <w:p w:rsidR="00F00484" w:rsidRPr="007F166F" w:rsidRDefault="00F00484" w:rsidP="00DE7D65">
            <w:pPr>
              <w:autoSpaceDE w:val="0"/>
              <w:autoSpaceDN w:val="0"/>
              <w:adjustRightInd w:val="0"/>
              <w:spacing w:after="0"/>
              <w:ind w:left="0"/>
              <w:jc w:val="right"/>
              <w:rPr>
                <w:b/>
                <w:sz w:val="18"/>
                <w:szCs w:val="18"/>
              </w:rPr>
            </w:pPr>
            <w:r w:rsidRPr="007F166F">
              <w:rPr>
                <w:b/>
                <w:sz w:val="18"/>
                <w:szCs w:val="18"/>
              </w:rPr>
              <w:t># districts /# all districts</w:t>
            </w:r>
          </w:p>
        </w:tc>
        <w:tc>
          <w:tcPr>
            <w:tcW w:w="851" w:type="dxa"/>
            <w:tcBorders>
              <w:top w:val="single" w:sz="6" w:space="0" w:color="auto"/>
              <w:left w:val="single" w:sz="6" w:space="0" w:color="auto"/>
              <w:bottom w:val="nil"/>
              <w:right w:val="single" w:sz="6" w:space="0" w:color="auto"/>
            </w:tcBorders>
            <w:vAlign w:val="center"/>
          </w:tcPr>
          <w:p w:rsidR="00F00484" w:rsidRPr="007F166F" w:rsidRDefault="00F00484" w:rsidP="00DE7D65">
            <w:pPr>
              <w:autoSpaceDE w:val="0"/>
              <w:autoSpaceDN w:val="0"/>
              <w:adjustRightInd w:val="0"/>
              <w:spacing w:after="0"/>
              <w:ind w:left="0"/>
              <w:jc w:val="right"/>
              <w:rPr>
                <w:b/>
                <w:sz w:val="18"/>
                <w:szCs w:val="18"/>
              </w:rPr>
            </w:pPr>
            <w:r w:rsidRPr="007F166F">
              <w:rPr>
                <w:b/>
                <w:sz w:val="18"/>
                <w:szCs w:val="18"/>
              </w:rPr>
              <w:t>urban (u) and/or rural (r)</w:t>
            </w:r>
          </w:p>
        </w:tc>
        <w:tc>
          <w:tcPr>
            <w:tcW w:w="850" w:type="dxa"/>
            <w:tcBorders>
              <w:top w:val="single" w:sz="6" w:space="0" w:color="auto"/>
              <w:left w:val="single" w:sz="6" w:space="0" w:color="auto"/>
              <w:bottom w:val="nil"/>
              <w:right w:val="single" w:sz="6" w:space="0" w:color="auto"/>
            </w:tcBorders>
            <w:vAlign w:val="center"/>
          </w:tcPr>
          <w:p w:rsidR="00F00484" w:rsidRPr="007F166F" w:rsidRDefault="00F00484" w:rsidP="00DE7D65">
            <w:pPr>
              <w:autoSpaceDE w:val="0"/>
              <w:autoSpaceDN w:val="0"/>
              <w:adjustRightInd w:val="0"/>
              <w:spacing w:after="0"/>
              <w:ind w:left="0"/>
              <w:jc w:val="right"/>
              <w:rPr>
                <w:b/>
                <w:sz w:val="18"/>
                <w:szCs w:val="18"/>
              </w:rPr>
            </w:pPr>
            <w:r w:rsidRPr="007F166F">
              <w:rPr>
                <w:b/>
                <w:sz w:val="18"/>
                <w:szCs w:val="18"/>
              </w:rPr>
              <w:t># tri</w:t>
            </w:r>
            <w:r w:rsidRPr="007F166F">
              <w:rPr>
                <w:b/>
                <w:sz w:val="18"/>
                <w:szCs w:val="18"/>
              </w:rPr>
              <w:t>g</w:t>
            </w:r>
            <w:r w:rsidRPr="007F166F">
              <w:rPr>
                <w:b/>
                <w:sz w:val="18"/>
                <w:szCs w:val="18"/>
              </w:rPr>
              <w:t>gered comm.</w:t>
            </w:r>
          </w:p>
        </w:tc>
        <w:tc>
          <w:tcPr>
            <w:tcW w:w="851" w:type="dxa"/>
            <w:tcBorders>
              <w:top w:val="single" w:sz="6" w:space="0" w:color="auto"/>
              <w:left w:val="single" w:sz="6" w:space="0" w:color="auto"/>
              <w:bottom w:val="nil"/>
              <w:right w:val="single" w:sz="6" w:space="0" w:color="auto"/>
            </w:tcBorders>
            <w:vAlign w:val="center"/>
          </w:tcPr>
          <w:p w:rsidR="00F00484" w:rsidRPr="007F166F" w:rsidRDefault="00F00484" w:rsidP="00DE7D65">
            <w:pPr>
              <w:autoSpaceDE w:val="0"/>
              <w:autoSpaceDN w:val="0"/>
              <w:adjustRightInd w:val="0"/>
              <w:spacing w:after="0"/>
              <w:ind w:left="0"/>
              <w:jc w:val="right"/>
              <w:rPr>
                <w:b/>
                <w:sz w:val="18"/>
                <w:szCs w:val="18"/>
              </w:rPr>
            </w:pPr>
            <w:r w:rsidRPr="007F166F">
              <w:rPr>
                <w:b/>
                <w:sz w:val="18"/>
                <w:szCs w:val="18"/>
              </w:rPr>
              <w:t># ODF certif. comm.</w:t>
            </w:r>
          </w:p>
        </w:tc>
        <w:tc>
          <w:tcPr>
            <w:tcW w:w="850" w:type="dxa"/>
            <w:tcBorders>
              <w:top w:val="single" w:sz="6" w:space="0" w:color="auto"/>
              <w:left w:val="single" w:sz="6" w:space="0" w:color="auto"/>
              <w:bottom w:val="nil"/>
              <w:right w:val="single" w:sz="6" w:space="0" w:color="auto"/>
            </w:tcBorders>
            <w:vAlign w:val="center"/>
          </w:tcPr>
          <w:p w:rsidR="00F00484" w:rsidRPr="007F166F" w:rsidRDefault="00F00484" w:rsidP="00DE7D65">
            <w:pPr>
              <w:autoSpaceDE w:val="0"/>
              <w:autoSpaceDN w:val="0"/>
              <w:adjustRightInd w:val="0"/>
              <w:spacing w:after="0"/>
              <w:ind w:left="0"/>
              <w:jc w:val="right"/>
              <w:rPr>
                <w:b/>
                <w:sz w:val="18"/>
                <w:szCs w:val="18"/>
              </w:rPr>
            </w:pPr>
            <w:r w:rsidRPr="007F166F">
              <w:rPr>
                <w:b/>
                <w:sz w:val="18"/>
                <w:szCs w:val="18"/>
              </w:rPr>
              <w:t>% ODF certif.</w:t>
            </w:r>
          </w:p>
        </w:tc>
        <w:tc>
          <w:tcPr>
            <w:tcW w:w="992" w:type="dxa"/>
            <w:tcBorders>
              <w:top w:val="single" w:sz="6" w:space="0" w:color="auto"/>
              <w:left w:val="single" w:sz="6" w:space="0" w:color="auto"/>
              <w:bottom w:val="nil"/>
              <w:right w:val="single" w:sz="6" w:space="0" w:color="auto"/>
            </w:tcBorders>
            <w:vAlign w:val="center"/>
          </w:tcPr>
          <w:p w:rsidR="00F00484" w:rsidRPr="007F166F" w:rsidRDefault="00F00484" w:rsidP="00DE7D65">
            <w:pPr>
              <w:autoSpaceDE w:val="0"/>
              <w:autoSpaceDN w:val="0"/>
              <w:adjustRightInd w:val="0"/>
              <w:spacing w:after="0"/>
              <w:ind w:left="0"/>
              <w:jc w:val="right"/>
              <w:rPr>
                <w:b/>
                <w:sz w:val="18"/>
                <w:szCs w:val="18"/>
              </w:rPr>
            </w:pPr>
            <w:r w:rsidRPr="007F166F">
              <w:rPr>
                <w:b/>
                <w:sz w:val="18"/>
                <w:szCs w:val="18"/>
              </w:rPr>
              <w:t>#</w:t>
            </w:r>
            <w:r w:rsidRPr="007F166F">
              <w:rPr>
                <w:b/>
                <w:sz w:val="18"/>
                <w:szCs w:val="18"/>
              </w:rPr>
              <w:br/>
              <w:t>additional latrines</w:t>
            </w:r>
          </w:p>
        </w:tc>
        <w:tc>
          <w:tcPr>
            <w:tcW w:w="1134" w:type="dxa"/>
            <w:tcBorders>
              <w:top w:val="single" w:sz="6" w:space="0" w:color="auto"/>
              <w:left w:val="single" w:sz="6" w:space="0" w:color="auto"/>
              <w:bottom w:val="nil"/>
              <w:right w:val="single" w:sz="6" w:space="0" w:color="auto"/>
            </w:tcBorders>
            <w:vAlign w:val="center"/>
          </w:tcPr>
          <w:p w:rsidR="00F00484" w:rsidRPr="007F166F" w:rsidRDefault="00F00484" w:rsidP="00DE7D65">
            <w:pPr>
              <w:autoSpaceDE w:val="0"/>
              <w:autoSpaceDN w:val="0"/>
              <w:adjustRightInd w:val="0"/>
              <w:spacing w:after="0"/>
              <w:ind w:left="0"/>
              <w:jc w:val="right"/>
              <w:rPr>
                <w:b/>
                <w:sz w:val="18"/>
                <w:szCs w:val="18"/>
              </w:rPr>
            </w:pPr>
            <w:r w:rsidRPr="007F166F">
              <w:rPr>
                <w:b/>
                <w:sz w:val="18"/>
                <w:szCs w:val="18"/>
              </w:rPr>
              <w:t>Triggered population</w:t>
            </w:r>
          </w:p>
        </w:tc>
        <w:tc>
          <w:tcPr>
            <w:tcW w:w="993" w:type="dxa"/>
            <w:tcBorders>
              <w:top w:val="single" w:sz="6" w:space="0" w:color="auto"/>
              <w:left w:val="single" w:sz="6" w:space="0" w:color="auto"/>
              <w:bottom w:val="nil"/>
              <w:right w:val="single" w:sz="6" w:space="0" w:color="auto"/>
            </w:tcBorders>
            <w:vAlign w:val="center"/>
          </w:tcPr>
          <w:p w:rsidR="00F00484" w:rsidRPr="007F166F" w:rsidRDefault="00F00484" w:rsidP="00DE7D65">
            <w:pPr>
              <w:autoSpaceDE w:val="0"/>
              <w:autoSpaceDN w:val="0"/>
              <w:adjustRightInd w:val="0"/>
              <w:spacing w:after="0"/>
              <w:ind w:left="0"/>
              <w:jc w:val="right"/>
              <w:rPr>
                <w:b/>
                <w:sz w:val="18"/>
                <w:szCs w:val="18"/>
              </w:rPr>
            </w:pPr>
            <w:r w:rsidRPr="007F166F">
              <w:rPr>
                <w:b/>
                <w:sz w:val="18"/>
                <w:szCs w:val="18"/>
              </w:rPr>
              <w:t>Triggered HH</w:t>
            </w:r>
          </w:p>
        </w:tc>
        <w:tc>
          <w:tcPr>
            <w:tcW w:w="567" w:type="dxa"/>
            <w:tcBorders>
              <w:top w:val="single" w:sz="6" w:space="0" w:color="auto"/>
              <w:left w:val="single" w:sz="6" w:space="0" w:color="auto"/>
              <w:bottom w:val="nil"/>
              <w:right w:val="single" w:sz="6" w:space="0" w:color="auto"/>
            </w:tcBorders>
            <w:vAlign w:val="center"/>
          </w:tcPr>
          <w:p w:rsidR="00F00484" w:rsidRPr="007F166F" w:rsidRDefault="00F00484" w:rsidP="00DE7D65">
            <w:pPr>
              <w:autoSpaceDE w:val="0"/>
              <w:autoSpaceDN w:val="0"/>
              <w:adjustRightInd w:val="0"/>
              <w:spacing w:after="0"/>
              <w:ind w:left="0"/>
              <w:jc w:val="right"/>
              <w:rPr>
                <w:b/>
                <w:sz w:val="18"/>
                <w:szCs w:val="18"/>
              </w:rPr>
            </w:pPr>
            <w:r w:rsidRPr="007F166F">
              <w:rPr>
                <w:b/>
                <w:sz w:val="18"/>
                <w:szCs w:val="18"/>
              </w:rPr>
              <w:t>Pop/</w:t>
            </w:r>
          </w:p>
          <w:p w:rsidR="00F00484" w:rsidRPr="007F166F" w:rsidRDefault="00F00484" w:rsidP="00DE7D65">
            <w:pPr>
              <w:autoSpaceDE w:val="0"/>
              <w:autoSpaceDN w:val="0"/>
              <w:adjustRightInd w:val="0"/>
              <w:spacing w:after="0"/>
              <w:ind w:left="0"/>
              <w:jc w:val="right"/>
              <w:rPr>
                <w:b/>
                <w:sz w:val="18"/>
                <w:szCs w:val="18"/>
              </w:rPr>
            </w:pPr>
            <w:r w:rsidRPr="007F166F">
              <w:rPr>
                <w:b/>
                <w:sz w:val="18"/>
                <w:szCs w:val="18"/>
              </w:rPr>
              <w:t>HH</w:t>
            </w:r>
          </w:p>
        </w:tc>
        <w:tc>
          <w:tcPr>
            <w:tcW w:w="850" w:type="dxa"/>
            <w:tcBorders>
              <w:top w:val="single" w:sz="6" w:space="0" w:color="auto"/>
              <w:left w:val="single" w:sz="6" w:space="0" w:color="auto"/>
              <w:bottom w:val="nil"/>
              <w:right w:val="single" w:sz="6" w:space="0" w:color="auto"/>
            </w:tcBorders>
            <w:vAlign w:val="center"/>
          </w:tcPr>
          <w:p w:rsidR="00F00484" w:rsidRPr="007F166F" w:rsidRDefault="00F00484" w:rsidP="00DE7D65">
            <w:pPr>
              <w:autoSpaceDE w:val="0"/>
              <w:autoSpaceDN w:val="0"/>
              <w:adjustRightInd w:val="0"/>
              <w:spacing w:after="0"/>
              <w:ind w:left="0"/>
              <w:jc w:val="right"/>
              <w:rPr>
                <w:b/>
                <w:sz w:val="18"/>
                <w:szCs w:val="18"/>
              </w:rPr>
            </w:pPr>
            <w:r w:rsidRPr="007F166F">
              <w:rPr>
                <w:b/>
                <w:sz w:val="18"/>
                <w:szCs w:val="18"/>
              </w:rPr>
              <w:t>ODF popul</w:t>
            </w:r>
            <w:r w:rsidRPr="007F166F">
              <w:rPr>
                <w:b/>
                <w:sz w:val="18"/>
                <w:szCs w:val="18"/>
              </w:rPr>
              <w:t>a</w:t>
            </w:r>
            <w:r w:rsidRPr="007F166F">
              <w:rPr>
                <w:b/>
                <w:sz w:val="18"/>
                <w:szCs w:val="18"/>
              </w:rPr>
              <w:t>tion</w:t>
            </w:r>
          </w:p>
        </w:tc>
      </w:tr>
      <w:tr w:rsidR="00F00484" w:rsidRPr="007F166F" w:rsidTr="00F00484">
        <w:trPr>
          <w:trHeight w:val="134"/>
          <w:jc w:val="center"/>
        </w:trPr>
        <w:tc>
          <w:tcPr>
            <w:tcW w:w="12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left"/>
              <w:rPr>
                <w:b/>
                <w:bCs/>
                <w:color w:val="000000"/>
                <w:sz w:val="18"/>
                <w:szCs w:val="18"/>
              </w:rPr>
            </w:pPr>
            <w:r w:rsidRPr="007F166F">
              <w:rPr>
                <w:b/>
                <w:bCs/>
                <w:color w:val="000000"/>
                <w:sz w:val="18"/>
                <w:szCs w:val="18"/>
              </w:rPr>
              <w:t>Benin</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color w:val="000000"/>
                <w:sz w:val="18"/>
                <w:szCs w:val="18"/>
              </w:rPr>
            </w:pPr>
            <w:r w:rsidRPr="007F166F">
              <w:rPr>
                <w:color w:val="000000"/>
                <w:sz w:val="18"/>
                <w:szCs w:val="18"/>
              </w:rPr>
              <w:sym w:font="Symbol" w:char="00AE"/>
            </w:r>
          </w:p>
        </w:tc>
        <w:tc>
          <w:tcPr>
            <w:tcW w:w="708"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5</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74</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3/12</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r</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67</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0%</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p>
        </w:tc>
        <w:tc>
          <w:tcPr>
            <w:tcW w:w="1134"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31,624</w:t>
            </w:r>
          </w:p>
        </w:tc>
        <w:tc>
          <w:tcPr>
            <w:tcW w:w="993"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4,054</w:t>
            </w:r>
          </w:p>
        </w:tc>
        <w:tc>
          <w:tcPr>
            <w:tcW w:w="567"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7.8</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p>
        </w:tc>
      </w:tr>
      <w:tr w:rsidR="00F00484" w:rsidRPr="007F166F" w:rsidTr="00F00484">
        <w:trPr>
          <w:trHeight w:val="142"/>
          <w:jc w:val="center"/>
        </w:trPr>
        <w:tc>
          <w:tcPr>
            <w:tcW w:w="12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left"/>
              <w:rPr>
                <w:b/>
                <w:bCs/>
                <w:color w:val="000000"/>
                <w:sz w:val="18"/>
                <w:szCs w:val="18"/>
              </w:rPr>
            </w:pPr>
            <w:r w:rsidRPr="007F166F">
              <w:rPr>
                <w:b/>
                <w:bCs/>
                <w:color w:val="000000"/>
                <w:sz w:val="18"/>
                <w:szCs w:val="18"/>
              </w:rPr>
              <w:t>Burkina Faso</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color w:val="000000"/>
                <w:sz w:val="18"/>
                <w:szCs w:val="18"/>
              </w:rPr>
            </w:pPr>
            <w:r w:rsidRPr="007F166F">
              <w:rPr>
                <w:color w:val="000000"/>
                <w:sz w:val="18"/>
                <w:szCs w:val="18"/>
              </w:rPr>
              <w:t>xx</w:t>
            </w:r>
          </w:p>
        </w:tc>
        <w:tc>
          <w:tcPr>
            <w:tcW w:w="708"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5</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5</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r</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32</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0%</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p>
        </w:tc>
        <w:tc>
          <w:tcPr>
            <w:tcW w:w="1134"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 </w:t>
            </w:r>
          </w:p>
        </w:tc>
        <w:tc>
          <w:tcPr>
            <w:tcW w:w="993"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p>
        </w:tc>
      </w:tr>
      <w:tr w:rsidR="00F00484" w:rsidRPr="007F166F" w:rsidTr="00F00484">
        <w:trPr>
          <w:trHeight w:val="142"/>
          <w:jc w:val="center"/>
        </w:trPr>
        <w:tc>
          <w:tcPr>
            <w:tcW w:w="1292" w:type="dxa"/>
            <w:tcBorders>
              <w:top w:val="single" w:sz="6" w:space="0" w:color="auto"/>
              <w:left w:val="single" w:sz="6" w:space="0" w:color="auto"/>
              <w:bottom w:val="single" w:sz="6" w:space="0" w:color="auto"/>
              <w:right w:val="single" w:sz="6" w:space="0" w:color="auto"/>
            </w:tcBorders>
            <w:shd w:val="solid" w:color="FFFFFF" w:fill="auto"/>
            <w:vAlign w:val="center"/>
          </w:tcPr>
          <w:p w:rsidR="00F00484" w:rsidRPr="007F166F" w:rsidRDefault="00F00484">
            <w:pPr>
              <w:autoSpaceDE w:val="0"/>
              <w:autoSpaceDN w:val="0"/>
              <w:adjustRightInd w:val="0"/>
              <w:spacing w:after="0"/>
              <w:ind w:left="0"/>
              <w:jc w:val="left"/>
              <w:rPr>
                <w:b/>
                <w:bCs/>
                <w:color w:val="000000"/>
                <w:sz w:val="18"/>
                <w:szCs w:val="18"/>
              </w:rPr>
            </w:pPr>
            <w:r w:rsidRPr="007F166F">
              <w:rPr>
                <w:b/>
                <w:bCs/>
                <w:color w:val="000000"/>
                <w:sz w:val="18"/>
                <w:szCs w:val="18"/>
              </w:rPr>
              <w:t>Cameroon</w:t>
            </w:r>
          </w:p>
        </w:tc>
        <w:tc>
          <w:tcPr>
            <w:tcW w:w="851" w:type="dxa"/>
            <w:tcBorders>
              <w:top w:val="single" w:sz="6" w:space="0" w:color="auto"/>
              <w:left w:val="single" w:sz="6" w:space="0" w:color="auto"/>
              <w:bottom w:val="single" w:sz="6" w:space="0" w:color="auto"/>
              <w:right w:val="single" w:sz="6" w:space="0" w:color="auto"/>
            </w:tcBorders>
            <w:shd w:val="solid" w:color="FFFFFF" w:fill="auto"/>
            <w:vAlign w:val="center"/>
          </w:tcPr>
          <w:p w:rsidR="00F00484" w:rsidRPr="007F166F" w:rsidRDefault="00F00484">
            <w:pPr>
              <w:autoSpaceDE w:val="0"/>
              <w:autoSpaceDN w:val="0"/>
              <w:adjustRightInd w:val="0"/>
              <w:spacing w:after="0"/>
              <w:ind w:left="0"/>
              <w:jc w:val="right"/>
              <w:rPr>
                <w:color w:val="000000"/>
                <w:sz w:val="18"/>
                <w:szCs w:val="18"/>
              </w:rPr>
            </w:pPr>
            <w:r w:rsidRPr="007F166F">
              <w:rPr>
                <w:color w:val="000000"/>
                <w:sz w:val="18"/>
                <w:szCs w:val="18"/>
              </w:rPr>
              <w:t>xx</w:t>
            </w:r>
          </w:p>
        </w:tc>
        <w:tc>
          <w:tcPr>
            <w:tcW w:w="708" w:type="dxa"/>
            <w:tcBorders>
              <w:top w:val="single" w:sz="6" w:space="0" w:color="auto"/>
              <w:left w:val="single" w:sz="6" w:space="0" w:color="auto"/>
              <w:bottom w:val="single" w:sz="6" w:space="0" w:color="auto"/>
              <w:right w:val="single" w:sz="6" w:space="0" w:color="auto"/>
            </w:tcBorders>
            <w:shd w:val="solid" w:color="FFFFFF" w:fill="auto"/>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w:t>
            </w:r>
          </w:p>
        </w:tc>
        <w:tc>
          <w:tcPr>
            <w:tcW w:w="851" w:type="dxa"/>
            <w:tcBorders>
              <w:top w:val="single" w:sz="6" w:space="0" w:color="auto"/>
              <w:left w:val="single" w:sz="6" w:space="0" w:color="auto"/>
              <w:bottom w:val="single" w:sz="6" w:space="0" w:color="auto"/>
              <w:right w:val="single" w:sz="6" w:space="0" w:color="auto"/>
            </w:tcBorders>
            <w:shd w:val="solid" w:color="FFFFFF" w:fill="auto"/>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80</w:t>
            </w:r>
          </w:p>
        </w:tc>
        <w:tc>
          <w:tcPr>
            <w:tcW w:w="992" w:type="dxa"/>
            <w:tcBorders>
              <w:top w:val="single" w:sz="6" w:space="0" w:color="auto"/>
              <w:left w:val="single" w:sz="6" w:space="0" w:color="auto"/>
              <w:bottom w:val="single" w:sz="6" w:space="0" w:color="auto"/>
              <w:right w:val="single" w:sz="6" w:space="0" w:color="auto"/>
            </w:tcBorders>
            <w:shd w:val="solid" w:color="FFFFFF" w:fill="auto"/>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3/6</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r</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30</w:t>
            </w:r>
          </w:p>
        </w:tc>
        <w:tc>
          <w:tcPr>
            <w:tcW w:w="851" w:type="dxa"/>
            <w:tcBorders>
              <w:top w:val="single" w:sz="6" w:space="0" w:color="auto"/>
              <w:left w:val="single" w:sz="6" w:space="0" w:color="auto"/>
              <w:bottom w:val="single" w:sz="6" w:space="0" w:color="auto"/>
              <w:right w:val="single" w:sz="6" w:space="0" w:color="auto"/>
            </w:tcBorders>
            <w:shd w:val="solid" w:color="FFFFFF" w:fill="auto"/>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6</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20%</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1,878</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45,251</w:t>
            </w:r>
          </w:p>
        </w:tc>
        <w:tc>
          <w:tcPr>
            <w:tcW w:w="993" w:type="dxa"/>
            <w:tcBorders>
              <w:top w:val="single" w:sz="6" w:space="0" w:color="auto"/>
              <w:left w:val="single" w:sz="6" w:space="0" w:color="auto"/>
              <w:bottom w:val="single" w:sz="6" w:space="0" w:color="auto"/>
              <w:right w:val="single" w:sz="6" w:space="0" w:color="auto"/>
            </w:tcBorders>
            <w:shd w:val="solid" w:color="FFFFFF" w:fill="auto"/>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6,026</w:t>
            </w:r>
          </w:p>
        </w:tc>
        <w:tc>
          <w:tcPr>
            <w:tcW w:w="567" w:type="dxa"/>
            <w:tcBorders>
              <w:top w:val="single" w:sz="6" w:space="0" w:color="auto"/>
              <w:left w:val="single" w:sz="6" w:space="0" w:color="auto"/>
              <w:bottom w:val="single" w:sz="6" w:space="0" w:color="auto"/>
              <w:right w:val="single" w:sz="6" w:space="0" w:color="auto"/>
            </w:tcBorders>
            <w:shd w:val="solid" w:color="FFFFFF" w:fill="auto"/>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7.5</w:t>
            </w:r>
          </w:p>
        </w:tc>
        <w:tc>
          <w:tcPr>
            <w:tcW w:w="850" w:type="dxa"/>
            <w:tcBorders>
              <w:top w:val="single" w:sz="6" w:space="0" w:color="auto"/>
              <w:left w:val="single" w:sz="6" w:space="0" w:color="auto"/>
              <w:bottom w:val="single" w:sz="6" w:space="0" w:color="auto"/>
              <w:right w:val="single" w:sz="6" w:space="0" w:color="auto"/>
            </w:tcBorders>
            <w:shd w:val="solid" w:color="FFFFFF" w:fill="auto"/>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14,085</w:t>
            </w:r>
          </w:p>
        </w:tc>
      </w:tr>
      <w:tr w:rsidR="00F00484" w:rsidRPr="007F166F" w:rsidTr="00F00484">
        <w:trPr>
          <w:trHeight w:val="142"/>
          <w:jc w:val="center"/>
        </w:trPr>
        <w:tc>
          <w:tcPr>
            <w:tcW w:w="12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left"/>
              <w:rPr>
                <w:b/>
                <w:bCs/>
                <w:color w:val="000000"/>
                <w:sz w:val="18"/>
                <w:szCs w:val="18"/>
              </w:rPr>
            </w:pPr>
            <w:r w:rsidRPr="007F166F">
              <w:rPr>
                <w:b/>
                <w:bCs/>
                <w:color w:val="000000"/>
                <w:sz w:val="18"/>
                <w:szCs w:val="18"/>
              </w:rPr>
              <w:t>Chad</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color w:val="000000"/>
                <w:sz w:val="18"/>
                <w:szCs w:val="18"/>
              </w:rPr>
            </w:pPr>
            <w:r w:rsidRPr="007F166F">
              <w:rPr>
                <w:color w:val="000000"/>
                <w:sz w:val="18"/>
                <w:szCs w:val="18"/>
              </w:rPr>
              <w:sym w:font="Symbol" w:char="00AE"/>
            </w:r>
            <w:r w:rsidRPr="007F166F">
              <w:rPr>
                <w:color w:val="000000"/>
                <w:sz w:val="18"/>
                <w:szCs w:val="18"/>
              </w:rPr>
              <w:t xml:space="preserve"> xx</w:t>
            </w:r>
          </w:p>
        </w:tc>
        <w:tc>
          <w:tcPr>
            <w:tcW w:w="708"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5</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196</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4/18</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r</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35</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3%</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16,520</w:t>
            </w:r>
          </w:p>
        </w:tc>
        <w:tc>
          <w:tcPr>
            <w:tcW w:w="993"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2,118</w:t>
            </w:r>
          </w:p>
        </w:tc>
        <w:tc>
          <w:tcPr>
            <w:tcW w:w="567"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7.8</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p>
        </w:tc>
      </w:tr>
      <w:tr w:rsidR="00F00484" w:rsidRPr="007F166F" w:rsidTr="00F00484">
        <w:trPr>
          <w:trHeight w:val="142"/>
          <w:jc w:val="center"/>
        </w:trPr>
        <w:tc>
          <w:tcPr>
            <w:tcW w:w="12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rsidP="00B549B3">
            <w:pPr>
              <w:autoSpaceDE w:val="0"/>
              <w:autoSpaceDN w:val="0"/>
              <w:adjustRightInd w:val="0"/>
              <w:spacing w:after="0"/>
              <w:ind w:left="0"/>
              <w:jc w:val="left"/>
              <w:rPr>
                <w:b/>
                <w:bCs/>
                <w:color w:val="000000"/>
                <w:sz w:val="18"/>
                <w:szCs w:val="18"/>
              </w:rPr>
            </w:pPr>
            <w:r w:rsidRPr="007F166F">
              <w:rPr>
                <w:b/>
                <w:bCs/>
                <w:color w:val="000000"/>
                <w:sz w:val="18"/>
                <w:szCs w:val="18"/>
              </w:rPr>
              <w:t xml:space="preserve">Congo </w:t>
            </w:r>
            <w:r w:rsidRPr="007F166F">
              <w:rPr>
                <w:b/>
                <w:bCs/>
                <w:color w:val="000000"/>
                <w:sz w:val="18"/>
                <w:szCs w:val="18"/>
              </w:rPr>
              <w:br/>
              <w:t>Brazzaville</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rsidP="00B549B3">
            <w:pPr>
              <w:autoSpaceDE w:val="0"/>
              <w:autoSpaceDN w:val="0"/>
              <w:adjustRightInd w:val="0"/>
              <w:spacing w:after="0"/>
              <w:ind w:left="0"/>
              <w:jc w:val="right"/>
              <w:rPr>
                <w:color w:val="000000"/>
                <w:sz w:val="18"/>
                <w:szCs w:val="18"/>
              </w:rPr>
            </w:pPr>
            <w:r w:rsidRPr="007F166F">
              <w:rPr>
                <w:color w:val="000000"/>
                <w:sz w:val="18"/>
                <w:szCs w:val="18"/>
              </w:rPr>
              <w:t>x</w:t>
            </w:r>
          </w:p>
        </w:tc>
        <w:tc>
          <w:tcPr>
            <w:tcW w:w="708"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rsidP="00B549B3">
            <w:pPr>
              <w:autoSpaceDE w:val="0"/>
              <w:autoSpaceDN w:val="0"/>
              <w:adjustRightInd w:val="0"/>
              <w:spacing w:after="0"/>
              <w:ind w:left="0"/>
              <w:jc w:val="right"/>
              <w:rPr>
                <w:sz w:val="18"/>
                <w:szCs w:val="18"/>
              </w:rPr>
            </w:pPr>
            <w:r w:rsidRPr="007F166F">
              <w:rPr>
                <w:sz w:val="18"/>
                <w:szCs w:val="18"/>
              </w:rPr>
              <w:t>5</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rsidP="00B549B3">
            <w:pPr>
              <w:autoSpaceDE w:val="0"/>
              <w:autoSpaceDN w:val="0"/>
              <w:adjustRightInd w:val="0"/>
              <w:spacing w:after="0"/>
              <w:ind w:left="0"/>
              <w:jc w:val="right"/>
              <w:rPr>
                <w:sz w:val="18"/>
                <w:szCs w:val="18"/>
              </w:rPr>
            </w:pPr>
            <w:r w:rsidRPr="007F166F">
              <w:rPr>
                <w:sz w:val="18"/>
                <w:szCs w:val="18"/>
              </w:rPr>
              <w:t>300</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rsidP="00B549B3">
            <w:pPr>
              <w:autoSpaceDE w:val="0"/>
              <w:autoSpaceDN w:val="0"/>
              <w:adjustRightInd w:val="0"/>
              <w:spacing w:after="0"/>
              <w:ind w:left="0"/>
              <w:jc w:val="right"/>
              <w:rPr>
                <w:sz w:val="18"/>
                <w:szCs w:val="18"/>
              </w:rPr>
            </w:pPr>
            <w:r w:rsidRPr="007F166F">
              <w:rPr>
                <w:sz w:val="18"/>
                <w:szCs w:val="18"/>
              </w:rPr>
              <w:t>5/12</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rsidP="00B549B3">
            <w:pPr>
              <w:autoSpaceDE w:val="0"/>
              <w:autoSpaceDN w:val="0"/>
              <w:adjustRightInd w:val="0"/>
              <w:spacing w:after="0"/>
              <w:ind w:left="0"/>
              <w:jc w:val="right"/>
              <w:rPr>
                <w:sz w:val="18"/>
                <w:szCs w:val="18"/>
              </w:rPr>
            </w:pPr>
            <w:r w:rsidRPr="007F166F">
              <w:rPr>
                <w:sz w:val="18"/>
                <w:szCs w:val="18"/>
              </w:rPr>
              <w:t>u/r</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25</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5</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20%</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930</w:t>
            </w:r>
          </w:p>
        </w:tc>
        <w:tc>
          <w:tcPr>
            <w:tcW w:w="1134"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15,000</w:t>
            </w:r>
          </w:p>
        </w:tc>
        <w:tc>
          <w:tcPr>
            <w:tcW w:w="993"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2,142</w:t>
            </w:r>
          </w:p>
        </w:tc>
        <w:tc>
          <w:tcPr>
            <w:tcW w:w="567"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7.0</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6,510</w:t>
            </w:r>
          </w:p>
        </w:tc>
      </w:tr>
      <w:tr w:rsidR="00F00484" w:rsidRPr="007F166F" w:rsidTr="00F00484">
        <w:trPr>
          <w:trHeight w:val="142"/>
          <w:jc w:val="center"/>
        </w:trPr>
        <w:tc>
          <w:tcPr>
            <w:tcW w:w="12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left"/>
              <w:rPr>
                <w:b/>
                <w:bCs/>
                <w:color w:val="000000"/>
                <w:sz w:val="18"/>
                <w:szCs w:val="18"/>
              </w:rPr>
            </w:pPr>
            <w:r w:rsidRPr="007F166F">
              <w:rPr>
                <w:b/>
                <w:bCs/>
                <w:color w:val="000000"/>
                <w:sz w:val="18"/>
                <w:szCs w:val="18"/>
              </w:rPr>
              <w:t>Côte d’Ivoire</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color w:val="000000"/>
                <w:sz w:val="18"/>
                <w:szCs w:val="18"/>
              </w:rPr>
            </w:pPr>
            <w:r w:rsidRPr="007F166F">
              <w:rPr>
                <w:color w:val="000000"/>
                <w:sz w:val="18"/>
                <w:szCs w:val="18"/>
              </w:rPr>
              <w:sym w:font="Symbol" w:char="00AE"/>
            </w:r>
          </w:p>
        </w:tc>
        <w:tc>
          <w:tcPr>
            <w:tcW w:w="708"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4</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53</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4/19</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r</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129</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5</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4%</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759</w:t>
            </w:r>
          </w:p>
        </w:tc>
        <w:tc>
          <w:tcPr>
            <w:tcW w:w="1134"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81,324</w:t>
            </w:r>
          </w:p>
        </w:tc>
        <w:tc>
          <w:tcPr>
            <w:tcW w:w="993"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13,554</w:t>
            </w:r>
          </w:p>
        </w:tc>
        <w:tc>
          <w:tcPr>
            <w:tcW w:w="567"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6.0</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4,554</w:t>
            </w:r>
          </w:p>
        </w:tc>
      </w:tr>
      <w:tr w:rsidR="00F00484" w:rsidRPr="007F166F" w:rsidTr="00F00484">
        <w:trPr>
          <w:trHeight w:val="142"/>
          <w:jc w:val="center"/>
        </w:trPr>
        <w:tc>
          <w:tcPr>
            <w:tcW w:w="12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left"/>
              <w:rPr>
                <w:b/>
                <w:bCs/>
                <w:color w:val="000000"/>
                <w:sz w:val="18"/>
                <w:szCs w:val="18"/>
              </w:rPr>
            </w:pPr>
            <w:r w:rsidRPr="007F166F">
              <w:rPr>
                <w:b/>
                <w:bCs/>
                <w:color w:val="000000"/>
                <w:sz w:val="18"/>
                <w:szCs w:val="18"/>
              </w:rPr>
              <w:t>Gambia</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color w:val="000000"/>
                <w:sz w:val="18"/>
                <w:szCs w:val="18"/>
              </w:rPr>
            </w:pPr>
            <w:r w:rsidRPr="007F166F">
              <w:rPr>
                <w:color w:val="000000"/>
                <w:sz w:val="18"/>
                <w:szCs w:val="18"/>
              </w:rPr>
              <w:t>xx</w:t>
            </w:r>
          </w:p>
        </w:tc>
        <w:tc>
          <w:tcPr>
            <w:tcW w:w="708"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4</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46</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5/6</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r</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39</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3</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8%</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234</w:t>
            </w:r>
          </w:p>
        </w:tc>
        <w:tc>
          <w:tcPr>
            <w:tcW w:w="1134"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6,618</w:t>
            </w:r>
          </w:p>
        </w:tc>
        <w:tc>
          <w:tcPr>
            <w:tcW w:w="993"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466</w:t>
            </w:r>
          </w:p>
        </w:tc>
        <w:tc>
          <w:tcPr>
            <w:tcW w:w="567"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14.2</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3,323</w:t>
            </w:r>
          </w:p>
        </w:tc>
      </w:tr>
      <w:tr w:rsidR="00F00484" w:rsidRPr="007F166F" w:rsidTr="00F00484">
        <w:trPr>
          <w:trHeight w:val="142"/>
          <w:jc w:val="center"/>
        </w:trPr>
        <w:tc>
          <w:tcPr>
            <w:tcW w:w="12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left"/>
              <w:rPr>
                <w:b/>
                <w:bCs/>
                <w:color w:val="000000"/>
                <w:sz w:val="18"/>
                <w:szCs w:val="18"/>
              </w:rPr>
            </w:pPr>
            <w:r w:rsidRPr="007F166F">
              <w:rPr>
                <w:b/>
                <w:bCs/>
                <w:color w:val="000000"/>
                <w:sz w:val="18"/>
                <w:szCs w:val="18"/>
              </w:rPr>
              <w:t>Ghana</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color w:val="000000"/>
                <w:sz w:val="18"/>
                <w:szCs w:val="18"/>
              </w:rPr>
            </w:pPr>
            <w:r w:rsidRPr="007F166F">
              <w:rPr>
                <w:color w:val="000000"/>
                <w:sz w:val="18"/>
                <w:szCs w:val="18"/>
              </w:rPr>
              <w:t>xx</w:t>
            </w:r>
          </w:p>
        </w:tc>
        <w:tc>
          <w:tcPr>
            <w:tcW w:w="708"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16/124</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r</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308</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69</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22%</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1,390</w:t>
            </w:r>
          </w:p>
        </w:tc>
        <w:tc>
          <w:tcPr>
            <w:tcW w:w="1134"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178,218</w:t>
            </w:r>
          </w:p>
        </w:tc>
        <w:tc>
          <w:tcPr>
            <w:tcW w:w="993"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29,703</w:t>
            </w:r>
          </w:p>
        </w:tc>
        <w:tc>
          <w:tcPr>
            <w:tcW w:w="567"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6.0</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8,340</w:t>
            </w:r>
          </w:p>
        </w:tc>
      </w:tr>
      <w:tr w:rsidR="00F00484" w:rsidRPr="007F166F" w:rsidTr="00F00484">
        <w:trPr>
          <w:trHeight w:val="142"/>
          <w:jc w:val="center"/>
        </w:trPr>
        <w:tc>
          <w:tcPr>
            <w:tcW w:w="12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left"/>
              <w:rPr>
                <w:b/>
                <w:bCs/>
                <w:color w:val="000000"/>
                <w:sz w:val="18"/>
                <w:szCs w:val="18"/>
              </w:rPr>
            </w:pPr>
            <w:r w:rsidRPr="007F166F">
              <w:rPr>
                <w:b/>
                <w:bCs/>
                <w:color w:val="000000"/>
                <w:sz w:val="18"/>
                <w:szCs w:val="18"/>
              </w:rPr>
              <w:t>G. Bissau</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color w:val="000000"/>
                <w:sz w:val="18"/>
                <w:szCs w:val="18"/>
              </w:rPr>
            </w:pPr>
            <w:r w:rsidRPr="007F166F">
              <w:rPr>
                <w:color w:val="000000"/>
                <w:sz w:val="18"/>
                <w:szCs w:val="18"/>
              </w:rPr>
              <w:sym w:font="Symbol" w:char="00AE"/>
            </w:r>
          </w:p>
        </w:tc>
        <w:tc>
          <w:tcPr>
            <w:tcW w:w="708"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5</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35</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r</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94</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0%</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754</w:t>
            </w:r>
          </w:p>
        </w:tc>
        <w:tc>
          <w:tcPr>
            <w:tcW w:w="1134"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47,977</w:t>
            </w:r>
          </w:p>
        </w:tc>
        <w:tc>
          <w:tcPr>
            <w:tcW w:w="993"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4,658</w:t>
            </w:r>
          </w:p>
        </w:tc>
        <w:tc>
          <w:tcPr>
            <w:tcW w:w="567"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10.3</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7,766</w:t>
            </w:r>
          </w:p>
        </w:tc>
      </w:tr>
      <w:tr w:rsidR="00F00484" w:rsidRPr="007F166F" w:rsidTr="00F00484">
        <w:trPr>
          <w:trHeight w:val="142"/>
          <w:jc w:val="center"/>
        </w:trPr>
        <w:tc>
          <w:tcPr>
            <w:tcW w:w="12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left"/>
              <w:rPr>
                <w:b/>
                <w:bCs/>
                <w:color w:val="000000"/>
                <w:sz w:val="18"/>
                <w:szCs w:val="18"/>
              </w:rPr>
            </w:pPr>
            <w:r w:rsidRPr="007F166F">
              <w:rPr>
                <w:b/>
                <w:bCs/>
                <w:color w:val="000000"/>
                <w:sz w:val="18"/>
                <w:szCs w:val="18"/>
              </w:rPr>
              <w:t>G. Conakry</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color w:val="000000"/>
                <w:sz w:val="18"/>
                <w:szCs w:val="18"/>
              </w:rPr>
            </w:pPr>
            <w:r w:rsidRPr="007F166F">
              <w:rPr>
                <w:color w:val="000000"/>
                <w:sz w:val="18"/>
                <w:szCs w:val="18"/>
              </w:rPr>
              <w:t>xx</w:t>
            </w:r>
          </w:p>
        </w:tc>
        <w:tc>
          <w:tcPr>
            <w:tcW w:w="708"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47</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02/08</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r</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24</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0%</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1,502</w:t>
            </w:r>
          </w:p>
        </w:tc>
        <w:tc>
          <w:tcPr>
            <w:tcW w:w="1134"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28,500</w:t>
            </w:r>
          </w:p>
        </w:tc>
        <w:tc>
          <w:tcPr>
            <w:tcW w:w="993"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2,759</w:t>
            </w:r>
          </w:p>
        </w:tc>
        <w:tc>
          <w:tcPr>
            <w:tcW w:w="567"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10.3</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15,515</w:t>
            </w:r>
          </w:p>
        </w:tc>
      </w:tr>
      <w:tr w:rsidR="00F00484" w:rsidRPr="007F166F" w:rsidTr="00F00484">
        <w:trPr>
          <w:trHeight w:val="142"/>
          <w:jc w:val="center"/>
        </w:trPr>
        <w:tc>
          <w:tcPr>
            <w:tcW w:w="12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left"/>
              <w:rPr>
                <w:b/>
                <w:bCs/>
                <w:color w:val="000000"/>
                <w:sz w:val="18"/>
                <w:szCs w:val="18"/>
              </w:rPr>
            </w:pPr>
            <w:r w:rsidRPr="007F166F">
              <w:rPr>
                <w:b/>
                <w:bCs/>
                <w:color w:val="000000"/>
                <w:sz w:val="18"/>
                <w:szCs w:val="18"/>
              </w:rPr>
              <w:t>Liberia</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color w:val="000000"/>
                <w:sz w:val="18"/>
                <w:szCs w:val="18"/>
              </w:rPr>
            </w:pPr>
            <w:r w:rsidRPr="007F166F">
              <w:rPr>
                <w:color w:val="000000"/>
                <w:sz w:val="18"/>
                <w:szCs w:val="18"/>
              </w:rPr>
              <w:t>xx</w:t>
            </w:r>
          </w:p>
        </w:tc>
        <w:tc>
          <w:tcPr>
            <w:tcW w:w="708"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6</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70</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06/15</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r</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60</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15</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25%</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155</w:t>
            </w:r>
          </w:p>
        </w:tc>
        <w:tc>
          <w:tcPr>
            <w:tcW w:w="1134"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41,140</w:t>
            </w:r>
          </w:p>
        </w:tc>
        <w:tc>
          <w:tcPr>
            <w:tcW w:w="993"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8,066</w:t>
            </w:r>
          </w:p>
        </w:tc>
        <w:tc>
          <w:tcPr>
            <w:tcW w:w="567"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5.1</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10,285</w:t>
            </w:r>
          </w:p>
        </w:tc>
      </w:tr>
      <w:tr w:rsidR="00F00484" w:rsidRPr="007F166F" w:rsidTr="00F00484">
        <w:trPr>
          <w:trHeight w:val="142"/>
          <w:jc w:val="center"/>
        </w:trPr>
        <w:tc>
          <w:tcPr>
            <w:tcW w:w="12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left"/>
              <w:rPr>
                <w:b/>
                <w:bCs/>
                <w:color w:val="000000"/>
                <w:sz w:val="18"/>
                <w:szCs w:val="18"/>
              </w:rPr>
            </w:pPr>
            <w:r w:rsidRPr="007F166F">
              <w:rPr>
                <w:b/>
                <w:bCs/>
                <w:color w:val="000000"/>
                <w:sz w:val="18"/>
                <w:szCs w:val="18"/>
              </w:rPr>
              <w:t>Mali</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color w:val="000000"/>
                <w:sz w:val="18"/>
                <w:szCs w:val="18"/>
              </w:rPr>
            </w:pPr>
            <w:r w:rsidRPr="007F166F">
              <w:rPr>
                <w:color w:val="000000"/>
                <w:sz w:val="18"/>
                <w:szCs w:val="18"/>
              </w:rPr>
              <w:t>x</w:t>
            </w:r>
          </w:p>
        </w:tc>
        <w:tc>
          <w:tcPr>
            <w:tcW w:w="708"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6</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294</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05/08</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u/r</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261</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169</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65%</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8,920</w:t>
            </w:r>
          </w:p>
        </w:tc>
        <w:tc>
          <w:tcPr>
            <w:tcW w:w="1134"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252,500</w:t>
            </w:r>
          </w:p>
        </w:tc>
        <w:tc>
          <w:tcPr>
            <w:tcW w:w="993"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20,495</w:t>
            </w:r>
          </w:p>
        </w:tc>
        <w:tc>
          <w:tcPr>
            <w:tcW w:w="567"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12.3</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109,894</w:t>
            </w:r>
          </w:p>
        </w:tc>
      </w:tr>
      <w:tr w:rsidR="00F00484" w:rsidRPr="007F166F" w:rsidTr="00F00484">
        <w:trPr>
          <w:trHeight w:val="142"/>
          <w:jc w:val="center"/>
        </w:trPr>
        <w:tc>
          <w:tcPr>
            <w:tcW w:w="12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left"/>
              <w:rPr>
                <w:b/>
                <w:bCs/>
                <w:color w:val="000000"/>
                <w:sz w:val="18"/>
                <w:szCs w:val="18"/>
              </w:rPr>
            </w:pPr>
            <w:r w:rsidRPr="007F166F">
              <w:rPr>
                <w:b/>
                <w:bCs/>
                <w:color w:val="000000"/>
                <w:sz w:val="18"/>
                <w:szCs w:val="18"/>
              </w:rPr>
              <w:t>Mauritania</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color w:val="000000"/>
                <w:sz w:val="18"/>
                <w:szCs w:val="18"/>
              </w:rPr>
            </w:pPr>
            <w:r w:rsidRPr="007F166F">
              <w:rPr>
                <w:color w:val="000000"/>
                <w:sz w:val="18"/>
                <w:szCs w:val="18"/>
              </w:rPr>
              <w:sym w:font="Symbol" w:char="00AE"/>
            </w:r>
          </w:p>
        </w:tc>
        <w:tc>
          <w:tcPr>
            <w:tcW w:w="708"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5</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60</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02/12</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u/r</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362</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77</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21%</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4,969</w:t>
            </w:r>
          </w:p>
        </w:tc>
        <w:tc>
          <w:tcPr>
            <w:tcW w:w="1134"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126,700</w:t>
            </w:r>
          </w:p>
        </w:tc>
        <w:tc>
          <w:tcPr>
            <w:tcW w:w="993"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18,632</w:t>
            </w:r>
          </w:p>
        </w:tc>
        <w:tc>
          <w:tcPr>
            <w:tcW w:w="567"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6.8</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33,790</w:t>
            </w:r>
          </w:p>
        </w:tc>
      </w:tr>
      <w:tr w:rsidR="00F00484" w:rsidRPr="007F166F" w:rsidTr="00F00484">
        <w:trPr>
          <w:trHeight w:val="142"/>
          <w:jc w:val="center"/>
        </w:trPr>
        <w:tc>
          <w:tcPr>
            <w:tcW w:w="12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left"/>
              <w:rPr>
                <w:b/>
                <w:bCs/>
                <w:color w:val="000000"/>
                <w:sz w:val="18"/>
                <w:szCs w:val="18"/>
              </w:rPr>
            </w:pPr>
            <w:r w:rsidRPr="007F166F">
              <w:rPr>
                <w:b/>
                <w:bCs/>
                <w:color w:val="000000"/>
                <w:sz w:val="18"/>
                <w:szCs w:val="18"/>
              </w:rPr>
              <w:t>Niger</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color w:val="000000"/>
                <w:sz w:val="18"/>
                <w:szCs w:val="18"/>
              </w:rPr>
            </w:pPr>
          </w:p>
        </w:tc>
        <w:tc>
          <w:tcPr>
            <w:tcW w:w="708"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6</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86</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01/08</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r</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30</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8</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27%</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273</w:t>
            </w:r>
          </w:p>
        </w:tc>
        <w:tc>
          <w:tcPr>
            <w:tcW w:w="1134"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18,420</w:t>
            </w:r>
          </w:p>
        </w:tc>
        <w:tc>
          <w:tcPr>
            <w:tcW w:w="993"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2,332</w:t>
            </w:r>
          </w:p>
        </w:tc>
        <w:tc>
          <w:tcPr>
            <w:tcW w:w="567"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7.9</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2,156</w:t>
            </w:r>
          </w:p>
        </w:tc>
      </w:tr>
      <w:tr w:rsidR="00F00484" w:rsidRPr="007F166F" w:rsidTr="00F00484">
        <w:trPr>
          <w:trHeight w:val="142"/>
          <w:jc w:val="center"/>
        </w:trPr>
        <w:tc>
          <w:tcPr>
            <w:tcW w:w="12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left"/>
              <w:rPr>
                <w:b/>
                <w:bCs/>
                <w:color w:val="000000"/>
                <w:sz w:val="18"/>
                <w:szCs w:val="18"/>
              </w:rPr>
            </w:pPr>
            <w:r w:rsidRPr="007F166F">
              <w:rPr>
                <w:b/>
                <w:bCs/>
                <w:color w:val="000000"/>
                <w:sz w:val="18"/>
                <w:szCs w:val="18"/>
              </w:rPr>
              <w:t>Nigeria</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color w:val="000000"/>
                <w:sz w:val="18"/>
                <w:szCs w:val="18"/>
              </w:rPr>
            </w:pPr>
            <w:r w:rsidRPr="007F166F">
              <w:rPr>
                <w:color w:val="000000"/>
                <w:sz w:val="18"/>
                <w:szCs w:val="18"/>
              </w:rPr>
              <w:sym w:font="Symbol" w:char="00AE"/>
            </w:r>
            <w:r w:rsidRPr="007F166F">
              <w:rPr>
                <w:color w:val="000000"/>
                <w:sz w:val="18"/>
                <w:szCs w:val="18"/>
              </w:rPr>
              <w:t xml:space="preserve"> xx</w:t>
            </w:r>
          </w:p>
        </w:tc>
        <w:tc>
          <w:tcPr>
            <w:tcW w:w="708"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24</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70</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30/36</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u/r</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2,654</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425</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16%</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67,296</w:t>
            </w:r>
          </w:p>
        </w:tc>
        <w:tc>
          <w:tcPr>
            <w:tcW w:w="1134"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2,654,000</w:t>
            </w:r>
          </w:p>
        </w:tc>
        <w:tc>
          <w:tcPr>
            <w:tcW w:w="993"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482,545</w:t>
            </w:r>
          </w:p>
        </w:tc>
        <w:tc>
          <w:tcPr>
            <w:tcW w:w="567"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5.5</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370,128</w:t>
            </w:r>
          </w:p>
        </w:tc>
      </w:tr>
      <w:tr w:rsidR="00F00484" w:rsidRPr="007F166F" w:rsidTr="00F00484">
        <w:trPr>
          <w:trHeight w:val="142"/>
          <w:jc w:val="center"/>
        </w:trPr>
        <w:tc>
          <w:tcPr>
            <w:tcW w:w="12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left"/>
              <w:rPr>
                <w:b/>
                <w:bCs/>
                <w:color w:val="000000"/>
                <w:sz w:val="18"/>
                <w:szCs w:val="18"/>
              </w:rPr>
            </w:pPr>
            <w:r w:rsidRPr="007F166F">
              <w:rPr>
                <w:b/>
                <w:bCs/>
                <w:color w:val="000000"/>
                <w:sz w:val="18"/>
                <w:szCs w:val="18"/>
              </w:rPr>
              <w:t>Senegal</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color w:val="000000"/>
                <w:sz w:val="18"/>
                <w:szCs w:val="18"/>
              </w:rPr>
            </w:pPr>
            <w:r w:rsidRPr="007F166F">
              <w:rPr>
                <w:color w:val="000000"/>
                <w:sz w:val="18"/>
                <w:szCs w:val="18"/>
              </w:rPr>
              <w:sym w:font="Symbol" w:char="00AE"/>
            </w:r>
          </w:p>
        </w:tc>
        <w:tc>
          <w:tcPr>
            <w:tcW w:w="708"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3</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41</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02/14</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r</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29</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12</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41%</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79</w:t>
            </w:r>
          </w:p>
        </w:tc>
        <w:tc>
          <w:tcPr>
            <w:tcW w:w="1134"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6,523</w:t>
            </w:r>
          </w:p>
        </w:tc>
        <w:tc>
          <w:tcPr>
            <w:tcW w:w="993"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927</w:t>
            </w:r>
          </w:p>
        </w:tc>
        <w:tc>
          <w:tcPr>
            <w:tcW w:w="567"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7.0</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556</w:t>
            </w:r>
          </w:p>
        </w:tc>
      </w:tr>
      <w:tr w:rsidR="00F00484" w:rsidRPr="007F166F" w:rsidTr="00F00484">
        <w:trPr>
          <w:trHeight w:val="142"/>
          <w:jc w:val="center"/>
        </w:trPr>
        <w:tc>
          <w:tcPr>
            <w:tcW w:w="12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left"/>
              <w:rPr>
                <w:b/>
                <w:bCs/>
                <w:color w:val="000000"/>
                <w:sz w:val="18"/>
                <w:szCs w:val="18"/>
              </w:rPr>
            </w:pPr>
            <w:r w:rsidRPr="007F166F">
              <w:rPr>
                <w:b/>
                <w:bCs/>
                <w:color w:val="000000"/>
                <w:sz w:val="18"/>
                <w:szCs w:val="18"/>
              </w:rPr>
              <w:t>Sierra Leone</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color w:val="000000"/>
                <w:sz w:val="18"/>
                <w:szCs w:val="18"/>
              </w:rPr>
            </w:pPr>
            <w:r w:rsidRPr="007F166F">
              <w:rPr>
                <w:color w:val="000000"/>
                <w:sz w:val="18"/>
                <w:szCs w:val="18"/>
              </w:rPr>
              <w:t>xx</w:t>
            </w:r>
          </w:p>
        </w:tc>
        <w:tc>
          <w:tcPr>
            <w:tcW w:w="708"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9</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242</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13/13</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r</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2,108</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790</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37%</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12,692</w:t>
            </w:r>
          </w:p>
        </w:tc>
        <w:tc>
          <w:tcPr>
            <w:tcW w:w="1134"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367,092</w:t>
            </w:r>
          </w:p>
        </w:tc>
        <w:tc>
          <w:tcPr>
            <w:tcW w:w="993"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30,591</w:t>
            </w:r>
          </w:p>
        </w:tc>
        <w:tc>
          <w:tcPr>
            <w:tcW w:w="567"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12.0</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152,304</w:t>
            </w:r>
          </w:p>
        </w:tc>
      </w:tr>
      <w:tr w:rsidR="00F00484" w:rsidRPr="007F166F" w:rsidTr="00F00484">
        <w:trPr>
          <w:trHeight w:val="142"/>
          <w:jc w:val="center"/>
        </w:trPr>
        <w:tc>
          <w:tcPr>
            <w:tcW w:w="12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left"/>
              <w:rPr>
                <w:b/>
                <w:bCs/>
                <w:color w:val="000000"/>
                <w:sz w:val="18"/>
                <w:szCs w:val="18"/>
              </w:rPr>
            </w:pPr>
            <w:r w:rsidRPr="007F166F">
              <w:rPr>
                <w:b/>
                <w:bCs/>
                <w:color w:val="000000"/>
                <w:sz w:val="18"/>
                <w:szCs w:val="18"/>
              </w:rPr>
              <w:t>Togo</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color w:val="000000"/>
                <w:sz w:val="18"/>
                <w:szCs w:val="18"/>
              </w:rPr>
            </w:pPr>
            <w:r w:rsidRPr="007F166F">
              <w:rPr>
                <w:color w:val="000000"/>
                <w:sz w:val="18"/>
                <w:szCs w:val="18"/>
              </w:rPr>
              <w:t>xx</w:t>
            </w:r>
          </w:p>
        </w:tc>
        <w:tc>
          <w:tcPr>
            <w:tcW w:w="708"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10</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63</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03/06</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r</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49</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0%</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200</w:t>
            </w:r>
          </w:p>
        </w:tc>
        <w:tc>
          <w:tcPr>
            <w:tcW w:w="1134"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39,200</w:t>
            </w:r>
          </w:p>
        </w:tc>
        <w:tc>
          <w:tcPr>
            <w:tcW w:w="993"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6,533</w:t>
            </w:r>
          </w:p>
        </w:tc>
        <w:tc>
          <w:tcPr>
            <w:tcW w:w="567"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 xml:space="preserve"> 6.0</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sz w:val="18"/>
                <w:szCs w:val="18"/>
              </w:rPr>
            </w:pPr>
            <w:r w:rsidRPr="007F166F">
              <w:rPr>
                <w:sz w:val="18"/>
                <w:szCs w:val="18"/>
              </w:rPr>
              <w:t>1,200</w:t>
            </w:r>
          </w:p>
        </w:tc>
      </w:tr>
      <w:tr w:rsidR="00F00484" w:rsidRPr="007F166F" w:rsidTr="00F00484">
        <w:trPr>
          <w:trHeight w:val="142"/>
          <w:jc w:val="center"/>
        </w:trPr>
        <w:tc>
          <w:tcPr>
            <w:tcW w:w="12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left"/>
              <w:rPr>
                <w:b/>
                <w:bCs/>
                <w:color w:val="000000"/>
                <w:sz w:val="18"/>
                <w:szCs w:val="18"/>
              </w:rPr>
            </w:pPr>
            <w:r w:rsidRPr="007F166F">
              <w:rPr>
                <w:b/>
                <w:bCs/>
                <w:color w:val="000000"/>
                <w:sz w:val="18"/>
                <w:szCs w:val="18"/>
              </w:rPr>
              <w:t xml:space="preserve">Total </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b/>
                <w:color w:val="000000"/>
                <w:sz w:val="18"/>
                <w:szCs w:val="18"/>
              </w:rPr>
            </w:pPr>
          </w:p>
        </w:tc>
        <w:tc>
          <w:tcPr>
            <w:tcW w:w="708"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b/>
                <w:sz w:val="18"/>
                <w:szCs w:val="18"/>
              </w:rPr>
            </w:pPr>
            <w:r w:rsidRPr="007F166F">
              <w:rPr>
                <w:b/>
                <w:sz w:val="18"/>
                <w:szCs w:val="18"/>
              </w:rPr>
              <w:t>106</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spacing w:after="0"/>
              <w:ind w:left="0"/>
              <w:jc w:val="right"/>
              <w:rPr>
                <w:b/>
                <w:sz w:val="18"/>
                <w:szCs w:val="18"/>
              </w:rPr>
            </w:pPr>
            <w:r w:rsidRPr="007F166F">
              <w:rPr>
                <w:b/>
                <w:sz w:val="18"/>
                <w:szCs w:val="18"/>
              </w:rPr>
              <w:t>1,745</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b/>
                <w:sz w:val="18"/>
                <w:szCs w:val="18"/>
              </w:rPr>
            </w:pP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b/>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b/>
                <w:sz w:val="18"/>
                <w:szCs w:val="18"/>
              </w:rPr>
            </w:pPr>
            <w:r w:rsidRPr="007F166F">
              <w:rPr>
                <w:b/>
                <w:sz w:val="18"/>
                <w:szCs w:val="18"/>
              </w:rPr>
              <w:t>6,336</w:t>
            </w:r>
          </w:p>
        </w:tc>
        <w:tc>
          <w:tcPr>
            <w:tcW w:w="851"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b/>
                <w:sz w:val="18"/>
                <w:szCs w:val="18"/>
              </w:rPr>
            </w:pPr>
            <w:r w:rsidRPr="007F166F">
              <w:rPr>
                <w:b/>
                <w:sz w:val="18"/>
                <w:szCs w:val="18"/>
              </w:rPr>
              <w:t>1,585</w:t>
            </w: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b/>
                <w:sz w:val="18"/>
                <w:szCs w:val="18"/>
              </w:rPr>
            </w:pPr>
            <w:r w:rsidRPr="007F166F">
              <w:rPr>
                <w:b/>
                <w:sz w:val="18"/>
                <w:szCs w:val="18"/>
              </w:rPr>
              <w:t>25%</w:t>
            </w:r>
          </w:p>
        </w:tc>
        <w:tc>
          <w:tcPr>
            <w:tcW w:w="992"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b/>
                <w:sz w:val="18"/>
                <w:szCs w:val="18"/>
              </w:rPr>
            </w:pPr>
            <w:r w:rsidRPr="007F166F">
              <w:rPr>
                <w:b/>
                <w:sz w:val="18"/>
                <w:szCs w:val="18"/>
              </w:rPr>
              <w:t>102,031</w:t>
            </w:r>
          </w:p>
        </w:tc>
        <w:tc>
          <w:tcPr>
            <w:tcW w:w="1134"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b/>
                <w:sz w:val="18"/>
                <w:szCs w:val="18"/>
              </w:rPr>
            </w:pPr>
            <w:r w:rsidRPr="007F166F">
              <w:rPr>
                <w:b/>
                <w:sz w:val="18"/>
                <w:szCs w:val="18"/>
              </w:rPr>
              <w:t xml:space="preserve">3,956,607 </w:t>
            </w:r>
          </w:p>
        </w:tc>
        <w:tc>
          <w:tcPr>
            <w:tcW w:w="993"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b/>
                <w:sz w:val="18"/>
                <w:szCs w:val="18"/>
              </w:rPr>
            </w:pPr>
            <w:r w:rsidRPr="007F166F">
              <w:rPr>
                <w:b/>
                <w:sz w:val="18"/>
                <w:szCs w:val="18"/>
              </w:rPr>
              <w:t xml:space="preserve">635,602 </w:t>
            </w:r>
          </w:p>
        </w:tc>
        <w:tc>
          <w:tcPr>
            <w:tcW w:w="567"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b/>
                <w:sz w:val="18"/>
                <w:szCs w:val="18"/>
              </w:rPr>
            </w:pPr>
          </w:p>
        </w:tc>
        <w:tc>
          <w:tcPr>
            <w:tcW w:w="850" w:type="dxa"/>
            <w:tcBorders>
              <w:top w:val="single" w:sz="6" w:space="0" w:color="auto"/>
              <w:left w:val="single" w:sz="6" w:space="0" w:color="auto"/>
              <w:bottom w:val="single" w:sz="6" w:space="0" w:color="auto"/>
              <w:right w:val="single" w:sz="6" w:space="0" w:color="auto"/>
            </w:tcBorders>
            <w:vAlign w:val="center"/>
          </w:tcPr>
          <w:p w:rsidR="00F00484" w:rsidRPr="007F166F" w:rsidRDefault="00F00484">
            <w:pPr>
              <w:autoSpaceDE w:val="0"/>
              <w:autoSpaceDN w:val="0"/>
              <w:adjustRightInd w:val="0"/>
              <w:spacing w:after="0"/>
              <w:ind w:left="0"/>
              <w:jc w:val="right"/>
              <w:rPr>
                <w:b/>
                <w:sz w:val="18"/>
                <w:szCs w:val="18"/>
              </w:rPr>
            </w:pPr>
            <w:r w:rsidRPr="007F166F">
              <w:rPr>
                <w:b/>
                <w:sz w:val="18"/>
                <w:szCs w:val="18"/>
              </w:rPr>
              <w:t xml:space="preserve"> 740,407</w:t>
            </w:r>
          </w:p>
        </w:tc>
      </w:tr>
    </w:tbl>
    <w:p w:rsidR="007935B1" w:rsidRPr="007F166F" w:rsidRDefault="00B549B3">
      <w:pPr>
        <w:pStyle w:val="Caption"/>
        <w:jc w:val="center"/>
        <w:rPr>
          <w:lang w:val="en-GB"/>
        </w:rPr>
      </w:pPr>
      <w:r w:rsidRPr="007F166F">
        <w:rPr>
          <w:lang w:val="en-GB"/>
        </w:rPr>
        <w:t xml:space="preserve">Table  </w:t>
      </w:r>
      <w:r w:rsidR="00C271F7" w:rsidRPr="007F166F">
        <w:rPr>
          <w:lang w:val="en-GB"/>
        </w:rPr>
        <w:fldChar w:fldCharType="begin"/>
      </w:r>
      <w:r w:rsidRPr="007F166F">
        <w:rPr>
          <w:lang w:val="en-GB"/>
        </w:rPr>
        <w:instrText xml:space="preserve"> SEQ Table_ \* ARABIC </w:instrText>
      </w:r>
      <w:r w:rsidR="00C271F7" w:rsidRPr="007F166F">
        <w:rPr>
          <w:lang w:val="en-GB"/>
        </w:rPr>
        <w:fldChar w:fldCharType="separate"/>
      </w:r>
      <w:r w:rsidR="002E1E47">
        <w:rPr>
          <w:noProof/>
          <w:lang w:val="en-GB"/>
        </w:rPr>
        <w:t>5</w:t>
      </w:r>
      <w:r w:rsidR="00C271F7" w:rsidRPr="007F166F">
        <w:rPr>
          <w:lang w:val="en-GB"/>
        </w:rPr>
        <w:fldChar w:fldCharType="end"/>
      </w:r>
      <w:r w:rsidRPr="007F166F">
        <w:rPr>
          <w:lang w:val="en-GB"/>
        </w:rPr>
        <w:t>: Synthesis of data collected during the mission</w:t>
      </w:r>
    </w:p>
    <w:p w:rsidR="007E43AE" w:rsidRPr="007F166F" w:rsidRDefault="007E43AE" w:rsidP="00D6439B">
      <w:pPr>
        <w:tabs>
          <w:tab w:val="left" w:pos="2127"/>
          <w:tab w:val="left" w:pos="2552"/>
        </w:tabs>
        <w:spacing w:before="120"/>
        <w:ind w:left="2124" w:hanging="2124"/>
        <w:jc w:val="left"/>
        <w:rPr>
          <w:i/>
          <w:iCs/>
          <w:color w:val="000000"/>
          <w:sz w:val="18"/>
          <w:szCs w:val="18"/>
          <w:lang w:eastAsia="en-US"/>
        </w:rPr>
      </w:pPr>
      <w:r w:rsidRPr="007F166F">
        <w:rPr>
          <w:sz w:val="18"/>
          <w:szCs w:val="18"/>
          <w:u w:val="single"/>
        </w:rPr>
        <w:t>CLTS in national policies</w:t>
      </w:r>
      <w:r w:rsidRPr="007F166F">
        <w:rPr>
          <w:sz w:val="18"/>
          <w:szCs w:val="18"/>
        </w:rPr>
        <w:t xml:space="preserve">: </w:t>
      </w:r>
      <w:r w:rsidRPr="007F166F">
        <w:rPr>
          <w:sz w:val="18"/>
          <w:szCs w:val="18"/>
        </w:rPr>
        <w:tab/>
        <w:t>xx</w:t>
      </w:r>
      <w:r w:rsidRPr="007F166F">
        <w:rPr>
          <w:sz w:val="18"/>
          <w:szCs w:val="18"/>
        </w:rPr>
        <w:tab/>
        <w:t>CLTS is explicitly included in official policy / strategy documen</w:t>
      </w:r>
      <w:r w:rsidR="00411506" w:rsidRPr="007F166F">
        <w:rPr>
          <w:sz w:val="18"/>
          <w:szCs w:val="18"/>
        </w:rPr>
        <w:t>ts</w:t>
      </w:r>
      <w:r w:rsidRPr="007F166F">
        <w:rPr>
          <w:sz w:val="18"/>
          <w:szCs w:val="18"/>
        </w:rPr>
        <w:br/>
        <w:t xml:space="preserve">x </w:t>
      </w:r>
      <w:r w:rsidRPr="007F166F">
        <w:rPr>
          <w:sz w:val="18"/>
          <w:szCs w:val="18"/>
        </w:rPr>
        <w:tab/>
        <w:t>CLTS is implemented in governmental programmes but not included i</w:t>
      </w:r>
      <w:r w:rsidR="00411506" w:rsidRPr="007F166F">
        <w:rPr>
          <w:sz w:val="18"/>
          <w:szCs w:val="18"/>
        </w:rPr>
        <w:t xml:space="preserve">n official policy / strategy </w:t>
      </w:r>
      <w:r w:rsidRPr="007F166F">
        <w:rPr>
          <w:sz w:val="18"/>
          <w:szCs w:val="18"/>
        </w:rPr>
        <w:br/>
      </w:r>
      <w:r w:rsidRPr="007F166F">
        <w:rPr>
          <w:sz w:val="18"/>
          <w:szCs w:val="18"/>
        </w:rPr>
        <w:sym w:font="Symbol" w:char="F0AE"/>
      </w:r>
      <w:r w:rsidRPr="007F166F">
        <w:rPr>
          <w:sz w:val="18"/>
          <w:szCs w:val="18"/>
        </w:rPr>
        <w:t xml:space="preserve"> </w:t>
      </w:r>
      <w:r w:rsidRPr="007F166F">
        <w:rPr>
          <w:sz w:val="18"/>
          <w:szCs w:val="18"/>
        </w:rPr>
        <w:tab/>
        <w:t>national policy</w:t>
      </w:r>
      <w:r w:rsidR="00411506" w:rsidRPr="007F166F">
        <w:rPr>
          <w:sz w:val="18"/>
          <w:szCs w:val="18"/>
        </w:rPr>
        <w:t xml:space="preserve"> / strategy is being elaborated / validated</w:t>
      </w:r>
    </w:p>
    <w:p w:rsidR="007E43AE" w:rsidRPr="007F166F" w:rsidRDefault="007E43AE" w:rsidP="001722BD">
      <w:pPr>
        <w:spacing w:before="120"/>
        <w:ind w:left="0"/>
        <w:rPr>
          <w:sz w:val="18"/>
          <w:szCs w:val="18"/>
        </w:rPr>
        <w:sectPr w:rsidR="007E43AE" w:rsidRPr="007F166F" w:rsidSect="004E4DC5">
          <w:headerReference w:type="default" r:id="rId37"/>
          <w:footerReference w:type="default" r:id="rId38"/>
          <w:pgSz w:w="16838" w:h="11906" w:orient="landscape"/>
          <w:pgMar w:top="1417" w:right="1251" w:bottom="1417" w:left="1417" w:header="426" w:footer="204" w:gutter="0"/>
          <w:cols w:space="708"/>
          <w:docGrid w:linePitch="360"/>
        </w:sectPr>
      </w:pPr>
    </w:p>
    <w:p w:rsidR="002D2D78" w:rsidRPr="007F166F" w:rsidRDefault="002D2D78" w:rsidP="00773241">
      <w:pPr>
        <w:pStyle w:val="Heading1"/>
        <w:numPr>
          <w:ilvl w:val="0"/>
          <w:numId w:val="19"/>
        </w:numPr>
        <w:rPr>
          <w:lang w:val="en-GB"/>
        </w:rPr>
      </w:pPr>
      <w:bookmarkStart w:id="628" w:name="_Toc283658358"/>
      <w:r w:rsidRPr="007F166F">
        <w:rPr>
          <w:lang w:val="en-GB"/>
        </w:rPr>
        <w:lastRenderedPageBreak/>
        <w:t>Evaluation</w:t>
      </w:r>
      <w:bookmarkEnd w:id="628"/>
      <w:r w:rsidRPr="007F166F">
        <w:rPr>
          <w:lang w:val="en-GB"/>
        </w:rPr>
        <w:t xml:space="preserve"> </w:t>
      </w:r>
    </w:p>
    <w:p w:rsidR="003122A9" w:rsidRPr="007F166F" w:rsidRDefault="003122A9" w:rsidP="003122A9">
      <w:r w:rsidRPr="007F166F">
        <w:rPr>
          <w:i/>
        </w:rPr>
        <w:t>Sustainability</w:t>
      </w:r>
      <w:r w:rsidRPr="007F166F">
        <w:t xml:space="preserve"> is a central parameter to the relevance criteria: no matter how efficient and effective a project is, if it is not addressing a primary concern, or it is implemented in spite of unfavourable exte</w:t>
      </w:r>
      <w:r w:rsidRPr="007F166F">
        <w:t>r</w:t>
      </w:r>
      <w:r w:rsidRPr="007F166F">
        <w:t xml:space="preserve">nal conditions, sustainability is likely to be affected. </w:t>
      </w:r>
    </w:p>
    <w:p w:rsidR="002D2D78" w:rsidRPr="007F166F" w:rsidRDefault="002D2D78" w:rsidP="002D2D78">
      <w:pPr>
        <w:widowControl w:val="0"/>
      </w:pPr>
      <w:r w:rsidRPr="007F166F">
        <w:rPr>
          <w:iCs/>
        </w:rPr>
        <w:t>Sustainability</w:t>
      </w:r>
      <w:r w:rsidRPr="007F166F">
        <w:t xml:space="preserve"> of CLTS projects can be defined as the continuation of benefits from a project after assi</w:t>
      </w:r>
      <w:r w:rsidRPr="007F166F">
        <w:t>s</w:t>
      </w:r>
      <w:r w:rsidRPr="007F166F">
        <w:t>tance has been completed as well as the probability of continuing long-term benefits and the resilience to risk of returning to open air defecation. Did the project have a lasting effect on the capacities and in</w:t>
      </w:r>
      <w:r w:rsidRPr="007F166F">
        <w:t>i</w:t>
      </w:r>
      <w:r w:rsidRPr="007F166F">
        <w:t>tiatives of the various stakeholders (beneficiaries, partner organisations, government partners, private sector)? To what extent did the benefits of the project continue after the funding ceased, e.g. the buil</w:t>
      </w:r>
      <w:r w:rsidRPr="007F166F">
        <w:t>d</w:t>
      </w:r>
      <w:r w:rsidRPr="007F166F">
        <w:t>ing or improvements of latrines and hygiene?</w:t>
      </w:r>
    </w:p>
    <w:p w:rsidR="002D2D78" w:rsidRPr="007F166F" w:rsidRDefault="002D2D78" w:rsidP="002D2D78">
      <w:pPr>
        <w:widowControl w:val="0"/>
      </w:pPr>
      <w:r w:rsidRPr="007F166F">
        <w:t xml:space="preserve">Considered as an on-going process, sustainability of the CLTS strategy is highly dependent on other conditions of the programme implementation. Whether the programme is implemented in an </w:t>
      </w:r>
      <w:r w:rsidRPr="007F166F">
        <w:rPr>
          <w:i/>
          <w:iCs/>
        </w:rPr>
        <w:t>efficient</w:t>
      </w:r>
      <w:r w:rsidRPr="007F166F">
        <w:t xml:space="preserve"> way (making the best use of means, applying e.g. the appropriate participatory approach) or with </w:t>
      </w:r>
      <w:r w:rsidRPr="007F166F">
        <w:rPr>
          <w:i/>
          <w:iCs/>
        </w:rPr>
        <w:t>effe</w:t>
      </w:r>
      <w:r w:rsidRPr="007F166F">
        <w:rPr>
          <w:i/>
          <w:iCs/>
        </w:rPr>
        <w:t>c</w:t>
      </w:r>
      <w:r w:rsidRPr="007F166F">
        <w:rPr>
          <w:i/>
          <w:iCs/>
        </w:rPr>
        <w:t>tiveness</w:t>
      </w:r>
      <w:r w:rsidRPr="007F166F">
        <w:t xml:space="preserve"> (the objectives are reached in terms of service quality and coverage), both efficiency and effectiveness have an influence on sustainability.</w:t>
      </w:r>
    </w:p>
    <w:p w:rsidR="002D2D78" w:rsidRPr="007F166F" w:rsidRDefault="002D2D78" w:rsidP="002D2D78">
      <w:pPr>
        <w:widowControl w:val="0"/>
      </w:pPr>
      <w:r w:rsidRPr="007F166F">
        <w:t xml:space="preserve">This hierarchy between evaluation criteria is shown </w:t>
      </w:r>
      <w:r w:rsidR="0037637E" w:rsidRPr="007F166F">
        <w:t>i</w:t>
      </w:r>
      <w:r w:rsidRPr="007F166F">
        <w:t xml:space="preserve">n </w:t>
      </w:r>
      <w:fldSimple w:instr=" REF _Ref273973862 \h  \* MERGEFORMAT ">
        <w:r w:rsidR="002E1E47" w:rsidRPr="007F166F">
          <w:t xml:space="preserve">Figure </w:t>
        </w:r>
        <w:r w:rsidR="002E1E47">
          <w:rPr>
            <w:noProof/>
          </w:rPr>
          <w:t>6</w:t>
        </w:r>
      </w:fldSimple>
      <w:r w:rsidRPr="007F166F">
        <w:t>.</w:t>
      </w:r>
    </w:p>
    <w:p w:rsidR="002D2D78" w:rsidRPr="007F166F" w:rsidRDefault="002D2D78" w:rsidP="002D2D78">
      <w:pPr>
        <w:keepNext/>
        <w:ind w:left="708"/>
        <w:jc w:val="center"/>
      </w:pPr>
      <w:r w:rsidRPr="007F166F">
        <w:rPr>
          <w:noProof/>
          <w:lang w:val="en-US" w:eastAsia="en-US"/>
        </w:rPr>
        <w:drawing>
          <wp:inline distT="0" distB="0" distL="0" distR="0">
            <wp:extent cx="1704975" cy="1133475"/>
            <wp:effectExtent l="19050" t="0" r="9525" b="0"/>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srcRect/>
                    <a:stretch>
                      <a:fillRect/>
                    </a:stretch>
                  </pic:blipFill>
                  <pic:spPr bwMode="auto">
                    <a:xfrm>
                      <a:off x="0" y="0"/>
                      <a:ext cx="1704975" cy="1133475"/>
                    </a:xfrm>
                    <a:prstGeom prst="rect">
                      <a:avLst/>
                    </a:prstGeom>
                    <a:noFill/>
                    <a:ln w="9525">
                      <a:noFill/>
                      <a:miter lim="800000"/>
                      <a:headEnd/>
                      <a:tailEnd/>
                    </a:ln>
                  </pic:spPr>
                </pic:pic>
              </a:graphicData>
            </a:graphic>
          </wp:inline>
        </w:drawing>
      </w:r>
    </w:p>
    <w:p w:rsidR="002D2D78" w:rsidRPr="007F166F" w:rsidRDefault="002D2D78" w:rsidP="002D2D78">
      <w:pPr>
        <w:pStyle w:val="Caption"/>
        <w:jc w:val="center"/>
        <w:rPr>
          <w:lang w:val="en-GB"/>
        </w:rPr>
      </w:pPr>
      <w:bookmarkStart w:id="629" w:name="_Ref273973862"/>
      <w:r w:rsidRPr="007F166F">
        <w:rPr>
          <w:lang w:val="en-GB"/>
        </w:rPr>
        <w:t xml:space="preserve">Figure </w:t>
      </w:r>
      <w:r w:rsidR="00C271F7" w:rsidRPr="007F166F">
        <w:rPr>
          <w:lang w:val="en-GB"/>
        </w:rPr>
        <w:fldChar w:fldCharType="begin"/>
      </w:r>
      <w:r w:rsidR="007641E1" w:rsidRPr="007F166F">
        <w:rPr>
          <w:lang w:val="en-GB"/>
        </w:rPr>
        <w:instrText xml:space="preserve"> SEQ Figure \* ARABIC </w:instrText>
      </w:r>
      <w:r w:rsidR="00C271F7" w:rsidRPr="007F166F">
        <w:rPr>
          <w:lang w:val="en-GB"/>
        </w:rPr>
        <w:fldChar w:fldCharType="separate"/>
      </w:r>
      <w:r w:rsidR="002E1E47">
        <w:rPr>
          <w:noProof/>
          <w:lang w:val="en-GB"/>
        </w:rPr>
        <w:t>6</w:t>
      </w:r>
      <w:r w:rsidR="00C271F7" w:rsidRPr="007F166F">
        <w:rPr>
          <w:lang w:val="en-GB"/>
        </w:rPr>
        <w:fldChar w:fldCharType="end"/>
      </w:r>
      <w:bookmarkEnd w:id="629"/>
      <w:r w:rsidRPr="007F166F">
        <w:rPr>
          <w:lang w:val="en-GB"/>
        </w:rPr>
        <w:t>: Hierarchy of the evaluation criteria</w:t>
      </w:r>
    </w:p>
    <w:p w:rsidR="002D2D78" w:rsidRPr="007F166F" w:rsidRDefault="002D2D78" w:rsidP="002D2D78">
      <w:pPr>
        <w:widowControl w:val="0"/>
      </w:pPr>
      <w:r w:rsidRPr="007F166F">
        <w:t>It should be clear that for example “sustainability in sanitation” cannot be an objective unless it is d</w:t>
      </w:r>
      <w:r w:rsidRPr="007F166F">
        <w:t>e</w:t>
      </w:r>
      <w:r w:rsidRPr="007F166F">
        <w:t>fined whether the sustainability of latrine production or upgrades or of improvement of health conditions is meant in order to further the understanding of the CLTS implementers and to improve the implementation of this important behavioural change approach in the WCAR.</w:t>
      </w:r>
    </w:p>
    <w:p w:rsidR="002D2D78" w:rsidRPr="007F166F" w:rsidRDefault="002D2D78" w:rsidP="002D2D78">
      <w:pPr>
        <w:widowControl w:val="0"/>
      </w:pPr>
      <w:r w:rsidRPr="007F166F">
        <w:t>The assessment of the CLTS impact and sustainability therefore takes into consideration the pr</w:t>
      </w:r>
      <w:r w:rsidRPr="007F166F">
        <w:t>o</w:t>
      </w:r>
      <w:r w:rsidRPr="007F166F">
        <w:t>gramme’s history, impact and results, in order to identify the main factors of change.</w:t>
      </w:r>
      <w:r w:rsidRPr="007F166F">
        <w:rPr>
          <w:vertAlign w:val="superscript"/>
        </w:rPr>
        <w:footnoteReference w:id="5"/>
      </w:r>
    </w:p>
    <w:p w:rsidR="00C61263" w:rsidRPr="007F166F" w:rsidRDefault="00C61263" w:rsidP="00266FBD">
      <w:pPr>
        <w:pStyle w:val="Heading2"/>
      </w:pPr>
      <w:bookmarkStart w:id="630" w:name="_Toc283658359"/>
      <w:r w:rsidRPr="007F166F">
        <w:t>Relevance</w:t>
      </w:r>
      <w:bookmarkEnd w:id="630"/>
    </w:p>
    <w:p w:rsidR="00C61263" w:rsidRPr="007F166F" w:rsidRDefault="00C61263" w:rsidP="00C61263">
      <w:r w:rsidRPr="007F166F">
        <w:t>In the frame of the present study, relevance is defined as the extent to which the objectives of a deve</w:t>
      </w:r>
      <w:r w:rsidRPr="007F166F">
        <w:t>l</w:t>
      </w:r>
      <w:r w:rsidRPr="007F166F">
        <w:t>opment intervention, the CLTS approach, are consistent with the beneficiaries’ requirements, country needs, global priorities and partner and donor policies.</w:t>
      </w:r>
    </w:p>
    <w:p w:rsidR="00C61263" w:rsidRPr="007F166F" w:rsidRDefault="00C61263" w:rsidP="00C61263">
      <w:r w:rsidRPr="007F166F">
        <w:t>The CLTS approach (trigger ODF) has shown results (impact) in a variety of cultural and socio-economic contexts and is consistent with:</w:t>
      </w:r>
    </w:p>
    <w:p w:rsidR="00C61263" w:rsidRPr="007F166F" w:rsidRDefault="00C61263" w:rsidP="00773241">
      <w:pPr>
        <w:numPr>
          <w:ilvl w:val="0"/>
          <w:numId w:val="24"/>
        </w:numPr>
      </w:pPr>
      <w:r w:rsidRPr="007F166F">
        <w:t>UNICEF principles as CLTS and other Community Approaches to Total Sanitation (CATS) put people’s dignity at the centre of the ethos;</w:t>
      </w:r>
    </w:p>
    <w:p w:rsidR="00C61263" w:rsidRPr="007F166F" w:rsidRDefault="00C61263" w:rsidP="00773241">
      <w:pPr>
        <w:numPr>
          <w:ilvl w:val="0"/>
          <w:numId w:val="24"/>
        </w:numPr>
      </w:pPr>
      <w:r w:rsidRPr="007F166F">
        <w:t>UNICEF strategy to build up sanitation coverage and to reinvigorate sanitation programmes.</w:t>
      </w:r>
    </w:p>
    <w:p w:rsidR="00C61263" w:rsidRPr="007F166F" w:rsidRDefault="00C61263" w:rsidP="00C61263">
      <w:r w:rsidRPr="007F166F">
        <w:t>Consistency can be found as well with the objectives of a number of national policies or national pr</w:t>
      </w:r>
      <w:r w:rsidRPr="007F166F">
        <w:t>o</w:t>
      </w:r>
      <w:r w:rsidRPr="007F166F">
        <w:t>grammes including institutional aspects, decentralization and community participation, the latter being one of the CLTS key principles.</w:t>
      </w:r>
    </w:p>
    <w:p w:rsidR="00C61263" w:rsidRPr="007F166F" w:rsidRDefault="00C61263" w:rsidP="00C61263">
      <w:r w:rsidRPr="007F166F">
        <w:lastRenderedPageBreak/>
        <w:t>Considering the critical situation of sanitation coverage in WCAR and the moderate results of most past interventions (primarily hardware oriented and highly subsidised strategies), the introduction of a new approach aiming at boosting access to sanitation at community and household level is welcome and relevant.</w:t>
      </w:r>
    </w:p>
    <w:p w:rsidR="00C61263" w:rsidRPr="007F166F" w:rsidRDefault="00C61263" w:rsidP="00C61263">
      <w:pPr>
        <w:rPr>
          <w:rStyle w:val="shorttext"/>
        </w:rPr>
      </w:pPr>
      <w:r w:rsidRPr="007F166F">
        <w:rPr>
          <w:rStyle w:val="shorttext"/>
        </w:rPr>
        <w:t>As most past interventions in the region were offer-driven projects, the introduction of CLTS is consi</w:t>
      </w:r>
      <w:r w:rsidRPr="007F166F">
        <w:rPr>
          <w:rStyle w:val="shorttext"/>
        </w:rPr>
        <w:t>d</w:t>
      </w:r>
      <w:r w:rsidRPr="007F166F">
        <w:rPr>
          <w:rStyle w:val="shorttext"/>
        </w:rPr>
        <w:t xml:space="preserve">ered to be relevant since it widens the vision of how to handle the issue. Thus, independently of any impact on the field, the new CLTS approach helps convince </w:t>
      </w:r>
      <w:r w:rsidR="00DA39E2" w:rsidRPr="007F166F">
        <w:t xml:space="preserve">decision-making </w:t>
      </w:r>
      <w:r w:rsidRPr="007F166F">
        <w:rPr>
          <w:rStyle w:val="shorttext"/>
        </w:rPr>
        <w:t>stakeholders about the e</w:t>
      </w:r>
      <w:r w:rsidRPr="007F166F">
        <w:rPr>
          <w:rStyle w:val="shorttext"/>
        </w:rPr>
        <w:t>x</w:t>
      </w:r>
      <w:r w:rsidRPr="007F166F">
        <w:rPr>
          <w:rStyle w:val="shorttext"/>
        </w:rPr>
        <w:t>istence and value of alternative methodologies, based on community participation.</w:t>
      </w:r>
    </w:p>
    <w:p w:rsidR="00C61263" w:rsidRPr="007F166F" w:rsidRDefault="00C61263" w:rsidP="00C61263">
      <w:pPr>
        <w:rPr>
          <w:rStyle w:val="shorttext"/>
        </w:rPr>
      </w:pPr>
      <w:r w:rsidRPr="007F166F">
        <w:rPr>
          <w:rStyle w:val="shorttext"/>
        </w:rPr>
        <w:t>Introducing new approaches in WCAR for sanitation is challenging, especially as they are imported from Asia, and require appropriate follow-up in order to fine-tune the tools, accompany the stakeholders in understanding the shifts from past traditions (i.e. less subsidies…) and identify required cultural a</w:t>
      </w:r>
      <w:r w:rsidRPr="007F166F">
        <w:rPr>
          <w:rStyle w:val="shorttext"/>
        </w:rPr>
        <w:t>d</w:t>
      </w:r>
      <w:r w:rsidRPr="007F166F">
        <w:rPr>
          <w:rStyle w:val="shorttext"/>
        </w:rPr>
        <w:t>aptations. The present evaluation is in this sense also relevant.</w:t>
      </w:r>
    </w:p>
    <w:p w:rsidR="00C61263" w:rsidRPr="007F166F" w:rsidRDefault="00C61263" w:rsidP="00266FBD">
      <w:pPr>
        <w:pStyle w:val="Heading2"/>
      </w:pPr>
      <w:bookmarkStart w:id="631" w:name="_Toc283658360"/>
      <w:r w:rsidRPr="007F166F">
        <w:t>Effectiveness</w:t>
      </w:r>
      <w:bookmarkEnd w:id="631"/>
    </w:p>
    <w:p w:rsidR="00B74362" w:rsidRPr="007F166F" w:rsidRDefault="00DC22C7" w:rsidP="00B74362">
      <w:pPr>
        <w:pStyle w:val="Heading3"/>
      </w:pPr>
      <w:r w:rsidRPr="007F166F">
        <w:t>O</w:t>
      </w:r>
      <w:r w:rsidR="00B74362" w:rsidRPr="007F166F">
        <w:t>bjectives of CLTS roll-out</w:t>
      </w:r>
    </w:p>
    <w:p w:rsidR="00B74362" w:rsidRPr="007F166F" w:rsidRDefault="00B74362" w:rsidP="00B74362">
      <w:r w:rsidRPr="007F166F">
        <w:t>UNICEF’s intention in supporting CLTS roll-out in WCAR was that “the introduction of CLTS in West Africa will have a similarly strong impact as in Asia, giving sanitation in West Africa a boost to knock countries back on-track to reach the sanitation MDG” (T</w:t>
      </w:r>
      <w:r w:rsidR="006A478B" w:rsidRPr="007F166F">
        <w:t>O</w:t>
      </w:r>
      <w:r w:rsidRPr="007F166F">
        <w:t>R).</w:t>
      </w:r>
    </w:p>
    <w:p w:rsidR="000079EB" w:rsidRPr="007F166F" w:rsidRDefault="000079EB" w:rsidP="000079EB">
      <w:r w:rsidRPr="007F166F">
        <w:t xml:space="preserve">The present evaluation of CLTS roll-out in WCAR is based the following </w:t>
      </w:r>
      <w:r w:rsidR="00BA7C39" w:rsidRPr="007F166F">
        <w:t>complementary</w:t>
      </w:r>
      <w:r w:rsidRPr="007F166F">
        <w:t xml:space="preserve"> goals:</w:t>
      </w:r>
    </w:p>
    <w:p w:rsidR="000079EB" w:rsidRPr="007F166F" w:rsidRDefault="000079EB" w:rsidP="000079EB">
      <w:pPr>
        <w:numPr>
          <w:ilvl w:val="0"/>
          <w:numId w:val="16"/>
        </w:numPr>
      </w:pPr>
      <w:r w:rsidRPr="007F166F">
        <w:t>Goal 1 “political commitment”: Governments are committed to and have acquired institutional c</w:t>
      </w:r>
      <w:r w:rsidRPr="007F166F">
        <w:t>a</w:t>
      </w:r>
      <w:r w:rsidRPr="007F166F">
        <w:t>pacity for further implementation of CLTS and the roll-out process has contributed to increased ownership, policy, and budgeting for sanitation.</w:t>
      </w:r>
    </w:p>
    <w:p w:rsidR="000079EB" w:rsidRPr="007F166F" w:rsidRDefault="000079EB" w:rsidP="000079EB">
      <w:pPr>
        <w:numPr>
          <w:ilvl w:val="0"/>
          <w:numId w:val="16"/>
        </w:numPr>
      </w:pPr>
      <w:r w:rsidRPr="007F166F">
        <w:t>Goal 2 “community-led approach”: CLTS approach contributes to community empowerment and brings, in addition to better sanitation, greater well-being to the people.</w:t>
      </w:r>
    </w:p>
    <w:p w:rsidR="000079EB" w:rsidRPr="007F166F" w:rsidRDefault="000079EB" w:rsidP="000079EB">
      <w:pPr>
        <w:numPr>
          <w:ilvl w:val="0"/>
          <w:numId w:val="16"/>
        </w:numPr>
      </w:pPr>
      <w:r w:rsidRPr="007F166F">
        <w:t>Goal 3 “towards improved sanitation”: CLTS roll-out strategy is contributing to pushing countries back on track with their sanitation MDG, by driving triggered communities to reached ODF status as a first stage towards improved sanitation.</w:t>
      </w:r>
    </w:p>
    <w:p w:rsidR="000079EB" w:rsidRPr="007F166F" w:rsidRDefault="000079EB" w:rsidP="000079EB">
      <w:pPr>
        <w:pStyle w:val="Heading3"/>
      </w:pPr>
      <w:bookmarkStart w:id="632" w:name="_Ref273586703"/>
      <w:bookmarkStart w:id="633" w:name="_Ref273586739"/>
      <w:r w:rsidRPr="007F166F">
        <w:t>Goal 1 - Political commitment</w:t>
      </w:r>
      <w:bookmarkEnd w:id="632"/>
      <w:bookmarkEnd w:id="633"/>
    </w:p>
    <w:p w:rsidR="000079EB" w:rsidRPr="007F166F" w:rsidRDefault="000079EB" w:rsidP="000079EB">
      <w:r w:rsidRPr="007F166F">
        <w:t>Due to its pedagogical character and because significant results appear very quickly after triggering, CLTS is also effective in influencing national governments to give higher priority to the sanitation se</w:t>
      </w:r>
      <w:r w:rsidRPr="007F166F">
        <w:t>c</w:t>
      </w:r>
      <w:r w:rsidRPr="007F166F">
        <w:t>tor, especially in rural areas. In WCAR, as in many developing countries, part of the reason for sanitation lagging behind has been the absence of a clear national mandate in terms of the responsibil</w:t>
      </w:r>
      <w:r w:rsidRPr="007F166F">
        <w:t>i</w:t>
      </w:r>
      <w:r w:rsidRPr="007F166F">
        <w:t>ties of national sanitation coverage, and therefore CLTS needs to be explicitly endorsed and advocated in national strategies.</w:t>
      </w:r>
    </w:p>
    <w:p w:rsidR="000079EB" w:rsidRPr="007F166F" w:rsidRDefault="000079EB" w:rsidP="000079EB">
      <w:r w:rsidRPr="007F166F">
        <w:t>The development of long-term institutional anchorage for national sanitation programmes is required to ensure sustainability and resilience. This process helps define national sanitation sector-wide a</w:t>
      </w:r>
      <w:r w:rsidRPr="007F166F">
        <w:t>p</w:t>
      </w:r>
      <w:r w:rsidRPr="007F166F">
        <w:t>proaches and bring all national stakeholders around a coherent and balanced framework matching the respective expected results of CLTS and other complementary approaches (e.g. sanitation marketing, subsidies, etc.).</w:t>
      </w:r>
    </w:p>
    <w:p w:rsidR="000079EB" w:rsidRPr="007F166F" w:rsidRDefault="000079EB" w:rsidP="000079EB">
      <w:r w:rsidRPr="007F166F">
        <w:t>The CLTS roll-out has promoted strong mobilization and good acceptance from the government repr</w:t>
      </w:r>
      <w:r w:rsidRPr="007F166F">
        <w:t>e</w:t>
      </w:r>
      <w:r w:rsidRPr="007F166F">
        <w:t>sentatives involved. Many WCAR countries already have – or are about to have – an official national sanitation policy (see §</w:t>
      </w:r>
      <w:fldSimple w:instr=" REF _Ref282011728 \n  \* MERGEFORMAT ">
        <w:r w:rsidR="002E1E47">
          <w:t>2.2.1</w:t>
        </w:r>
      </w:fldSimple>
      <w:r w:rsidRPr="007F166F">
        <w:t xml:space="preserve">) and several have integrated CLTS as part of their strategy. </w:t>
      </w:r>
    </w:p>
    <w:p w:rsidR="000079EB" w:rsidRPr="007F166F" w:rsidRDefault="000079EB" w:rsidP="000079EB">
      <w:r w:rsidRPr="007F166F">
        <w:t>The initial reaction of Burkina Faso government’s representatives is interesting because the highly su</w:t>
      </w:r>
      <w:r w:rsidRPr="007F166F">
        <w:t>b</w:t>
      </w:r>
      <w:r w:rsidRPr="007F166F">
        <w:t xml:space="preserve">sidized approach is representative of most past or existing rural sanitation strategies. However, hardware subsidy and CLTS are not incompatible providing the appropriate mechanisms are being put in place. Strategic differences in the approaches are related to the mechanism for sanitation facilities construction, principally whether it is the household that takes the </w:t>
      </w:r>
      <w:r w:rsidRPr="007F166F">
        <w:rPr>
          <w:u w:val="single"/>
        </w:rPr>
        <w:t>decision</w:t>
      </w:r>
      <w:r w:rsidRPr="007F166F">
        <w:t xml:space="preserve"> and the responsibility for making improvements, or not.</w:t>
      </w:r>
    </w:p>
    <w:p w:rsidR="000079EB" w:rsidRPr="007F166F" w:rsidRDefault="000079EB" w:rsidP="000079EB">
      <w:r w:rsidRPr="007F166F">
        <w:t>As a result of the eThekwini Declaration and AfricaSan Action Plan (February 2008), a monitoring process is already taking place and major upstream support is given to many countries for the develo</w:t>
      </w:r>
      <w:r w:rsidRPr="007F166F">
        <w:t>p</w:t>
      </w:r>
      <w:r w:rsidRPr="007F166F">
        <w:t xml:space="preserve">ment of their sanitation policy. By linking all sanitation sector stakeholders around a common topic at </w:t>
      </w:r>
      <w:r w:rsidRPr="007F166F">
        <w:lastRenderedPageBreak/>
        <w:t>regional level, the process initiated with the CLTS roll-out operates as a hub for sanitation advocacy, networking, experience sharing and adaptive learning between WCAR countries.</w:t>
      </w:r>
    </w:p>
    <w:p w:rsidR="000079EB" w:rsidRPr="007F166F" w:rsidRDefault="000079EB" w:rsidP="000079EB">
      <w:pPr>
        <w:pStyle w:val="Heading3"/>
      </w:pPr>
      <w:r w:rsidRPr="007F166F">
        <w:t>Goal 2 – Community-led approach</w:t>
      </w:r>
    </w:p>
    <w:p w:rsidR="000079EB" w:rsidRPr="007F166F" w:rsidRDefault="006A478B" w:rsidP="000079EB">
      <w:r w:rsidRPr="007F166F">
        <w:t xml:space="preserve">Sanitation literature is often stressing </w:t>
      </w:r>
      <w:r w:rsidR="00845620" w:rsidRPr="007F166F">
        <w:t>on the</w:t>
      </w:r>
      <w:r w:rsidR="002676ED" w:rsidRPr="007F166F">
        <w:t xml:space="preserve"> </w:t>
      </w:r>
      <w:r w:rsidR="000079EB" w:rsidRPr="007F166F">
        <w:t>public health benefits of CLTS. However, from a broader point of view, the construction of sanitary facilities and the experience of a cleaner environment bring other important benefits, which include improved physical well-being and comfort, increased mobility, socialising, improved cleanliness in households and especially benefits to children.</w:t>
      </w:r>
    </w:p>
    <w:p w:rsidR="000079EB" w:rsidRPr="007F166F" w:rsidRDefault="000079EB" w:rsidP="000079EB">
      <w:r w:rsidRPr="007F166F">
        <w:t xml:space="preserve">From the particular point of view of households, behaviour change motivation is often driven by factors other than a concern for health, such as the desire to have privacy, attain greater social status and protect one’s honour </w:t>
      </w:r>
      <w:fldSimple w:instr=" REF _Ref273543774 \n \h  \* MERGEFORMAT ">
        <w:r w:rsidR="002E1E47">
          <w:t>[18]</w:t>
        </w:r>
      </w:fldSimple>
      <w:r w:rsidRPr="007F166F">
        <w:t>.</w:t>
      </w:r>
    </w:p>
    <w:p w:rsidR="000079EB" w:rsidRPr="007F166F" w:rsidRDefault="000079EB" w:rsidP="000079EB">
      <w:r w:rsidRPr="007F166F">
        <w:t>It is important to stress that the CLTS process aims for community empowerment. The empowe</w:t>
      </w:r>
      <w:r w:rsidRPr="007F166F">
        <w:t>r</w:t>
      </w:r>
      <w:r w:rsidRPr="007F166F">
        <w:t>ment/emancipation discourse regards CLTS as an entry point into more overarching livelihoods approaches, as a stepping stone to other development projects with a community focus.</w:t>
      </w:r>
    </w:p>
    <w:p w:rsidR="000079EB" w:rsidRPr="007F166F" w:rsidRDefault="000079EB" w:rsidP="000079EB">
      <w:r w:rsidRPr="007F166F">
        <w:t>The field mission revealed a strong dynamism in triggered communities. As it has been proven in Asia, natural leaders have brought an important contribution to this in terms of not only their capacity to f</w:t>
      </w:r>
      <w:r w:rsidRPr="007F166F">
        <w:t>a</w:t>
      </w:r>
      <w:r w:rsidRPr="007F166F">
        <w:t>cilitate CLTS, but also in terms of their commitment to motivating other activities that can help contribute to improving the wellbeing of community members, and generally strengthening the ethos of self-help and self-reliance.</w:t>
      </w:r>
    </w:p>
    <w:p w:rsidR="000079EB" w:rsidRPr="007F166F" w:rsidRDefault="000079EB" w:rsidP="000079EB">
      <w:r w:rsidRPr="007F166F">
        <w:t>Following the original CLTS approach, the facilitator key-role is to support the process and bring the community to undertake the analysis of their own situation, identify and plan actions to enable the elimination of bad attitudes and inappropriate behaviours, as well as developing the timeline to achieve the ODF status. The community shall set their own code of conduct and identifies the group of persons responsible for ensuring implementation.</w:t>
      </w:r>
    </w:p>
    <w:p w:rsidR="000079EB" w:rsidRPr="007F166F" w:rsidRDefault="000079EB" w:rsidP="000079EB">
      <w:r w:rsidRPr="007F166F">
        <w:t>The strong dynamism created by CLTS triggering is seen by many stakeholders as a good opportunity to build on and combine sanitation with other types of project (as it is the case in Togo</w:t>
      </w:r>
      <w:r w:rsidR="006A478B" w:rsidRPr="007F166F">
        <w:rPr>
          <w:rStyle w:val="FootnoteReference"/>
        </w:rPr>
        <w:footnoteReference w:id="6"/>
      </w:r>
      <w:r w:rsidRPr="007F166F">
        <w:t xml:space="preserve">). </w:t>
      </w:r>
    </w:p>
    <w:p w:rsidR="000079EB" w:rsidRPr="007F166F" w:rsidRDefault="000079EB" w:rsidP="000079EB">
      <w:r w:rsidRPr="007F166F">
        <w:t>Behaviour change and educational campaigns around CLTS could have underlying assumptions of e</w:t>
      </w:r>
      <w:r w:rsidRPr="007F166F">
        <w:t>i</w:t>
      </w:r>
      <w:r w:rsidRPr="007F166F">
        <w:t xml:space="preserve">ther subjugation or liberation. Participation is not embraced by all who advocate </w:t>
      </w:r>
      <w:r w:rsidR="00845620" w:rsidRPr="007F166F">
        <w:t>CLTS.</w:t>
      </w:r>
      <w:r w:rsidR="00845620">
        <w:t xml:space="preserve"> </w:t>
      </w:r>
      <w:r w:rsidR="00845620" w:rsidRPr="007F166F">
        <w:t>If</w:t>
      </w:r>
      <w:r w:rsidR="003D216B" w:rsidRPr="007F166F">
        <w:t xml:space="preserve"> </w:t>
      </w:r>
      <w:r w:rsidR="00E8357D" w:rsidRPr="007F166F">
        <w:t xml:space="preserve">poorly </w:t>
      </w:r>
      <w:r w:rsidR="003D216B" w:rsidRPr="007F166F">
        <w:t xml:space="preserve">facilitated, </w:t>
      </w:r>
      <w:r w:rsidRPr="007F166F">
        <w:t xml:space="preserve">it can </w:t>
      </w:r>
      <w:r w:rsidR="0071610F" w:rsidRPr="007F166F">
        <w:t>turn into a</w:t>
      </w:r>
      <w:r w:rsidRPr="007F166F">
        <w:t xml:space="preserve"> top down and new form of power exercise.</w:t>
      </w:r>
    </w:p>
    <w:p w:rsidR="000079EB" w:rsidRPr="007F166F" w:rsidRDefault="00910F7D" w:rsidP="000079EB">
      <w:r w:rsidRPr="007F166F">
        <w:t>I</w:t>
      </w:r>
      <w:r w:rsidR="000079EB" w:rsidRPr="007F166F">
        <w:t>t has been reported in Asia</w:t>
      </w:r>
      <w:r w:rsidRPr="007F166F">
        <w:t xml:space="preserve"> that</w:t>
      </w:r>
      <w:r w:rsidR="000079EB" w:rsidRPr="007F166F">
        <w:t xml:space="preserve"> severe penalties for open defecation rang</w:t>
      </w:r>
      <w:r w:rsidRPr="007F166F">
        <w:t>ing</w:t>
      </w:r>
      <w:r w:rsidR="000079EB" w:rsidRPr="007F166F">
        <w:t xml:space="preserve"> from fines to confiscation of personal belongings</w:t>
      </w:r>
      <w:r w:rsidRPr="007F166F">
        <w:t xml:space="preserve"> are applied.</w:t>
      </w:r>
    </w:p>
    <w:p w:rsidR="000079EB" w:rsidRPr="007F166F" w:rsidRDefault="00910F7D" w:rsidP="000079EB">
      <w:r w:rsidRPr="007F166F">
        <w:t>Also i</w:t>
      </w:r>
      <w:r w:rsidR="000079EB" w:rsidRPr="007F166F">
        <w:t>n WCAR, some Ghanaian facilitators were combining threats of sanctions with CLTS</w:t>
      </w:r>
      <w:r w:rsidR="00A74187" w:rsidRPr="007F166F">
        <w:t xml:space="preserve"> </w:t>
      </w:r>
      <w:fldSimple w:instr=" REF _Ref273528583 \n \h  \* MERGEFORMAT ">
        <w:r w:rsidR="002E1E47">
          <w:t>[16]</w:t>
        </w:r>
      </w:fldSimple>
      <w:r w:rsidR="000079EB" w:rsidRPr="007F166F">
        <w:t>. In the 3 villages visited in Mali (Ngolobougou), financial penalties for violators is a rule set by the community itself (0.2 -2 USD). While these harsher approaches have led to quicker uptake by the poorest, such p</w:t>
      </w:r>
      <w:r w:rsidR="000079EB" w:rsidRPr="007F166F">
        <w:t>u</w:t>
      </w:r>
      <w:r w:rsidR="000079EB" w:rsidRPr="007F166F">
        <w:t xml:space="preserve">nitive measures seem out of line with the CLTS spirit of self-help and dignity </w:t>
      </w:r>
      <w:fldSimple w:instr=" REF _Ref273542275 \n \h  \* MERGEFORMAT ">
        <w:r w:rsidR="002E1E47">
          <w:t>[3]</w:t>
        </w:r>
      </w:fldSimple>
      <w:r w:rsidR="000079EB" w:rsidRPr="007F166F">
        <w:t xml:space="preserve">. However community enforcement may be considered as an </w:t>
      </w:r>
      <w:r w:rsidR="003D216B" w:rsidRPr="007F166F">
        <w:t xml:space="preserve">appropriate </w:t>
      </w:r>
      <w:r w:rsidR="000079EB" w:rsidRPr="007F166F">
        <w:t xml:space="preserve">additional measure implemented in parallel, providing it is implemented in a real participatory and community-based </w:t>
      </w:r>
      <w:r w:rsidR="003D216B" w:rsidRPr="007F166F">
        <w:t xml:space="preserve">way, with a collective </w:t>
      </w:r>
      <w:r w:rsidR="000079EB" w:rsidRPr="007F166F">
        <w:t>decision.</w:t>
      </w:r>
    </w:p>
    <w:p w:rsidR="00F26BB5" w:rsidRPr="007F166F" w:rsidRDefault="00F26BB5" w:rsidP="000079EB">
      <w:r w:rsidRPr="007F166F">
        <w:t>While the principle of “community police” can be an asset, an excessively authoritative approach for</w:t>
      </w:r>
      <w:r w:rsidRPr="007F166F">
        <w:t>c</w:t>
      </w:r>
      <w:r w:rsidRPr="007F166F">
        <w:t>ing people to build a latrine might jeopardize the sustainable behaviour change which is expected through the CLTS approach.</w:t>
      </w:r>
    </w:p>
    <w:p w:rsidR="000079EB" w:rsidRPr="007F166F" w:rsidDel="00F26BB5" w:rsidRDefault="000079EB" w:rsidP="00B74362"/>
    <w:p w:rsidR="000079EB" w:rsidRPr="007F166F" w:rsidRDefault="000079EB" w:rsidP="000079EB">
      <w:pPr>
        <w:pStyle w:val="Heading3"/>
      </w:pPr>
      <w:r w:rsidRPr="007F166F">
        <w:t>Goal 3 - Towards improved sanitation</w:t>
      </w:r>
    </w:p>
    <w:p w:rsidR="000079EB" w:rsidRPr="007F166F" w:rsidRDefault="000079EB" w:rsidP="00B74362">
      <w:pPr>
        <w:ind w:left="754"/>
        <w:rPr>
          <w:i/>
          <w:u w:val="single"/>
        </w:rPr>
      </w:pPr>
      <w:r w:rsidRPr="007F166F">
        <w:rPr>
          <w:i/>
          <w:u w:val="single"/>
        </w:rPr>
        <w:t>ODF achievements</w:t>
      </w:r>
    </w:p>
    <w:p w:rsidR="00B74362" w:rsidRPr="007F166F" w:rsidRDefault="003D216B" w:rsidP="00B74362">
      <w:pPr>
        <w:ind w:left="754"/>
      </w:pPr>
      <w:r w:rsidRPr="007F166F">
        <w:t xml:space="preserve">The </w:t>
      </w:r>
      <w:r w:rsidR="00B74362" w:rsidRPr="007F166F">
        <w:t xml:space="preserve">CLTS </w:t>
      </w:r>
      <w:r w:rsidR="000079EB" w:rsidRPr="007F166F">
        <w:t>approach has</w:t>
      </w:r>
      <w:r w:rsidR="00B74362" w:rsidRPr="007F166F">
        <w:t xml:space="preserve"> proven to be also efficient in the African context. </w:t>
      </w:r>
      <w:r w:rsidR="000079EB" w:rsidRPr="007F166F">
        <w:t>Again, CLTS has demo</w:t>
      </w:r>
      <w:r w:rsidR="000079EB" w:rsidRPr="007F166F">
        <w:t>n</w:t>
      </w:r>
      <w:r w:rsidR="000079EB" w:rsidRPr="007F166F">
        <w:t xml:space="preserve">strated its </w:t>
      </w:r>
      <w:r w:rsidR="00013CDD" w:rsidRPr="007F166F">
        <w:t>strength</w:t>
      </w:r>
      <w:r w:rsidR="000079EB" w:rsidRPr="007F166F">
        <w:t xml:space="preserve"> in generating basic demand and mobilizing a community (using enthusiasm and social pressure) around a common cause, public hygiene (ODF environment). CLTS </w:t>
      </w:r>
      <w:r w:rsidR="00B74362" w:rsidRPr="007F166F">
        <w:t>appropriateness is measured by the commitment of communities towards behaviour change. In most cases, latrine co</w:t>
      </w:r>
      <w:r w:rsidR="00B74362" w:rsidRPr="007F166F">
        <w:t>n</w:t>
      </w:r>
      <w:r w:rsidR="00B74362" w:rsidRPr="007F166F">
        <w:t>struction is started at the end of the triggering session.</w:t>
      </w:r>
    </w:p>
    <w:p w:rsidR="000079EB" w:rsidRPr="007F166F" w:rsidRDefault="000079EB" w:rsidP="00D13879">
      <w:r w:rsidRPr="007F166F">
        <w:lastRenderedPageBreak/>
        <w:t>To date, the ODF certified rate of CLTS triggered communities i</w:t>
      </w:r>
      <w:r w:rsidR="00DB0A2B" w:rsidRPr="007F166F">
        <w:t xml:space="preserve">s for </w:t>
      </w:r>
      <w:r w:rsidR="003D216B" w:rsidRPr="007F166F">
        <w:t xml:space="preserve">more advanced countries </w:t>
      </w:r>
      <w:r w:rsidR="00DB0A2B" w:rsidRPr="007F166F">
        <w:t xml:space="preserve">such as Mali </w:t>
      </w:r>
      <w:r w:rsidRPr="007F166F">
        <w:t>and Sierra Leone 65</w:t>
      </w:r>
      <w:r w:rsidR="00DB0A2B" w:rsidRPr="007F166F">
        <w:t xml:space="preserve"> </w:t>
      </w:r>
      <w:r w:rsidRPr="007F166F">
        <w:t>and 37% respectively (see Table 2). This rate remains however 2</w:t>
      </w:r>
      <w:r w:rsidR="000E43EB" w:rsidRPr="007F166F">
        <w:t>5</w:t>
      </w:r>
      <w:r w:rsidRPr="007F166F">
        <w:t>% a</w:t>
      </w:r>
      <w:r w:rsidR="003D216B" w:rsidRPr="007F166F">
        <w:t>s</w:t>
      </w:r>
      <w:r w:rsidRPr="007F166F">
        <w:t xml:space="preserve"> </w:t>
      </w:r>
      <w:r w:rsidR="003D216B" w:rsidRPr="007F166F">
        <w:t xml:space="preserve">a </w:t>
      </w:r>
      <w:r w:rsidRPr="007F166F">
        <w:t>r</w:t>
      </w:r>
      <w:r w:rsidRPr="007F166F">
        <w:t>e</w:t>
      </w:r>
      <w:r w:rsidRPr="007F166F">
        <w:t xml:space="preserve">gional </w:t>
      </w:r>
      <w:r w:rsidR="003D216B" w:rsidRPr="007F166F">
        <w:t>average</w:t>
      </w:r>
      <w:r w:rsidRPr="007F166F">
        <w:t xml:space="preserve"> (</w:t>
      </w:r>
      <w:r w:rsidR="000E43EB" w:rsidRPr="007F166F">
        <w:t>1.573/6.336</w:t>
      </w:r>
      <w:r w:rsidRPr="007F166F">
        <w:t xml:space="preserve">). </w:t>
      </w:r>
    </w:p>
    <w:p w:rsidR="00D13879" w:rsidRPr="007F166F" w:rsidRDefault="00D13879" w:rsidP="00D13879">
      <w:r w:rsidRPr="007F166F">
        <w:t>Among the recommendations made by Kamal Kar at the end of Mali national training workshop in K</w:t>
      </w:r>
      <w:r w:rsidRPr="007F166F">
        <w:t>o</w:t>
      </w:r>
      <w:r w:rsidRPr="007F166F">
        <w:t xml:space="preserve">lokani, it was made clear to all the participating agencies by UNICEF that they would have to generate at least 2/3 ODF villages in their respective areas before applying for scaling up funding </w:t>
      </w:r>
      <w:fldSimple w:instr=" REF _Ref275882318 \n \h  \* MERGEFORMAT ">
        <w:r w:rsidR="002E1E47">
          <w:t>[30]</w:t>
        </w:r>
      </w:fldSimple>
      <w:r w:rsidRPr="007F166F">
        <w:t>.</w:t>
      </w:r>
    </w:p>
    <w:p w:rsidR="00686784" w:rsidRPr="007F166F" w:rsidRDefault="000079EB" w:rsidP="00686784">
      <w:r w:rsidRPr="007F166F">
        <w:t>The</w:t>
      </w:r>
      <w:r w:rsidR="00686784" w:rsidRPr="007F166F">
        <w:t xml:space="preserve"> low </w:t>
      </w:r>
      <w:r w:rsidRPr="007F166F">
        <w:t xml:space="preserve">regional ODF </w:t>
      </w:r>
      <w:r w:rsidR="00686784" w:rsidRPr="007F166F">
        <w:t xml:space="preserve">rate </w:t>
      </w:r>
      <w:r w:rsidRPr="007F166F">
        <w:t xml:space="preserve">in the present </w:t>
      </w:r>
      <w:r w:rsidR="00686784" w:rsidRPr="007F166F">
        <w:t xml:space="preserve">CLTS pilot phase might limit the success of further up-scaling. Therefore, it is worth questioning the relatively low effectiveness of the regional CLTS </w:t>
      </w:r>
      <w:r w:rsidR="00BE7567" w:rsidRPr="007F166F">
        <w:t>impl</w:t>
      </w:r>
      <w:r w:rsidR="00BE7567" w:rsidRPr="007F166F">
        <w:t>e</w:t>
      </w:r>
      <w:r w:rsidR="00BE7567" w:rsidRPr="007F166F">
        <w:t>mentation</w:t>
      </w:r>
      <w:r w:rsidR="00686784" w:rsidRPr="007F166F">
        <w:t>.</w:t>
      </w:r>
    </w:p>
    <w:p w:rsidR="006F1959" w:rsidRPr="007F166F" w:rsidRDefault="009E7092" w:rsidP="009E7092">
      <w:pPr>
        <w:ind w:left="754"/>
        <w:jc w:val="left"/>
      </w:pPr>
      <w:r w:rsidRPr="007F166F">
        <w:t xml:space="preserve">When interpreting </w:t>
      </w:r>
      <w:r w:rsidR="00D13879" w:rsidRPr="007F166F">
        <w:t>the</w:t>
      </w:r>
      <w:r w:rsidRPr="007F166F">
        <w:t xml:space="preserve"> results, it is important to note that prior to the initial national workshops 14 out of 18 countries had very little or no experience in CLTS and that this evaluation takes place less than 18 months after the national workshops were conducted</w:t>
      </w:r>
      <w:r w:rsidR="00996AA3" w:rsidRPr="007F166F">
        <w:t xml:space="preserve">. The </w:t>
      </w:r>
      <w:fldSimple w:instr=" REF _Ref276482336 \h  \* MERGEFORMAT ">
        <w:r w:rsidR="002E1E47" w:rsidRPr="007F166F">
          <w:t xml:space="preserve">Figure </w:t>
        </w:r>
        <w:r w:rsidR="002E1E47">
          <w:rPr>
            <w:noProof/>
          </w:rPr>
          <w:t>7</w:t>
        </w:r>
      </w:fldSimple>
      <w:r w:rsidR="005362BD" w:rsidRPr="007F166F">
        <w:t xml:space="preserve"> </w:t>
      </w:r>
      <w:r w:rsidR="00996AA3" w:rsidRPr="007F166F">
        <w:t>s</w:t>
      </w:r>
      <w:r w:rsidR="005362BD" w:rsidRPr="007F166F">
        <w:t xml:space="preserve">hows the summary of </w:t>
      </w:r>
      <w:r w:rsidR="004B5AB4" w:rsidRPr="007F166F">
        <w:t xml:space="preserve">triggered and ODF communities, in concordance with </w:t>
      </w:r>
      <w:r w:rsidR="000A68A9" w:rsidRPr="007F166F">
        <w:t>.</w:t>
      </w:r>
    </w:p>
    <w:p w:rsidR="006F1959" w:rsidRPr="007F166F" w:rsidRDefault="002E1E47" w:rsidP="00013CDD">
      <w:pPr>
        <w:ind w:left="-709"/>
        <w:jc w:val="left"/>
      </w:pPr>
      <w:r w:rsidRPr="007F166F">
        <w:rPr>
          <w:noProof/>
          <w:lang w:val="en-US" w:eastAsia="en-US"/>
        </w:rPr>
        <w:drawing>
          <wp:inline distT="0" distB="0" distL="0" distR="0">
            <wp:extent cx="6158942" cy="2640842"/>
            <wp:effectExtent l="19050" t="0" r="0" b="0"/>
            <wp:docPr id="44"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cstate="print"/>
                    <a:srcRect/>
                    <a:stretch>
                      <a:fillRect/>
                    </a:stretch>
                  </pic:blipFill>
                  <pic:spPr bwMode="auto">
                    <a:xfrm>
                      <a:off x="0" y="0"/>
                      <a:ext cx="6158881" cy="2640816"/>
                    </a:xfrm>
                    <a:prstGeom prst="rect">
                      <a:avLst/>
                    </a:prstGeom>
                    <a:noFill/>
                    <a:ln w="9525">
                      <a:noFill/>
                      <a:miter lim="800000"/>
                      <a:headEnd/>
                      <a:tailEnd/>
                    </a:ln>
                  </pic:spPr>
                </pic:pic>
              </a:graphicData>
            </a:graphic>
          </wp:inline>
        </w:drawing>
      </w:r>
    </w:p>
    <w:p w:rsidR="009E7092" w:rsidRPr="007F166F" w:rsidRDefault="009E7092" w:rsidP="000079EB">
      <w:pPr>
        <w:pStyle w:val="Caption"/>
        <w:spacing w:after="0"/>
        <w:ind w:left="-567"/>
        <w:jc w:val="center"/>
        <w:rPr>
          <w:lang w:val="en-GB"/>
        </w:rPr>
      </w:pPr>
      <w:bookmarkStart w:id="634" w:name="_Ref276482336"/>
      <w:r w:rsidRPr="007F166F">
        <w:rPr>
          <w:lang w:val="en-GB"/>
        </w:rPr>
        <w:t xml:space="preserve">Figure </w:t>
      </w:r>
      <w:r w:rsidR="00C271F7" w:rsidRPr="007F166F">
        <w:rPr>
          <w:lang w:val="en-GB"/>
        </w:rPr>
        <w:fldChar w:fldCharType="begin"/>
      </w:r>
      <w:r w:rsidR="007641E1" w:rsidRPr="007F166F">
        <w:rPr>
          <w:lang w:val="en-GB"/>
        </w:rPr>
        <w:instrText xml:space="preserve"> SEQ Figure \* ARABIC </w:instrText>
      </w:r>
      <w:r w:rsidR="00C271F7" w:rsidRPr="007F166F">
        <w:rPr>
          <w:lang w:val="en-GB"/>
        </w:rPr>
        <w:fldChar w:fldCharType="separate"/>
      </w:r>
      <w:r w:rsidR="002E1E47">
        <w:rPr>
          <w:noProof/>
          <w:lang w:val="en-GB"/>
        </w:rPr>
        <w:t>7</w:t>
      </w:r>
      <w:r w:rsidR="00C271F7" w:rsidRPr="007F166F">
        <w:rPr>
          <w:lang w:val="en-GB"/>
        </w:rPr>
        <w:fldChar w:fldCharType="end"/>
      </w:r>
      <w:bookmarkEnd w:id="634"/>
      <w:r w:rsidRPr="007F166F">
        <w:rPr>
          <w:lang w:val="en-GB"/>
        </w:rPr>
        <w:t>: Triggered and ODF communities vs. time elapsed since first CLTS workshop in each country</w:t>
      </w:r>
    </w:p>
    <w:p w:rsidR="000079EB" w:rsidRPr="007F166F" w:rsidRDefault="000079EB" w:rsidP="000079EB">
      <w:pPr>
        <w:spacing w:after="0"/>
      </w:pPr>
    </w:p>
    <w:p w:rsidR="005F70B1" w:rsidRPr="007F166F" w:rsidRDefault="00D13879" w:rsidP="00B74362">
      <w:r w:rsidRPr="007F166F">
        <w:t>Considering the factor of time since first introduction, the total number of triggered communities and the ODF rates, Sierra Leone and Mali must be considered as model countries.</w:t>
      </w:r>
    </w:p>
    <w:p w:rsidR="000079EB" w:rsidRPr="007F166F" w:rsidRDefault="000079EB" w:rsidP="000079EB">
      <w:pPr>
        <w:pBdr>
          <w:top w:val="single" w:sz="4" w:space="1" w:color="auto"/>
          <w:left w:val="single" w:sz="4" w:space="4" w:color="auto"/>
          <w:bottom w:val="single" w:sz="4" w:space="1" w:color="auto"/>
          <w:right w:val="single" w:sz="4" w:space="4" w:color="auto"/>
        </w:pBdr>
        <w:shd w:val="clear" w:color="auto" w:fill="D9D9D9" w:themeFill="background1" w:themeFillShade="D9"/>
        <w:rPr>
          <w:sz w:val="18"/>
          <w:szCs w:val="18"/>
        </w:rPr>
      </w:pPr>
      <w:r w:rsidRPr="007F166F">
        <w:rPr>
          <w:sz w:val="18"/>
          <w:szCs w:val="18"/>
        </w:rPr>
        <w:t>Mali has launched the first CLTS pilot communities one and a half year ago and appears to be one of the most eff</w:t>
      </w:r>
      <w:r w:rsidRPr="007F166F">
        <w:rPr>
          <w:sz w:val="18"/>
          <w:szCs w:val="18"/>
        </w:rPr>
        <w:t>i</w:t>
      </w:r>
      <w:r w:rsidRPr="007F166F">
        <w:rPr>
          <w:sz w:val="18"/>
          <w:szCs w:val="18"/>
        </w:rPr>
        <w:t>cient countries in terms of expanding CLTS and reaching ODF status. This success stems from various factors including (in order of priority):</w:t>
      </w:r>
    </w:p>
    <w:p w:rsidR="000079EB" w:rsidRPr="007F166F" w:rsidRDefault="000079EB" w:rsidP="000079EB">
      <w:pPr>
        <w:pStyle w:val="ListParagraph"/>
        <w:numPr>
          <w:ilvl w:val="0"/>
          <w:numId w:val="12"/>
        </w:numPr>
        <w:pBdr>
          <w:top w:val="single" w:sz="4" w:space="1" w:color="auto"/>
          <w:left w:val="single" w:sz="4" w:space="4" w:color="auto"/>
          <w:bottom w:val="single" w:sz="4" w:space="1" w:color="auto"/>
          <w:right w:val="single" w:sz="4" w:space="4" w:color="auto"/>
        </w:pBdr>
        <w:shd w:val="clear" w:color="auto" w:fill="D9D9D9" w:themeFill="background1" w:themeFillShade="D9"/>
        <w:ind w:left="1069"/>
        <w:rPr>
          <w:sz w:val="18"/>
          <w:szCs w:val="18"/>
        </w:rPr>
      </w:pPr>
      <w:r w:rsidRPr="007F166F">
        <w:rPr>
          <w:sz w:val="18"/>
          <w:szCs w:val="18"/>
        </w:rPr>
        <w:t>The involvement of traditional communicators (</w:t>
      </w:r>
      <w:r w:rsidRPr="007F166F">
        <w:rPr>
          <w:i/>
          <w:sz w:val="18"/>
          <w:szCs w:val="18"/>
        </w:rPr>
        <w:t>griots</w:t>
      </w:r>
      <w:r w:rsidRPr="007F166F">
        <w:rPr>
          <w:sz w:val="18"/>
          <w:szCs w:val="18"/>
        </w:rPr>
        <w:t>) that are networked at national level (RECOTRADE - traditional communicators’ network) improves triggering processes as they hold the secrets of communication based on local values;</w:t>
      </w:r>
    </w:p>
    <w:p w:rsidR="000079EB" w:rsidRPr="007F166F" w:rsidRDefault="000079EB" w:rsidP="000079EB">
      <w:pPr>
        <w:pStyle w:val="ListParagraph"/>
        <w:numPr>
          <w:ilvl w:val="0"/>
          <w:numId w:val="12"/>
        </w:numPr>
        <w:pBdr>
          <w:top w:val="single" w:sz="4" w:space="1" w:color="auto"/>
          <w:left w:val="single" w:sz="4" w:space="4" w:color="auto"/>
          <w:bottom w:val="single" w:sz="4" w:space="1" w:color="auto"/>
          <w:right w:val="single" w:sz="4" w:space="4" w:color="auto"/>
        </w:pBdr>
        <w:shd w:val="clear" w:color="auto" w:fill="D9D9D9" w:themeFill="background1" w:themeFillShade="D9"/>
        <w:ind w:left="1069"/>
        <w:rPr>
          <w:sz w:val="18"/>
          <w:szCs w:val="18"/>
        </w:rPr>
      </w:pPr>
      <w:r w:rsidRPr="007F166F">
        <w:rPr>
          <w:sz w:val="18"/>
          <w:szCs w:val="18"/>
        </w:rPr>
        <w:t>The support of media: All CLTS interventions are documented through the involvement of a communications agency that produces documentary films which are then broadcast at national level, enhancing thus villagers self-esteem and community’s image.</w:t>
      </w:r>
    </w:p>
    <w:p w:rsidR="000079EB" w:rsidRPr="007F166F" w:rsidRDefault="000079EB" w:rsidP="000079EB">
      <w:pPr>
        <w:pStyle w:val="ListParagraph"/>
        <w:numPr>
          <w:ilvl w:val="0"/>
          <w:numId w:val="12"/>
        </w:numPr>
        <w:pBdr>
          <w:top w:val="single" w:sz="4" w:space="1" w:color="auto"/>
          <w:left w:val="single" w:sz="4" w:space="4" w:color="auto"/>
          <w:bottom w:val="single" w:sz="4" w:space="1" w:color="auto"/>
          <w:right w:val="single" w:sz="4" w:space="4" w:color="auto"/>
        </w:pBdr>
        <w:shd w:val="clear" w:color="auto" w:fill="D9D9D9" w:themeFill="background1" w:themeFillShade="D9"/>
        <w:ind w:left="1069"/>
        <w:rPr>
          <w:sz w:val="18"/>
          <w:szCs w:val="18"/>
        </w:rPr>
      </w:pPr>
      <w:r w:rsidRPr="007F166F">
        <w:rPr>
          <w:sz w:val="18"/>
          <w:szCs w:val="18"/>
        </w:rPr>
        <w:t>The involvement of political leaders from central to local level in ODF celebration, which are relayed in tel</w:t>
      </w:r>
      <w:r w:rsidRPr="007F166F">
        <w:rPr>
          <w:sz w:val="18"/>
          <w:szCs w:val="18"/>
        </w:rPr>
        <w:t>e</w:t>
      </w:r>
      <w:r w:rsidRPr="007F166F">
        <w:rPr>
          <w:sz w:val="18"/>
          <w:szCs w:val="18"/>
        </w:rPr>
        <w:t>vision and radio;</w:t>
      </w:r>
    </w:p>
    <w:p w:rsidR="000079EB" w:rsidRPr="007F166F" w:rsidRDefault="000079EB" w:rsidP="000079EB">
      <w:pPr>
        <w:pStyle w:val="ListParagraph"/>
        <w:numPr>
          <w:ilvl w:val="0"/>
          <w:numId w:val="12"/>
        </w:numPr>
        <w:pBdr>
          <w:top w:val="single" w:sz="4" w:space="1" w:color="auto"/>
          <w:left w:val="single" w:sz="4" w:space="4" w:color="auto"/>
          <w:bottom w:val="single" w:sz="4" w:space="1" w:color="auto"/>
          <w:right w:val="single" w:sz="4" w:space="4" w:color="auto"/>
        </w:pBdr>
        <w:shd w:val="clear" w:color="auto" w:fill="D9D9D9" w:themeFill="background1" w:themeFillShade="D9"/>
        <w:ind w:left="1069"/>
        <w:rPr>
          <w:sz w:val="18"/>
          <w:szCs w:val="18"/>
        </w:rPr>
      </w:pPr>
      <w:r w:rsidRPr="007F166F">
        <w:rPr>
          <w:sz w:val="18"/>
          <w:szCs w:val="18"/>
        </w:rPr>
        <w:t>The sponsorship of ODF ceremonies by prestigious personalities.</w:t>
      </w:r>
    </w:p>
    <w:p w:rsidR="003F08EF" w:rsidRPr="007F166F" w:rsidRDefault="000079EB">
      <w:r w:rsidRPr="007F166F">
        <w:rPr>
          <w:sz w:val="18"/>
          <w:szCs w:val="18"/>
        </w:rPr>
        <w:t xml:space="preserve">The adoption of CLTS by most </w:t>
      </w:r>
      <w:r w:rsidR="00377BB1" w:rsidRPr="007F166F">
        <w:rPr>
          <w:sz w:val="18"/>
          <w:szCs w:val="18"/>
        </w:rPr>
        <w:t xml:space="preserve">prominent NGOs in the Malian </w:t>
      </w:r>
      <w:r w:rsidRPr="007F166F">
        <w:rPr>
          <w:sz w:val="18"/>
          <w:szCs w:val="18"/>
        </w:rPr>
        <w:t xml:space="preserve">sanitation sector  </w:t>
      </w:r>
      <w:r w:rsidR="007641E1" w:rsidRPr="007F166F">
        <w:t xml:space="preserve">On the contrary, in countries where the rate of ODF certification remains very low (e.g. Togo, Gambia, Benin) CLTS implementation has remained in the hands of technicians with little or no involvement of decision makers and media and insufficient budgetary allocation. </w:t>
      </w:r>
    </w:p>
    <w:p w:rsidR="00B74362" w:rsidRPr="007F166F" w:rsidRDefault="007641E1" w:rsidP="00B74362">
      <w:pPr>
        <w:rPr>
          <w:sz w:val="18"/>
          <w:szCs w:val="18"/>
        </w:rPr>
      </w:pPr>
      <w:r w:rsidRPr="007F166F">
        <w:rPr>
          <w:sz w:val="18"/>
          <w:szCs w:val="18"/>
        </w:rPr>
        <w:t>A series of factors has influenced the effectiveness of CLTS implementation in each country:</w:t>
      </w:r>
    </w:p>
    <w:p w:rsidR="00B74362" w:rsidRPr="007F166F" w:rsidRDefault="007641E1" w:rsidP="00B74362">
      <w:pPr>
        <w:numPr>
          <w:ilvl w:val="0"/>
          <w:numId w:val="17"/>
        </w:numPr>
      </w:pPr>
      <w:r w:rsidRPr="007F166F">
        <w:rPr>
          <w:b/>
          <w:bCs/>
          <w:sz w:val="18"/>
          <w:szCs w:val="18"/>
          <w:u w:val="single"/>
        </w:rPr>
        <w:t>T</w:t>
      </w:r>
      <w:r w:rsidR="00B74362" w:rsidRPr="007F166F">
        <w:rPr>
          <w:b/>
          <w:bCs/>
          <w:u w:val="single"/>
        </w:rPr>
        <w:t>i</w:t>
      </w:r>
      <w:r w:rsidRPr="007F166F">
        <w:rPr>
          <w:b/>
          <w:bCs/>
          <w:sz w:val="18"/>
          <w:szCs w:val="18"/>
          <w:u w:val="single"/>
        </w:rPr>
        <w:t>m</w:t>
      </w:r>
      <w:r w:rsidR="00B74362" w:rsidRPr="007F166F">
        <w:rPr>
          <w:b/>
          <w:bCs/>
          <w:u w:val="single"/>
        </w:rPr>
        <w:t>e</w:t>
      </w:r>
      <w:r w:rsidR="00B74362" w:rsidRPr="007F166F">
        <w:t>: To be effective and reach sufficient maturity, a national CLTS strategy needs time. Each country has its own characteristics and needs to find the optimal organization and coordination b</w:t>
      </w:r>
      <w:r w:rsidR="00B74362" w:rsidRPr="007F166F">
        <w:t>e</w:t>
      </w:r>
      <w:r w:rsidR="00B74362" w:rsidRPr="007F166F">
        <w:t>tween stakeholders. In this sense, the case of Sierra Leone can serve as a good model (benchmark) because all the human resources and tools have been made available for country wide implement</w:t>
      </w:r>
      <w:r w:rsidR="00B74362" w:rsidRPr="007F166F">
        <w:t>a</w:t>
      </w:r>
      <w:r w:rsidR="00B74362" w:rsidRPr="007F166F">
        <w:t>tion.</w:t>
      </w:r>
    </w:p>
    <w:p w:rsidR="00B74362" w:rsidRPr="007F166F" w:rsidRDefault="00B74362" w:rsidP="00B74362">
      <w:pPr>
        <w:numPr>
          <w:ilvl w:val="0"/>
          <w:numId w:val="17"/>
        </w:numPr>
      </w:pPr>
      <w:r w:rsidRPr="007F166F">
        <w:rPr>
          <w:b/>
          <w:bCs/>
          <w:u w:val="single"/>
        </w:rPr>
        <w:lastRenderedPageBreak/>
        <w:t>Quality</w:t>
      </w:r>
      <w:r w:rsidRPr="007F166F">
        <w:t xml:space="preserve">: The CLTS approach requires a detailed understanding of community based dynamics and excellent facilitation skills. It is understandable that people that were trained by very experienced practitioners (e.g. directly by Kamal Kar) develop better motivation and understanding of the whole process. </w:t>
      </w:r>
    </w:p>
    <w:p w:rsidR="00B74362" w:rsidRPr="007F166F" w:rsidRDefault="00B74362" w:rsidP="00B74362">
      <w:pPr>
        <w:ind w:left="1069"/>
      </w:pPr>
      <w:bookmarkStart w:id="635" w:name="OLE_LINK5"/>
      <w:bookmarkStart w:id="636" w:name="OLE_LINK7"/>
      <w:r w:rsidRPr="007F166F">
        <w:t>The evaluation has reported many cases of spontaneous facilitators triggering neighbour villages in a snowball effect (</w:t>
      </w:r>
      <w:r w:rsidR="00B458FC" w:rsidRPr="007F166F">
        <w:t xml:space="preserve">as it has </w:t>
      </w:r>
      <w:r w:rsidR="005E5D1D" w:rsidRPr="007F166F">
        <w:t>been related in Gambia, Ghana, Mali (Fadieda), Nigeria, Sierra Leone and Togo</w:t>
      </w:r>
      <w:r w:rsidRPr="007F166F">
        <w:t>). This is evidently a sign of great enthusiasm and it is hoped that natural leaders (also called "champions") support the efficiency of CLTS implementation.</w:t>
      </w:r>
      <w:bookmarkEnd w:id="635"/>
      <w:bookmarkEnd w:id="636"/>
      <w:r w:rsidRPr="007F166F">
        <w:t xml:space="preserve"> </w:t>
      </w:r>
    </w:p>
    <w:p w:rsidR="00B74362" w:rsidRPr="007F166F" w:rsidRDefault="00B74362" w:rsidP="00B74362">
      <w:pPr>
        <w:ind w:left="1069"/>
      </w:pPr>
      <w:r w:rsidRPr="007F166F">
        <w:t>It is however crucial to maintain a sufficient level of quality in facilitation, otherwise the risk of possible harm to a community is significant, for example, a case of abuse of power within a co</w:t>
      </w:r>
      <w:r w:rsidRPr="007F166F">
        <w:t>m</w:t>
      </w:r>
      <w:r w:rsidRPr="007F166F">
        <w:t>munity. In particular, the quality and governance of the certification process, which should involve multiple stakeholders, needs to be further investigated.</w:t>
      </w:r>
    </w:p>
    <w:p w:rsidR="00B74362" w:rsidRPr="007F166F" w:rsidRDefault="00B74362" w:rsidP="00B74362">
      <w:pPr>
        <w:numPr>
          <w:ilvl w:val="0"/>
          <w:numId w:val="17"/>
        </w:numPr>
      </w:pPr>
      <w:r w:rsidRPr="007F166F">
        <w:rPr>
          <w:b/>
          <w:bCs/>
          <w:u w:val="single"/>
        </w:rPr>
        <w:t>Strategy</w:t>
      </w:r>
      <w:r w:rsidRPr="007F166F">
        <w:t>: In addition to the general political commitment previously mentioned, the implement</w:t>
      </w:r>
      <w:r w:rsidRPr="007F166F">
        <w:t>a</w:t>
      </w:r>
      <w:r w:rsidRPr="007F166F">
        <w:t>tion strategy is another important effectiveness factor. Evidently, the availability of financial resources has a crucial impact on strategy effectiveness.</w:t>
      </w:r>
    </w:p>
    <w:p w:rsidR="00B74362" w:rsidRPr="007F166F" w:rsidRDefault="00B74362" w:rsidP="00B74362">
      <w:pPr>
        <w:ind w:left="1069"/>
      </w:pPr>
      <w:r w:rsidRPr="007F166F">
        <w:t xml:space="preserve">The identification of the roll-out system making optimal use of all national available </w:t>
      </w:r>
      <w:r w:rsidR="00BE7567" w:rsidRPr="007F166F">
        <w:t xml:space="preserve">resources </w:t>
      </w:r>
      <w:r w:rsidRPr="007F166F">
        <w:t>can be challenging. In Sierra Leone, a good division of responsibilities has been identified: national and district administration are in charge of program planning, coordination, monitoring and reporting, while a multitude of trained local CBO</w:t>
      </w:r>
      <w:r w:rsidR="00377BB1" w:rsidRPr="007F166F">
        <w:t>s</w:t>
      </w:r>
      <w:r w:rsidRPr="007F166F">
        <w:t xml:space="preserve"> and NGO</w:t>
      </w:r>
      <w:r w:rsidR="00377BB1" w:rsidRPr="007F166F">
        <w:t>s</w:t>
      </w:r>
      <w:r w:rsidRPr="007F166F">
        <w:t xml:space="preserve"> assume the tasks of facilitation and follow-up.</w:t>
      </w:r>
    </w:p>
    <w:p w:rsidR="00B003FF" w:rsidRPr="007F166F" w:rsidRDefault="00B74362" w:rsidP="00B74362">
      <w:pPr>
        <w:ind w:left="1069"/>
      </w:pPr>
      <w:r w:rsidRPr="007F166F">
        <w:t>The use of media has also had a positive impact in Sierra Leone and Mali by promoting advocacy and creating a positive attitude towards the CLTS approach, thus giving prestige to the commun</w:t>
      </w:r>
      <w:r w:rsidRPr="007F166F">
        <w:t>i</w:t>
      </w:r>
      <w:r w:rsidRPr="007F166F">
        <w:t>ties involved in CLTS and creating desire to achieve the targets.</w:t>
      </w:r>
    </w:p>
    <w:p w:rsidR="00B74362" w:rsidRPr="007F166F" w:rsidRDefault="00483799" w:rsidP="00B74362">
      <w:pPr>
        <w:ind w:left="1069"/>
      </w:pPr>
      <w:r w:rsidRPr="007F166F">
        <w:t>I</w:t>
      </w:r>
      <w:r w:rsidR="00B74362" w:rsidRPr="007F166F">
        <w:t xml:space="preserve">t </w:t>
      </w:r>
      <w:r w:rsidRPr="007F166F">
        <w:t xml:space="preserve">has been </w:t>
      </w:r>
      <w:r w:rsidR="00B74362" w:rsidRPr="007F166F">
        <w:t>reported that the multiplication of pilot sites, often geographically remote from each other, combined with limited financial resources has affected the quality improvement process and thus the achie</w:t>
      </w:r>
      <w:r w:rsidR="006216B4" w:rsidRPr="007F166F">
        <w:t>vement of expected ODF results.</w:t>
      </w:r>
    </w:p>
    <w:p w:rsidR="00B74362" w:rsidRPr="007F166F" w:rsidRDefault="00B74362" w:rsidP="00B74362">
      <w:pPr>
        <w:ind w:left="1069"/>
      </w:pPr>
      <w:r w:rsidRPr="007F166F">
        <w:t>Expansion strategies are so different that it is difficult to assess whether the geographical conce</w:t>
      </w:r>
      <w:r w:rsidRPr="007F166F">
        <w:t>n</w:t>
      </w:r>
      <w:r w:rsidRPr="007F166F">
        <w:t xml:space="preserve">tration factor has a significant influence on the results. However, some examples demonstrate indicative correlations. In Gambia, </w:t>
      </w:r>
      <w:r w:rsidR="009B6D10" w:rsidRPr="007F166F">
        <w:t>3</w:t>
      </w:r>
      <w:r w:rsidR="00DB0A2B" w:rsidRPr="007F166F">
        <w:t>9</w:t>
      </w:r>
      <w:r w:rsidRPr="007F166F">
        <w:t xml:space="preserve"> communities were triggered in </w:t>
      </w:r>
      <w:r w:rsidR="009B6D10" w:rsidRPr="007F166F">
        <w:t>5</w:t>
      </w:r>
      <w:r w:rsidRPr="007F166F">
        <w:t xml:space="preserve"> of its 6 provinces since June 2009, with </w:t>
      </w:r>
      <w:r w:rsidR="009B6D10" w:rsidRPr="007F166F">
        <w:t>3</w:t>
      </w:r>
      <w:r w:rsidRPr="007F166F">
        <w:t xml:space="preserve"> ODF certifications to date. In Liberia, 60 communities were triggered since April 2009 in 6 of 15 provinces and only 3 are ODF certified. On the other hand, Mauritania has tri</w:t>
      </w:r>
      <w:r w:rsidRPr="007F166F">
        <w:t>g</w:t>
      </w:r>
      <w:r w:rsidRPr="007F166F">
        <w:t xml:space="preserve">gered </w:t>
      </w:r>
      <w:r w:rsidR="00DB0A2B" w:rsidRPr="007F166F">
        <w:t>362</w:t>
      </w:r>
      <w:r w:rsidRPr="007F166F">
        <w:t xml:space="preserve"> communities in only 2 of its 12 provinces since March 2009 and 77 are now ODF certified.</w:t>
      </w:r>
    </w:p>
    <w:p w:rsidR="00B74362" w:rsidRPr="007F166F" w:rsidRDefault="00B74362" w:rsidP="00B74362">
      <w:pPr>
        <w:numPr>
          <w:ilvl w:val="0"/>
          <w:numId w:val="17"/>
        </w:numPr>
      </w:pPr>
      <w:r w:rsidRPr="007F166F">
        <w:rPr>
          <w:b/>
          <w:bCs/>
          <w:u w:val="single"/>
        </w:rPr>
        <w:t>Follow-up</w:t>
      </w:r>
      <w:r w:rsidRPr="007F166F">
        <w:t>: As observed throughout the mission, post-triggering activities definitely have a strong impact on CLTS effectiveness.</w:t>
      </w:r>
    </w:p>
    <w:p w:rsidR="00B74362" w:rsidRPr="007F166F" w:rsidRDefault="00B74362" w:rsidP="00B74362">
      <w:pPr>
        <w:ind w:left="1069"/>
      </w:pPr>
      <w:r w:rsidRPr="007F166F">
        <w:t>The resources made available and the time dedicated to the follow up are crucial</w:t>
      </w:r>
      <w:r w:rsidR="00457B94" w:rsidRPr="007F166F">
        <w:t xml:space="preserve"> and were gene</w:t>
      </w:r>
      <w:r w:rsidR="00457B94" w:rsidRPr="007F166F">
        <w:t>r</w:t>
      </w:r>
      <w:r w:rsidR="00457B94" w:rsidRPr="007F166F">
        <w:t>ally too limited in visited countries (Gambia, Mali, Togo) w</w:t>
      </w:r>
      <w:r w:rsidR="00182F82" w:rsidRPr="007F166F">
        <w:t>h</w:t>
      </w:r>
      <w:r w:rsidR="00457B94" w:rsidRPr="007F166F">
        <w:t xml:space="preserve">ere </w:t>
      </w:r>
      <w:r w:rsidR="006642EC" w:rsidRPr="007F166F">
        <w:t xml:space="preserve">the follow-up budget corresponded to </w:t>
      </w:r>
      <w:r w:rsidR="00377BB1" w:rsidRPr="007F166F">
        <w:t xml:space="preserve">a </w:t>
      </w:r>
      <w:r w:rsidR="006642EC" w:rsidRPr="007F166F">
        <w:t>two month period</w:t>
      </w:r>
      <w:r w:rsidRPr="007F166F">
        <w:t xml:space="preserve">. Better </w:t>
      </w:r>
      <w:r w:rsidR="00C778C4" w:rsidRPr="007F166F">
        <w:t xml:space="preserve">outputs (higher ODF rates) </w:t>
      </w:r>
      <w:r w:rsidRPr="007F166F">
        <w:t>have been observed in S</w:t>
      </w:r>
      <w:r w:rsidRPr="007F166F">
        <w:t>i</w:t>
      </w:r>
      <w:r w:rsidRPr="007F166F">
        <w:t>erra Leone where the follow-up period is about one year</w:t>
      </w:r>
      <w:r w:rsidR="006642EC" w:rsidRPr="007F166F">
        <w:t>.</w:t>
      </w:r>
    </w:p>
    <w:p w:rsidR="00087A85" w:rsidRPr="007F166F" w:rsidRDefault="00B74362" w:rsidP="00087A85">
      <w:pPr>
        <w:ind w:left="1069"/>
      </w:pPr>
      <w:r w:rsidRPr="007F166F">
        <w:t>In many communities, the first pits were dug just after the triggering, but the quality of works ca</w:t>
      </w:r>
      <w:r w:rsidRPr="007F166F">
        <w:t>r</w:t>
      </w:r>
      <w:r w:rsidRPr="007F166F">
        <w:t xml:space="preserve">ried out and the maintenance of the latrine (squat holes not covered etc.) is </w:t>
      </w:r>
      <w:r w:rsidR="00DA7862" w:rsidRPr="007F166F">
        <w:t xml:space="preserve">sometimes </w:t>
      </w:r>
      <w:r w:rsidRPr="007F166F">
        <w:t xml:space="preserve">not satisfactory. This shows that households </w:t>
      </w:r>
      <w:r w:rsidR="00087A85" w:rsidRPr="007F166F">
        <w:t>an</w:t>
      </w:r>
      <w:r w:rsidR="00377BB1" w:rsidRPr="007F166F">
        <w:t>d</w:t>
      </w:r>
      <w:r w:rsidR="00087A85" w:rsidRPr="007F166F">
        <w:t xml:space="preserve"> community leaders lack access to technical and h</w:t>
      </w:r>
      <w:r w:rsidR="00087A85" w:rsidRPr="007F166F">
        <w:t>y</w:t>
      </w:r>
      <w:r w:rsidR="00087A85" w:rsidRPr="007F166F">
        <w:t>giene related know-how</w:t>
      </w:r>
      <w:r w:rsidR="00377BB1" w:rsidRPr="007F166F">
        <w:t>, which can be provided through follow-up visits</w:t>
      </w:r>
      <w:r w:rsidR="00087A85" w:rsidRPr="007F166F">
        <w:t xml:space="preserve">. The market availability is also a limitation for getting a latrine </w:t>
      </w:r>
      <w:r w:rsidR="00377BB1" w:rsidRPr="007F166F">
        <w:t>in the</w:t>
      </w:r>
      <w:r w:rsidR="00087A85" w:rsidRPr="007F166F">
        <w:t xml:space="preserve"> short term: triggered communities face difficulties in a</w:t>
      </w:r>
      <w:r w:rsidR="00087A85" w:rsidRPr="007F166F">
        <w:t>c</w:t>
      </w:r>
      <w:r w:rsidR="00087A85" w:rsidRPr="007F166F">
        <w:t>cessin</w:t>
      </w:r>
      <w:r w:rsidR="003C754B" w:rsidRPr="007F166F">
        <w:t>g the market (masons, material).</w:t>
      </w:r>
    </w:p>
    <w:p w:rsidR="00BD1046" w:rsidRPr="007F166F" w:rsidRDefault="00B74362" w:rsidP="00B74362">
      <w:pPr>
        <w:ind w:left="1069"/>
      </w:pPr>
      <w:r w:rsidRPr="007F166F">
        <w:t>Decisions on how to define certification criteria and procedures are also important success factors. Overly restrictive criteria as well as a delay in celebrating ODF certified communities can limit the dynamism and create counter-productive frustrations, as has been reported in several countries</w:t>
      </w:r>
      <w:r w:rsidR="00182F82" w:rsidRPr="007F166F">
        <w:t>. This has been well illustrated by the case of 5 villages in Sikasso province of Mali triggered by the NGO CAFO (Cooperative Association of Women of Mali)</w:t>
      </w:r>
      <w:r w:rsidR="00BD1046" w:rsidRPr="007F166F">
        <w:t xml:space="preserve"> that are still waiting for certification</w:t>
      </w:r>
      <w:r w:rsidR="00723483" w:rsidRPr="007F166F">
        <w:t xml:space="preserve">, because the funding request to the certificating agency </w:t>
      </w:r>
      <w:r w:rsidR="002072DE" w:rsidRPr="007F166F">
        <w:t>did not get</w:t>
      </w:r>
      <w:r w:rsidR="00723483" w:rsidRPr="007F166F">
        <w:t xml:space="preserve"> approval</w:t>
      </w:r>
      <w:r w:rsidR="002072DE" w:rsidRPr="007F166F">
        <w:t xml:space="preserve"> yet</w:t>
      </w:r>
    </w:p>
    <w:p w:rsidR="000079EB" w:rsidRPr="007F166F" w:rsidRDefault="000079EB" w:rsidP="009A1600">
      <w:pPr>
        <w:keepNext/>
        <w:spacing w:before="120"/>
        <w:rPr>
          <w:i/>
          <w:u w:val="single"/>
        </w:rPr>
      </w:pPr>
      <w:r w:rsidRPr="007F166F">
        <w:rPr>
          <w:i/>
          <w:u w:val="single"/>
        </w:rPr>
        <w:lastRenderedPageBreak/>
        <w:t>Latrine construction vs. improved sanitation</w:t>
      </w:r>
    </w:p>
    <w:p w:rsidR="000079EB" w:rsidRPr="007F166F" w:rsidRDefault="000079EB" w:rsidP="009A1600">
      <w:pPr>
        <w:keepNext/>
      </w:pPr>
      <w:r w:rsidRPr="007F166F">
        <w:t xml:space="preserve">Relevant sanitation MDG indicators related to CLTS interventions are “child mortality” (MDG#4) and “household’s access to </w:t>
      </w:r>
      <w:r w:rsidRPr="007F166F">
        <w:rPr>
          <w:u w:val="single"/>
        </w:rPr>
        <w:t>improved</w:t>
      </w:r>
      <w:r w:rsidRPr="007F166F">
        <w:t xml:space="preserve"> sanitation facilities” (MDG#7), the last being considered as a nece</w:t>
      </w:r>
      <w:r w:rsidRPr="007F166F">
        <w:t>s</w:t>
      </w:r>
      <w:r w:rsidRPr="007F166F">
        <w:t>sary (but not unique) step towards the first.</w:t>
      </w:r>
    </w:p>
    <w:p w:rsidR="000079EB" w:rsidRPr="007F166F" w:rsidRDefault="000079EB" w:rsidP="000079EB">
      <w:r w:rsidRPr="007F166F">
        <w:t>The definition of “access to sanitation” can vary widely within and among countries and regions. In o</w:t>
      </w:r>
      <w:r w:rsidRPr="007F166F">
        <w:t>r</w:t>
      </w:r>
      <w:r w:rsidRPr="007F166F">
        <w:t xml:space="preserve">der to monitor the </w:t>
      </w:r>
      <w:r w:rsidR="00C778C4" w:rsidRPr="007F166F">
        <w:t xml:space="preserve">water and sanitation MDG </w:t>
      </w:r>
      <w:r w:rsidRPr="007F166F">
        <w:t>evolution worldwide, the Joint Monitoring Program for Water Supply and Sanitation (JMP) managed by WHO and UNICEF has defined a set of facilities r</w:t>
      </w:r>
      <w:r w:rsidRPr="007F166F">
        <w:t>e</w:t>
      </w:r>
      <w:r w:rsidRPr="007F166F">
        <w:t xml:space="preserve">sponding to this definition: “An </w:t>
      </w:r>
      <w:r w:rsidRPr="007F166F">
        <w:rPr>
          <w:u w:val="single"/>
        </w:rPr>
        <w:t>improved</w:t>
      </w:r>
      <w:r w:rsidRPr="007F166F">
        <w:t xml:space="preserve"> sanitation facility is one that hygienically separates human excreta from human contact”.</w:t>
      </w:r>
    </w:p>
    <w:p w:rsidR="000079EB" w:rsidRPr="007F166F" w:rsidRDefault="000079EB" w:rsidP="000079EB">
      <w:pPr>
        <w:ind w:left="0"/>
        <w:jc w:val="right"/>
      </w:pPr>
      <w:r w:rsidRPr="007F166F">
        <w:rPr>
          <w:noProof/>
          <w:lang w:val="en-US" w:eastAsia="en-US"/>
        </w:rPr>
        <w:drawing>
          <wp:inline distT="0" distB="0" distL="0" distR="0">
            <wp:extent cx="5267325" cy="1400175"/>
            <wp:effectExtent l="19050" t="0" r="9525" b="0"/>
            <wp:docPr id="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cstate="print"/>
                    <a:srcRect/>
                    <a:stretch>
                      <a:fillRect/>
                    </a:stretch>
                  </pic:blipFill>
                  <pic:spPr bwMode="auto">
                    <a:xfrm>
                      <a:off x="0" y="0"/>
                      <a:ext cx="5267325" cy="1400175"/>
                    </a:xfrm>
                    <a:prstGeom prst="rect">
                      <a:avLst/>
                    </a:prstGeom>
                    <a:noFill/>
                    <a:ln w="9525">
                      <a:noFill/>
                      <a:miter lim="800000"/>
                      <a:headEnd/>
                      <a:tailEnd/>
                    </a:ln>
                  </pic:spPr>
                </pic:pic>
              </a:graphicData>
            </a:graphic>
          </wp:inline>
        </w:drawing>
      </w:r>
    </w:p>
    <w:p w:rsidR="000079EB" w:rsidRPr="007F166F" w:rsidRDefault="000079EB" w:rsidP="000079EB">
      <w:pPr>
        <w:pStyle w:val="Caption"/>
        <w:jc w:val="center"/>
        <w:rPr>
          <w:lang w:val="en-GB"/>
        </w:rPr>
      </w:pPr>
      <w:r w:rsidRPr="007F166F">
        <w:rPr>
          <w:lang w:val="en-GB"/>
        </w:rPr>
        <w:t xml:space="preserve">Figure </w:t>
      </w:r>
      <w:r w:rsidR="00C271F7" w:rsidRPr="007F166F">
        <w:rPr>
          <w:lang w:val="en-GB"/>
        </w:rPr>
        <w:fldChar w:fldCharType="begin"/>
      </w:r>
      <w:r w:rsidR="007641E1" w:rsidRPr="007F166F">
        <w:rPr>
          <w:lang w:val="en-GB"/>
        </w:rPr>
        <w:instrText xml:space="preserve"> SEQ Figure \* ARABIC </w:instrText>
      </w:r>
      <w:r w:rsidR="00C271F7" w:rsidRPr="007F166F">
        <w:rPr>
          <w:lang w:val="en-GB"/>
        </w:rPr>
        <w:fldChar w:fldCharType="separate"/>
      </w:r>
      <w:r w:rsidR="002E1E47">
        <w:rPr>
          <w:noProof/>
          <w:lang w:val="en-GB"/>
        </w:rPr>
        <w:t>8</w:t>
      </w:r>
      <w:r w:rsidR="00C271F7" w:rsidRPr="007F166F">
        <w:rPr>
          <w:lang w:val="en-GB"/>
        </w:rPr>
        <w:fldChar w:fldCharType="end"/>
      </w:r>
      <w:r w:rsidRPr="007F166F">
        <w:rPr>
          <w:lang w:val="en-GB"/>
        </w:rPr>
        <w:t xml:space="preserve">: Improved vs. unimproved sanitation facilities, as defined by JMP </w:t>
      </w:r>
      <w:fldSimple w:instr=" REF _Ref273954872 \n \h  \* MERGEFORMAT ">
        <w:r w:rsidR="002E1E47">
          <w:rPr>
            <w:lang w:val="en-GB"/>
          </w:rPr>
          <w:t>[23]</w:t>
        </w:r>
      </w:fldSimple>
    </w:p>
    <w:p w:rsidR="000079EB" w:rsidRPr="007F166F" w:rsidRDefault="000079EB" w:rsidP="000079EB">
      <w:r w:rsidRPr="007F166F">
        <w:t>These categories of “improved” and “unimproved” sanitation facilities are used to analyse the national data on which the MDG trends and estimates are based.</w:t>
      </w:r>
    </w:p>
    <w:p w:rsidR="000079EB" w:rsidRPr="007F166F" w:rsidRDefault="000079EB" w:rsidP="000079EB">
      <w:r w:rsidRPr="007F166F">
        <w:t>This standardization initiative has the advantage of guaranteeing certain level of quality and health safety. On the other hand, its drawback is to set standards that might overstretch and over burden the f</w:t>
      </w:r>
      <w:r w:rsidRPr="007F166F">
        <w:t>i</w:t>
      </w:r>
      <w:r w:rsidRPr="007F166F">
        <w:t>nancial and technical capacities of their primary targets: poor households.</w:t>
      </w:r>
    </w:p>
    <w:p w:rsidR="000079EB" w:rsidRPr="007F166F" w:rsidRDefault="000079EB" w:rsidP="000079EB">
      <w:r w:rsidRPr="007F166F">
        <w:t>In contrast to supply-oriented approaches, the CLTS approach does not offer pre-designed sanitary sol</w:t>
      </w:r>
      <w:r w:rsidRPr="007F166F">
        <w:t>u</w:t>
      </w:r>
      <w:r w:rsidRPr="007F166F">
        <w:t>tions. As a result, latrines constructed and used by households can still be deemed ‘</w:t>
      </w:r>
      <w:r w:rsidRPr="007F166F">
        <w:rPr>
          <w:u w:val="single"/>
        </w:rPr>
        <w:t>unimproved’</w:t>
      </w:r>
      <w:r w:rsidRPr="007F166F">
        <w:rPr>
          <w:i/>
          <w:iCs/>
        </w:rPr>
        <w:t xml:space="preserve"> </w:t>
      </w:r>
      <w:r w:rsidRPr="007F166F">
        <w:t xml:space="preserve">right after community triggering, as shown in </w:t>
      </w:r>
      <w:fldSimple w:instr=" REF _Ref276634310 \h  \* MERGEFORMAT ">
        <w:r w:rsidR="002E1E47" w:rsidRPr="007F166F">
          <w:t xml:space="preserve">Figure </w:t>
        </w:r>
        <w:r w:rsidR="002E1E47">
          <w:rPr>
            <w:noProof/>
          </w:rPr>
          <w:t>9</w:t>
        </w:r>
      </w:fldSimple>
      <w:r w:rsidRPr="007F166F">
        <w:t>-1</w:t>
      </w:r>
      <w:r w:rsidR="00813280" w:rsidRPr="007F166F">
        <w:t>, but these could often be improved very simply by adding a pit-hole cover</w:t>
      </w:r>
      <w:r w:rsidR="009D3EDC" w:rsidRPr="007F166F">
        <w:t>, a VIP system or a siphon, so flies are prevented from entering into the pit</w:t>
      </w:r>
    </w:p>
    <w:p w:rsidR="000079EB" w:rsidRPr="007F166F" w:rsidRDefault="000079EB" w:rsidP="00106F65">
      <w:pPr>
        <w:spacing w:after="0"/>
      </w:pPr>
      <w:r w:rsidRPr="007F166F">
        <w:t>CLTS initiators have observed that users of low-cost toilet models gradually move towards more expe</w:t>
      </w:r>
      <w:r w:rsidRPr="007F166F">
        <w:t>n</w:t>
      </w:r>
      <w:r w:rsidRPr="007F166F">
        <w:t xml:space="preserve">sive models and construct stronger toilets when the life of their first toilet is over. The significance of the first “cheap” toilet (home-made traditional latrine) is crucial in terms of breaking the habit of open defecation and getting people into the habit of using a latrine </w:t>
      </w:r>
      <w:fldSimple w:instr=" REF _Ref273540279 \n \h  \* MERGEFORMAT ">
        <w:r w:rsidR="002E1E47">
          <w:t>[21]</w:t>
        </w:r>
      </w:fldSimple>
      <w:r w:rsidRPr="007F166F">
        <w:t>. Where open defecation is still pra</w:t>
      </w:r>
      <w:r w:rsidRPr="007F166F">
        <w:t>c</w:t>
      </w:r>
      <w:r w:rsidRPr="007F166F">
        <w:t>ticed by a majority, CLTS has proven to be an efficient way of jumping to this first step of the sanitation ladder.</w:t>
      </w:r>
    </w:p>
    <w:p w:rsidR="000079EB" w:rsidRPr="007F166F" w:rsidRDefault="00C271F7" w:rsidP="000079EB">
      <w:pPr>
        <w:jc w:val="center"/>
      </w:pPr>
      <w:r w:rsidRPr="00C271F7">
        <w:rPr>
          <w:lang w:eastAsia="fr-CH"/>
        </w:rPr>
        <w:pict>
          <v:shapetype id="_x0000_t202" coordsize="21600,21600" o:spt="202" path="m,l,21600r21600,l21600,xe">
            <v:stroke joinstyle="miter"/>
            <v:path gradientshapeok="t" o:connecttype="rect"/>
          </v:shapetype>
          <v:shape id="_x0000_s1048" type="#_x0000_t202" style="position:absolute;left:0;text-align:left;margin-left:321.1pt;margin-top:101pt;width:11.4pt;height:9.25pt;z-index:251664384;v-text-anchor:middle" fillcolor="white [3212]" strokecolor="#bfbfbf [2412]">
            <v:textbox style="mso-next-textbox:#_x0000_s1048" inset="0,0,0,0">
              <w:txbxContent>
                <w:p w:rsidR="006B7B97" w:rsidRPr="002A5722" w:rsidRDefault="006B7B97" w:rsidP="000079EB">
                  <w:pPr>
                    <w:ind w:left="0"/>
                    <w:jc w:val="center"/>
                    <w:rPr>
                      <w:b/>
                      <w:sz w:val="16"/>
                      <w:szCs w:val="16"/>
                    </w:rPr>
                  </w:pPr>
                  <w:r>
                    <w:rPr>
                      <w:b/>
                      <w:sz w:val="16"/>
                      <w:szCs w:val="16"/>
                    </w:rPr>
                    <w:t>3</w:t>
                  </w:r>
                </w:p>
              </w:txbxContent>
            </v:textbox>
          </v:shape>
        </w:pict>
      </w:r>
      <w:r w:rsidRPr="00C271F7">
        <w:rPr>
          <w:lang w:eastAsia="fr-CH"/>
        </w:rPr>
        <w:pict>
          <v:shape id="_x0000_s1049" type="#_x0000_t202" style="position:absolute;left:0;text-align:left;margin-left:441.9pt;margin-top:101pt;width:11.4pt;height:9.25pt;z-index:251663360;v-text-anchor:middle" fillcolor="white [3212]" strokecolor="#bfbfbf [2412]">
            <v:textbox style="mso-next-textbox:#_x0000_s1049" inset="0,0,0,0">
              <w:txbxContent>
                <w:p w:rsidR="006B7B97" w:rsidRPr="002A5722" w:rsidRDefault="006B7B97" w:rsidP="000079EB">
                  <w:pPr>
                    <w:ind w:left="0"/>
                    <w:jc w:val="center"/>
                    <w:rPr>
                      <w:b/>
                      <w:sz w:val="16"/>
                      <w:szCs w:val="16"/>
                    </w:rPr>
                  </w:pPr>
                  <w:r>
                    <w:rPr>
                      <w:b/>
                      <w:sz w:val="16"/>
                      <w:szCs w:val="16"/>
                    </w:rPr>
                    <w:t>4</w:t>
                  </w:r>
                </w:p>
              </w:txbxContent>
            </v:textbox>
          </v:shape>
        </w:pict>
      </w:r>
      <w:r w:rsidRPr="00C271F7">
        <w:rPr>
          <w:lang w:eastAsia="fr-CH"/>
        </w:rPr>
        <w:pict>
          <v:shape id="_x0000_s1047" type="#_x0000_t202" style="position:absolute;left:0;text-align:left;margin-left:233.15pt;margin-top:99.9pt;width:11.4pt;height:9.25pt;z-index:251665408;v-text-anchor:middle" fillcolor="white [3212]" strokecolor="#bfbfbf [2412]">
            <v:textbox style="mso-next-textbox:#_x0000_s1047" inset="0,0,0,0">
              <w:txbxContent>
                <w:p w:rsidR="006B7B97" w:rsidRPr="002A5722" w:rsidRDefault="006B7B97" w:rsidP="000079EB">
                  <w:pPr>
                    <w:ind w:left="0"/>
                    <w:jc w:val="center"/>
                    <w:rPr>
                      <w:b/>
                      <w:sz w:val="16"/>
                      <w:szCs w:val="16"/>
                    </w:rPr>
                  </w:pPr>
                  <w:r>
                    <w:rPr>
                      <w:b/>
                      <w:sz w:val="16"/>
                      <w:szCs w:val="16"/>
                    </w:rPr>
                    <w:t>2</w:t>
                  </w:r>
                </w:p>
              </w:txbxContent>
            </v:textbox>
          </v:shape>
        </w:pict>
      </w:r>
      <w:r w:rsidRPr="00C271F7">
        <w:rPr>
          <w:lang w:eastAsia="fr-CH"/>
        </w:rPr>
        <w:pict>
          <v:shape id="_x0000_s1046" type="#_x0000_t202" style="position:absolute;left:0;text-align:left;margin-left:113.15pt;margin-top:100.45pt;width:11.4pt;height:9.25pt;z-index:251666432;v-text-anchor:middle" fillcolor="white [3212]" strokecolor="#bfbfbf [2412]">
            <v:textbox style="mso-next-textbox:#_x0000_s1046" inset="0,0,0,0">
              <w:txbxContent>
                <w:p w:rsidR="006B7B97" w:rsidRPr="002A5722" w:rsidRDefault="006B7B97" w:rsidP="000079EB">
                  <w:pPr>
                    <w:ind w:left="0"/>
                    <w:jc w:val="center"/>
                    <w:rPr>
                      <w:b/>
                      <w:sz w:val="16"/>
                      <w:szCs w:val="16"/>
                    </w:rPr>
                  </w:pPr>
                  <w:r w:rsidRPr="002A5722">
                    <w:rPr>
                      <w:b/>
                      <w:sz w:val="16"/>
                      <w:szCs w:val="16"/>
                    </w:rPr>
                    <w:t>1</w:t>
                  </w:r>
                </w:p>
              </w:txbxContent>
            </v:textbox>
          </v:shape>
        </w:pict>
      </w:r>
      <w:r w:rsidRPr="00C271F7">
        <w:rPr>
          <w:lang w:eastAsia="fr-CH"/>
        </w:rPr>
        <w:pict>
          <v:shape id="_x0000_s1050" type="#_x0000_t202" style="position:absolute;left:0;text-align:left;margin-left:136.6pt;margin-top:56.9pt;width:22.6pt;height:21.9pt;z-index:251662336;v-text-anchor:middle" filled="f" fillcolor="white [3212]" stroked="f" strokecolor="yellow">
            <v:textbox style="mso-next-textbox:#_x0000_s1050" inset="0,0,0,0">
              <w:txbxContent>
                <w:p w:rsidR="006B7B97" w:rsidRPr="003A3FA4" w:rsidRDefault="006B7B97" w:rsidP="000079EB">
                  <w:pPr>
                    <w:ind w:left="0"/>
                    <w:rPr>
                      <w:b/>
                      <w:color w:val="FF0000"/>
                      <w:sz w:val="36"/>
                      <w:szCs w:val="30"/>
                    </w:rPr>
                  </w:pPr>
                  <w:r w:rsidRPr="003A3FA4">
                    <w:rPr>
                      <w:b/>
                      <w:color w:val="FF0000"/>
                      <w:sz w:val="36"/>
                      <w:szCs w:val="30"/>
                    </w:rPr>
                    <w:sym w:font="Symbol" w:char="F0AE"/>
                  </w:r>
                </w:p>
              </w:txbxContent>
            </v:textbox>
          </v:shape>
        </w:pict>
      </w:r>
      <w:r w:rsidR="000079EB" w:rsidRPr="007F166F">
        <w:rPr>
          <w:noProof/>
          <w:lang w:val="en-US" w:eastAsia="en-US"/>
        </w:rPr>
        <w:drawing>
          <wp:inline distT="0" distB="0" distL="0" distR="0">
            <wp:extent cx="1115645" cy="1217691"/>
            <wp:effectExtent l="19050" t="0" r="8305" b="0"/>
            <wp:docPr id="26"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cstate="print">
                      <a:lum bright="10000" contrast="10000"/>
                    </a:blip>
                    <a:srcRect/>
                    <a:stretch>
                      <a:fillRect/>
                    </a:stretch>
                  </pic:blipFill>
                  <pic:spPr bwMode="auto">
                    <a:xfrm>
                      <a:off x="0" y="0"/>
                      <a:ext cx="1115645" cy="1217691"/>
                    </a:xfrm>
                    <a:prstGeom prst="rect">
                      <a:avLst/>
                    </a:prstGeom>
                    <a:noFill/>
                  </pic:spPr>
                </pic:pic>
              </a:graphicData>
            </a:graphic>
          </wp:inline>
        </w:drawing>
      </w:r>
      <w:r w:rsidR="006D01FE" w:rsidRPr="007F166F">
        <w:t xml:space="preserve"> </w:t>
      </w:r>
      <w:r w:rsidR="000079EB" w:rsidRPr="007F166F">
        <w:rPr>
          <w:noProof/>
          <w:lang w:val="en-US" w:eastAsia="en-US"/>
        </w:rPr>
        <w:drawing>
          <wp:inline distT="0" distB="0" distL="0" distR="0">
            <wp:extent cx="1038758" cy="1389888"/>
            <wp:effectExtent l="19050" t="0" r="8992" b="0"/>
            <wp:docPr id="27" name="Image 1" descr="http://helid.desastres.net/documents/s2974e/pm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elid.desastres.net/documents/s2974e/pms6.jpg"/>
                    <pic:cNvPicPr>
                      <a:picLocks noChangeAspect="1" noChangeArrowheads="1"/>
                    </pic:cNvPicPr>
                  </pic:nvPicPr>
                  <pic:blipFill>
                    <a:blip r:embed="rId43" cstate="print"/>
                    <a:srcRect l="19220" r="15822" b="48788"/>
                    <a:stretch>
                      <a:fillRect/>
                    </a:stretch>
                  </pic:blipFill>
                  <pic:spPr bwMode="auto">
                    <a:xfrm>
                      <a:off x="0" y="0"/>
                      <a:ext cx="1038758" cy="1389888"/>
                    </a:xfrm>
                    <a:prstGeom prst="rect">
                      <a:avLst/>
                    </a:prstGeom>
                    <a:noFill/>
                    <a:ln w="9525">
                      <a:noFill/>
                      <a:miter lim="800000"/>
                      <a:headEnd/>
                      <a:tailEnd/>
                    </a:ln>
                  </pic:spPr>
                </pic:pic>
              </a:graphicData>
            </a:graphic>
          </wp:inline>
        </w:drawing>
      </w:r>
      <w:r w:rsidR="000079EB" w:rsidRPr="007F166F">
        <w:rPr>
          <w:noProof/>
          <w:lang w:val="en-US" w:eastAsia="en-US"/>
        </w:rPr>
        <w:drawing>
          <wp:inline distT="0" distB="0" distL="0" distR="0">
            <wp:extent cx="1104827" cy="1392865"/>
            <wp:effectExtent l="19050" t="0" r="73" b="0"/>
            <wp:docPr id="29" name="Image 4" descr="http://helid.desastres.net/documents/s2974e/pm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helid.desastres.net/documents/s2974e/pms7.jpg"/>
                    <pic:cNvPicPr>
                      <a:picLocks noChangeAspect="1" noChangeArrowheads="1"/>
                    </pic:cNvPicPr>
                  </pic:nvPicPr>
                  <pic:blipFill>
                    <a:blip r:embed="rId44" cstate="print"/>
                    <a:srcRect l="16039" r="11616" b="34778"/>
                    <a:stretch>
                      <a:fillRect/>
                    </a:stretch>
                  </pic:blipFill>
                  <pic:spPr bwMode="auto">
                    <a:xfrm>
                      <a:off x="0" y="0"/>
                      <a:ext cx="1104827" cy="1392865"/>
                    </a:xfrm>
                    <a:prstGeom prst="rect">
                      <a:avLst/>
                    </a:prstGeom>
                    <a:noFill/>
                    <a:ln w="9525">
                      <a:noFill/>
                      <a:miter lim="800000"/>
                      <a:headEnd/>
                      <a:tailEnd/>
                    </a:ln>
                  </pic:spPr>
                </pic:pic>
              </a:graphicData>
            </a:graphic>
          </wp:inline>
        </w:drawing>
      </w:r>
      <w:r w:rsidR="000079EB" w:rsidRPr="007F166F">
        <w:rPr>
          <w:noProof/>
          <w:lang w:val="en-US" w:eastAsia="en-US"/>
        </w:rPr>
        <w:drawing>
          <wp:inline distT="0" distB="0" distL="0" distR="0">
            <wp:extent cx="1500508" cy="1345997"/>
            <wp:effectExtent l="19050" t="0" r="4442" b="0"/>
            <wp:docPr id="30" name="Image 10" descr="P/ F latrine (twin pit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 F latrine (twin pit version) "/>
                    <pic:cNvPicPr>
                      <a:picLocks noChangeAspect="1" noChangeArrowheads="1"/>
                    </pic:cNvPicPr>
                  </pic:nvPicPr>
                  <pic:blipFill>
                    <a:blip r:embed="rId45" cstate="print">
                      <a:lum bright="10000" contrast="10000"/>
                    </a:blip>
                    <a:srcRect l="4910" t="2503" r="8427" b="51918"/>
                    <a:stretch>
                      <a:fillRect/>
                    </a:stretch>
                  </pic:blipFill>
                  <pic:spPr bwMode="auto">
                    <a:xfrm>
                      <a:off x="0" y="0"/>
                      <a:ext cx="1500508" cy="1345997"/>
                    </a:xfrm>
                    <a:prstGeom prst="rect">
                      <a:avLst/>
                    </a:prstGeom>
                    <a:noFill/>
                    <a:ln>
                      <a:noFill/>
                    </a:ln>
                  </pic:spPr>
                </pic:pic>
              </a:graphicData>
            </a:graphic>
          </wp:inline>
        </w:drawing>
      </w:r>
    </w:p>
    <w:p w:rsidR="000079EB" w:rsidRPr="007F166F" w:rsidRDefault="000079EB" w:rsidP="000079EB">
      <w:pPr>
        <w:pStyle w:val="Caption"/>
        <w:rPr>
          <w:lang w:val="en-GB"/>
        </w:rPr>
      </w:pPr>
      <w:bookmarkStart w:id="637" w:name="_Ref276634310"/>
      <w:r w:rsidRPr="007F166F">
        <w:rPr>
          <w:lang w:val="en-GB"/>
        </w:rPr>
        <w:t xml:space="preserve">Figure </w:t>
      </w:r>
      <w:r w:rsidR="00C271F7" w:rsidRPr="007F166F">
        <w:rPr>
          <w:lang w:val="en-GB"/>
        </w:rPr>
        <w:fldChar w:fldCharType="begin"/>
      </w:r>
      <w:r w:rsidR="007641E1" w:rsidRPr="007F166F">
        <w:rPr>
          <w:lang w:val="en-GB"/>
        </w:rPr>
        <w:instrText xml:space="preserve"> SEQ Figure \* ARABIC </w:instrText>
      </w:r>
      <w:r w:rsidR="00C271F7" w:rsidRPr="007F166F">
        <w:rPr>
          <w:lang w:val="en-GB"/>
        </w:rPr>
        <w:fldChar w:fldCharType="separate"/>
      </w:r>
      <w:r w:rsidR="002E1E47">
        <w:rPr>
          <w:noProof/>
          <w:lang w:val="en-GB"/>
        </w:rPr>
        <w:t>9</w:t>
      </w:r>
      <w:r w:rsidR="00C271F7" w:rsidRPr="007F166F">
        <w:rPr>
          <w:lang w:val="en-GB"/>
        </w:rPr>
        <w:fldChar w:fldCharType="end"/>
      </w:r>
      <w:bookmarkEnd w:id="637"/>
      <w:r w:rsidRPr="007F166F">
        <w:rPr>
          <w:lang w:val="en-GB"/>
        </w:rPr>
        <w:t xml:space="preserve">: (1) </w:t>
      </w:r>
      <w:r w:rsidRPr="007F166F">
        <w:rPr>
          <w:u w:val="single"/>
          <w:lang w:val="en-GB"/>
        </w:rPr>
        <w:t>Unimproved</w:t>
      </w:r>
      <w:r w:rsidRPr="007F166F">
        <w:rPr>
          <w:lang w:val="en-GB"/>
        </w:rPr>
        <w:t xml:space="preserve"> traditional latrine made out of local materials in </w:t>
      </w:r>
      <w:r w:rsidRPr="007F166F">
        <w:rPr>
          <w:lang w:val="en-GB" w:eastAsia="fr-CH"/>
        </w:rPr>
        <w:t>Ngamboula au Cameroun after CLTS triggering</w:t>
      </w:r>
      <w:r w:rsidRPr="007F166F">
        <w:rPr>
          <w:lang w:val="en-GB"/>
        </w:rPr>
        <w:t xml:space="preserve">: basic wooden slab and open to flies. </w:t>
      </w:r>
      <w:r w:rsidRPr="007F166F">
        <w:rPr>
          <w:u w:val="single"/>
          <w:lang w:val="en-GB"/>
        </w:rPr>
        <w:t>Improved</w:t>
      </w:r>
      <w:r w:rsidRPr="007F166F">
        <w:rPr>
          <w:lang w:val="en-GB"/>
        </w:rPr>
        <w:t xml:space="preserve"> options: (2) pit latrine covered with a lid, (3) ventilated improved pit (VIP) </w:t>
      </w:r>
      <w:r w:rsidR="003122A9" w:rsidRPr="007F166F">
        <w:rPr>
          <w:lang w:val="en-GB"/>
        </w:rPr>
        <w:t>latrine, (4) pour-flush latrine</w:t>
      </w:r>
    </w:p>
    <w:p w:rsidR="000079EB" w:rsidRPr="007F166F" w:rsidRDefault="000079EB" w:rsidP="000079EB">
      <w:r w:rsidRPr="007F166F">
        <w:t>As an indication of the importance that is given to the first steps of the sanitation ladder, JMP now r</w:t>
      </w:r>
      <w:r w:rsidRPr="007F166F">
        <w:t>e</w:t>
      </w:r>
      <w:r w:rsidRPr="007F166F">
        <w:t xml:space="preserve">ports disaggregated sanitation indicators in 4 categories: </w:t>
      </w:r>
      <w:r w:rsidRPr="007F166F">
        <w:rPr>
          <w:i/>
          <w:iCs/>
        </w:rPr>
        <w:t>improved, shared or unimproved sanitation facility and open defecation</w:t>
      </w:r>
      <w:r w:rsidRPr="007F166F">
        <w:t>.</w:t>
      </w:r>
    </w:p>
    <w:p w:rsidR="000079EB" w:rsidRPr="007F166F" w:rsidRDefault="000079EB" w:rsidP="000079EB">
      <w:r w:rsidRPr="007F166F">
        <w:t>The Community Approaches to Total Sanitation (CATS, UNICEF) have also integrated this principle “Households will not have externally imposed standards for choice of sanitation infrastructure. Tec</w:t>
      </w:r>
      <w:r w:rsidRPr="007F166F">
        <w:t>h</w:t>
      </w:r>
      <w:r w:rsidRPr="007F166F">
        <w:t xml:space="preserve">nologies developed by local artisans from locally available materials are encouraged” (CATS principle n°5, </w:t>
      </w:r>
      <w:fldSimple w:instr=" REF _Ref273542275 \n \h  \* MERGEFORMAT ">
        <w:r w:rsidR="002E1E47">
          <w:t>[3]</w:t>
        </w:r>
      </w:fldSimple>
      <w:r w:rsidRPr="007F166F">
        <w:t>).</w:t>
      </w:r>
    </w:p>
    <w:p w:rsidR="000079EB" w:rsidRPr="007F166F" w:rsidRDefault="000079EB" w:rsidP="000079EB">
      <w:r w:rsidRPr="007F166F">
        <w:lastRenderedPageBreak/>
        <w:t>In accordance with this approach, the criteria used for ODF certification are in most countries less s</w:t>
      </w:r>
      <w:r w:rsidRPr="007F166F">
        <w:t>e</w:t>
      </w:r>
      <w:r w:rsidRPr="007F166F">
        <w:t xml:space="preserve">vere than JMP criteria on </w:t>
      </w:r>
      <w:r w:rsidRPr="007F166F">
        <w:rPr>
          <w:u w:val="single"/>
        </w:rPr>
        <w:t>improved</w:t>
      </w:r>
      <w:r w:rsidRPr="007F166F">
        <w:t xml:space="preserve"> sanitation. Most ODF criteria do not specify minimal standards for the latrine with few exceptions</w:t>
      </w:r>
      <w:r w:rsidR="003A3FA4" w:rsidRPr="007F166F">
        <w:t xml:space="preserve"> (see §Annex 0</w:t>
      </w:r>
      <w:r w:rsidRPr="007F166F">
        <w:t>: it needs to be hygienic (Nigeria), have a tight fitting lid on the squatting hole (Mali, Sierra Leone) or not accessib</w:t>
      </w:r>
      <w:r w:rsidR="003A3FA4" w:rsidRPr="007F166F">
        <w:t>le to flies (Ghana, Mauritania).</w:t>
      </w:r>
    </w:p>
    <w:p w:rsidR="00D06E0B" w:rsidRPr="007F166F" w:rsidRDefault="00D06E0B" w:rsidP="00D06E0B">
      <w:pPr>
        <w:ind w:left="700" w:firstLine="8"/>
      </w:pPr>
      <w:r w:rsidRPr="007F166F">
        <w:t>In total, about 102</w:t>
      </w:r>
      <w:r w:rsidR="00813280" w:rsidRPr="007F166F">
        <w:t>,</w:t>
      </w:r>
      <w:r w:rsidRPr="007F166F">
        <w:t xml:space="preserve">000 latrines have been constructed </w:t>
      </w:r>
      <w:r w:rsidR="00813280" w:rsidRPr="007F166F">
        <w:t xml:space="preserve">so far </w:t>
      </w:r>
      <w:r w:rsidRPr="007F166F">
        <w:t xml:space="preserve">as result of CLTS roll-out in WCAR. </w:t>
      </w:r>
    </w:p>
    <w:p w:rsidR="00582B14" w:rsidRPr="007F166F" w:rsidRDefault="00D06E0B" w:rsidP="00D06E0B">
      <w:r w:rsidRPr="007F166F">
        <w:t xml:space="preserve">No detailed data is available about whether these latrines are improved or unimproved, according to JMP. </w:t>
      </w:r>
      <w:r w:rsidR="00582B14" w:rsidRPr="007F166F">
        <w:t>However, the evaluation reveals that:</w:t>
      </w:r>
    </w:p>
    <w:p w:rsidR="00582B14" w:rsidRPr="007F166F" w:rsidRDefault="00582B14" w:rsidP="00582B14">
      <w:pPr>
        <w:pStyle w:val="ListParagraph"/>
        <w:numPr>
          <w:ilvl w:val="0"/>
          <w:numId w:val="36"/>
        </w:numPr>
      </w:pPr>
      <w:r w:rsidRPr="007F166F">
        <w:t xml:space="preserve">Minimal condition “hygienic separation of excreta from human contact” is often not met (open pit allow insects and flies disseminate </w:t>
      </w:r>
      <w:r w:rsidR="00845620" w:rsidRPr="007F166F">
        <w:t>faecal</w:t>
      </w:r>
      <w:r w:rsidRPr="007F166F">
        <w:t xml:space="preserve"> pathogens);</w:t>
      </w:r>
    </w:p>
    <w:p w:rsidR="00D06E0B" w:rsidRPr="007F166F" w:rsidRDefault="00582B14" w:rsidP="00582B14">
      <w:pPr>
        <w:pStyle w:val="ListParagraph"/>
        <w:numPr>
          <w:ilvl w:val="0"/>
          <w:numId w:val="36"/>
        </w:numPr>
      </w:pPr>
      <w:r w:rsidRPr="007F166F">
        <w:t xml:space="preserve">Most of them are made of low quality materials </w:t>
      </w:r>
      <w:r w:rsidR="00396BFC" w:rsidRPr="007F166F">
        <w:t>(see §</w:t>
      </w:r>
      <w:fldSimple w:instr=" REF _Ref276740336 \n \h  \* MERGEFORMAT ">
        <w:r w:rsidR="002E1E47">
          <w:t>2.4.4</w:t>
        </w:r>
      </w:fldSimple>
      <w:r w:rsidR="00396BFC" w:rsidRPr="007F166F">
        <w:t>) which require permanent rehabilitation efforts;</w:t>
      </w:r>
    </w:p>
    <w:p w:rsidR="00041ED3" w:rsidRPr="007F166F" w:rsidRDefault="00041ED3" w:rsidP="000079EB">
      <w:r w:rsidRPr="007F166F">
        <w:t>In addition services for operation and proper maintenance of the latrine are lacking and thus jeopardi</w:t>
      </w:r>
      <w:r w:rsidRPr="007F166F">
        <w:t>z</w:t>
      </w:r>
      <w:r w:rsidRPr="007F166F">
        <w:t>ing the</w:t>
      </w:r>
      <w:r w:rsidR="000301D1" w:rsidRPr="007F166F">
        <w:t xml:space="preserve"> </w:t>
      </w:r>
      <w:r w:rsidR="00D57688" w:rsidRPr="007F166F">
        <w:t>long term sustainability of the facility.</w:t>
      </w:r>
    </w:p>
    <w:p w:rsidR="000079EB" w:rsidRPr="007F166F" w:rsidRDefault="00982273" w:rsidP="000079EB">
      <w:r w:rsidRPr="007F166F">
        <w:t xml:space="preserve">In order to push people on a </w:t>
      </w:r>
      <w:r w:rsidR="00396BFC" w:rsidRPr="007F166F">
        <w:t>first step on the</w:t>
      </w:r>
      <w:r w:rsidR="000079EB" w:rsidRPr="007F166F">
        <w:t xml:space="preserve"> sanitation ladder, </w:t>
      </w:r>
      <w:r w:rsidRPr="007F166F">
        <w:t xml:space="preserve">WCAR CLTS triggering has </w:t>
      </w:r>
      <w:r w:rsidR="00B628E8" w:rsidRPr="007F166F">
        <w:t xml:space="preserve">indeed </w:t>
      </w:r>
      <w:r w:rsidRPr="007F166F">
        <w:t xml:space="preserve">proven to be effective. </w:t>
      </w:r>
      <w:r w:rsidR="00B628E8" w:rsidRPr="007F166F">
        <w:t xml:space="preserve">In order to maintain the effectiveness of the process, ODF criteria should not be excessively stringent, i.e. not equivalent with JMP </w:t>
      </w:r>
      <w:r w:rsidR="00845620" w:rsidRPr="007F166F">
        <w:t>criteria</w:t>
      </w:r>
      <w:r w:rsidR="00B628E8" w:rsidRPr="007F166F">
        <w:t>, in order to allow and value home-made l</w:t>
      </w:r>
      <w:r w:rsidR="00B628E8" w:rsidRPr="007F166F">
        <w:t>a</w:t>
      </w:r>
      <w:r w:rsidR="00B628E8" w:rsidRPr="007F166F">
        <w:t xml:space="preserve">trines as a first stage. </w:t>
      </w:r>
      <w:r w:rsidR="000079EB" w:rsidRPr="007F166F">
        <w:t xml:space="preserve">Complementary approaches (such as Sanitation Marketing) should work </w:t>
      </w:r>
      <w:r w:rsidR="0083538F" w:rsidRPr="007F166F">
        <w:t xml:space="preserve">together </w:t>
      </w:r>
      <w:r w:rsidR="000079EB" w:rsidRPr="007F166F">
        <w:t>with CLTS in order to achieve universal and sustainable</w:t>
      </w:r>
      <w:r w:rsidR="00B41771" w:rsidRPr="007F166F">
        <w:t xml:space="preserve"> </w:t>
      </w:r>
      <w:r w:rsidR="00845620" w:rsidRPr="007F166F">
        <w:t>achievements</w:t>
      </w:r>
      <w:r w:rsidR="00B628E8" w:rsidRPr="007F166F">
        <w:t>. This should allow the sanitation market chain to develop and supply households with a broader catalogue of technologies, mason’s know-how and industrial materials.</w:t>
      </w:r>
    </w:p>
    <w:p w:rsidR="00533BBD" w:rsidRPr="007F166F" w:rsidRDefault="00533BBD" w:rsidP="00533BBD">
      <w:pPr>
        <w:pStyle w:val="Heading2"/>
      </w:pPr>
      <w:bookmarkStart w:id="638" w:name="_Toc283658361"/>
      <w:r w:rsidRPr="007F166F">
        <w:t>Efficiency</w:t>
      </w:r>
      <w:bookmarkEnd w:id="638"/>
    </w:p>
    <w:p w:rsidR="00533BBD" w:rsidRPr="007F166F" w:rsidRDefault="00210958" w:rsidP="002242C5">
      <w:pPr>
        <w:pStyle w:val="Heading3"/>
      </w:pPr>
      <w:bookmarkStart w:id="639" w:name="_Ref282077900"/>
      <w:r w:rsidRPr="007F166F">
        <w:t>Implementation</w:t>
      </w:r>
      <w:bookmarkEnd w:id="639"/>
    </w:p>
    <w:p w:rsidR="00DA496A" w:rsidRPr="007F166F" w:rsidRDefault="004415D1" w:rsidP="00637814">
      <w:r w:rsidRPr="007F166F">
        <w:t xml:space="preserve">18 countries have partly or completely implemented their CLTS action plans at least up to and including the pilot phase. </w:t>
      </w:r>
      <w:r w:rsidR="00DA496A" w:rsidRPr="007F166F">
        <w:t>Implementation is generally slower than planned however; this can largely be accounted for by overly ambitious plans.</w:t>
      </w:r>
    </w:p>
    <w:p w:rsidR="00210958" w:rsidRPr="007F166F" w:rsidRDefault="004415D1" w:rsidP="00637814">
      <w:r w:rsidRPr="007F166F">
        <w:t>Completing the large existing facilitation tasks in Anglophone countries</w:t>
      </w:r>
      <w:r w:rsidR="007C69DB" w:rsidRPr="007F166F">
        <w:t xml:space="preserve"> of WCAR</w:t>
      </w:r>
      <w:r w:rsidRPr="007F166F">
        <w:t>, t</w:t>
      </w:r>
      <w:r w:rsidR="00210958" w:rsidRPr="007F166F">
        <w:t xml:space="preserve">he core </w:t>
      </w:r>
      <w:r w:rsidR="007C69DB" w:rsidRPr="007F166F">
        <w:t xml:space="preserve">French-speaking </w:t>
      </w:r>
      <w:r w:rsidR="00210958" w:rsidRPr="007F166F">
        <w:t>trainer group from CREPA headquarters is now experienced and has contributed to the capa</w:t>
      </w:r>
      <w:r w:rsidR="00210958" w:rsidRPr="007F166F">
        <w:t>c</w:t>
      </w:r>
      <w:r w:rsidR="00210958" w:rsidRPr="007F166F">
        <w:t>ity building process</w:t>
      </w:r>
      <w:r w:rsidRPr="007F166F">
        <w:t xml:space="preserve"> of about 750 facilitators</w:t>
      </w:r>
      <w:r w:rsidR="00210958" w:rsidRPr="007F166F">
        <w:t>. The efficiency of the partnership could be significantly improved if (i) CREPA training staff would act as triggering facilitators in order to gain more practical experience and (ii) the staff of each national CREPA representations was integrated. The regional trai</w:t>
      </w:r>
      <w:r w:rsidR="00210958" w:rsidRPr="007F166F">
        <w:t>n</w:t>
      </w:r>
      <w:r w:rsidR="00210958" w:rsidRPr="007F166F">
        <w:t xml:space="preserve">ing workshop for CREPA represented countries was originally scheduled for the first half of 2009 but </w:t>
      </w:r>
      <w:r w:rsidR="00813280" w:rsidRPr="007F166F">
        <w:t>h</w:t>
      </w:r>
      <w:r w:rsidR="00210958" w:rsidRPr="007F166F">
        <w:t>as</w:t>
      </w:r>
      <w:r w:rsidR="00813280" w:rsidRPr="007F166F">
        <w:t xml:space="preserve"> not yet been</w:t>
      </w:r>
      <w:r w:rsidR="00210958" w:rsidRPr="007F166F">
        <w:t xml:space="preserve">  implemented .</w:t>
      </w:r>
    </w:p>
    <w:p w:rsidR="004415D1" w:rsidRPr="007F166F" w:rsidRDefault="00210958" w:rsidP="00637814">
      <w:r w:rsidRPr="007F166F">
        <w:t xml:space="preserve">CLTS core principles are dependent on the skills and charisma of the facilitator. This poses a significant challenge for staff used to working in the ‘traditional’ way of facilitation </w:t>
      </w:r>
      <w:fldSimple w:instr=" REF _Ref273528583 \n \h  \* MERGEFORMAT ">
        <w:r w:rsidR="002E1E47">
          <w:t>[16]</w:t>
        </w:r>
      </w:fldSimple>
      <w:r w:rsidRPr="007F166F">
        <w:t xml:space="preserve">. Lessons learned from Asia </w:t>
      </w:r>
      <w:fldSimple w:instr=" REF _Ref273527185 \n \h  \* MERGEFORMAT ">
        <w:r w:rsidR="002E1E47">
          <w:t>[28]</w:t>
        </w:r>
      </w:fldSimple>
      <w:r w:rsidRPr="007F166F">
        <w:t xml:space="preserve"> have shown the limited efficiency of a cascading training process, where trainers are trained to train facilitators. </w:t>
      </w:r>
    </w:p>
    <w:p w:rsidR="00210958" w:rsidRPr="007F166F" w:rsidRDefault="00210958" w:rsidP="00637814">
      <w:r w:rsidRPr="007F166F">
        <w:t>There is a significant risk that the quality of the training deteriorates over time which could lead to de</w:t>
      </w:r>
      <w:r w:rsidRPr="007F166F">
        <w:t>t</w:t>
      </w:r>
      <w:r w:rsidRPr="007F166F">
        <w:t>rimental effects for the triggered communities. Ideally a trainer should have a previous experience (several months) in CLTS facilitation in order to be sufficiently capable of transferring the knowledge and ethos of CLTS onto new facilitators.</w:t>
      </w:r>
    </w:p>
    <w:p w:rsidR="00210958" w:rsidRPr="007F166F" w:rsidRDefault="00210958" w:rsidP="00637814">
      <w:r w:rsidRPr="007F166F">
        <w:t>Because the initial competences and motivation of the facilitator are of great importance, new cand</w:t>
      </w:r>
      <w:r w:rsidRPr="007F166F">
        <w:t>i</w:t>
      </w:r>
      <w:r w:rsidRPr="007F166F">
        <w:t>dates are often recruited among natural leaders. These community based resource persons require intensive hands-on support and monitoring</w:t>
      </w:r>
      <w:r w:rsidR="007C69DB" w:rsidRPr="007F166F">
        <w:t>, as it has been developed in Sierra Leone</w:t>
      </w:r>
      <w:r w:rsidRPr="007F166F">
        <w:t>.</w:t>
      </w:r>
    </w:p>
    <w:p w:rsidR="00210958" w:rsidRPr="007F166F" w:rsidRDefault="00210958" w:rsidP="002336B7">
      <w:pPr>
        <w:spacing w:after="60"/>
        <w:ind w:left="754"/>
      </w:pPr>
      <w:r w:rsidRPr="007F166F">
        <w:t>As an example, UNICEF-Ghana suggested the following evaluation guidelines for hands-on trained f</w:t>
      </w:r>
      <w:r w:rsidRPr="007F166F">
        <w:t>a</w:t>
      </w:r>
      <w:r w:rsidRPr="007F166F">
        <w:t>cilitators:</w:t>
      </w:r>
    </w:p>
    <w:p w:rsidR="00210958" w:rsidRPr="007F166F" w:rsidRDefault="00210958" w:rsidP="002336B7">
      <w:pPr>
        <w:numPr>
          <w:ilvl w:val="0"/>
          <w:numId w:val="14"/>
        </w:numPr>
        <w:spacing w:after="60"/>
      </w:pPr>
      <w:r w:rsidRPr="007F166F">
        <w:t>Number of triggering workshops attended?</w:t>
      </w:r>
    </w:p>
    <w:p w:rsidR="00210958" w:rsidRPr="007F166F" w:rsidRDefault="00210958" w:rsidP="002336B7">
      <w:pPr>
        <w:numPr>
          <w:ilvl w:val="0"/>
          <w:numId w:val="14"/>
        </w:numPr>
        <w:spacing w:after="60"/>
      </w:pPr>
      <w:r w:rsidRPr="007F166F">
        <w:t>Good support to trainer/facilitator?</w:t>
      </w:r>
    </w:p>
    <w:p w:rsidR="00210958" w:rsidRPr="007F166F" w:rsidRDefault="00210958" w:rsidP="002336B7">
      <w:pPr>
        <w:numPr>
          <w:ilvl w:val="0"/>
          <w:numId w:val="14"/>
        </w:numPr>
        <w:spacing w:after="60"/>
      </w:pPr>
      <w:r w:rsidRPr="007F166F">
        <w:t xml:space="preserve">Demonstrates good </w:t>
      </w:r>
      <w:bookmarkStart w:id="640" w:name="OLE_LINK3"/>
      <w:bookmarkStart w:id="641" w:name="OLE_LINK4"/>
      <w:r w:rsidRPr="007F166F">
        <w:t>understanding of CLTS principles</w:t>
      </w:r>
      <w:bookmarkEnd w:id="640"/>
      <w:bookmarkEnd w:id="641"/>
      <w:r w:rsidRPr="007F166F">
        <w:t>?</w:t>
      </w:r>
      <w:r w:rsidRPr="007F166F">
        <w:tab/>
      </w:r>
    </w:p>
    <w:p w:rsidR="00210958" w:rsidRPr="007F166F" w:rsidRDefault="00210958" w:rsidP="002336B7">
      <w:pPr>
        <w:numPr>
          <w:ilvl w:val="0"/>
          <w:numId w:val="14"/>
        </w:numPr>
        <w:spacing w:after="60"/>
      </w:pPr>
      <w:r w:rsidRPr="007F166F">
        <w:t>Good facilitation?</w:t>
      </w:r>
    </w:p>
    <w:p w:rsidR="00210958" w:rsidRPr="007F166F" w:rsidRDefault="00210958" w:rsidP="00210958">
      <w:pPr>
        <w:numPr>
          <w:ilvl w:val="0"/>
          <w:numId w:val="14"/>
        </w:numPr>
      </w:pPr>
      <w:r w:rsidRPr="007F166F">
        <w:t>Ready to lead/facilitate?</w:t>
      </w:r>
    </w:p>
    <w:p w:rsidR="00210958" w:rsidRPr="007F166F" w:rsidRDefault="00210958" w:rsidP="00210958">
      <w:pPr>
        <w:ind w:left="394" w:firstLine="314"/>
      </w:pPr>
      <w:r w:rsidRPr="007F166F">
        <w:t xml:space="preserve">Result of this recent proposal in terms of training efficiency must still be evaluated. </w:t>
      </w:r>
    </w:p>
    <w:p w:rsidR="00072C99" w:rsidRPr="007F166F" w:rsidRDefault="002242C5" w:rsidP="002242C5">
      <w:pPr>
        <w:pStyle w:val="Heading3"/>
      </w:pPr>
      <w:bookmarkStart w:id="642" w:name="_Ref282009101"/>
      <w:r w:rsidRPr="007F166F">
        <w:lastRenderedPageBreak/>
        <w:t>Cost efficiency</w:t>
      </w:r>
      <w:bookmarkEnd w:id="642"/>
    </w:p>
    <w:p w:rsidR="0041657F" w:rsidRPr="007F166F" w:rsidRDefault="0041657F" w:rsidP="00106F65">
      <w:pPr>
        <w:spacing w:after="40"/>
      </w:pPr>
      <w:r w:rsidRPr="007F166F">
        <w:t>Costs do provide a valuable indication for efficiency, sustainability and scaling up potential and cons</w:t>
      </w:r>
      <w:r w:rsidRPr="007F166F">
        <w:t>e</w:t>
      </w:r>
      <w:r w:rsidRPr="007F166F">
        <w:t>quences. The Consultants carried out a first estimate of the costs for implementing CLTS, the investment multiplying effect of the programmes in different countries and did some cost (efficiency) comparison with other regions. However, at this stage, a meaningful comparability of results is hardly possibly for several reasons:</w:t>
      </w:r>
    </w:p>
    <w:p w:rsidR="0041657F" w:rsidRPr="007F166F" w:rsidRDefault="0041657F" w:rsidP="00106F65">
      <w:pPr>
        <w:numPr>
          <w:ilvl w:val="0"/>
          <w:numId w:val="31"/>
        </w:numPr>
        <w:spacing w:after="40"/>
      </w:pPr>
      <w:r w:rsidRPr="007F166F">
        <w:t>The cost tracking to provide accurate and comparable data has not been standardized yet and/or adequate compiled financial information was difficult to obtain within the relatively short study p</w:t>
      </w:r>
      <w:r w:rsidRPr="007F166F">
        <w:t>e</w:t>
      </w:r>
      <w:r w:rsidRPr="007F166F">
        <w:t>riod;</w:t>
      </w:r>
    </w:p>
    <w:p w:rsidR="0041657F" w:rsidRPr="007F166F" w:rsidRDefault="0041657F" w:rsidP="00106F65">
      <w:pPr>
        <w:numPr>
          <w:ilvl w:val="0"/>
          <w:numId w:val="31"/>
        </w:numPr>
        <w:spacing w:after="40"/>
      </w:pPr>
      <w:r w:rsidRPr="007F166F">
        <w:t xml:space="preserve">The CLTS programmes have different implementation maturity and at this (mostly) early stage, costs shown </w:t>
      </w:r>
      <w:r w:rsidR="00DB0A2B" w:rsidRPr="007F166F">
        <w:t>cannot</w:t>
      </w:r>
      <w:r w:rsidRPr="007F166F">
        <w:t xml:space="preserve"> be considered as being representative yet</w:t>
      </w:r>
      <w:r w:rsidR="002242C5" w:rsidRPr="007F166F">
        <w:t xml:space="preserve"> without further interpretation;</w:t>
      </w:r>
    </w:p>
    <w:p w:rsidR="0041657F" w:rsidRPr="007F166F" w:rsidRDefault="0041657F" w:rsidP="00106F65">
      <w:pPr>
        <w:numPr>
          <w:ilvl w:val="0"/>
          <w:numId w:val="31"/>
        </w:numPr>
        <w:spacing w:after="40"/>
      </w:pPr>
      <w:r w:rsidRPr="007F166F">
        <w:t>The programme intensity and support level from 3</w:t>
      </w:r>
      <w:r w:rsidRPr="007F166F">
        <w:rPr>
          <w:vertAlign w:val="superscript"/>
        </w:rPr>
        <w:t>rd</w:t>
      </w:r>
      <w:r w:rsidRPr="007F166F">
        <w:t xml:space="preserve"> party organizations varies among the different </w:t>
      </w:r>
      <w:r w:rsidR="002242C5" w:rsidRPr="007F166F">
        <w:t>countries;</w:t>
      </w:r>
    </w:p>
    <w:p w:rsidR="0041657F" w:rsidRPr="007F166F" w:rsidRDefault="0041657F" w:rsidP="005D01B6">
      <w:pPr>
        <w:numPr>
          <w:ilvl w:val="0"/>
          <w:numId w:val="31"/>
        </w:numPr>
      </w:pPr>
      <w:r w:rsidRPr="007F166F">
        <w:t>The comparison is based on the nominal values and does not take into consideration exchange rates or relative price levels to balance price structures across countries.</w:t>
      </w:r>
    </w:p>
    <w:p w:rsidR="00712CD8" w:rsidRPr="007F166F" w:rsidRDefault="004379C2" w:rsidP="00BA0D07">
      <w:pPr>
        <w:keepNext/>
        <w:rPr>
          <w:u w:val="single"/>
        </w:rPr>
      </w:pPr>
      <w:r w:rsidRPr="007F166F">
        <w:rPr>
          <w:u w:val="single"/>
        </w:rPr>
        <w:t>CLTS programmes c</w:t>
      </w:r>
      <w:r w:rsidR="00712CD8" w:rsidRPr="007F166F">
        <w:rPr>
          <w:u w:val="single"/>
        </w:rPr>
        <w:t xml:space="preserve">ost </w:t>
      </w:r>
      <w:r w:rsidRPr="007F166F">
        <w:rPr>
          <w:u w:val="single"/>
        </w:rPr>
        <w:t>projections</w:t>
      </w:r>
    </w:p>
    <w:p w:rsidR="003A5714" w:rsidRPr="007F166F" w:rsidRDefault="003A5714" w:rsidP="00BA0D07">
      <w:pPr>
        <w:keepNext/>
        <w:tabs>
          <w:tab w:val="right" w:pos="9072"/>
        </w:tabs>
      </w:pPr>
      <w:r w:rsidRPr="007F166F">
        <w:t xml:space="preserve">Considering the data made available in </w:t>
      </w:r>
      <w:r w:rsidR="002242C5" w:rsidRPr="007F166F">
        <w:t>11 countries</w:t>
      </w:r>
      <w:r w:rsidRPr="007F166F">
        <w:t xml:space="preserve"> </w:t>
      </w:r>
      <w:r w:rsidR="00712CD8" w:rsidRPr="007F166F">
        <w:t>(</w:t>
      </w:r>
      <w:fldSimple w:instr=" REF _Ref276459744 \h  \* MERGEFORMAT ">
        <w:r w:rsidR="002E1E47" w:rsidRPr="002E1E47">
          <w:rPr>
            <w:b/>
            <w:bCs/>
            <w:lang w:val="en-US"/>
          </w:rPr>
          <w:t>Erreur ! Source du renvoi introuvable.</w:t>
        </w:r>
      </w:fldSimple>
      <w:r w:rsidR="00712CD8" w:rsidRPr="007F166F">
        <w:t xml:space="preserve">) </w:t>
      </w:r>
      <w:r w:rsidRPr="007F166F">
        <w:t>and a</w:t>
      </w:r>
      <w:r w:rsidR="00456930" w:rsidRPr="007F166F">
        <w:t>s</w:t>
      </w:r>
      <w:r w:rsidR="00456930" w:rsidRPr="007F166F">
        <w:t xml:space="preserve">suming an increase in the programme efficiency </w:t>
      </w:r>
      <w:r w:rsidR="00B92DA5" w:rsidRPr="007F166F">
        <w:t xml:space="preserve">over time </w:t>
      </w:r>
      <w:r w:rsidR="00456930" w:rsidRPr="007F166F">
        <w:t xml:space="preserve">and the effect of the economy of scale, the CLTS costs per capita should certainly </w:t>
      </w:r>
      <w:r w:rsidR="00012CE4" w:rsidRPr="007F166F">
        <w:t xml:space="preserve">reduce over time . </w:t>
      </w:r>
      <w:r w:rsidRPr="007F166F">
        <w:t xml:space="preserve">2.5 USD per capita is assumed to be a </w:t>
      </w:r>
      <w:r w:rsidR="00B92DA5" w:rsidRPr="007F166F">
        <w:t>reaso</w:t>
      </w:r>
      <w:r w:rsidR="00B92DA5" w:rsidRPr="007F166F">
        <w:t>n</w:t>
      </w:r>
      <w:r w:rsidR="00B92DA5" w:rsidRPr="007F166F">
        <w:t xml:space="preserve">able </w:t>
      </w:r>
      <w:r w:rsidR="005606AA" w:rsidRPr="007F166F">
        <w:t xml:space="preserve">average </w:t>
      </w:r>
      <w:r w:rsidRPr="007F166F">
        <w:t>value</w:t>
      </w:r>
      <w:r w:rsidR="00B92DA5" w:rsidRPr="007F166F">
        <w:t xml:space="preserve"> for future</w:t>
      </w:r>
      <w:r w:rsidR="005606AA" w:rsidRPr="007F166F">
        <w:t xml:space="preserve"> implementation</w:t>
      </w:r>
      <w:r w:rsidRPr="007F166F">
        <w:t>.</w:t>
      </w:r>
    </w:p>
    <w:p w:rsidR="0041657F" w:rsidRPr="007F166F" w:rsidRDefault="0041657F" w:rsidP="0041657F">
      <w:r w:rsidRPr="007F166F">
        <w:t>Despite a decade of CLTS programmes, only a limited number of comprehensive and accurate cost analyses of CLTS programmes have been carried out or made publicly available. Nevertheless, at this point some related experiences from other regions can provide guidance for developing future benc</w:t>
      </w:r>
      <w:r w:rsidRPr="007F166F">
        <w:t>h</w:t>
      </w:r>
      <w:r w:rsidRPr="007F166F">
        <w:t>marks for the cost-efficiency of CLTS interventions.</w:t>
      </w:r>
    </w:p>
    <w:p w:rsidR="0041657F" w:rsidRPr="007F166F" w:rsidRDefault="0041657F" w:rsidP="0041657F">
      <w:pPr>
        <w:autoSpaceDE w:val="0"/>
        <w:autoSpaceDN w:val="0"/>
        <w:adjustRightInd w:val="0"/>
      </w:pPr>
      <w:r w:rsidRPr="007F166F">
        <w:t xml:space="preserve">In Ethiopia facilitation cost of USD 1 per latrine </w:t>
      </w:r>
      <w:fldSimple w:instr=" REF _Ref273956821 \n \h  \* MERGEFORMAT ">
        <w:r w:rsidR="002E1E47">
          <w:t>[31]</w:t>
        </w:r>
      </w:fldSimple>
      <w:r w:rsidRPr="007F166F">
        <w:t xml:space="preserve"> have been reported by Plan Ethiopia, while Plan International Asia refer to CLTS facilitation costs in Bangladesh of USD 6.24 per toilet, leveraged by ~USD 20 of Households and other contributions </w:t>
      </w:r>
      <w:fldSimple w:instr=" REF _Ref273956841 \n \h  \* MERGEFORMAT ">
        <w:r w:rsidR="002E1E47">
          <w:t>[32]</w:t>
        </w:r>
      </w:fldSimple>
      <w:r w:rsidRPr="007F166F">
        <w:t>.</w:t>
      </w:r>
    </w:p>
    <w:p w:rsidR="0041657F" w:rsidRPr="007F166F" w:rsidRDefault="0041657F" w:rsidP="0041657F">
      <w:pPr>
        <w:autoSpaceDE w:val="0"/>
        <w:autoSpaceDN w:val="0"/>
        <w:adjustRightInd w:val="0"/>
      </w:pPr>
      <w:r w:rsidRPr="007F166F">
        <w:t>The economic loss due to poor sanitation and hygiene can represent an upper benchmark for CLTS i</w:t>
      </w:r>
      <w:r w:rsidRPr="007F166F">
        <w:t>n</w:t>
      </w:r>
      <w:r w:rsidRPr="007F166F">
        <w:t xml:space="preserve">terventions. A recent study on the economic impact of sanitation in India, Indonesia and Tanzania by WSP </w:t>
      </w:r>
      <w:fldSimple w:instr=" REF _Ref273956865 \n \h  \* MERGEFORMAT ">
        <w:r w:rsidR="002E1E47">
          <w:t>[33]</w:t>
        </w:r>
      </w:fldSimple>
      <w:r w:rsidRPr="007F166F">
        <w:t xml:space="preserve"> has found that economic losses from poor sanitation add up to a staggering estimate of 2.3 per cent of the GDP. This translates to a loss of USD 28.60 per person annually of which USD 15 r</w:t>
      </w:r>
      <w:r w:rsidRPr="007F166F">
        <w:t>e</w:t>
      </w:r>
      <w:r w:rsidRPr="007F166F">
        <w:t>sults from health costs and the rest from costs of water pollution (treatment and reduced fish supplies in rivers and lakes), environmental losses (reduced productive land), welfare losses (time and effort spent to access unimproved sanitation facilities) and tourism losses.</w:t>
      </w:r>
    </w:p>
    <w:p w:rsidR="0041657F" w:rsidRPr="007F166F" w:rsidRDefault="0041657F" w:rsidP="0041657F">
      <w:r w:rsidRPr="007F166F">
        <w:t xml:space="preserve">Another WSP study in Indonesia </w:t>
      </w:r>
      <w:fldSimple w:instr=" REF _Ref273956931 \n \h  \* MERGEFORMAT ">
        <w:r w:rsidR="002E1E47">
          <w:t>[34]</w:t>
        </w:r>
      </w:fldSimple>
      <w:r w:rsidRPr="007F166F">
        <w:t xml:space="preserve"> has reported that CLTS interventions have generated 9 times more household investments and up to 30 times more latrines built than induced by conventional infr</w:t>
      </w:r>
      <w:r w:rsidRPr="007F166F">
        <w:t>a</w:t>
      </w:r>
      <w:r w:rsidRPr="007F166F">
        <w:t>structure, credit and sanitation programmes.</w:t>
      </w:r>
    </w:p>
    <w:p w:rsidR="0041657F" w:rsidRPr="007F166F" w:rsidRDefault="0041657F" w:rsidP="00E23995">
      <w:pPr>
        <w:spacing w:after="60"/>
        <w:rPr>
          <w:u w:val="single"/>
        </w:rPr>
      </w:pPr>
      <w:r w:rsidRPr="007F166F">
        <w:rPr>
          <w:u w:val="single"/>
        </w:rPr>
        <w:t>Cost efficiency of the WCAR CLTS programme</w:t>
      </w:r>
    </w:p>
    <w:p w:rsidR="0031117D" w:rsidRPr="007F166F" w:rsidRDefault="0031117D" w:rsidP="0041657F">
      <w:r w:rsidRPr="007F166F">
        <w:t>The actual data on the resources allocated to trigger latrine construction do</w:t>
      </w:r>
      <w:r w:rsidR="00280713" w:rsidRPr="007F166F">
        <w:t>es</w:t>
      </w:r>
      <w:r w:rsidRPr="007F166F">
        <w:t xml:space="preserve"> not yet allow a detailed a</w:t>
      </w:r>
      <w:r w:rsidRPr="007F166F">
        <w:t>s</w:t>
      </w:r>
      <w:r w:rsidRPr="007F166F">
        <w:t xml:space="preserve">sessment of cost efficiency; at this stage they primarily tend to reflect the pilot and roll-out phase of the programme as well as </w:t>
      </w:r>
      <w:r w:rsidR="00F24E5C" w:rsidRPr="007F166F">
        <w:t>some</w:t>
      </w:r>
      <w:r w:rsidRPr="007F166F">
        <w:t xml:space="preserve"> limitations in data measurement and compilation.</w:t>
      </w:r>
    </w:p>
    <w:p w:rsidR="0041657F" w:rsidRPr="007F166F" w:rsidRDefault="001C2B64" w:rsidP="0041657F">
      <w:r w:rsidRPr="007F166F">
        <w:t>T</w:t>
      </w:r>
      <w:r w:rsidR="007641E1" w:rsidRPr="007F166F">
        <w:t>he</w:t>
      </w:r>
      <w:r w:rsidR="0041657F" w:rsidRPr="007F166F">
        <w:t xml:space="preserve"> costs </w:t>
      </w:r>
      <w:r w:rsidR="00FB2008" w:rsidRPr="007F166F">
        <w:t xml:space="preserve">per capita </w:t>
      </w:r>
      <w:r w:rsidR="0041657F" w:rsidRPr="007F166F">
        <w:t xml:space="preserve">of the CLTS interventions in WCAR remain within a range of similar </w:t>
      </w:r>
      <w:r w:rsidR="00DF2F52" w:rsidRPr="007F166F">
        <w:t xml:space="preserve">other </w:t>
      </w:r>
      <w:r w:rsidR="00F24E5C" w:rsidRPr="007F166F">
        <w:t>hygiene promotion</w:t>
      </w:r>
      <w:r w:rsidR="00DF2F52" w:rsidRPr="007F166F">
        <w:t xml:space="preserve"> programmes</w:t>
      </w:r>
      <w:r w:rsidR="00FB2008" w:rsidRPr="007F166F">
        <w:t xml:space="preserve">. </w:t>
      </w:r>
      <w:r w:rsidR="00DF2F52" w:rsidRPr="007F166F">
        <w:t>However</w:t>
      </w:r>
      <w:r w:rsidR="0041657F" w:rsidRPr="007F166F">
        <w:t xml:space="preserve"> </w:t>
      </w:r>
      <w:r w:rsidR="00FB2008" w:rsidRPr="007F166F">
        <w:t>s</w:t>
      </w:r>
      <w:r w:rsidR="0041657F" w:rsidRPr="007F166F">
        <w:t xml:space="preserve">uch costs per capita </w:t>
      </w:r>
      <w:r w:rsidR="00FB2008" w:rsidRPr="007F166F">
        <w:t xml:space="preserve">only reflect </w:t>
      </w:r>
      <w:r w:rsidR="0041657F" w:rsidRPr="007F166F">
        <w:t xml:space="preserve">to </w:t>
      </w:r>
      <w:r w:rsidR="00FB2008" w:rsidRPr="007F166F">
        <w:t xml:space="preserve">the cost efficiency of </w:t>
      </w:r>
      <w:r w:rsidR="0041657F" w:rsidRPr="007F166F">
        <w:t xml:space="preserve">the </w:t>
      </w:r>
      <w:r w:rsidR="007641E1" w:rsidRPr="007F166F">
        <w:rPr>
          <w:i/>
        </w:rPr>
        <w:t>output</w:t>
      </w:r>
      <w:r w:rsidR="00FB2008" w:rsidRPr="007F166F">
        <w:t>, as they relate to the amount of work performed by the facilitators to trigger communities and monitor them until ODF status is reached.</w:t>
      </w:r>
    </w:p>
    <w:p w:rsidR="0031117D" w:rsidRPr="007F166F" w:rsidRDefault="007641E1" w:rsidP="0041657F">
      <w:r w:rsidRPr="007F166F">
        <w:t>The CLTS</w:t>
      </w:r>
      <w:r w:rsidR="00DF2F52" w:rsidRPr="007F166F">
        <w:t xml:space="preserve"> roll-out process is </w:t>
      </w:r>
      <w:r w:rsidR="00F24E5C" w:rsidRPr="007F166F">
        <w:t xml:space="preserve">therefore </w:t>
      </w:r>
      <w:r w:rsidRPr="007F166F">
        <w:t xml:space="preserve">already cost efficient in terms of </w:t>
      </w:r>
      <w:r w:rsidRPr="007F166F">
        <w:rPr>
          <w:i/>
        </w:rPr>
        <w:t>output</w:t>
      </w:r>
      <w:r w:rsidRPr="007F166F">
        <w:t xml:space="preserve"> – consisting in motiva</w:t>
      </w:r>
      <w:r w:rsidRPr="007F166F">
        <w:t>t</w:t>
      </w:r>
      <w:r w:rsidRPr="007F166F">
        <w:t xml:space="preserve">ing people to stop open defecation, but not necessarily in terms of </w:t>
      </w:r>
      <w:r w:rsidRPr="007F166F">
        <w:rPr>
          <w:i/>
        </w:rPr>
        <w:t>outcome</w:t>
      </w:r>
      <w:r w:rsidRPr="007F166F">
        <w:t xml:space="preserve">, i.e. </w:t>
      </w:r>
      <w:r w:rsidR="00DF2F52" w:rsidRPr="007F166F">
        <w:t xml:space="preserve">the permanent improvement of sanitary conditions of </w:t>
      </w:r>
      <w:r w:rsidRPr="007F166F">
        <w:t>households.</w:t>
      </w:r>
      <w:r w:rsidR="00DF2F52" w:rsidRPr="007F166F">
        <w:t xml:space="preserve"> To better evaluate this </w:t>
      </w:r>
      <w:r w:rsidR="00DF2F52" w:rsidRPr="007F166F">
        <w:rPr>
          <w:i/>
        </w:rPr>
        <w:t xml:space="preserve">outcome, </w:t>
      </w:r>
      <w:r w:rsidR="00DF2F52" w:rsidRPr="007F166F">
        <w:t>interesting proxy indicators could be t</w:t>
      </w:r>
      <w:r w:rsidR="0041657F" w:rsidRPr="007F166F">
        <w:t xml:space="preserve">he number of </w:t>
      </w:r>
      <w:r w:rsidR="00F24E5C" w:rsidRPr="007F166F">
        <w:t xml:space="preserve">latrines induced by a </w:t>
      </w:r>
      <w:r w:rsidR="0041657F" w:rsidRPr="007F166F">
        <w:t xml:space="preserve">CLTS intervention </w:t>
      </w:r>
      <w:r w:rsidR="00DF2F52" w:rsidRPr="007F166F">
        <w:t xml:space="preserve">in relation with the </w:t>
      </w:r>
      <w:r w:rsidR="0041657F" w:rsidRPr="007F166F">
        <w:t>public investment required for that achievement</w:t>
      </w:r>
      <w:r w:rsidR="004260A8" w:rsidRPr="007F166F">
        <w:t>.</w:t>
      </w:r>
    </w:p>
    <w:p w:rsidR="001C2B64" w:rsidRPr="007F166F" w:rsidRDefault="0041657F" w:rsidP="0041657F">
      <w:r w:rsidRPr="007F166F">
        <w:t xml:space="preserve">Based on Asian CLTS examples, </w:t>
      </w:r>
      <w:r w:rsidR="00386CA5" w:rsidRPr="007F166F">
        <w:t xml:space="preserve">a preliminary benchmark </w:t>
      </w:r>
      <w:r w:rsidRPr="007F166F">
        <w:t xml:space="preserve">could </w:t>
      </w:r>
      <w:r w:rsidR="00386CA5" w:rsidRPr="007F166F">
        <w:t xml:space="preserve">be </w:t>
      </w:r>
      <w:r w:rsidRPr="007F166F">
        <w:t>that public funding should be i</w:t>
      </w:r>
      <w:r w:rsidRPr="007F166F">
        <w:t>n</w:t>
      </w:r>
      <w:r w:rsidRPr="007F166F">
        <w:t xml:space="preserve">vested </w:t>
      </w:r>
      <w:r w:rsidR="00386CA5" w:rsidRPr="007F166F">
        <w:t xml:space="preserve">in household sanitation </w:t>
      </w:r>
      <w:r w:rsidRPr="007F166F">
        <w:t>with a minimum leverage of at least a multiple of 5</w:t>
      </w:r>
      <w:r w:rsidR="00386CA5" w:rsidRPr="007F166F">
        <w:t xml:space="preserve"> compared with</w:t>
      </w:r>
      <w:r w:rsidRPr="007F166F">
        <w:t xml:space="preserve"> </w:t>
      </w:r>
      <w:r w:rsidR="00386CA5" w:rsidRPr="007F166F">
        <w:t xml:space="preserve">private </w:t>
      </w:r>
      <w:r w:rsidRPr="007F166F">
        <w:t>investments</w:t>
      </w:r>
      <w:r w:rsidR="00386CA5" w:rsidRPr="007F166F">
        <w:t xml:space="preserve"> (household contribution)</w:t>
      </w:r>
      <w:r w:rsidRPr="007F166F">
        <w:t xml:space="preserve">. If we also assume that the </w:t>
      </w:r>
      <w:r w:rsidR="007641E1" w:rsidRPr="007F166F">
        <w:rPr>
          <w:i/>
        </w:rPr>
        <w:t>economic value</w:t>
      </w:r>
      <w:r w:rsidRPr="007F166F">
        <w:t xml:space="preserve"> of a low-cost </w:t>
      </w:r>
      <w:r w:rsidRPr="007F166F">
        <w:lastRenderedPageBreak/>
        <w:t xml:space="preserve">sanitation facility amounts to USD 50, public </w:t>
      </w:r>
      <w:r w:rsidR="00386CA5" w:rsidRPr="007F166F">
        <w:t xml:space="preserve">funding </w:t>
      </w:r>
      <w:r w:rsidRPr="007F166F">
        <w:t xml:space="preserve">allocated to trigger one additional latrine should not exceed </w:t>
      </w:r>
      <w:r w:rsidRPr="007F166F">
        <w:rPr>
          <w:i/>
        </w:rPr>
        <w:t>USD 10 per household</w:t>
      </w:r>
      <w:r w:rsidRPr="007F166F">
        <w:t xml:space="preserve"> over the programme period, i.e. in the long term. </w:t>
      </w:r>
    </w:p>
    <w:p w:rsidR="00052198" w:rsidRPr="007F166F" w:rsidRDefault="007641E1" w:rsidP="0041657F">
      <w:r w:rsidRPr="007F166F">
        <w:t xml:space="preserve">It is understood that the corresponding direct </w:t>
      </w:r>
      <w:r w:rsidRPr="007F166F">
        <w:rPr>
          <w:i/>
        </w:rPr>
        <w:t>financial value</w:t>
      </w:r>
      <w:r w:rsidR="006D01FE" w:rsidRPr="007F166F">
        <w:rPr>
          <w:i/>
        </w:rPr>
        <w:t xml:space="preserve"> </w:t>
      </w:r>
      <w:r w:rsidRPr="007F166F">
        <w:t>(cost in cash or sometimes in-kind)</w:t>
      </w:r>
      <w:r w:rsidR="00F24E5C" w:rsidRPr="007F166F">
        <w:t xml:space="preserve"> </w:t>
      </w:r>
      <w:r w:rsidRPr="007F166F">
        <w:t xml:space="preserve">for the single household are most often significantly lower than the </w:t>
      </w:r>
      <w:r w:rsidRPr="007F166F">
        <w:rPr>
          <w:i/>
        </w:rPr>
        <w:t>economic value</w:t>
      </w:r>
      <w:r w:rsidRPr="007F166F">
        <w:t>; the difference being the value of local material and labour, sometimes difficult to assess properly.</w:t>
      </w:r>
    </w:p>
    <w:p w:rsidR="00E27E26" w:rsidRPr="007F166F" w:rsidRDefault="0041657F" w:rsidP="0041657F">
      <w:r w:rsidRPr="007F166F">
        <w:t xml:space="preserve">It must be noted again, that these assumptions must be verified based on accurate data and taking into consideration </w:t>
      </w:r>
      <w:r w:rsidR="00386CA5" w:rsidRPr="007F166F">
        <w:t>significant</w:t>
      </w:r>
      <w:r w:rsidR="00386CA5" w:rsidRPr="007F166F" w:rsidDel="00386CA5">
        <w:t xml:space="preserve"> </w:t>
      </w:r>
      <w:r w:rsidRPr="007F166F">
        <w:t>differences in price levels among the WCAR countries as well as between u</w:t>
      </w:r>
      <w:r w:rsidRPr="007F166F">
        <w:t>r</w:t>
      </w:r>
      <w:r w:rsidRPr="007F166F">
        <w:t>ban and rural areas.</w:t>
      </w:r>
    </w:p>
    <w:p w:rsidR="006C1F3F" w:rsidRPr="007F166F" w:rsidRDefault="006C1F3F" w:rsidP="006C1F3F">
      <w:pPr>
        <w:pStyle w:val="Heading2"/>
      </w:pPr>
      <w:bookmarkStart w:id="643" w:name="_Toc283629613"/>
      <w:bookmarkStart w:id="644" w:name="_Toc283629856"/>
      <w:bookmarkStart w:id="645" w:name="_Toc283631406"/>
      <w:bookmarkStart w:id="646" w:name="_Toc283643986"/>
      <w:bookmarkStart w:id="647" w:name="_Toc283650600"/>
      <w:bookmarkStart w:id="648" w:name="_Toc283651063"/>
      <w:bookmarkStart w:id="649" w:name="_Toc283657856"/>
      <w:bookmarkStart w:id="650" w:name="_Toc283657968"/>
      <w:bookmarkStart w:id="651" w:name="_Toc283658080"/>
      <w:bookmarkStart w:id="652" w:name="_Toc283658279"/>
      <w:bookmarkStart w:id="653" w:name="_Ref276478978"/>
      <w:bookmarkStart w:id="654" w:name="_Toc283658362"/>
      <w:bookmarkEnd w:id="643"/>
      <w:bookmarkEnd w:id="644"/>
      <w:bookmarkEnd w:id="645"/>
      <w:bookmarkEnd w:id="646"/>
      <w:bookmarkEnd w:id="647"/>
      <w:bookmarkEnd w:id="648"/>
      <w:bookmarkEnd w:id="649"/>
      <w:bookmarkEnd w:id="650"/>
      <w:bookmarkEnd w:id="651"/>
      <w:bookmarkEnd w:id="652"/>
      <w:r w:rsidRPr="007F166F">
        <w:t>Sustainability</w:t>
      </w:r>
      <w:bookmarkEnd w:id="653"/>
      <w:bookmarkEnd w:id="654"/>
    </w:p>
    <w:p w:rsidR="006C1F3F" w:rsidRPr="007F166F" w:rsidRDefault="00C271F7" w:rsidP="006C1F3F">
      <w:r w:rsidRPr="00C271F7">
        <w:rPr>
          <w:lang w:eastAsia="en-US"/>
        </w:rPr>
        <w:pict>
          <v:shape id="_x0000_s1026" type="#_x0000_t202" style="position:absolute;left:0;text-align:left;margin-left:272.5pt;margin-top:2.3pt;width:180.45pt;height:161.8pt;z-index:251660288;mso-position-horizontal-relative:margin;mso-width-relative:margin;mso-height-relative:margin" fillcolor="#d8d8d8 [2732]">
            <v:textbox style="mso-next-textbox:#_x0000_s1026">
              <w:txbxContent>
                <w:p w:rsidR="006B7B97" w:rsidRPr="00D6439B" w:rsidRDefault="006B7B97" w:rsidP="009829D6">
                  <w:pPr>
                    <w:ind w:left="0"/>
                    <w:rPr>
                      <w:sz w:val="18"/>
                      <w:szCs w:val="18"/>
                    </w:rPr>
                  </w:pPr>
                  <w:r w:rsidRPr="00D6439B">
                    <w:rPr>
                      <w:sz w:val="18"/>
                      <w:szCs w:val="18"/>
                    </w:rPr>
                    <w:t>In the case of Sébénikoro Gonka (Commune IV of Bamako), the site visit performed during this mission one year after the celebr</w:t>
                  </w:r>
                  <w:r w:rsidRPr="00D6439B">
                    <w:rPr>
                      <w:sz w:val="18"/>
                      <w:szCs w:val="18"/>
                    </w:rPr>
                    <w:t>a</w:t>
                  </w:r>
                  <w:r w:rsidRPr="00D6439B">
                    <w:rPr>
                      <w:sz w:val="18"/>
                      <w:szCs w:val="18"/>
                    </w:rPr>
                    <w:t>tion of ODF makes the following findings out of 13 households visited:</w:t>
                  </w:r>
                </w:p>
                <w:p w:rsidR="006B7B97" w:rsidRPr="00D6439B" w:rsidRDefault="006B7B97" w:rsidP="009829D6">
                  <w:pPr>
                    <w:numPr>
                      <w:ilvl w:val="0"/>
                      <w:numId w:val="18"/>
                    </w:numPr>
                    <w:ind w:left="360"/>
                    <w:rPr>
                      <w:sz w:val="18"/>
                      <w:szCs w:val="18"/>
                    </w:rPr>
                  </w:pPr>
                  <w:r w:rsidRPr="00D6439B">
                    <w:rPr>
                      <w:sz w:val="18"/>
                      <w:szCs w:val="18"/>
                    </w:rPr>
                    <w:t>Only 2 had a device for hand washing;</w:t>
                  </w:r>
                </w:p>
                <w:p w:rsidR="006B7B97" w:rsidRPr="00D6439B" w:rsidRDefault="006B7B97" w:rsidP="009829D6">
                  <w:pPr>
                    <w:numPr>
                      <w:ilvl w:val="0"/>
                      <w:numId w:val="18"/>
                    </w:numPr>
                    <w:ind w:left="360"/>
                    <w:rPr>
                      <w:sz w:val="18"/>
                      <w:szCs w:val="18"/>
                    </w:rPr>
                  </w:pPr>
                  <w:r w:rsidRPr="00D6439B">
                    <w:rPr>
                      <w:sz w:val="18"/>
                      <w:szCs w:val="18"/>
                    </w:rPr>
                    <w:t>The lids of toilet pits are no longer in their place, with only one exception;</w:t>
                  </w:r>
                </w:p>
                <w:p w:rsidR="006B7B97" w:rsidRPr="00D6439B" w:rsidRDefault="006B7B97" w:rsidP="009829D6">
                  <w:pPr>
                    <w:numPr>
                      <w:ilvl w:val="0"/>
                      <w:numId w:val="18"/>
                    </w:numPr>
                    <w:ind w:left="360"/>
                    <w:rPr>
                      <w:sz w:val="18"/>
                      <w:szCs w:val="18"/>
                    </w:rPr>
                  </w:pPr>
                  <w:r w:rsidRPr="00D6439B">
                    <w:rPr>
                      <w:sz w:val="18"/>
                      <w:szCs w:val="18"/>
                    </w:rPr>
                    <w:t>Some latrines have collapsed (weak slabs), but were rebuilt in other places;</w:t>
                  </w:r>
                </w:p>
                <w:p w:rsidR="006B7B97" w:rsidRPr="00D6439B" w:rsidRDefault="006B7B97" w:rsidP="009829D6">
                  <w:pPr>
                    <w:numPr>
                      <w:ilvl w:val="0"/>
                      <w:numId w:val="18"/>
                    </w:numPr>
                    <w:ind w:left="360"/>
                    <w:rPr>
                      <w:sz w:val="18"/>
                      <w:szCs w:val="18"/>
                    </w:rPr>
                  </w:pPr>
                  <w:r w:rsidRPr="00D6439B">
                    <w:rPr>
                      <w:sz w:val="18"/>
                      <w:szCs w:val="18"/>
                    </w:rPr>
                    <w:t>The superstructures made of poor mat</w:t>
                  </w:r>
                  <w:r w:rsidRPr="00D6439B">
                    <w:rPr>
                      <w:sz w:val="18"/>
                      <w:szCs w:val="18"/>
                    </w:rPr>
                    <w:t>e</w:t>
                  </w:r>
                  <w:r w:rsidRPr="00D6439B">
                    <w:rPr>
                      <w:sz w:val="18"/>
                      <w:szCs w:val="18"/>
                    </w:rPr>
                    <w:t>rials are partly damaged.</w:t>
                  </w:r>
                </w:p>
              </w:txbxContent>
            </v:textbox>
            <w10:wrap type="square" anchorx="margin"/>
            <w10:anchorlock/>
          </v:shape>
        </w:pict>
      </w:r>
      <w:r w:rsidR="006C1F3F" w:rsidRPr="007F166F">
        <w:t>The stability and durability of ODF is, to a large extent, determined by the force and permanence of behaviour change. A sustained transformation of mindsets, it is a</w:t>
      </w:r>
      <w:r w:rsidR="006C1F3F" w:rsidRPr="007F166F">
        <w:t>r</w:t>
      </w:r>
      <w:r w:rsidR="006C1F3F" w:rsidRPr="007F166F">
        <w:t>gued, is most likely to be achieved where there has been a genuine shift in attitudes. It therefore becomes impo</w:t>
      </w:r>
      <w:r w:rsidR="006C1F3F" w:rsidRPr="007F166F">
        <w:t>r</w:t>
      </w:r>
      <w:r w:rsidR="006C1F3F" w:rsidRPr="007F166F">
        <w:t>tant to understand the factors contributing to undermining or sustaining behaviour.</w:t>
      </w:r>
    </w:p>
    <w:p w:rsidR="00034622" w:rsidRPr="007F166F" w:rsidRDefault="00034622" w:rsidP="00034622">
      <w:r w:rsidRPr="007F166F">
        <w:t>As CLTS in WCAR is still in its infancy, many que</w:t>
      </w:r>
      <w:r w:rsidRPr="007F166F">
        <w:t>s</w:t>
      </w:r>
      <w:r w:rsidRPr="007F166F">
        <w:t xml:space="preserve">tions regarding sustainability remain unanswered at this early programme stage. </w:t>
      </w:r>
      <w:r w:rsidR="002336B7" w:rsidRPr="007F166F">
        <w:t xml:space="preserve">The impacts of certain </w:t>
      </w:r>
      <w:r w:rsidR="002336B7" w:rsidRPr="007F166F">
        <w:rPr>
          <w:rStyle w:val="shorttext"/>
        </w:rPr>
        <w:t>acco</w:t>
      </w:r>
      <w:r w:rsidR="002336B7" w:rsidRPr="007F166F">
        <w:rPr>
          <w:rStyle w:val="shorttext"/>
        </w:rPr>
        <w:t>m</w:t>
      </w:r>
      <w:r w:rsidR="002336B7" w:rsidRPr="007F166F">
        <w:rPr>
          <w:rStyle w:val="shorttext"/>
        </w:rPr>
        <w:t xml:space="preserve">panying measures such as dissemination, advocacy (institutional acceptance), institutional strengthening are difficult to weight within the short time frame since the start of the CLTS programme. </w:t>
      </w:r>
      <w:r w:rsidRPr="007F166F">
        <w:t>Although it is too early to evaluate the full extent to which the combined activities carried out sustain (a) the permanent improv</w:t>
      </w:r>
      <w:r w:rsidRPr="007F166F">
        <w:t>e</w:t>
      </w:r>
      <w:r w:rsidRPr="007F166F">
        <w:t>ment of the hygienic conditions and (b) the scaling up at regional/national levels</w:t>
      </w:r>
      <w:r w:rsidR="006C1F3F" w:rsidRPr="007F166F">
        <w:t>, several key sustainability factors were mentioned in the previous chapter, when assessing effectiveness. These are time and pacing, quality of the facilitation and the follow-up.</w:t>
      </w:r>
    </w:p>
    <w:p w:rsidR="006C1F3F" w:rsidRPr="007F166F" w:rsidRDefault="006C1F3F" w:rsidP="006C1F3F">
      <w:r w:rsidRPr="007F166F">
        <w:t>In Mali, an unannounced assessment was undertaken one year after ODF celebration in 7 villages. These villages had received no follow-up since certification. The sanitary situation of the villages was generally acceptable. However, cases of open defecation by children, a lack of regularity in respect of hand-washing and some deficits in latrine maintenance were identified.</w:t>
      </w:r>
    </w:p>
    <w:p w:rsidR="006C1F3F" w:rsidRPr="007F166F" w:rsidRDefault="006C1F3F" w:rsidP="006C1F3F">
      <w:r w:rsidRPr="007F166F">
        <w:t xml:space="preserve">These results confirm the recommendations resulting from the CLTS in Sierra Leone: monitoring and support of ODF communities must be ensured for a long </w:t>
      </w:r>
      <w:r w:rsidR="00367A4C" w:rsidRPr="007F166F">
        <w:t xml:space="preserve">enough </w:t>
      </w:r>
      <w:r w:rsidRPr="007F166F">
        <w:t>period (one year in the case of Sierra Leone) to avoid people falling back into old bad habits and to ensure long-term technical facilitation. To trigger communities to keep “moving up the sanitation ladder” by themselves (as a proxy for sustainable improvements of health conditions) needs time and local champions in the Government, the Admin</w:t>
      </w:r>
      <w:r w:rsidRPr="007F166F">
        <w:t>i</w:t>
      </w:r>
      <w:r w:rsidRPr="007F166F">
        <w:t>stration, the communities and the (private) construction sector.</w:t>
      </w:r>
    </w:p>
    <w:p w:rsidR="00BA0D07" w:rsidRPr="007F166F" w:rsidRDefault="006C1F3F" w:rsidP="006C1F3F">
      <w:r w:rsidRPr="007F166F">
        <w:t>These findings are congruent with a recent research performed by WSP in Bangladesh, the country where CLTS was created. This study (still to be officially released and published) has shown that CLTS efforts were for the most part effective at creating sustainable behaviour change but the sanitation facil</w:t>
      </w:r>
      <w:r w:rsidRPr="007F166F">
        <w:t>i</w:t>
      </w:r>
      <w:r w:rsidRPr="007F166F">
        <w:t xml:space="preserve">ties themselves were not very sustainable with many families having to rebuild their latrines 2-3 times over 5 years. </w:t>
      </w:r>
    </w:p>
    <w:p w:rsidR="006C1F3F" w:rsidRPr="007F166F" w:rsidRDefault="006C1F3F" w:rsidP="006C1F3F">
      <w:r w:rsidRPr="007F166F">
        <w:t>This supports the hypothesis that CLTS should be complemented by developing the sanitation supply chain in parallel, e.g. sanitation marketing approach. At some point even in subsistence based rural communities, a specialized entrepreneurial (private or community-based, depending on the local sp</w:t>
      </w:r>
      <w:r w:rsidRPr="007F166F">
        <w:t>e</w:t>
      </w:r>
      <w:r w:rsidRPr="007F166F">
        <w:t>cific market conditions) sector has to complement the efforts of facilitators, communities and households with their technical skills in construction and maintenance to produce acceptable and a</w:t>
      </w:r>
      <w:r w:rsidRPr="007F166F">
        <w:t>f</w:t>
      </w:r>
      <w:r w:rsidRPr="007F166F">
        <w:t>fordable improved sanitation facilities.</w:t>
      </w:r>
    </w:p>
    <w:p w:rsidR="0080014E" w:rsidRPr="007F166F" w:rsidRDefault="00BA0D07" w:rsidP="00181411">
      <w:r w:rsidRPr="007F166F">
        <w:t xml:space="preserve">As far </w:t>
      </w:r>
      <w:r w:rsidR="00BF7AE5" w:rsidRPr="007F166F">
        <w:t xml:space="preserve">as </w:t>
      </w:r>
      <w:r w:rsidR="00155BF8" w:rsidRPr="007F166F">
        <w:t xml:space="preserve">gender </w:t>
      </w:r>
      <w:r w:rsidR="009A57AF" w:rsidRPr="007F166F">
        <w:t xml:space="preserve">is </w:t>
      </w:r>
      <w:r w:rsidRPr="007F166F">
        <w:t xml:space="preserve">concerned, </w:t>
      </w:r>
      <w:r w:rsidR="00155BF8" w:rsidRPr="007F166F">
        <w:t>a good integration of the whole community has been notice</w:t>
      </w:r>
      <w:r w:rsidR="00DE09C8" w:rsidRPr="007F166F">
        <w:t>d</w:t>
      </w:r>
      <w:r w:rsidR="00155BF8" w:rsidRPr="007F166F">
        <w:t xml:space="preserve"> with active participation of m</w:t>
      </w:r>
      <w:r w:rsidR="00DE09C8" w:rsidRPr="007F166F">
        <w:t>e</w:t>
      </w:r>
      <w:r w:rsidR="00155BF8" w:rsidRPr="007F166F">
        <w:t xml:space="preserve">n, women and children. </w:t>
      </w:r>
    </w:p>
    <w:p w:rsidR="009A57AF" w:rsidRPr="007F166F" w:rsidRDefault="005C5451" w:rsidP="009A57AF">
      <w:pPr>
        <w:spacing w:before="120"/>
        <w:ind w:left="708"/>
      </w:pPr>
      <w:r w:rsidRPr="007F166F">
        <w:t>In addition</w:t>
      </w:r>
      <w:r w:rsidR="009A57AF" w:rsidRPr="007F166F">
        <w:t xml:space="preserve"> two important aspects must be stressed:</w:t>
      </w:r>
    </w:p>
    <w:p w:rsidR="00024071" w:rsidRPr="007F166F" w:rsidRDefault="00024071">
      <w:pPr>
        <w:pStyle w:val="ListParagraph"/>
        <w:numPr>
          <w:ilvl w:val="0"/>
          <w:numId w:val="41"/>
        </w:numPr>
        <w:spacing w:before="120"/>
      </w:pPr>
      <w:r w:rsidRPr="007F166F">
        <w:t>In order to be equitable and respect the dignity of the poorest, implementation strategies must int</w:t>
      </w:r>
      <w:r w:rsidRPr="007F166F">
        <w:t>e</w:t>
      </w:r>
      <w:r w:rsidRPr="007F166F">
        <w:t xml:space="preserve">grate an adequate repartition of financial resources between urban and rural areas, as well as ensure </w:t>
      </w:r>
      <w:r w:rsidRPr="007F166F">
        <w:lastRenderedPageBreak/>
        <w:t>sufficient quality of the facilitation (“CLTS ethos”), a careful usage of penalties and fair ODF cert</w:t>
      </w:r>
      <w:r w:rsidRPr="007F166F">
        <w:t>i</w:t>
      </w:r>
      <w:r w:rsidRPr="007F166F">
        <w:t>fication processes.</w:t>
      </w:r>
    </w:p>
    <w:p w:rsidR="00A92D66" w:rsidRPr="007F166F" w:rsidRDefault="00A92D66" w:rsidP="00A92D66">
      <w:pPr>
        <w:pStyle w:val="ListParagraph"/>
        <w:spacing w:before="120"/>
        <w:ind w:left="1068"/>
      </w:pPr>
    </w:p>
    <w:p w:rsidR="003F08EF" w:rsidRPr="007F166F" w:rsidRDefault="009A57AF">
      <w:pPr>
        <w:pStyle w:val="ListParagraph"/>
        <w:numPr>
          <w:ilvl w:val="0"/>
          <w:numId w:val="41"/>
        </w:numPr>
        <w:spacing w:before="120"/>
      </w:pPr>
      <w:r w:rsidRPr="007F166F">
        <w:t>Because participation and dignity are principles that are not embraced by all who advocate CLTS, it can become a new form of power exercise and an authoritative top-down approach. For this reason, the quality of the facilitation (“CLTS ethos”), a careful usage of penalties and fair ODF certific</w:t>
      </w:r>
      <w:r w:rsidRPr="007F166F">
        <w:t>a</w:t>
      </w:r>
      <w:r w:rsidRPr="007F166F">
        <w:t xml:space="preserve">tion processes are key issues </w:t>
      </w:r>
      <w:r w:rsidR="00BA5F30" w:rsidRPr="007F166F">
        <w:t>f</w:t>
      </w:r>
      <w:r w:rsidR="00233946" w:rsidRPr="007F166F">
        <w:t>or the success of CLTS implementation</w:t>
      </w:r>
      <w:r w:rsidRPr="007F166F">
        <w:t>.</w:t>
      </w:r>
    </w:p>
    <w:p w:rsidR="00A87432" w:rsidRPr="007F166F" w:rsidRDefault="00A87432" w:rsidP="00A87432">
      <w:pPr>
        <w:keepNext/>
        <w:numPr>
          <w:ilvl w:val="0"/>
          <w:numId w:val="19"/>
        </w:numPr>
        <w:spacing w:before="240" w:after="60"/>
        <w:jc w:val="left"/>
        <w:outlineLvl w:val="0"/>
        <w:rPr>
          <w:b/>
          <w:bCs/>
          <w:kern w:val="32"/>
          <w:sz w:val="32"/>
          <w:szCs w:val="32"/>
        </w:rPr>
      </w:pPr>
      <w:bookmarkStart w:id="655" w:name="_Toc283658363"/>
      <w:r w:rsidRPr="007F166F">
        <w:rPr>
          <w:b/>
          <w:bCs/>
          <w:kern w:val="32"/>
          <w:sz w:val="32"/>
          <w:szCs w:val="32"/>
        </w:rPr>
        <w:t>Conclusion</w:t>
      </w:r>
      <w:bookmarkEnd w:id="655"/>
    </w:p>
    <w:p w:rsidR="00A87432" w:rsidRPr="007F166F" w:rsidRDefault="00A87432" w:rsidP="00A87432">
      <w:pPr>
        <w:pStyle w:val="Heading2"/>
      </w:pPr>
      <w:bookmarkStart w:id="656" w:name="_Toc275990936"/>
      <w:bookmarkStart w:id="657" w:name="_Toc283658364"/>
      <w:r w:rsidRPr="007F166F">
        <w:t xml:space="preserve">Regional level: </w:t>
      </w:r>
      <w:r w:rsidR="00AC5020" w:rsidRPr="007F166F">
        <w:t xml:space="preserve">relevance </w:t>
      </w:r>
      <w:r w:rsidRPr="007F166F">
        <w:t xml:space="preserve">and effectiveness of the </w:t>
      </w:r>
      <w:r w:rsidR="00AC5020" w:rsidRPr="007F166F">
        <w:t xml:space="preserve">pilot </w:t>
      </w:r>
      <w:r w:rsidRPr="007F166F">
        <w:t>CLTS roll-out process</w:t>
      </w:r>
      <w:bookmarkEnd w:id="656"/>
      <w:bookmarkEnd w:id="657"/>
    </w:p>
    <w:p w:rsidR="00A87432" w:rsidRPr="007F166F" w:rsidRDefault="00A87432" w:rsidP="00A87432">
      <w:r w:rsidRPr="007F166F">
        <w:t xml:space="preserve">The UNICEF supported regional CLTS roll-out process started in 2008 has allowed the </w:t>
      </w:r>
      <w:r w:rsidRPr="007F166F">
        <w:rPr>
          <w:b/>
        </w:rPr>
        <w:t>dissemination</w:t>
      </w:r>
      <w:r w:rsidRPr="007F166F">
        <w:t xml:space="preserve"> of CLTS through two regional and several national on-hands training workshops to government repr</w:t>
      </w:r>
      <w:r w:rsidRPr="007F166F">
        <w:t>e</w:t>
      </w:r>
      <w:r w:rsidRPr="007F166F">
        <w:t xml:space="preserve">sentatives and national NGO in </w:t>
      </w:r>
      <w:r w:rsidRPr="007F166F">
        <w:rPr>
          <w:b/>
        </w:rPr>
        <w:t>18 WCAR countries</w:t>
      </w:r>
      <w:r w:rsidRPr="007F166F">
        <w:t xml:space="preserve"> out of 24. </w:t>
      </w:r>
      <w:r w:rsidRPr="007F166F">
        <w:rPr>
          <w:b/>
        </w:rPr>
        <w:t>Acceptance and enthusiasm</w:t>
      </w:r>
      <w:r w:rsidRPr="007F166F">
        <w:t xml:space="preserve"> perceived at all levels shows the high potential of the CLTS approach in WCAR. Within a </w:t>
      </w:r>
      <w:r w:rsidRPr="007F166F">
        <w:rPr>
          <w:b/>
        </w:rPr>
        <w:t>2 year period</w:t>
      </w:r>
      <w:r w:rsidRPr="007F166F">
        <w:t xml:space="preserve">, all these countries have implemented CLTS triggering in at least some pilot villages. </w:t>
      </w:r>
    </w:p>
    <w:p w:rsidR="00A87432" w:rsidRPr="007F166F" w:rsidRDefault="00A87432" w:rsidP="00A87432">
      <w:r w:rsidRPr="007F166F">
        <w:t xml:space="preserve">UNICEF regional coordination and workshops have allowed exchanging experiences and creating </w:t>
      </w:r>
      <w:r w:rsidRPr="007F166F">
        <w:rPr>
          <w:b/>
        </w:rPr>
        <w:t>partnerships between several agencies</w:t>
      </w:r>
      <w:r w:rsidRPr="007F166F">
        <w:t xml:space="preserve"> involved in sanitation and hygiene: WaterAid, Plan, IDS, WSSCC, DANIDA, SIDA, Red Cross, Helvetas, UNHCR and World Bank. Through a formal conve</w:t>
      </w:r>
      <w:r w:rsidRPr="007F166F">
        <w:t>n</w:t>
      </w:r>
      <w:r w:rsidRPr="007F166F">
        <w:t>tion with CREPA, CLTS capacity building has effectively been achieved in Francophone countries.</w:t>
      </w:r>
    </w:p>
    <w:p w:rsidR="00A87432" w:rsidRPr="007F166F" w:rsidRDefault="00A87432" w:rsidP="00A87432">
      <w:r w:rsidRPr="007F166F">
        <w:t xml:space="preserve">There is now sufficient evidence that the </w:t>
      </w:r>
      <w:r w:rsidRPr="007F166F">
        <w:rPr>
          <w:b/>
        </w:rPr>
        <w:t>transfer of the CLTS approach from Asia to Africa</w:t>
      </w:r>
      <w:r w:rsidRPr="007F166F">
        <w:t xml:space="preserve"> has been performed successfully, even if in some (French speaking) countries it still is at a pilot level. As result of UNICEF’s CLTS programme, some 1</w:t>
      </w:r>
      <w:r w:rsidR="002336B7" w:rsidRPr="007F166F">
        <w:t>,</w:t>
      </w:r>
      <w:r w:rsidR="00821BC7" w:rsidRPr="007F166F">
        <w:t>6</w:t>
      </w:r>
      <w:r w:rsidRPr="007F166F">
        <w:t xml:space="preserve">00 communities are reported to be ODF, which is equivalent to </w:t>
      </w:r>
      <w:r w:rsidR="00DE09C8" w:rsidRPr="007F166F">
        <w:t xml:space="preserve">approximately </w:t>
      </w:r>
      <w:r w:rsidR="00F70AEB" w:rsidRPr="007F166F">
        <w:rPr>
          <w:b/>
        </w:rPr>
        <w:t>750</w:t>
      </w:r>
      <w:r w:rsidR="002336B7" w:rsidRPr="007F166F">
        <w:rPr>
          <w:b/>
        </w:rPr>
        <w:t>,</w:t>
      </w:r>
      <w:r w:rsidRPr="007F166F">
        <w:rPr>
          <w:b/>
        </w:rPr>
        <w:t xml:space="preserve">000 </w:t>
      </w:r>
      <w:r w:rsidR="002336B7" w:rsidRPr="007F166F">
        <w:rPr>
          <w:b/>
        </w:rPr>
        <w:t>people</w:t>
      </w:r>
      <w:r w:rsidRPr="007F166F">
        <w:t xml:space="preserve">. The potential effect of CLTS to push rural and peri-urban population towards safe sanitation practices and countries back on track with their </w:t>
      </w:r>
      <w:r w:rsidRPr="007F166F">
        <w:rPr>
          <w:b/>
        </w:rPr>
        <w:t>sanitation MDG</w:t>
      </w:r>
      <w:r w:rsidRPr="007F166F">
        <w:t xml:space="preserve"> is indeed important.</w:t>
      </w:r>
    </w:p>
    <w:p w:rsidR="00A87432" w:rsidRPr="007F166F" w:rsidRDefault="00A87432" w:rsidP="00A87432">
      <w:r w:rsidRPr="007F166F">
        <w:t xml:space="preserve">However, based on the information made available, the </w:t>
      </w:r>
      <w:r w:rsidRPr="007F166F">
        <w:rPr>
          <w:b/>
        </w:rPr>
        <w:t>sustainability</w:t>
      </w:r>
      <w:r w:rsidRPr="007F166F">
        <w:t xml:space="preserve"> of these achievements remains fragile. Where coverage is very low this type of approach shows great promise as first step to bring people into the </w:t>
      </w:r>
      <w:r w:rsidRPr="007F166F">
        <w:rPr>
          <w:b/>
        </w:rPr>
        <w:t>sanitation ladder</w:t>
      </w:r>
      <w:r w:rsidRPr="007F166F">
        <w:t>, but due to a lack of follow-up resources and the limited existence of sanitation market chain it has been frequently observed that sanitary infrastructure quality and hygiene behaviours tend to weaken over time.</w:t>
      </w:r>
    </w:p>
    <w:p w:rsidR="00A87432" w:rsidRPr="007F166F" w:rsidRDefault="00A87432" w:rsidP="00A87432">
      <w:r w:rsidRPr="007F166F">
        <w:t>In a region w</w:t>
      </w:r>
      <w:r w:rsidR="00DE09C8" w:rsidRPr="007F166F">
        <w:t>h</w:t>
      </w:r>
      <w:r w:rsidRPr="007F166F">
        <w:t>ere highly subsidized supply-driven approaches have been or still are the rule for most r</w:t>
      </w:r>
      <w:r w:rsidRPr="007F166F">
        <w:t>u</w:t>
      </w:r>
      <w:r w:rsidRPr="007F166F">
        <w:t xml:space="preserve">ral sanitation strategies and investments, the </w:t>
      </w:r>
      <w:r w:rsidR="00DE09C8" w:rsidRPr="007F166F">
        <w:t xml:space="preserve">key </w:t>
      </w:r>
      <w:r w:rsidRPr="007F166F">
        <w:t xml:space="preserve">success of CLTS in the region is to </w:t>
      </w:r>
      <w:r w:rsidRPr="007F166F">
        <w:rPr>
          <w:b/>
        </w:rPr>
        <w:t>put households in a sovereign decision making position</w:t>
      </w:r>
      <w:r w:rsidRPr="007F166F">
        <w:t>. However, the enthusiasm of national sector institutions under MDG time pressure is inducing a risk to bypass this CLTS core principle and transform it into a top-down authoritative approach.</w:t>
      </w:r>
    </w:p>
    <w:p w:rsidR="00B3402D" w:rsidRPr="007F166F" w:rsidRDefault="00B3402D" w:rsidP="004260A8">
      <w:r w:rsidRPr="007F166F">
        <w:t xml:space="preserve">If analysed in combination with the subsequent latrine production by the communities/households, the combined ODA and national public investment in CLTS can </w:t>
      </w:r>
      <w:r w:rsidRPr="007F166F">
        <w:rPr>
          <w:b/>
        </w:rPr>
        <w:t>generate a multiple amount of private household and community investments</w:t>
      </w:r>
      <w:r w:rsidRPr="007F166F">
        <w:t xml:space="preserve">. Such </w:t>
      </w:r>
      <w:r w:rsidR="0037637E" w:rsidRPr="007F166F">
        <w:t xml:space="preserve">a </w:t>
      </w:r>
      <w:r w:rsidRPr="007F166F">
        <w:t>multiplying effect has a positive economic impact and can contribute substantially to poverty reduction enhancing the economic impact of the health cond</w:t>
      </w:r>
      <w:r w:rsidRPr="007F166F">
        <w:t>i</w:t>
      </w:r>
      <w:r w:rsidRPr="007F166F">
        <w:t xml:space="preserve">tions improvement as assessed by several recent economic studies </w:t>
      </w:r>
      <w:fldSimple w:instr=" REF _Ref273955590 \n \h  \* MERGEFORMAT ">
        <w:r w:rsidR="002E1E47">
          <w:t>[29]</w:t>
        </w:r>
      </w:fldSimple>
      <w:r w:rsidRPr="007F166F">
        <w:t>.</w:t>
      </w:r>
    </w:p>
    <w:p w:rsidR="000662B4" w:rsidRPr="007F166F" w:rsidRDefault="004260A8" w:rsidP="004260A8">
      <w:r w:rsidRPr="007F166F">
        <w:t xml:space="preserve">CLTS is operated under the principle of </w:t>
      </w:r>
      <w:r w:rsidRPr="007F166F">
        <w:rPr>
          <w:b/>
        </w:rPr>
        <w:t>no direct hardware subsidies</w:t>
      </w:r>
      <w:r w:rsidRPr="007F166F">
        <w:t xml:space="preserve">. </w:t>
      </w:r>
      <w:r w:rsidR="000662B4" w:rsidRPr="007F166F">
        <w:t>By showing a welcoming a</w:t>
      </w:r>
      <w:r w:rsidR="000662B4" w:rsidRPr="007F166F">
        <w:t>c</w:t>
      </w:r>
      <w:r w:rsidR="000662B4" w:rsidRPr="007F166F">
        <w:t>ceptance to CLTS as it can allow for “zero subsidy” sanitation programmes in rural and peri-urban areas (individual sanitation), there is a risk of misinterpretation of the CLTS ethos itself, as it can allow an unwished discourse which has an impact on equity and the dignity of the poorest: in developing cou</w:t>
      </w:r>
      <w:r w:rsidR="000662B4" w:rsidRPr="007F166F">
        <w:t>n</w:t>
      </w:r>
      <w:r w:rsidR="000662B4" w:rsidRPr="007F166F">
        <w:t xml:space="preserve">tries large urban sewerage networks are usually pre-financed, the investment costs often subsidized and users (build their in-house toilets and) pay </w:t>
      </w:r>
      <w:r w:rsidR="00F71DD7" w:rsidRPr="007F166F">
        <w:t xml:space="preserve">low monthly </w:t>
      </w:r>
      <w:r w:rsidR="000662B4" w:rsidRPr="007F166F">
        <w:t>operating charge</w:t>
      </w:r>
      <w:r w:rsidR="00F71DD7" w:rsidRPr="007F166F">
        <w:t>s</w:t>
      </w:r>
      <w:r w:rsidR="000662B4" w:rsidRPr="007F166F">
        <w:t>.</w:t>
      </w:r>
    </w:p>
    <w:p w:rsidR="00181411" w:rsidRPr="007F166F" w:rsidRDefault="00F71DD7" w:rsidP="00181411">
      <w:r w:rsidRPr="007F166F">
        <w:t>Therefore, i</w:t>
      </w:r>
      <w:r w:rsidR="00181411" w:rsidRPr="007F166F">
        <w:t xml:space="preserve">ntelligent subsidies targeted on the </w:t>
      </w:r>
      <w:r w:rsidRPr="007F166F">
        <w:t>on-site</w:t>
      </w:r>
      <w:r w:rsidR="00181411" w:rsidRPr="007F166F">
        <w:t xml:space="preserve"> sanitation market chain can be a sound way of improving equity </w:t>
      </w:r>
      <w:r w:rsidR="009A78B4" w:rsidRPr="007F166F">
        <w:t xml:space="preserve">at national level </w:t>
      </w:r>
      <w:r w:rsidR="00181411" w:rsidRPr="007F166F">
        <w:t>by reducing disparities between urban and rural (+peri-urban) i</w:t>
      </w:r>
      <w:r w:rsidR="00181411" w:rsidRPr="007F166F">
        <w:t>n</w:t>
      </w:r>
      <w:r w:rsidR="00181411" w:rsidRPr="007F166F">
        <w:t>vest</w:t>
      </w:r>
      <w:r w:rsidR="009A78B4" w:rsidRPr="007F166F">
        <w:t>ments.</w:t>
      </w:r>
    </w:p>
    <w:p w:rsidR="00A87432" w:rsidRPr="007F166F" w:rsidRDefault="00A87432" w:rsidP="00A87432">
      <w:r w:rsidRPr="007F166F">
        <w:t>These findings support the hypothesis that CLTS should be complemented by</w:t>
      </w:r>
      <w:r w:rsidR="00F71DD7" w:rsidRPr="007F166F">
        <w:t xml:space="preserve"> investment for</w:t>
      </w:r>
      <w:r w:rsidRPr="007F166F">
        <w:t xml:space="preserve"> </w:t>
      </w:r>
      <w:r w:rsidRPr="007F166F">
        <w:rPr>
          <w:b/>
        </w:rPr>
        <w:t>develo</w:t>
      </w:r>
      <w:r w:rsidRPr="007F166F">
        <w:rPr>
          <w:b/>
        </w:rPr>
        <w:t>p</w:t>
      </w:r>
      <w:r w:rsidRPr="007F166F">
        <w:rPr>
          <w:b/>
        </w:rPr>
        <w:t>ing the sanitation supply chain</w:t>
      </w:r>
      <w:r w:rsidRPr="007F166F">
        <w:t xml:space="preserve"> in parallel, e.g. sanitation marketing approach</w:t>
      </w:r>
      <w:r w:rsidR="00F71DD7" w:rsidRPr="007F166F">
        <w:t xml:space="preserve"> and </w:t>
      </w:r>
      <w:r w:rsidR="00F71DD7" w:rsidRPr="007F166F">
        <w:rPr>
          <w:b/>
        </w:rPr>
        <w:t>indirect subsidies</w:t>
      </w:r>
      <w:r w:rsidRPr="007F166F">
        <w:t>, so that induced changes become sustainable.</w:t>
      </w:r>
    </w:p>
    <w:p w:rsidR="00A87432" w:rsidRPr="007F166F" w:rsidRDefault="00A87432" w:rsidP="00A87432">
      <w:pPr>
        <w:pStyle w:val="Heading2"/>
      </w:pPr>
      <w:bookmarkStart w:id="658" w:name="_Toc275990937"/>
      <w:bookmarkStart w:id="659" w:name="_Toc283658365"/>
      <w:r w:rsidRPr="007F166F">
        <w:lastRenderedPageBreak/>
        <w:t>National level: Contribution of CLTS on country policies and strategies</w:t>
      </w:r>
      <w:bookmarkEnd w:id="658"/>
      <w:bookmarkEnd w:id="659"/>
    </w:p>
    <w:p w:rsidR="00A87432" w:rsidRPr="007F166F" w:rsidRDefault="00A87432" w:rsidP="00A87432">
      <w:r w:rsidRPr="007F166F">
        <w:t xml:space="preserve">The CLTS roll-out has promoted strong mobilization and good </w:t>
      </w:r>
      <w:r w:rsidRPr="007F166F">
        <w:rPr>
          <w:b/>
        </w:rPr>
        <w:t>acceptance</w:t>
      </w:r>
      <w:r w:rsidRPr="007F166F">
        <w:t xml:space="preserve"> from the government repr</w:t>
      </w:r>
      <w:r w:rsidRPr="007F166F">
        <w:t>e</w:t>
      </w:r>
      <w:r w:rsidRPr="007F166F">
        <w:t xml:space="preserve">sentatives involved. Considering the historical background of the sanitation sector, it can be considered that the </w:t>
      </w:r>
      <w:r w:rsidRPr="007F166F">
        <w:rPr>
          <w:b/>
        </w:rPr>
        <w:t>political commitment and ownership</w:t>
      </w:r>
      <w:r w:rsidRPr="007F166F">
        <w:t xml:space="preserve"> gained in most countries is satisfactory. Each country designated one or two people within national institutions as CLTS focal points. The responsible instit</w:t>
      </w:r>
      <w:r w:rsidRPr="007F166F">
        <w:t>u</w:t>
      </w:r>
      <w:r w:rsidRPr="007F166F">
        <w:t xml:space="preserve">tions generally are the Ministries in charge of </w:t>
      </w:r>
      <w:r w:rsidR="000058B2" w:rsidRPr="007F166F">
        <w:t>environment</w:t>
      </w:r>
      <w:r w:rsidRPr="007F166F">
        <w:t>, water or health.</w:t>
      </w:r>
    </w:p>
    <w:p w:rsidR="00A87432" w:rsidRPr="007F166F" w:rsidRDefault="00A87432" w:rsidP="00A87432">
      <w:r w:rsidRPr="007F166F">
        <w:t xml:space="preserve">The support given in parallel by UNICEF and other agencies to several countries to develop coherent </w:t>
      </w:r>
      <w:r w:rsidRPr="007F166F">
        <w:rPr>
          <w:b/>
        </w:rPr>
        <w:t>national sanitation strategies</w:t>
      </w:r>
      <w:r w:rsidRPr="007F166F">
        <w:t xml:space="preserve">, in accordance with the eThekwini Declaration, is also contributing to improve the enabling environment. </w:t>
      </w:r>
      <w:r w:rsidR="004417E5" w:rsidRPr="007F166F">
        <w:t>Several countries have an official national sanitation policy integra</w:t>
      </w:r>
      <w:r w:rsidR="004417E5" w:rsidRPr="007F166F">
        <w:t>t</w:t>
      </w:r>
      <w:r w:rsidR="004417E5" w:rsidRPr="007F166F">
        <w:t>ing CLTS as implementation</w:t>
      </w:r>
      <w:r w:rsidR="003A2EC1" w:rsidRPr="007F166F">
        <w:t xml:space="preserve"> strategy</w:t>
      </w:r>
      <w:r w:rsidR="004417E5" w:rsidRPr="007F166F">
        <w:t xml:space="preserve"> (</w:t>
      </w:r>
      <w:r w:rsidR="00325BEE" w:rsidRPr="007F166F">
        <w:t xml:space="preserve">Burkina Faso, </w:t>
      </w:r>
      <w:r w:rsidR="004417E5" w:rsidRPr="007F166F">
        <w:t>Cameroon, Gambia, Ghana, Guinea Conakry, Liberia, Sierra Leone and Togo) while other</w:t>
      </w:r>
      <w:r w:rsidR="003A2EC1" w:rsidRPr="007F166F">
        <w:t>s</w:t>
      </w:r>
      <w:r w:rsidRPr="007F166F">
        <w:t xml:space="preserve"> are </w:t>
      </w:r>
      <w:r w:rsidR="004417E5" w:rsidRPr="007F166F">
        <w:t xml:space="preserve">currently in the process </w:t>
      </w:r>
      <w:r w:rsidR="009E68EE" w:rsidRPr="007F166F">
        <w:t xml:space="preserve">of elaborating such policy </w:t>
      </w:r>
      <w:r w:rsidRPr="007F166F">
        <w:t>(Benin, Chad, Côte d’Ivoire, Gambia, Mauritania, Guinea Bissau and Senegal) –.</w:t>
      </w:r>
    </w:p>
    <w:p w:rsidR="00A87432" w:rsidRPr="007F166F" w:rsidRDefault="00A87432" w:rsidP="00A87432">
      <w:pPr>
        <w:spacing w:after="60"/>
      </w:pPr>
      <w:r w:rsidRPr="007F166F">
        <w:rPr>
          <w:b/>
        </w:rPr>
        <w:t>CLTS national action plans</w:t>
      </w:r>
      <w:r w:rsidRPr="007F166F">
        <w:t xml:space="preserve"> have been partly or completely implemented by 18 countries at least up to and including the pilot phase. Implementation is generally carried out slower than planned, but this can largely be accounted for by overly ambitious plans. </w:t>
      </w:r>
      <w:r w:rsidR="00845620" w:rsidRPr="007F166F">
        <w:t>Some countries have elaborated scaling-up plans: Nigeria has a “Strategy for scaling-up rural sanitation &amp; hygiene” (2007); in Ghana a consultancy su</w:t>
      </w:r>
      <w:r w:rsidR="00845620" w:rsidRPr="007F166F">
        <w:t>p</w:t>
      </w:r>
      <w:r w:rsidR="00845620" w:rsidRPr="007F166F">
        <w:t>ported by UNICEF is on-going (“Development of Rural Sanitation Model and Scaling up Strategy”); in Sierra Leone, the draft guidance note on scaling-up strategy will be further refined once the on-going consultancies on CLTS, PPPHWS and Sanitation Marketing are achieved.</w:t>
      </w:r>
      <w:r w:rsidRPr="007F166F">
        <w:t xml:space="preserve">Lessons learned from Asia show that </w:t>
      </w:r>
      <w:r w:rsidRPr="007F166F">
        <w:rPr>
          <w:b/>
        </w:rPr>
        <w:t>CLTS expansion strategy</w:t>
      </w:r>
      <w:r w:rsidRPr="007F166F">
        <w:t xml:space="preserve"> should be balanced according to:</w:t>
      </w:r>
    </w:p>
    <w:p w:rsidR="00A87432" w:rsidRPr="007F166F" w:rsidRDefault="00A87432" w:rsidP="005D01B6">
      <w:pPr>
        <w:numPr>
          <w:ilvl w:val="0"/>
          <w:numId w:val="26"/>
        </w:numPr>
        <w:spacing w:after="60"/>
        <w:ind w:left="1066" w:hanging="357"/>
      </w:pPr>
      <w:r w:rsidRPr="007F166F">
        <w:t>an optimum ratio of triggered to ODF celebrated communities (2/3 according to K. Kar’s exper</w:t>
      </w:r>
      <w:r w:rsidRPr="007F166F">
        <w:t>i</w:t>
      </w:r>
      <w:r w:rsidRPr="007F166F">
        <w:t>ence) and</w:t>
      </w:r>
    </w:p>
    <w:p w:rsidR="00A87432" w:rsidRPr="007F166F" w:rsidRDefault="00A87432" w:rsidP="005D01B6">
      <w:pPr>
        <w:numPr>
          <w:ilvl w:val="0"/>
          <w:numId w:val="26"/>
        </w:numPr>
        <w:ind w:left="1066" w:hanging="357"/>
      </w:pPr>
      <w:r w:rsidRPr="007F166F">
        <w:t>an optimization of the geographical allocation of the interventions to allow synergies and “cont</w:t>
      </w:r>
      <w:r w:rsidRPr="007F166F">
        <w:t>a</w:t>
      </w:r>
      <w:r w:rsidRPr="007F166F">
        <w:t>gion” effects between neighbouring communities.</w:t>
      </w:r>
    </w:p>
    <w:p w:rsidR="00A87432" w:rsidRPr="007F166F" w:rsidRDefault="00A87432" w:rsidP="00A87432">
      <w:pPr>
        <w:ind w:left="708"/>
      </w:pPr>
      <w:r w:rsidRPr="007F166F">
        <w:t xml:space="preserve">With an </w:t>
      </w:r>
      <w:r w:rsidRPr="007F166F">
        <w:rPr>
          <w:b/>
        </w:rPr>
        <w:t>overall ODF rate of 2</w:t>
      </w:r>
      <w:r w:rsidR="00821BC7" w:rsidRPr="007F166F">
        <w:rPr>
          <w:b/>
        </w:rPr>
        <w:t>5</w:t>
      </w:r>
      <w:r w:rsidRPr="007F166F">
        <w:rPr>
          <w:b/>
        </w:rPr>
        <w:t>%</w:t>
      </w:r>
      <w:r w:rsidRPr="007F166F">
        <w:t xml:space="preserve"> </w:t>
      </w:r>
      <w:r w:rsidR="001B3514" w:rsidRPr="007F166F">
        <w:t>and a geographical coverage of 4</w:t>
      </w:r>
      <w:r w:rsidRPr="007F166F">
        <w:t xml:space="preserve">0% of the territory, it appears that this guideline </w:t>
      </w:r>
      <w:r w:rsidR="009A78B4" w:rsidRPr="007F166F">
        <w:t xml:space="preserve">is still to be met </w:t>
      </w:r>
      <w:r w:rsidRPr="007F166F">
        <w:t>at this stage. The evaluation has noted that the multiplication of pilot sites, often geographically remote from each other, combined with limited financial resources has a</w:t>
      </w:r>
      <w:r w:rsidRPr="007F166F">
        <w:t>f</w:t>
      </w:r>
      <w:r w:rsidRPr="007F166F">
        <w:t>fected the process (especially in the follow-up phase) and thus the achievement of expected ODF results.</w:t>
      </w:r>
    </w:p>
    <w:p w:rsidR="00A87432" w:rsidRPr="007F166F" w:rsidRDefault="00A87432" w:rsidP="00A87432">
      <w:r w:rsidRPr="007F166F">
        <w:t xml:space="preserve">Considering the factor of time since first introduction, the total number of triggered communities and the ODF rates, </w:t>
      </w:r>
      <w:r w:rsidRPr="007F166F">
        <w:rPr>
          <w:b/>
        </w:rPr>
        <w:t>Sierra Leone and Mali must be considered as model countries</w:t>
      </w:r>
      <w:r w:rsidRPr="007F166F">
        <w:t>. They seem to have reached a certain maturity due to a strong political commitment and an efficient implementation stra</w:t>
      </w:r>
      <w:r w:rsidRPr="007F166F">
        <w:t>t</w:t>
      </w:r>
      <w:r w:rsidRPr="007F166F">
        <w:t>egy (adapted time and pacing, enough resources for follow-up and monitoring, quality of the CLTS tools (facilitation, certification and celebration). In addition to that, CLTS in Mali has received consi</w:t>
      </w:r>
      <w:r w:rsidRPr="007F166F">
        <w:t>d</w:t>
      </w:r>
      <w:r w:rsidRPr="007F166F">
        <w:t>erable – maybe decisive - coverage by press, radio and TV during triggering and certification stages, generating both social pressure to succeed and pride in having succeeded.</w:t>
      </w:r>
    </w:p>
    <w:p w:rsidR="00AB1ABB" w:rsidRPr="007F166F" w:rsidRDefault="00A87432" w:rsidP="00A87432">
      <w:r w:rsidRPr="007F166F">
        <w:t xml:space="preserve">The </w:t>
      </w:r>
      <w:r w:rsidRPr="007F166F">
        <w:rPr>
          <w:b/>
        </w:rPr>
        <w:t>total</w:t>
      </w:r>
      <w:r w:rsidRPr="007F166F">
        <w:t xml:space="preserve"> </w:t>
      </w:r>
      <w:r w:rsidRPr="007F166F">
        <w:rPr>
          <w:b/>
        </w:rPr>
        <w:t>costs</w:t>
      </w:r>
      <w:r w:rsidRPr="007F166F">
        <w:t xml:space="preserve"> of the CLTS facilitation approach in the </w:t>
      </w:r>
      <w:r w:rsidR="00821BC7" w:rsidRPr="007F166F">
        <w:t>12</w:t>
      </w:r>
      <w:r w:rsidRPr="007F166F">
        <w:t xml:space="preserve"> countries where data has been made avai</w:t>
      </w:r>
      <w:r w:rsidRPr="007F166F">
        <w:t>l</w:t>
      </w:r>
      <w:r w:rsidRPr="007F166F">
        <w:t>able amounts to USD 13.</w:t>
      </w:r>
      <w:r w:rsidR="00821BC7" w:rsidRPr="007F166F">
        <w:t>8</w:t>
      </w:r>
      <w:r w:rsidRPr="007F166F">
        <w:t xml:space="preserve"> million. Broken down to </w:t>
      </w:r>
      <w:r w:rsidRPr="007F166F">
        <w:rPr>
          <w:b/>
        </w:rPr>
        <w:t>costs per capita</w:t>
      </w:r>
      <w:r w:rsidRPr="007F166F">
        <w:t xml:space="preserve">, a large majority of the interventions operate already at costs of well below USD 4. </w:t>
      </w:r>
    </w:p>
    <w:p w:rsidR="00AB1ABB" w:rsidRPr="007F166F" w:rsidRDefault="00AB1ABB" w:rsidP="00AB1ABB">
      <w:r w:rsidRPr="007F166F">
        <w:t>The costs of the CLTS interventions per capita in WCAR seem to remain already within a range of similar experiences. However, the country programmes are in different implementation phases and the data do not allow yet an unbiased correlation between the CLTS costs per capita</w:t>
      </w:r>
      <w:r w:rsidR="003A67BC" w:rsidRPr="007F166F">
        <w:t xml:space="preserve"> </w:t>
      </w:r>
      <w:r w:rsidR="00DE09C8" w:rsidRPr="007F166F">
        <w:t>and</w:t>
      </w:r>
      <w:r w:rsidRPr="007F166F">
        <w:t xml:space="preserve"> the number of a</w:t>
      </w:r>
      <w:r w:rsidRPr="007F166F">
        <w:t>d</w:t>
      </w:r>
      <w:r w:rsidRPr="007F166F">
        <w:t>ditional latrines built.</w:t>
      </w:r>
    </w:p>
    <w:p w:rsidR="00A87432" w:rsidRPr="007F166F" w:rsidRDefault="00A87432" w:rsidP="00A87432">
      <w:pPr>
        <w:pStyle w:val="Heading2"/>
      </w:pPr>
      <w:bookmarkStart w:id="660" w:name="_Toc283643991"/>
      <w:bookmarkStart w:id="661" w:name="_Toc283650605"/>
      <w:bookmarkStart w:id="662" w:name="_Toc283651068"/>
      <w:bookmarkStart w:id="663" w:name="_Toc283657861"/>
      <w:bookmarkStart w:id="664" w:name="_Toc283657973"/>
      <w:bookmarkStart w:id="665" w:name="_Toc283658085"/>
      <w:bookmarkStart w:id="666" w:name="_Toc283658284"/>
      <w:bookmarkStart w:id="667" w:name="_Toc275990938"/>
      <w:bookmarkStart w:id="668" w:name="_Toc283658366"/>
      <w:bookmarkEnd w:id="660"/>
      <w:bookmarkEnd w:id="661"/>
      <w:bookmarkEnd w:id="662"/>
      <w:bookmarkEnd w:id="663"/>
      <w:bookmarkEnd w:id="664"/>
      <w:bookmarkEnd w:id="665"/>
      <w:bookmarkEnd w:id="666"/>
      <w:r w:rsidRPr="007F166F">
        <w:t>Facilitation level: Installed capacity for further CLTS diffusion</w:t>
      </w:r>
      <w:bookmarkEnd w:id="667"/>
      <w:bookmarkEnd w:id="668"/>
    </w:p>
    <w:p w:rsidR="00A87432" w:rsidRPr="007F166F" w:rsidRDefault="00A87432" w:rsidP="00A87432">
      <w:r w:rsidRPr="007F166F">
        <w:rPr>
          <w:b/>
        </w:rPr>
        <w:t>The facilitation capacities</w:t>
      </w:r>
      <w:r w:rsidRPr="007F166F">
        <w:t xml:space="preserve"> in the countries are shared between government institutions, national and i</w:t>
      </w:r>
      <w:r w:rsidRPr="007F166F">
        <w:t>n</w:t>
      </w:r>
      <w:r w:rsidRPr="007F166F">
        <w:t>ternational NGO</w:t>
      </w:r>
      <w:r w:rsidR="00D01D6B" w:rsidRPr="007F166F">
        <w:t>s</w:t>
      </w:r>
      <w:r w:rsidRPr="007F166F">
        <w:t>, consulting firms and UNICEF national offices. At the actual stage of the regional CLTS roll-out process, the WCAR counts 106 key-trainers and 1</w:t>
      </w:r>
      <w:r w:rsidR="002336B7" w:rsidRPr="007F166F">
        <w:t>,</w:t>
      </w:r>
      <w:r w:rsidRPr="007F166F">
        <w:t>745 facilitators. Taking into account the activities of other NGO promoting CLTS, such as WaterAid, the WCA region should have an est</w:t>
      </w:r>
      <w:r w:rsidRPr="007F166F">
        <w:t>i</w:t>
      </w:r>
      <w:r w:rsidRPr="007F166F">
        <w:t>mated number of 2</w:t>
      </w:r>
      <w:r w:rsidR="002336B7" w:rsidRPr="007F166F">
        <w:t>,</w:t>
      </w:r>
      <w:r w:rsidRPr="007F166F">
        <w:t>000 facilitators available.</w:t>
      </w:r>
    </w:p>
    <w:p w:rsidR="00A87432" w:rsidRPr="007F166F" w:rsidRDefault="00A87432" w:rsidP="00A87432">
      <w:r w:rsidRPr="007F166F">
        <w:t>The assessment has reported many cases of spontaneous facilitators triggering neighbour villages in a snowball effect as it has been related in Gambia, Ghana, Mali (Fadieda), Nigeria, Sierra Leone and Togo. While this is evidently a sign of great enthusiasm, the cascading training-of-trainers process re</w:t>
      </w:r>
      <w:r w:rsidRPr="007F166F">
        <w:t>p</w:t>
      </w:r>
      <w:r w:rsidRPr="007F166F">
        <w:t xml:space="preserve">resent a </w:t>
      </w:r>
      <w:r w:rsidRPr="007F166F">
        <w:rPr>
          <w:b/>
        </w:rPr>
        <w:t>significant risk that the quality of the training deteriorates</w:t>
      </w:r>
      <w:r w:rsidRPr="007F166F">
        <w:t xml:space="preserve"> over time and unqualified facilitators could negatively impact the achievement of the triggering purpose.</w:t>
      </w:r>
    </w:p>
    <w:p w:rsidR="00A87432" w:rsidRPr="007F166F" w:rsidRDefault="00A87432" w:rsidP="00A87432">
      <w:r w:rsidRPr="007F166F">
        <w:lastRenderedPageBreak/>
        <w:t xml:space="preserve">With funding from UNICEF, </w:t>
      </w:r>
      <w:r w:rsidRPr="007F166F">
        <w:rPr>
          <w:b/>
        </w:rPr>
        <w:t>CREPA</w:t>
      </w:r>
      <w:r w:rsidRPr="007F166F">
        <w:t xml:space="preserve"> assumed the training and promotion of CLTS in 9 Francophone countries and has contributed to the training of 872 or 50% of the facilitators in the WCAR. The core trainer group from CREPA headquarters is now experienced and has substantially contributed to the c</w:t>
      </w:r>
      <w:r w:rsidRPr="007F166F">
        <w:t>a</w:t>
      </w:r>
      <w:r w:rsidRPr="007F166F">
        <w:t>pacity building process. The efficiency of the partnership could be significantly improved if (i) CREPA training staff acts also as triggering facilitators from time to time in order to enhance their practical e</w:t>
      </w:r>
      <w:r w:rsidRPr="007F166F">
        <w:t>x</w:t>
      </w:r>
      <w:r w:rsidRPr="007F166F">
        <w:t>perience and (ii) the staff of each national CREPA representations was integrated.</w:t>
      </w:r>
    </w:p>
    <w:p w:rsidR="00A87432" w:rsidRPr="007F166F" w:rsidRDefault="00A87432" w:rsidP="00A87432">
      <w:pPr>
        <w:pStyle w:val="Heading2"/>
      </w:pPr>
      <w:bookmarkStart w:id="669" w:name="_Toc275990939"/>
      <w:bookmarkStart w:id="670" w:name="_Toc283658367"/>
      <w:r w:rsidRPr="007F166F">
        <w:t>Implementation level: Use of CLTS approach and tools in WCAR</w:t>
      </w:r>
      <w:bookmarkEnd w:id="669"/>
      <w:bookmarkEnd w:id="670"/>
    </w:p>
    <w:p w:rsidR="00A87432" w:rsidRPr="007F166F" w:rsidRDefault="00A87432" w:rsidP="00A87432">
      <w:r w:rsidRPr="007F166F">
        <w:t xml:space="preserve">The </w:t>
      </w:r>
      <w:r w:rsidRPr="007F166F">
        <w:rPr>
          <w:b/>
        </w:rPr>
        <w:t>implementation</w:t>
      </w:r>
      <w:r w:rsidRPr="007F166F">
        <w:t xml:space="preserve"> of CLTS has allowed</w:t>
      </w:r>
      <w:r w:rsidR="009E6ACC" w:rsidRPr="007F166F">
        <w:t xml:space="preserve"> the</w:t>
      </w:r>
      <w:r w:rsidRPr="007F166F">
        <w:t xml:space="preserve"> triggering</w:t>
      </w:r>
      <w:r w:rsidR="009E6ACC" w:rsidRPr="007F166F">
        <w:t xml:space="preserve"> of</w:t>
      </w:r>
      <w:r w:rsidRPr="007F166F">
        <w:t xml:space="preserve"> </w:t>
      </w:r>
      <w:r w:rsidR="00821BC7" w:rsidRPr="007F166F">
        <w:rPr>
          <w:b/>
        </w:rPr>
        <w:t>6</w:t>
      </w:r>
      <w:r w:rsidR="002336B7" w:rsidRPr="007F166F">
        <w:rPr>
          <w:b/>
        </w:rPr>
        <w:t>,</w:t>
      </w:r>
      <w:r w:rsidR="00821BC7" w:rsidRPr="007F166F">
        <w:rPr>
          <w:b/>
        </w:rPr>
        <w:t>336</w:t>
      </w:r>
      <w:r w:rsidRPr="007F166F">
        <w:rPr>
          <w:b/>
        </w:rPr>
        <w:t xml:space="preserve"> communities</w:t>
      </w:r>
      <w:r w:rsidRPr="007F166F">
        <w:t xml:space="preserve"> to date. All the original </w:t>
      </w:r>
      <w:r w:rsidRPr="007F166F">
        <w:rPr>
          <w:b/>
        </w:rPr>
        <w:t>CLTS tools</w:t>
      </w:r>
      <w:r w:rsidRPr="007F166F">
        <w:t xml:space="preserve"> (community mapping, walk of shame, evaluating the amount of faeces, the water glass e</w:t>
      </w:r>
      <w:r w:rsidRPr="007F166F">
        <w:t>x</w:t>
      </w:r>
      <w:r w:rsidRPr="007F166F">
        <w:t xml:space="preserve">ercise, etc.) have been used without any modification as these arguments, activities and paraphernalia have proven to be efficient within the African rural context. Their appropriateness is measured by the commitment of communities towards behaviour change. In most cases, latrine construction is started at the end of the triggering session. </w:t>
      </w:r>
    </w:p>
    <w:p w:rsidR="00A87432" w:rsidRPr="007F166F" w:rsidRDefault="00A87432" w:rsidP="00A87432">
      <w:r w:rsidRPr="007F166F">
        <w:t xml:space="preserve">The sometimes mentioned reticence to publicly address defecation was not reported as a major problem in the </w:t>
      </w:r>
      <w:r w:rsidRPr="007F166F">
        <w:rPr>
          <w:b/>
        </w:rPr>
        <w:t>CLTS acceptance</w:t>
      </w:r>
      <w:r w:rsidRPr="007F166F">
        <w:t xml:space="preserve">. Facilitators have confirmed that communities do not mind talking frankly about their sanitation situation, addressing the topic of "poo" and walking though the village to indicate places of defecation. </w:t>
      </w:r>
    </w:p>
    <w:p w:rsidR="00A87432" w:rsidRPr="007F166F" w:rsidRDefault="00A87432" w:rsidP="00A87432">
      <w:r w:rsidRPr="007F166F">
        <w:t xml:space="preserve">In addition to the above mentioned arguments, some </w:t>
      </w:r>
      <w:r w:rsidRPr="007F166F">
        <w:rPr>
          <w:b/>
        </w:rPr>
        <w:t>local adaptations</w:t>
      </w:r>
      <w:r w:rsidRPr="007F166F">
        <w:t xml:space="preserve"> have been identified: </w:t>
      </w:r>
    </w:p>
    <w:p w:rsidR="00A87432" w:rsidRPr="007F166F" w:rsidRDefault="00A87432" w:rsidP="00A87432">
      <w:pPr>
        <w:numPr>
          <w:ilvl w:val="1"/>
          <w:numId w:val="15"/>
        </w:numPr>
      </w:pPr>
      <w:r w:rsidRPr="007F166F">
        <w:t>The use of media has had a positive impact by promoting advocacy and creating a positive attitude towards the CLTS approach (Sierra Leone and Mali),</w:t>
      </w:r>
    </w:p>
    <w:p w:rsidR="00A87432" w:rsidRPr="007F166F" w:rsidRDefault="00A87432" w:rsidP="00A87432">
      <w:pPr>
        <w:numPr>
          <w:ilvl w:val="1"/>
          <w:numId w:val="15"/>
        </w:numPr>
      </w:pPr>
      <w:r w:rsidRPr="007F166F">
        <w:t>CLTS in peri-urban neighbourhoods (Nigeria, Mali, Mauritania),</w:t>
      </w:r>
    </w:p>
    <w:p w:rsidR="00A87432" w:rsidRPr="007F166F" w:rsidRDefault="00A87432" w:rsidP="00A87432">
      <w:pPr>
        <w:numPr>
          <w:ilvl w:val="1"/>
          <w:numId w:val="15"/>
        </w:numPr>
      </w:pPr>
      <w:r w:rsidRPr="007F166F">
        <w:t>Inclusion of traditional communicators during triggering (Mali and Sierra Leone) and prestigious personality during celebration (Mali),</w:t>
      </w:r>
    </w:p>
    <w:p w:rsidR="00A87432" w:rsidRPr="007F166F" w:rsidRDefault="00A87432" w:rsidP="00A87432">
      <w:pPr>
        <w:numPr>
          <w:ilvl w:val="1"/>
          <w:numId w:val="15"/>
        </w:numPr>
      </w:pPr>
      <w:r w:rsidRPr="007F166F">
        <w:t>School Lead Total Sanitation (Sierra Leone),</w:t>
      </w:r>
    </w:p>
    <w:p w:rsidR="00A87432" w:rsidRPr="007F166F" w:rsidRDefault="00A87432" w:rsidP="00A87432">
      <w:pPr>
        <w:numPr>
          <w:ilvl w:val="1"/>
          <w:numId w:val="15"/>
        </w:numPr>
      </w:pPr>
      <w:r w:rsidRPr="007F166F">
        <w:t>Cross-community CLTS promotion and supervision (Mali, Nigeria, Sierra Leone).</w:t>
      </w:r>
    </w:p>
    <w:p w:rsidR="00DE3FC8" w:rsidRPr="007F166F" w:rsidRDefault="00DE3FC8" w:rsidP="00DE3FC8">
      <w:r w:rsidRPr="007F166F">
        <w:t>As observed throughout the mission, post-triggering activities definitely have a strong impact on CLTS effectiveness:</w:t>
      </w:r>
    </w:p>
    <w:p w:rsidR="00DE3FC8" w:rsidRPr="007F166F" w:rsidRDefault="00DE3FC8" w:rsidP="00DE3FC8">
      <w:pPr>
        <w:numPr>
          <w:ilvl w:val="0"/>
          <w:numId w:val="28"/>
        </w:numPr>
      </w:pPr>
      <w:r w:rsidRPr="007F166F">
        <w:t xml:space="preserve">The resources made available and the time dedicated to the </w:t>
      </w:r>
      <w:r w:rsidRPr="007F166F">
        <w:rPr>
          <w:b/>
        </w:rPr>
        <w:t>follow-up</w:t>
      </w:r>
      <w:r w:rsidRPr="007F166F">
        <w:t xml:space="preserve"> were generally insufficient. In many communities, the first pits were dug just after the triggering, but the quality of works ca</w:t>
      </w:r>
      <w:r w:rsidRPr="007F166F">
        <w:t>r</w:t>
      </w:r>
      <w:r w:rsidRPr="007F166F">
        <w:t xml:space="preserve">ried out and the maintenance of the latrine (squat holes not covered etc.) is not satisfactory. </w:t>
      </w:r>
    </w:p>
    <w:p w:rsidR="00DE3FC8" w:rsidRPr="007F166F" w:rsidRDefault="00DE3FC8" w:rsidP="00DE3FC8">
      <w:pPr>
        <w:numPr>
          <w:ilvl w:val="0"/>
          <w:numId w:val="27"/>
        </w:numPr>
      </w:pPr>
      <w:r w:rsidRPr="007F166F">
        <w:t xml:space="preserve">It was reported that there are still many communities that have met the ODF status, but due to lack of means, the official </w:t>
      </w:r>
      <w:r w:rsidRPr="007F166F">
        <w:rPr>
          <w:b/>
        </w:rPr>
        <w:t>certification</w:t>
      </w:r>
      <w:r w:rsidRPr="007F166F">
        <w:rPr>
          <w:bCs/>
        </w:rPr>
        <w:t xml:space="preserve"> by the authorities</w:t>
      </w:r>
      <w:r w:rsidRPr="007F166F">
        <w:t xml:space="preserve"> is not yet completed (Cameroon, Togo, Ma</w:t>
      </w:r>
      <w:r w:rsidRPr="007F166F">
        <w:t>u</w:t>
      </w:r>
      <w:r w:rsidRPr="007F166F">
        <w:t>ritania, Mali).</w:t>
      </w:r>
    </w:p>
    <w:p w:rsidR="00DE3FC8" w:rsidRPr="007F166F" w:rsidRDefault="00DE3FC8" w:rsidP="00DE3FC8">
      <w:r w:rsidRPr="007F166F">
        <w:t xml:space="preserve">The </w:t>
      </w:r>
      <w:r w:rsidRPr="007F166F">
        <w:rPr>
          <w:b/>
        </w:rPr>
        <w:t>certification process</w:t>
      </w:r>
      <w:r w:rsidRPr="007F166F">
        <w:t xml:space="preserve"> and the celebration can be understood as a point in time when practically all stakeholders participate or interfere directly in the approach; it’s a delicate moment and subject to m</w:t>
      </w:r>
      <w:r w:rsidRPr="007F166F">
        <w:t>a</w:t>
      </w:r>
      <w:r w:rsidRPr="007F166F">
        <w:t>nipulation and political or social pressure.</w:t>
      </w:r>
      <w:r w:rsidR="005238D3" w:rsidRPr="007F166F">
        <w:t xml:space="preserve"> </w:t>
      </w:r>
      <w:r w:rsidRPr="007F166F">
        <w:t>At this stage, given that certification is very sensitive to misinterpretation and corruption, it is crucial for CLTS up-scaling to collect additional data and impl</w:t>
      </w:r>
      <w:r w:rsidRPr="007F166F">
        <w:t>e</w:t>
      </w:r>
      <w:r w:rsidRPr="007F166F">
        <w:t>ment a careful monitoring of the certification procedures.</w:t>
      </w:r>
    </w:p>
    <w:p w:rsidR="00A87432" w:rsidRPr="007F166F" w:rsidRDefault="00A87432" w:rsidP="00A87432">
      <w:r w:rsidRPr="007F166F">
        <w:t xml:space="preserve">The </w:t>
      </w:r>
      <w:r w:rsidRPr="007F166F">
        <w:rPr>
          <w:b/>
        </w:rPr>
        <w:t xml:space="preserve">ODF </w:t>
      </w:r>
      <w:r w:rsidRPr="007F166F">
        <w:t>certified rate of CLTS triggered communities i</w:t>
      </w:r>
      <w:r w:rsidR="00821BC7" w:rsidRPr="007F166F">
        <w:t xml:space="preserve">s for good pupils such as Mali and Sierra Leone 65% </w:t>
      </w:r>
      <w:r w:rsidRPr="007F166F">
        <w:t>and 37% respectively (see Table 2). At regional level, the average rate remains lower, at merely 2</w:t>
      </w:r>
      <w:r w:rsidR="00821BC7" w:rsidRPr="007F166F">
        <w:t>5</w:t>
      </w:r>
      <w:r w:rsidR="002336B7" w:rsidRPr="007F166F">
        <w:t>% (1,</w:t>
      </w:r>
      <w:r w:rsidR="00BB5D46" w:rsidRPr="007F166F">
        <w:t>585</w:t>
      </w:r>
      <w:r w:rsidRPr="007F166F">
        <w:t>/6</w:t>
      </w:r>
      <w:r w:rsidR="002336B7" w:rsidRPr="007F166F">
        <w:t>,</w:t>
      </w:r>
      <w:r w:rsidR="00821BC7" w:rsidRPr="007F166F">
        <w:t>336</w:t>
      </w:r>
      <w:r w:rsidRPr="007F166F">
        <w:t>). This low rate of CLTS pilot phase might hamper the success of further up-scaling.</w:t>
      </w:r>
    </w:p>
    <w:p w:rsidR="00DE3FC8" w:rsidRPr="007F166F" w:rsidRDefault="00A87432" w:rsidP="00A87432">
      <w:r w:rsidRPr="007F166F">
        <w:t xml:space="preserve">In total, about </w:t>
      </w:r>
      <w:r w:rsidRPr="007F166F">
        <w:rPr>
          <w:b/>
        </w:rPr>
        <w:t>10</w:t>
      </w:r>
      <w:r w:rsidR="00821BC7" w:rsidRPr="007F166F">
        <w:rPr>
          <w:b/>
        </w:rPr>
        <w:t>2</w:t>
      </w:r>
      <w:r w:rsidRPr="007F166F">
        <w:rPr>
          <w:b/>
        </w:rPr>
        <w:t>,000 latrines</w:t>
      </w:r>
      <w:r w:rsidRPr="007F166F">
        <w:t xml:space="preserve"> have been constructed as result of CLTS roll-out in WCAR. Little d</w:t>
      </w:r>
      <w:r w:rsidRPr="007F166F">
        <w:t>e</w:t>
      </w:r>
      <w:r w:rsidRPr="007F166F">
        <w:t xml:space="preserve">tailed data was made available about whether these latrines are improved or unimproved according to JMP criteria (accountable for MDG). As households generally use locally available materials for self-construction, the latrine’s physical quality is likely to be poor. As a consequence, latrines </w:t>
      </w:r>
      <w:r w:rsidR="009E6ACC" w:rsidRPr="007F166F">
        <w:t>can som</w:t>
      </w:r>
      <w:r w:rsidR="009E6ACC" w:rsidRPr="007F166F">
        <w:t>e</w:t>
      </w:r>
      <w:r w:rsidR="009E6ACC" w:rsidRPr="007F166F">
        <w:t>times</w:t>
      </w:r>
      <w:r w:rsidRPr="007F166F">
        <w:t xml:space="preserve"> collapse and must be rebuilt (</w:t>
      </w:r>
      <w:r w:rsidR="002336B7" w:rsidRPr="007F166F">
        <w:t xml:space="preserve">eg. Sébénikoro Gonka in Bamako), which </w:t>
      </w:r>
      <w:r w:rsidRPr="007F166F">
        <w:t>negatively affect</w:t>
      </w:r>
      <w:r w:rsidR="002336B7" w:rsidRPr="007F166F">
        <w:t>s</w:t>
      </w:r>
      <w:r w:rsidRPr="007F166F">
        <w:t xml:space="preserve"> people’s motiva</w:t>
      </w:r>
      <w:r w:rsidR="002336B7" w:rsidRPr="007F166F">
        <w:t>tion.</w:t>
      </w:r>
    </w:p>
    <w:p w:rsidR="00A87432" w:rsidRPr="007F166F" w:rsidRDefault="00A87432" w:rsidP="00A87432">
      <w:r w:rsidRPr="007F166F">
        <w:t>The kick-off</w:t>
      </w:r>
      <w:r w:rsidRPr="007F166F">
        <w:rPr>
          <w:b/>
        </w:rPr>
        <w:t xml:space="preserve"> CLTS effect elevates households demand </w:t>
      </w:r>
      <w:r w:rsidRPr="007F166F">
        <w:t>for sanitation to a first step on the sanitation ladder.</w:t>
      </w:r>
      <w:r w:rsidRPr="007F166F">
        <w:rPr>
          <w:b/>
        </w:rPr>
        <w:t xml:space="preserve"> </w:t>
      </w:r>
      <w:r w:rsidRPr="007F166F">
        <w:t>However, the CLTS approach is not intended to keep the triggered process for an endogenous hygiene development moving without additional programme components such as</w:t>
      </w:r>
      <w:r w:rsidRPr="007F166F">
        <w:rPr>
          <w:b/>
        </w:rPr>
        <w:t xml:space="preserve"> providing or deve</w:t>
      </w:r>
      <w:r w:rsidRPr="007F166F">
        <w:rPr>
          <w:b/>
        </w:rPr>
        <w:t>l</w:t>
      </w:r>
      <w:r w:rsidRPr="007F166F">
        <w:rPr>
          <w:b/>
        </w:rPr>
        <w:lastRenderedPageBreak/>
        <w:t>oping access to the sanitation market</w:t>
      </w:r>
      <w:r w:rsidRPr="007F166F">
        <w:t xml:space="preserve"> of qualified masons, affordable finance or industrial construction material, necessary for improved sanitation facilities.</w:t>
      </w:r>
    </w:p>
    <w:p w:rsidR="00A87432" w:rsidRPr="007F166F" w:rsidRDefault="00A87432" w:rsidP="00A87432">
      <w:r w:rsidRPr="007F166F">
        <w:t xml:space="preserve">A sustainable behaviour change can be visibly noticed in the cleanliness of the </w:t>
      </w:r>
      <w:r w:rsidR="009E6ACC" w:rsidRPr="007F166F">
        <w:t xml:space="preserve">ODF </w:t>
      </w:r>
      <w:r w:rsidRPr="007F166F">
        <w:t>communit</w:t>
      </w:r>
      <w:r w:rsidR="009E6ACC" w:rsidRPr="007F166F">
        <w:t>ies</w:t>
      </w:r>
      <w:r w:rsidRPr="007F166F">
        <w:t xml:space="preserve"> and </w:t>
      </w:r>
      <w:r w:rsidR="009E6ACC" w:rsidRPr="007F166F">
        <w:t>their</w:t>
      </w:r>
      <w:r w:rsidRPr="007F166F">
        <w:t xml:space="preserve"> </w:t>
      </w:r>
      <w:r w:rsidRPr="007F166F">
        <w:rPr>
          <w:b/>
        </w:rPr>
        <w:t>environment</w:t>
      </w:r>
      <w:r w:rsidRPr="007F166F">
        <w:t>, including no open-defection, better management of animal faeces and the handling of solid waste within the community.</w:t>
      </w:r>
    </w:p>
    <w:p w:rsidR="0076456F" w:rsidRPr="007F166F" w:rsidRDefault="0076456F" w:rsidP="0076456F">
      <w:r w:rsidRPr="007F166F">
        <w:t>In order to be equitable and respect the dignity of the poorest, implementation strategies must integrate an adequate repartition of financial resources between urban and rural areas, as well as ensure sufficient quality of the facilitation (“CLTS ethos”), a careful usage of penalties and fair ODF certification pro</w:t>
      </w:r>
      <w:r w:rsidRPr="007F166F">
        <w:t>c</w:t>
      </w:r>
      <w:r w:rsidRPr="007F166F">
        <w:t>esses.</w:t>
      </w:r>
    </w:p>
    <w:p w:rsidR="00A87432" w:rsidRPr="007F166F" w:rsidRDefault="00A87432" w:rsidP="00A87432">
      <w:pPr>
        <w:keepNext/>
        <w:numPr>
          <w:ilvl w:val="0"/>
          <w:numId w:val="19"/>
        </w:numPr>
        <w:spacing w:before="240" w:after="60"/>
        <w:jc w:val="left"/>
        <w:outlineLvl w:val="0"/>
        <w:rPr>
          <w:b/>
          <w:bCs/>
          <w:kern w:val="32"/>
          <w:sz w:val="32"/>
          <w:szCs w:val="32"/>
        </w:rPr>
      </w:pPr>
      <w:bookmarkStart w:id="671" w:name="_Toc275990940"/>
      <w:bookmarkStart w:id="672" w:name="_Ref283625036"/>
      <w:bookmarkStart w:id="673" w:name="_Ref283625042"/>
      <w:bookmarkStart w:id="674" w:name="_Toc283658368"/>
      <w:r w:rsidRPr="007F166F">
        <w:rPr>
          <w:b/>
          <w:bCs/>
          <w:kern w:val="32"/>
          <w:sz w:val="32"/>
          <w:szCs w:val="32"/>
        </w:rPr>
        <w:t>Recommendations</w:t>
      </w:r>
      <w:bookmarkEnd w:id="671"/>
      <w:bookmarkEnd w:id="672"/>
      <w:bookmarkEnd w:id="673"/>
      <w:bookmarkEnd w:id="674"/>
    </w:p>
    <w:p w:rsidR="00A87432" w:rsidRPr="007F166F" w:rsidRDefault="00A87432" w:rsidP="00A87432">
      <w:r w:rsidRPr="007F166F">
        <w:t>Lessons learned through the present evaluation suggest the following improvement in the way CLTS is implemented in WCAR.</w:t>
      </w:r>
    </w:p>
    <w:tbl>
      <w:tblPr>
        <w:tblW w:w="84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9"/>
        <w:gridCol w:w="6681"/>
      </w:tblGrid>
      <w:tr w:rsidR="00A87432" w:rsidRPr="007F166F" w:rsidTr="00A87432">
        <w:tc>
          <w:tcPr>
            <w:tcW w:w="8400" w:type="dxa"/>
            <w:gridSpan w:val="2"/>
          </w:tcPr>
          <w:p w:rsidR="00A87432" w:rsidRPr="007F166F" w:rsidRDefault="00F71DD7" w:rsidP="00A87432">
            <w:pPr>
              <w:spacing w:before="60" w:after="60"/>
              <w:ind w:left="92"/>
            </w:pPr>
            <w:r w:rsidRPr="007F166F">
              <w:rPr>
                <w:b/>
              </w:rPr>
              <w:t xml:space="preserve">1. </w:t>
            </w:r>
            <w:r w:rsidR="00A87432" w:rsidRPr="007F166F">
              <w:rPr>
                <w:b/>
              </w:rPr>
              <w:t>Sanitation Market</w:t>
            </w:r>
            <w:r w:rsidR="00A87432" w:rsidRPr="007F166F">
              <w:rPr>
                <w:b/>
              </w:rPr>
              <w:tab/>
            </w:r>
          </w:p>
        </w:tc>
      </w:tr>
      <w:tr w:rsidR="00A87432" w:rsidRPr="007F166F" w:rsidTr="00A87432">
        <w:tc>
          <w:tcPr>
            <w:tcW w:w="1719" w:type="dxa"/>
            <w:vAlign w:val="center"/>
          </w:tcPr>
          <w:p w:rsidR="00A87432" w:rsidRPr="007F166F" w:rsidRDefault="00A87432" w:rsidP="00A87432">
            <w:pPr>
              <w:spacing w:before="60" w:after="60"/>
              <w:ind w:left="92"/>
              <w:jc w:val="left"/>
            </w:pPr>
            <w:r w:rsidRPr="007F166F">
              <w:t>Recommendation</w:t>
            </w:r>
          </w:p>
        </w:tc>
        <w:tc>
          <w:tcPr>
            <w:tcW w:w="6681" w:type="dxa"/>
          </w:tcPr>
          <w:p w:rsidR="00A87432" w:rsidRPr="007F166F" w:rsidRDefault="00FC0A91" w:rsidP="00A87432">
            <w:pPr>
              <w:spacing w:before="40" w:after="40"/>
              <w:ind w:left="57"/>
            </w:pPr>
            <w:r w:rsidRPr="007F166F">
              <w:t>A</w:t>
            </w:r>
            <w:r w:rsidR="00A87432" w:rsidRPr="007F166F">
              <w:t>ddress a complementary approach at policy and programme level to develop the sanitation supply chain</w:t>
            </w:r>
            <w:r w:rsidR="00992E70" w:rsidRPr="007F166F">
              <w:t xml:space="preserve"> and</w:t>
            </w:r>
            <w:r w:rsidR="00A87432" w:rsidRPr="007F166F">
              <w:t xml:space="preserve"> to sustain the endogenous hygiene development triggered by CLTS.</w:t>
            </w:r>
          </w:p>
        </w:tc>
      </w:tr>
      <w:tr w:rsidR="00A87432" w:rsidRPr="007F166F" w:rsidTr="00A87432">
        <w:tc>
          <w:tcPr>
            <w:tcW w:w="1719" w:type="dxa"/>
            <w:vAlign w:val="center"/>
          </w:tcPr>
          <w:p w:rsidR="00A87432" w:rsidRPr="007F166F" w:rsidRDefault="00A87432" w:rsidP="00A87432">
            <w:pPr>
              <w:spacing w:before="60" w:after="60"/>
              <w:ind w:left="92"/>
              <w:jc w:val="left"/>
            </w:pPr>
            <w:r w:rsidRPr="007F166F">
              <w:t>Proposed key indicators</w:t>
            </w:r>
          </w:p>
        </w:tc>
        <w:tc>
          <w:tcPr>
            <w:tcW w:w="6681" w:type="dxa"/>
          </w:tcPr>
          <w:p w:rsidR="00A87432" w:rsidRPr="007F166F" w:rsidRDefault="00D460BC" w:rsidP="00332225">
            <w:pPr>
              <w:spacing w:before="40" w:after="40"/>
              <w:ind w:left="57"/>
            </w:pPr>
            <w:r w:rsidRPr="007F166F">
              <w:t xml:space="preserve">Sustaining </w:t>
            </w:r>
            <w:r w:rsidR="00A87432" w:rsidRPr="007F166F">
              <w:t xml:space="preserve">ODF status over 4 years; number of improved latrines according to JMP built over 4 years; </w:t>
            </w:r>
            <w:r w:rsidR="00CC4404" w:rsidRPr="007F166F">
              <w:t xml:space="preserve">number of </w:t>
            </w:r>
            <w:r w:rsidR="00332225" w:rsidRPr="007F166F">
              <w:t xml:space="preserve">sold </w:t>
            </w:r>
            <w:r w:rsidR="00CC4404" w:rsidRPr="007F166F">
              <w:t>slabs, number of construction wor</w:t>
            </w:r>
            <w:r w:rsidR="00CC4404" w:rsidRPr="007F166F">
              <w:t>k</w:t>
            </w:r>
            <w:r w:rsidR="00CC4404" w:rsidRPr="007F166F">
              <w:t xml:space="preserve">shops, </w:t>
            </w:r>
            <w:r w:rsidR="00A87432" w:rsidRPr="007F166F">
              <w:t>jobs created.</w:t>
            </w:r>
          </w:p>
        </w:tc>
      </w:tr>
      <w:tr w:rsidR="00A87432" w:rsidRPr="007F166F" w:rsidTr="00A87432">
        <w:tc>
          <w:tcPr>
            <w:tcW w:w="1719" w:type="dxa"/>
            <w:vAlign w:val="center"/>
          </w:tcPr>
          <w:p w:rsidR="00A87432" w:rsidRPr="007F166F" w:rsidRDefault="00A87432" w:rsidP="00A87432">
            <w:pPr>
              <w:spacing w:before="60" w:after="60"/>
              <w:ind w:left="92"/>
              <w:jc w:val="left"/>
            </w:pPr>
            <w:r w:rsidRPr="007F166F">
              <w:t>Rationale</w:t>
            </w:r>
          </w:p>
        </w:tc>
        <w:tc>
          <w:tcPr>
            <w:tcW w:w="6681" w:type="dxa"/>
          </w:tcPr>
          <w:p w:rsidR="00A87432" w:rsidRPr="007F166F" w:rsidRDefault="00A87432" w:rsidP="00A87432">
            <w:pPr>
              <w:spacing w:before="40" w:after="40"/>
              <w:ind w:left="57"/>
              <w:rPr>
                <w:b/>
              </w:rPr>
            </w:pPr>
            <w:r w:rsidRPr="007F166F">
              <w:t>The evaluation has shown that the kick-off effect of CLTS can create sustai</w:t>
            </w:r>
            <w:r w:rsidRPr="007F166F">
              <w:t>n</w:t>
            </w:r>
            <w:r w:rsidRPr="007F166F">
              <w:t>able behaviour change and elevate household demand for sanitation and hygiene. The offer for technical expertise, industrial sanitation products and construction material should grow in parallel with demand to safeguard the achievements and maintain motivation for further improvements in the sanit</w:t>
            </w:r>
            <w:r w:rsidRPr="007F166F">
              <w:t>a</w:t>
            </w:r>
            <w:r w:rsidRPr="007F166F">
              <w:t xml:space="preserve">tion or hygiene ladder. </w:t>
            </w:r>
            <w:r w:rsidR="00E270E3" w:rsidRPr="007F166F">
              <w:t xml:space="preserve"> </w:t>
            </w:r>
            <w:r w:rsidRPr="007F166F">
              <w:t xml:space="preserve">Under the condition that households and communities remain in the position of initiative and decision making, CLTS and promoting the development of local markets are fully </w:t>
            </w:r>
            <w:r w:rsidRPr="007F166F">
              <w:rPr>
                <w:bCs/>
              </w:rPr>
              <w:t>compatible and complementary a</w:t>
            </w:r>
            <w:r w:rsidRPr="007F166F">
              <w:rPr>
                <w:bCs/>
              </w:rPr>
              <w:t>p</w:t>
            </w:r>
            <w:r w:rsidRPr="007F166F">
              <w:rPr>
                <w:bCs/>
              </w:rPr>
              <w:t>proaches</w:t>
            </w:r>
            <w:r w:rsidRPr="007F166F">
              <w:rPr>
                <w:b/>
              </w:rPr>
              <w:t>.</w:t>
            </w:r>
          </w:p>
          <w:p w:rsidR="00925CC8" w:rsidRPr="007F166F" w:rsidRDefault="00925CC8" w:rsidP="00925CC8">
            <w:pPr>
              <w:keepNext/>
              <w:widowControl w:val="0"/>
              <w:ind w:left="57"/>
              <w:jc w:val="center"/>
            </w:pPr>
            <w:r w:rsidRPr="007F166F">
              <w:rPr>
                <w:noProof/>
                <w:lang w:val="en-US" w:eastAsia="en-US"/>
              </w:rPr>
              <w:drawing>
                <wp:inline distT="0" distB="0" distL="0" distR="0">
                  <wp:extent cx="4017042" cy="2460803"/>
                  <wp:effectExtent l="19050" t="19050" r="21558" b="15697"/>
                  <wp:docPr id="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cstate="print"/>
                          <a:srcRect/>
                          <a:stretch>
                            <a:fillRect/>
                          </a:stretch>
                        </pic:blipFill>
                        <pic:spPr bwMode="auto">
                          <a:xfrm>
                            <a:off x="0" y="0"/>
                            <a:ext cx="4017042" cy="2460803"/>
                          </a:xfrm>
                          <a:prstGeom prst="rect">
                            <a:avLst/>
                          </a:prstGeom>
                          <a:noFill/>
                          <a:ln w="6350" cmpd="sng">
                            <a:solidFill>
                              <a:srgbClr val="000000"/>
                            </a:solidFill>
                            <a:miter lim="800000"/>
                            <a:headEnd/>
                            <a:tailEnd/>
                          </a:ln>
                          <a:effectLst/>
                        </pic:spPr>
                      </pic:pic>
                    </a:graphicData>
                  </a:graphic>
                </wp:inline>
              </w:drawing>
            </w:r>
          </w:p>
          <w:p w:rsidR="00925CC8" w:rsidRPr="007F166F" w:rsidRDefault="00925CC8" w:rsidP="00925CC8">
            <w:pPr>
              <w:pStyle w:val="Caption"/>
              <w:ind w:left="57"/>
              <w:jc w:val="center"/>
              <w:rPr>
                <w:lang w:val="en-GB"/>
              </w:rPr>
            </w:pPr>
            <w:r w:rsidRPr="007F166F">
              <w:rPr>
                <w:lang w:val="en-GB"/>
              </w:rPr>
              <w:t xml:space="preserve">Figure </w:t>
            </w:r>
            <w:r w:rsidR="00C271F7" w:rsidRPr="007F166F">
              <w:rPr>
                <w:lang w:val="en-GB"/>
              </w:rPr>
              <w:fldChar w:fldCharType="begin"/>
            </w:r>
            <w:r w:rsidR="007641E1" w:rsidRPr="007F166F">
              <w:rPr>
                <w:lang w:val="en-GB"/>
              </w:rPr>
              <w:instrText xml:space="preserve"> SEQ Figure \* ARABIC </w:instrText>
            </w:r>
            <w:r w:rsidR="00C271F7" w:rsidRPr="007F166F">
              <w:rPr>
                <w:lang w:val="en-GB"/>
              </w:rPr>
              <w:fldChar w:fldCharType="separate"/>
            </w:r>
            <w:r w:rsidR="002E1E47">
              <w:rPr>
                <w:noProof/>
                <w:lang w:val="en-GB"/>
              </w:rPr>
              <w:t>10</w:t>
            </w:r>
            <w:r w:rsidR="00C271F7" w:rsidRPr="007F166F">
              <w:rPr>
                <w:lang w:val="en-GB"/>
              </w:rPr>
              <w:fldChar w:fldCharType="end"/>
            </w:r>
            <w:r w:rsidRPr="007F166F">
              <w:rPr>
                <w:lang w:val="en-GB"/>
              </w:rPr>
              <w:t xml:space="preserve">: The Sanitation Ladder (source: WSP </w:t>
            </w:r>
            <w:fldSimple w:instr=" REF _Ref261418307 \n \h  \* MERGEFORMAT ">
              <w:r w:rsidR="002E1E47">
                <w:rPr>
                  <w:lang w:val="en-GB"/>
                </w:rPr>
                <w:t>[15]</w:t>
              </w:r>
            </w:fldSimple>
            <w:r w:rsidRPr="007F166F">
              <w:rPr>
                <w:lang w:val="en-GB"/>
              </w:rPr>
              <w:t>)</w:t>
            </w:r>
          </w:p>
          <w:p w:rsidR="00A87432" w:rsidRPr="007F166F" w:rsidRDefault="00A87432" w:rsidP="00E270E3">
            <w:pPr>
              <w:spacing w:before="40" w:after="40"/>
              <w:ind w:left="57"/>
            </w:pPr>
            <w:r w:rsidRPr="007F166F">
              <w:t>The development of a sanitation market includes among others: capacity buil</w:t>
            </w:r>
            <w:r w:rsidRPr="007F166F">
              <w:t>d</w:t>
            </w:r>
            <w:r w:rsidRPr="007F166F">
              <w:t>ing for sanitation sector specialist</w:t>
            </w:r>
            <w:r w:rsidR="007757DB" w:rsidRPr="007F166F">
              <w:t>s</w:t>
            </w:r>
            <w:r w:rsidRPr="007F166F">
              <w:t xml:space="preserve"> and technicians, broadening the catalogue of affordable technological options, training of local masons, promotion of local production centres and SaniMarts, developing sludge emptying services, launching of marketing campaigns, develop access to affordable financial co</w:t>
            </w:r>
            <w:r w:rsidRPr="007F166F">
              <w:t>n</w:t>
            </w:r>
            <w:r w:rsidRPr="007F166F">
              <w:t xml:space="preserve">ditions. </w:t>
            </w:r>
            <w:r w:rsidR="00E270E3" w:rsidRPr="007F166F">
              <w:t xml:space="preserve"> </w:t>
            </w:r>
            <w:r w:rsidRPr="007F166F">
              <w:t>Self-sustainable markets will contribute to fill the existing gaps that were identified in the follow-up phase of CLTS such as lack of technical know-how.</w:t>
            </w:r>
          </w:p>
        </w:tc>
      </w:tr>
      <w:tr w:rsidR="00850273" w:rsidRPr="007F166F" w:rsidTr="00A87432">
        <w:tc>
          <w:tcPr>
            <w:tcW w:w="1719" w:type="dxa"/>
            <w:vAlign w:val="center"/>
          </w:tcPr>
          <w:p w:rsidR="00850273" w:rsidRPr="007F166F" w:rsidRDefault="00850273" w:rsidP="00850273">
            <w:pPr>
              <w:spacing w:before="60" w:after="60"/>
              <w:ind w:left="92"/>
              <w:jc w:val="left"/>
            </w:pPr>
            <w:r w:rsidRPr="007F166F">
              <w:lastRenderedPageBreak/>
              <w:t>Implementation steps for WASH programmes</w:t>
            </w:r>
          </w:p>
        </w:tc>
        <w:tc>
          <w:tcPr>
            <w:tcW w:w="6681" w:type="dxa"/>
          </w:tcPr>
          <w:p w:rsidR="007856A2" w:rsidRPr="007F166F" w:rsidRDefault="007641E1" w:rsidP="00A87432">
            <w:pPr>
              <w:spacing w:before="40" w:after="40"/>
              <w:ind w:left="57"/>
            </w:pPr>
            <w:r w:rsidRPr="007F166F">
              <w:rPr>
                <w:u w:val="single"/>
              </w:rPr>
              <w:t>Regional:</w:t>
            </w:r>
            <w:r w:rsidR="00937E5F" w:rsidRPr="007F166F">
              <w:t xml:space="preserve"> </w:t>
            </w:r>
            <w:r w:rsidR="00E22D7D" w:rsidRPr="007F166F">
              <w:t>WCAR officers should support the countries WASH officers by sha</w:t>
            </w:r>
            <w:r w:rsidR="00E22D7D" w:rsidRPr="007F166F">
              <w:t>r</w:t>
            </w:r>
            <w:r w:rsidR="00E22D7D" w:rsidRPr="007F166F">
              <w:t xml:space="preserve">ing of experience and lessons learned in sanitation marketing. </w:t>
            </w:r>
            <w:r w:rsidR="000C7BC3" w:rsidRPr="007F166F">
              <w:t>In most of the countries</w:t>
            </w:r>
            <w:r w:rsidR="00CD037A" w:rsidRPr="007F166F">
              <w:t xml:space="preserve"> </w:t>
            </w:r>
            <w:r w:rsidR="000C7BC3" w:rsidRPr="007F166F">
              <w:t xml:space="preserve">at least </w:t>
            </w:r>
            <w:r w:rsidR="00CD037A" w:rsidRPr="007F166F">
              <w:t>one example of application (for instance Helvetas in Mali</w:t>
            </w:r>
            <w:r w:rsidR="00C85831" w:rsidRPr="007F166F">
              <w:t>, Lux-Development in Cap Verde</w:t>
            </w:r>
            <w:r w:rsidR="00AF333F" w:rsidRPr="007F166F">
              <w:rPr>
                <w:rStyle w:val="FootnoteReference"/>
              </w:rPr>
              <w:footnoteReference w:id="7"/>
            </w:r>
            <w:r w:rsidR="00CD037A" w:rsidRPr="007F166F">
              <w:t>)</w:t>
            </w:r>
            <w:r w:rsidR="00A06228" w:rsidRPr="007F166F">
              <w:t xml:space="preserve"> </w:t>
            </w:r>
            <w:r w:rsidR="000C7BC3" w:rsidRPr="007F166F">
              <w:t>is expected to exist already</w:t>
            </w:r>
            <w:r w:rsidR="00A06228" w:rsidRPr="007F166F">
              <w:t>.</w:t>
            </w:r>
            <w:r w:rsidR="00E22D7D" w:rsidRPr="007F166F">
              <w:t xml:space="preserve"> </w:t>
            </w:r>
            <w:r w:rsidR="00B8361D" w:rsidRPr="007F166F">
              <w:t>These exper</w:t>
            </w:r>
            <w:r w:rsidR="00B8361D" w:rsidRPr="007F166F">
              <w:t>i</w:t>
            </w:r>
            <w:r w:rsidR="00B8361D" w:rsidRPr="007F166F">
              <w:t>ence</w:t>
            </w:r>
            <w:r w:rsidR="003E4463" w:rsidRPr="007F166F">
              <w:t>s</w:t>
            </w:r>
            <w:r w:rsidR="00B8361D" w:rsidRPr="007F166F">
              <w:t xml:space="preserve"> should be analyzed </w:t>
            </w:r>
            <w:r w:rsidR="00CD3499" w:rsidRPr="007F166F">
              <w:t>and given visibility</w:t>
            </w:r>
            <w:r w:rsidR="00B8361D" w:rsidRPr="007F166F">
              <w:t xml:space="preserve"> if suitable.</w:t>
            </w:r>
          </w:p>
          <w:p w:rsidR="00690E51" w:rsidRPr="007F166F" w:rsidRDefault="00690E51" w:rsidP="00937E5F">
            <w:pPr>
              <w:spacing w:before="40" w:after="40"/>
              <w:ind w:left="57"/>
              <w:rPr>
                <w:u w:val="single"/>
              </w:rPr>
            </w:pPr>
          </w:p>
          <w:p w:rsidR="005C0A92" w:rsidRPr="007F166F" w:rsidRDefault="007641E1" w:rsidP="00937E5F">
            <w:pPr>
              <w:spacing w:before="40" w:after="40"/>
              <w:ind w:left="57"/>
            </w:pPr>
            <w:r w:rsidRPr="007F166F">
              <w:rPr>
                <w:u w:val="single"/>
              </w:rPr>
              <w:t>National:</w:t>
            </w:r>
            <w:r w:rsidR="00937E5F" w:rsidRPr="007F166F">
              <w:t xml:space="preserve"> </w:t>
            </w:r>
            <w:r w:rsidR="00C54AF4" w:rsidRPr="007F166F">
              <w:t>WASH officers should work on different levels</w:t>
            </w:r>
            <w:r w:rsidR="00D30656" w:rsidRPr="007F166F">
              <w:t xml:space="preserve"> in order to support the development of the </w:t>
            </w:r>
            <w:r w:rsidRPr="007F166F">
              <w:rPr>
                <w:i/>
              </w:rPr>
              <w:t>local sanitation market</w:t>
            </w:r>
            <w:r w:rsidR="00C54AF4" w:rsidRPr="007F166F">
              <w:t>:</w:t>
            </w:r>
          </w:p>
          <w:p w:rsidR="003F08EF" w:rsidRPr="007F166F" w:rsidRDefault="00C54AF4">
            <w:pPr>
              <w:pStyle w:val="ListParagraph"/>
              <w:numPr>
                <w:ilvl w:val="0"/>
                <w:numId w:val="42"/>
              </w:numPr>
              <w:spacing w:before="40" w:after="40"/>
              <w:ind w:left="450" w:hanging="393"/>
            </w:pPr>
            <w:r w:rsidRPr="007F166F">
              <w:t>At standard</w:t>
            </w:r>
            <w:r w:rsidR="00D71C7A" w:rsidRPr="007F166F">
              <w:t>ization</w:t>
            </w:r>
            <w:r w:rsidRPr="007F166F">
              <w:t xml:space="preserve"> and regulation levels, for instance supporting the deve</w:t>
            </w:r>
            <w:r w:rsidRPr="007F166F">
              <w:t>l</w:t>
            </w:r>
            <w:r w:rsidRPr="007F166F">
              <w:t>opment and implementation of new technical standards</w:t>
            </w:r>
            <w:r w:rsidR="0087377E" w:rsidRPr="007F166F">
              <w:t xml:space="preserve">, </w:t>
            </w:r>
            <w:r w:rsidR="00AC2ED2" w:rsidRPr="007F166F">
              <w:t>closer</w:t>
            </w:r>
            <w:r w:rsidR="0087377E" w:rsidRPr="007F166F">
              <w:t xml:space="preserve"> </w:t>
            </w:r>
            <w:r w:rsidR="00AC2ED2" w:rsidRPr="007F166F">
              <w:t>to</w:t>
            </w:r>
            <w:r w:rsidR="0087377E" w:rsidRPr="007F166F">
              <w:t xml:space="preserve"> the local capacities and traditions. This activity could be developed with local ac</w:t>
            </w:r>
            <w:r w:rsidR="0087377E" w:rsidRPr="007F166F">
              <w:t>a</w:t>
            </w:r>
            <w:r w:rsidR="0087377E" w:rsidRPr="007F166F">
              <w:t xml:space="preserve">demic institutions and relevant </w:t>
            </w:r>
            <w:r w:rsidR="006C2EAD" w:rsidRPr="007F166F">
              <w:t xml:space="preserve">national </w:t>
            </w:r>
            <w:r w:rsidR="0087377E" w:rsidRPr="007F166F">
              <w:t>institutions</w:t>
            </w:r>
            <w:r w:rsidR="00F413C5" w:rsidRPr="007F166F">
              <w:t xml:space="preserve"> (Ministries)</w:t>
            </w:r>
            <w:r w:rsidR="0087377E" w:rsidRPr="007F166F">
              <w:t>.</w:t>
            </w:r>
          </w:p>
          <w:p w:rsidR="003F08EF" w:rsidRPr="007F166F" w:rsidRDefault="004E4C96">
            <w:pPr>
              <w:pStyle w:val="ListParagraph"/>
              <w:numPr>
                <w:ilvl w:val="0"/>
                <w:numId w:val="42"/>
              </w:numPr>
              <w:spacing w:before="40" w:after="40"/>
              <w:ind w:left="450" w:hanging="393"/>
            </w:pPr>
            <w:r w:rsidRPr="007F166F">
              <w:t>With the local private sector</w:t>
            </w:r>
            <w:r w:rsidR="003E5600" w:rsidRPr="007F166F">
              <w:t>. If existing, professional associations (m</w:t>
            </w:r>
            <w:r w:rsidR="003E5600" w:rsidRPr="007F166F">
              <w:t>a</w:t>
            </w:r>
            <w:r w:rsidR="003E5600" w:rsidRPr="007F166F">
              <w:t>sons, contractors, retailers)</w:t>
            </w:r>
            <w:r w:rsidR="00834DD6" w:rsidRPr="007F166F">
              <w:t xml:space="preserve">, even </w:t>
            </w:r>
            <w:r w:rsidR="00AA3821" w:rsidRPr="007F166F">
              <w:t>i</w:t>
            </w:r>
            <w:r w:rsidR="00834DD6" w:rsidRPr="007F166F">
              <w:t>nformal, are good partners</w:t>
            </w:r>
            <w:r w:rsidR="003E5600" w:rsidRPr="007F166F">
              <w:t>.</w:t>
            </w:r>
            <w:r w:rsidR="004457E9" w:rsidRPr="007F166F">
              <w:t xml:space="preserve"> Build local capacities in technology, construction, </w:t>
            </w:r>
            <w:r w:rsidR="00D96D20" w:rsidRPr="007F166F">
              <w:t xml:space="preserve">marketing, </w:t>
            </w:r>
            <w:r w:rsidR="004457E9" w:rsidRPr="007F166F">
              <w:t>and also administrative and financial management of these local micro-</w:t>
            </w:r>
            <w:r w:rsidR="00AA3821" w:rsidRPr="007F166F">
              <w:t>enterprises</w:t>
            </w:r>
            <w:r w:rsidR="004457E9" w:rsidRPr="007F166F">
              <w:t>.</w:t>
            </w:r>
          </w:p>
          <w:p w:rsidR="003F08EF" w:rsidRPr="007F166F" w:rsidRDefault="00401C6E" w:rsidP="00AC6E5A">
            <w:pPr>
              <w:pStyle w:val="ListParagraph"/>
              <w:numPr>
                <w:ilvl w:val="0"/>
                <w:numId w:val="42"/>
              </w:numPr>
              <w:spacing w:before="40" w:after="40"/>
              <w:ind w:left="450" w:hanging="393"/>
            </w:pPr>
            <w:r w:rsidRPr="007F166F">
              <w:t>Support the regulation fram</w:t>
            </w:r>
            <w:r w:rsidR="00AA3821" w:rsidRPr="007F166F">
              <w:t>e</w:t>
            </w:r>
            <w:r w:rsidRPr="007F166F">
              <w:t>work, to make sure that local provi</w:t>
            </w:r>
            <w:r w:rsidRPr="007F166F">
              <w:t>d</w:t>
            </w:r>
            <w:r w:rsidRPr="007F166F">
              <w:t>ers</w:t>
            </w:r>
            <w:r w:rsidR="00182319" w:rsidRPr="007F166F">
              <w:t>/contractors</w:t>
            </w:r>
            <w:r w:rsidRPr="007F166F">
              <w:t xml:space="preserve"> are complying</w:t>
            </w:r>
            <w:r w:rsidR="00F5550A" w:rsidRPr="007F166F">
              <w:t xml:space="preserve"> with standards.</w:t>
            </w:r>
          </w:p>
        </w:tc>
      </w:tr>
    </w:tbl>
    <w:p w:rsidR="00353B81" w:rsidRPr="007F166F" w:rsidRDefault="00353B81" w:rsidP="00107130"/>
    <w:tbl>
      <w:tblPr>
        <w:tblW w:w="84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9"/>
        <w:gridCol w:w="6681"/>
      </w:tblGrid>
      <w:tr w:rsidR="00D038D5" w:rsidRPr="007F166F" w:rsidTr="003F48C7">
        <w:tc>
          <w:tcPr>
            <w:tcW w:w="8400" w:type="dxa"/>
            <w:gridSpan w:val="2"/>
          </w:tcPr>
          <w:p w:rsidR="00D038D5" w:rsidRPr="007F166F" w:rsidRDefault="00F71DD7" w:rsidP="007757DB">
            <w:pPr>
              <w:spacing w:before="60" w:after="60"/>
              <w:ind w:left="92"/>
            </w:pPr>
            <w:r w:rsidRPr="007F166F">
              <w:rPr>
                <w:b/>
              </w:rPr>
              <w:t xml:space="preserve">2. </w:t>
            </w:r>
            <w:r w:rsidR="007757DB" w:rsidRPr="007F166F">
              <w:rPr>
                <w:b/>
              </w:rPr>
              <w:t>Evaluation of Pro-poor</w:t>
            </w:r>
            <w:r w:rsidR="00D038D5" w:rsidRPr="007F166F">
              <w:rPr>
                <w:b/>
              </w:rPr>
              <w:t xml:space="preserve"> Financial Arrangements</w:t>
            </w:r>
          </w:p>
        </w:tc>
      </w:tr>
      <w:tr w:rsidR="00D038D5" w:rsidRPr="007F166F" w:rsidTr="003F48C7">
        <w:tc>
          <w:tcPr>
            <w:tcW w:w="1719" w:type="dxa"/>
            <w:vAlign w:val="center"/>
          </w:tcPr>
          <w:p w:rsidR="00D038D5" w:rsidRPr="007F166F" w:rsidRDefault="00D038D5" w:rsidP="003F48C7">
            <w:pPr>
              <w:spacing w:before="60" w:after="60"/>
              <w:ind w:left="92"/>
              <w:jc w:val="left"/>
            </w:pPr>
            <w:r w:rsidRPr="007F166F">
              <w:t>Recommendation</w:t>
            </w:r>
          </w:p>
        </w:tc>
        <w:tc>
          <w:tcPr>
            <w:tcW w:w="6681" w:type="dxa"/>
          </w:tcPr>
          <w:p w:rsidR="00D038D5" w:rsidRPr="007F166F" w:rsidRDefault="00FC0A91" w:rsidP="00F24491">
            <w:pPr>
              <w:spacing w:before="40" w:after="40"/>
              <w:ind w:left="57"/>
            </w:pPr>
            <w:r w:rsidRPr="007F166F">
              <w:t>E</w:t>
            </w:r>
            <w:r w:rsidR="00D038D5" w:rsidRPr="007F166F">
              <w:t xml:space="preserve">valuate alternative financing models in order </w:t>
            </w:r>
            <w:r w:rsidR="001334D7" w:rsidRPr="007F166F">
              <w:t xml:space="preserve">to </w:t>
            </w:r>
            <w:r w:rsidR="006C7C35" w:rsidRPr="007F166F">
              <w:t xml:space="preserve">ensure </w:t>
            </w:r>
            <w:r w:rsidR="001334D7" w:rsidRPr="007F166F">
              <w:t xml:space="preserve">improved sanitation is </w:t>
            </w:r>
            <w:r w:rsidR="006C7C35" w:rsidRPr="007F166F">
              <w:t>equi</w:t>
            </w:r>
            <w:r w:rsidR="001334D7" w:rsidRPr="007F166F">
              <w:t xml:space="preserve">tably accessible to all (especially the poorest) and </w:t>
            </w:r>
            <w:r w:rsidR="00D038D5" w:rsidRPr="007F166F">
              <w:t>to optimize the allocation of public funding</w:t>
            </w:r>
          </w:p>
        </w:tc>
      </w:tr>
      <w:tr w:rsidR="00D038D5" w:rsidRPr="007F166F" w:rsidTr="003F48C7">
        <w:tc>
          <w:tcPr>
            <w:tcW w:w="1719" w:type="dxa"/>
            <w:vAlign w:val="center"/>
          </w:tcPr>
          <w:p w:rsidR="00D038D5" w:rsidRPr="007F166F" w:rsidRDefault="00D038D5" w:rsidP="003F48C7">
            <w:pPr>
              <w:spacing w:before="60" w:after="60"/>
              <w:ind w:left="92"/>
              <w:jc w:val="left"/>
            </w:pPr>
            <w:r w:rsidRPr="007F166F">
              <w:t>Proposed key indicators</w:t>
            </w:r>
          </w:p>
        </w:tc>
        <w:tc>
          <w:tcPr>
            <w:tcW w:w="6681" w:type="dxa"/>
          </w:tcPr>
          <w:p w:rsidR="00D038D5" w:rsidRPr="007F166F" w:rsidRDefault="00D038D5" w:rsidP="003F48C7">
            <w:pPr>
              <w:spacing w:before="40" w:after="40"/>
              <w:ind w:left="57"/>
            </w:pPr>
            <w:r w:rsidRPr="007F166F">
              <w:t>Number of latrine</w:t>
            </w:r>
            <w:r w:rsidR="007757DB" w:rsidRPr="007F166F">
              <w:t>s</w:t>
            </w:r>
            <w:r w:rsidRPr="007F166F">
              <w:t xml:space="preserve"> built and employment</w:t>
            </w:r>
            <w:r w:rsidR="007757DB" w:rsidRPr="007F166F">
              <w:t xml:space="preserve"> created</w:t>
            </w:r>
            <w:r w:rsidRPr="007F166F">
              <w:t xml:space="preserve"> compar</w:t>
            </w:r>
            <w:r w:rsidR="007757DB" w:rsidRPr="007F166F">
              <w:t>ed between</w:t>
            </w:r>
            <w:r w:rsidRPr="007F166F">
              <w:t xml:space="preserve"> areas with and without alternative financial arrangements.</w:t>
            </w:r>
          </w:p>
        </w:tc>
      </w:tr>
      <w:tr w:rsidR="00D038D5" w:rsidRPr="007F166F" w:rsidTr="003F48C7">
        <w:tc>
          <w:tcPr>
            <w:tcW w:w="1719" w:type="dxa"/>
            <w:vAlign w:val="center"/>
          </w:tcPr>
          <w:p w:rsidR="00D038D5" w:rsidRPr="007F166F" w:rsidRDefault="00D038D5" w:rsidP="003F48C7">
            <w:pPr>
              <w:spacing w:before="60" w:after="60"/>
              <w:ind w:left="92"/>
              <w:jc w:val="left"/>
            </w:pPr>
            <w:r w:rsidRPr="007F166F">
              <w:t>Rationale</w:t>
            </w:r>
          </w:p>
        </w:tc>
        <w:tc>
          <w:tcPr>
            <w:tcW w:w="6681" w:type="dxa"/>
          </w:tcPr>
          <w:p w:rsidR="003F08EF" w:rsidRPr="007F166F" w:rsidRDefault="00D038D5">
            <w:pPr>
              <w:spacing w:before="40" w:after="40"/>
              <w:ind w:left="0"/>
            </w:pPr>
            <w:r w:rsidRPr="007F166F">
              <w:t>The CLTS approach constitutes a successful paradigm change in many cou</w:t>
            </w:r>
            <w:r w:rsidRPr="007F166F">
              <w:t>n</w:t>
            </w:r>
            <w:r w:rsidRPr="007F166F">
              <w:t xml:space="preserve">tries, stopping the culture of dependence on </w:t>
            </w:r>
            <w:r w:rsidR="000D6380" w:rsidRPr="007F166F">
              <w:t xml:space="preserve">supply-driven </w:t>
            </w:r>
            <w:r w:rsidRPr="007F166F">
              <w:t>subsidies. On the other side, the optimization of scarce public funding allocation, requiring well balanced investment priorities, must encourage investments from other sources, mainly from households. Many of these can afford costs to improve sanitation conditions but face insurmountable liquidity problems for upfront payments.</w:t>
            </w:r>
          </w:p>
          <w:p w:rsidR="003F08EF" w:rsidRPr="007F166F" w:rsidRDefault="00B3402D">
            <w:pPr>
              <w:spacing w:before="40" w:after="40"/>
              <w:ind w:left="0"/>
            </w:pPr>
            <w:r w:rsidRPr="007F166F">
              <w:t>CLTS does not necessarily mean “zero subsidies”, as opposed to former pr</w:t>
            </w:r>
            <w:r w:rsidRPr="007F166F">
              <w:t>o</w:t>
            </w:r>
            <w:r w:rsidRPr="007F166F">
              <w:t>grammes that were focused in highly subsidized latrine construction. If combined with other complementary approaches, CLTS and subsidies have helped the scaling up of sanitation markets as in TSSM experience in Asia [33].</w:t>
            </w:r>
          </w:p>
          <w:p w:rsidR="003F08EF" w:rsidRPr="007F166F" w:rsidRDefault="00727034">
            <w:pPr>
              <w:spacing w:before="40" w:after="40"/>
              <w:ind w:left="0"/>
            </w:pPr>
            <w:r w:rsidRPr="007F166F">
              <w:t xml:space="preserve">Generating demand </w:t>
            </w:r>
            <w:r w:rsidR="00D8001D" w:rsidRPr="007F166F">
              <w:t xml:space="preserve">(i.e. through CLTS) </w:t>
            </w:r>
            <w:r w:rsidRPr="007F166F">
              <w:t xml:space="preserve">could be enough for attracting private sector </w:t>
            </w:r>
            <w:r w:rsidR="00D8001D" w:rsidRPr="007F166F">
              <w:t xml:space="preserve">offer diversified sanitation options (products) and </w:t>
            </w:r>
            <w:r w:rsidRPr="007F166F">
              <w:t xml:space="preserve">deliver </w:t>
            </w:r>
            <w:r w:rsidR="001C6FB1" w:rsidRPr="007F166F">
              <w:t>sanitation</w:t>
            </w:r>
            <w:r w:rsidRPr="007F166F">
              <w:t xml:space="preserve"> se</w:t>
            </w:r>
            <w:r w:rsidRPr="007F166F">
              <w:t>r</w:t>
            </w:r>
            <w:r w:rsidRPr="007F166F">
              <w:t>vices</w:t>
            </w:r>
            <w:r w:rsidR="00D8001D" w:rsidRPr="007F166F">
              <w:t xml:space="preserve"> to all according to their resources</w:t>
            </w:r>
            <w:r w:rsidRPr="007F166F">
              <w:t xml:space="preserve">, but this process would be to long </w:t>
            </w:r>
            <w:r w:rsidR="001C6FB1" w:rsidRPr="007F166F">
              <w:t>compare</w:t>
            </w:r>
            <w:r w:rsidRPr="007F166F">
              <w:t xml:space="preserve"> to national obj</w:t>
            </w:r>
            <w:r w:rsidR="001C6FB1" w:rsidRPr="007F166F">
              <w:t>ectives</w:t>
            </w:r>
            <w:r w:rsidRPr="007F166F">
              <w:t xml:space="preserve"> and MDG. Therefore the use of financial support in quality services is </w:t>
            </w:r>
            <w:r w:rsidR="001C6FB1" w:rsidRPr="007F166F">
              <w:t>justified</w:t>
            </w:r>
            <w:r w:rsidR="00D8001D" w:rsidRPr="007F166F">
              <w:t>, especially to ensure the poorest are also included</w:t>
            </w:r>
          </w:p>
          <w:p w:rsidR="003F08EF" w:rsidRPr="007F166F" w:rsidRDefault="00AE313A">
            <w:pPr>
              <w:spacing w:before="40" w:after="40"/>
              <w:ind w:left="0"/>
            </w:pPr>
            <w:r w:rsidRPr="007F166F">
              <w:t xml:space="preserve">The combination of CLTS and </w:t>
            </w:r>
            <w:r w:rsidR="00EB6BFA" w:rsidRPr="007F166F">
              <w:t xml:space="preserve">a </w:t>
            </w:r>
            <w:r w:rsidRPr="007F166F">
              <w:t>subsidized sanitation chain must respect an important pacing factor. While s</w:t>
            </w:r>
            <w:r w:rsidR="00D038D5" w:rsidRPr="007F166F">
              <w:t xml:space="preserve">ubsidies </w:t>
            </w:r>
            <w:r w:rsidRPr="007F166F">
              <w:t xml:space="preserve">are indeed </w:t>
            </w:r>
            <w:r w:rsidR="00D038D5" w:rsidRPr="007F166F">
              <w:t>not adapted</w:t>
            </w:r>
            <w:r w:rsidR="00A475DB" w:rsidRPr="007F166F">
              <w:t xml:space="preserve"> in a first stage</w:t>
            </w:r>
            <w:r w:rsidR="00D038D5" w:rsidRPr="007F166F">
              <w:t xml:space="preserve"> to start </w:t>
            </w:r>
            <w:r w:rsidR="00845620" w:rsidRPr="007F166F">
              <w:t>behaviour</w:t>
            </w:r>
            <w:r w:rsidRPr="007F166F">
              <w:t xml:space="preserve"> change process, e.g. through CLTS triggering, </w:t>
            </w:r>
            <w:r w:rsidR="00A475DB" w:rsidRPr="007F166F">
              <w:t>they can have a positive impact in a second stage once the community has reached a certain degree of maturity and need some incentives to gradually reach improved san</w:t>
            </w:r>
            <w:r w:rsidR="00A475DB" w:rsidRPr="007F166F">
              <w:t>i</w:t>
            </w:r>
            <w:r w:rsidR="00A475DB" w:rsidRPr="007F166F">
              <w:t>tation. As an exception, special subsidies can be introduced to target population</w:t>
            </w:r>
            <w:r w:rsidR="00EB6BFA" w:rsidRPr="007F166F">
              <w:t>s</w:t>
            </w:r>
            <w:r w:rsidR="00A475DB" w:rsidRPr="007F166F">
              <w:t xml:space="preserve"> confronted </w:t>
            </w:r>
            <w:r w:rsidR="00EB6BFA" w:rsidRPr="007F166F">
              <w:t>with</w:t>
            </w:r>
            <w:r w:rsidR="00A475DB" w:rsidRPr="007F166F">
              <w:t xml:space="preserve"> an adverse environment (e.g. high water table, rocky soils, etc.)</w:t>
            </w:r>
            <w:r w:rsidR="00D8001D" w:rsidRPr="007F166F">
              <w:t xml:space="preserve"> or extreme poverty</w:t>
            </w:r>
            <w:r w:rsidR="00A475DB" w:rsidRPr="007F166F">
              <w:t>.</w:t>
            </w:r>
            <w:r w:rsidR="0067661F" w:rsidRPr="007F166F">
              <w:t xml:space="preserve"> </w:t>
            </w:r>
          </w:p>
          <w:p w:rsidR="003F08EF" w:rsidRPr="007F166F" w:rsidRDefault="0091338C">
            <w:pPr>
              <w:spacing w:before="40" w:after="40"/>
              <w:ind w:left="0"/>
            </w:pPr>
            <w:r w:rsidRPr="007F166F">
              <w:t>T</w:t>
            </w:r>
            <w:r w:rsidR="0067661F" w:rsidRPr="007F166F">
              <w:t xml:space="preserve">he optimization process </w:t>
            </w:r>
            <w:r w:rsidRPr="007F166F">
              <w:t>should integrate as</w:t>
            </w:r>
            <w:r w:rsidR="0067661F" w:rsidRPr="007F166F">
              <w:t xml:space="preserve"> the key-factors of success lessons from successful alternative financing models such as Output-Based Approach (OBA), micro-credits, cross-subsidy, etc. used to target financing and subsidies </w:t>
            </w:r>
            <w:r w:rsidR="0067661F" w:rsidRPr="007F166F">
              <w:lastRenderedPageBreak/>
              <w:t>for specific cu</w:t>
            </w:r>
            <w:r w:rsidRPr="007F166F">
              <w:t xml:space="preserve">stomer segments or job creation, as implemented with promising results in Senegal, Kenya, Mozambique, </w:t>
            </w:r>
            <w:r w:rsidR="00836351" w:rsidRPr="007F166F">
              <w:t xml:space="preserve">Cape Verde, </w:t>
            </w:r>
            <w:r w:rsidRPr="007F166F">
              <w:t>India and Brazil for e</w:t>
            </w:r>
            <w:r w:rsidRPr="007F166F">
              <w:t>x</w:t>
            </w:r>
            <w:r w:rsidRPr="007F166F">
              <w:t>ample [22].</w:t>
            </w:r>
          </w:p>
          <w:p w:rsidR="003F08EF" w:rsidRPr="007F166F" w:rsidRDefault="006C7C35">
            <w:pPr>
              <w:spacing w:before="40" w:after="40"/>
              <w:ind w:left="0"/>
            </w:pPr>
            <w:r w:rsidRPr="007F166F">
              <w:t>At regional scale and especially for cou</w:t>
            </w:r>
            <w:r w:rsidR="002648C7" w:rsidRPr="007F166F">
              <w:t>n</w:t>
            </w:r>
            <w:r w:rsidRPr="007F166F">
              <w:t>tries reaching the up-sc</w:t>
            </w:r>
            <w:r w:rsidR="002648C7" w:rsidRPr="007F166F">
              <w:t>al</w:t>
            </w:r>
            <w:r w:rsidRPr="007F166F">
              <w:t xml:space="preserve">ing stage, </w:t>
            </w:r>
            <w:r w:rsidR="00181411" w:rsidRPr="007F166F">
              <w:t>These models</w:t>
            </w:r>
            <w:r w:rsidR="0067661F" w:rsidRPr="007F166F">
              <w:t xml:space="preserve"> should be evaluated systematically </w:t>
            </w:r>
            <w:r w:rsidRPr="007F166F">
              <w:t xml:space="preserve">during the elaboration of programme strategies </w:t>
            </w:r>
            <w:r w:rsidR="0067661F" w:rsidRPr="007F166F">
              <w:t xml:space="preserve">with regard to </w:t>
            </w:r>
            <w:r w:rsidR="007757DB" w:rsidRPr="007F166F">
              <w:t>their</w:t>
            </w:r>
            <w:r w:rsidR="0067661F" w:rsidRPr="007F166F">
              <w:t xml:space="preserve"> impact, and subordinated to the CLTS principles of no supply driven programmes, no top-down standards and no free subsidies as counterproductive incentives.</w:t>
            </w:r>
          </w:p>
        </w:tc>
      </w:tr>
      <w:tr w:rsidR="00C655D1" w:rsidRPr="007F166F" w:rsidTr="003F48C7">
        <w:tc>
          <w:tcPr>
            <w:tcW w:w="1719" w:type="dxa"/>
            <w:vAlign w:val="center"/>
          </w:tcPr>
          <w:p w:rsidR="00C655D1" w:rsidRPr="007F166F" w:rsidRDefault="00C655D1" w:rsidP="003F48C7">
            <w:pPr>
              <w:spacing w:before="60" w:after="60"/>
              <w:ind w:left="92"/>
              <w:jc w:val="left"/>
            </w:pPr>
            <w:r w:rsidRPr="007F166F">
              <w:lastRenderedPageBreak/>
              <w:t>Implementation steps for WASH programmes</w:t>
            </w:r>
          </w:p>
        </w:tc>
        <w:tc>
          <w:tcPr>
            <w:tcW w:w="6681" w:type="dxa"/>
          </w:tcPr>
          <w:p w:rsidR="00690E51" w:rsidRPr="007F166F" w:rsidRDefault="00690E51" w:rsidP="00690E51">
            <w:pPr>
              <w:spacing w:before="40" w:after="40"/>
              <w:ind w:left="57"/>
            </w:pPr>
            <w:r w:rsidRPr="007F166F">
              <w:rPr>
                <w:u w:val="single"/>
              </w:rPr>
              <w:t>Regional:</w:t>
            </w:r>
            <w:r w:rsidRPr="007F166F">
              <w:t xml:space="preserve"> WCAR officers should support the countries WASH officers sharing of experience and lessons learned in alternative financing models such as Ou</w:t>
            </w:r>
            <w:r w:rsidRPr="007F166F">
              <w:t>t</w:t>
            </w:r>
            <w:r w:rsidRPr="007F166F">
              <w:t>put-Based Approach (OBA), micro-credits, cross-subsidy</w:t>
            </w:r>
            <w:r w:rsidR="005D4365" w:rsidRPr="007F166F">
              <w:t>. Advocacy efforts are still needed so to reduce the risk of conflict with other on-</w:t>
            </w:r>
            <w:r w:rsidR="0068055A" w:rsidRPr="007F166F">
              <w:t xml:space="preserve">going projects, at </w:t>
            </w:r>
            <w:r w:rsidR="007641E1" w:rsidRPr="007F166F">
              <w:t>regional</w:t>
            </w:r>
            <w:r w:rsidR="0068055A" w:rsidRPr="007F166F">
              <w:t xml:space="preserve"> level with other agencies.</w:t>
            </w:r>
          </w:p>
          <w:p w:rsidR="00690E51" w:rsidRPr="007F166F" w:rsidRDefault="00690E51" w:rsidP="00690E51">
            <w:pPr>
              <w:spacing w:before="40" w:after="40"/>
              <w:ind w:left="57"/>
            </w:pPr>
          </w:p>
          <w:p w:rsidR="00690E51" w:rsidRPr="007F166F" w:rsidRDefault="00690E51" w:rsidP="00690E51">
            <w:pPr>
              <w:spacing w:before="40" w:after="40"/>
              <w:ind w:left="57"/>
            </w:pPr>
            <w:r w:rsidRPr="007F166F">
              <w:rPr>
                <w:u w:val="single"/>
              </w:rPr>
              <w:t>National:</w:t>
            </w:r>
            <w:r w:rsidRPr="007F166F">
              <w:t xml:space="preserve"> WASH officers should work on different levels in order to support the development of </w:t>
            </w:r>
            <w:r w:rsidR="007641E1" w:rsidRPr="007F166F">
              <w:rPr>
                <w:i/>
              </w:rPr>
              <w:t>alternative financing model</w:t>
            </w:r>
            <w:r w:rsidR="00FD1191" w:rsidRPr="007F166F">
              <w:rPr>
                <w:i/>
              </w:rPr>
              <w:t>s</w:t>
            </w:r>
            <w:r w:rsidRPr="007F166F">
              <w:t>:</w:t>
            </w:r>
          </w:p>
          <w:p w:rsidR="003F08EF" w:rsidRPr="007F166F" w:rsidRDefault="00690E51">
            <w:pPr>
              <w:pStyle w:val="ListParagraph"/>
              <w:numPr>
                <w:ilvl w:val="0"/>
                <w:numId w:val="43"/>
              </w:numPr>
              <w:spacing w:before="40" w:after="40"/>
              <w:ind w:left="450" w:hanging="393"/>
            </w:pPr>
            <w:r w:rsidRPr="007F166F">
              <w:t xml:space="preserve">With the local private </w:t>
            </w:r>
            <w:r w:rsidR="00AF333F" w:rsidRPr="007F166F">
              <w:t xml:space="preserve">or associative </w:t>
            </w:r>
            <w:r w:rsidRPr="007F166F">
              <w:t>sector</w:t>
            </w:r>
            <w:r w:rsidR="00AF333F" w:rsidRPr="007F166F">
              <w:t xml:space="preserve"> (microfinance organizations</w:t>
            </w:r>
            <w:r w:rsidR="000D5EAA" w:rsidRPr="007F166F">
              <w:t>, tontines</w:t>
            </w:r>
            <w:r w:rsidR="00AF333F" w:rsidRPr="007F166F">
              <w:t>)</w:t>
            </w:r>
            <w:r w:rsidRPr="007F166F">
              <w:t>.</w:t>
            </w:r>
            <w:r w:rsidR="0001464B" w:rsidRPr="007F166F">
              <w:t xml:space="preserve"> Use existing structures where available.</w:t>
            </w:r>
          </w:p>
          <w:p w:rsidR="003F08EF" w:rsidRPr="007F166F" w:rsidRDefault="00690E51">
            <w:pPr>
              <w:pStyle w:val="ListParagraph"/>
              <w:numPr>
                <w:ilvl w:val="0"/>
                <w:numId w:val="43"/>
              </w:numPr>
              <w:spacing w:before="40" w:after="40"/>
              <w:ind w:left="450" w:hanging="393"/>
            </w:pPr>
            <w:r w:rsidRPr="007F166F">
              <w:t>Support the regulation fram</w:t>
            </w:r>
            <w:r w:rsidR="00875036" w:rsidRPr="007F166F">
              <w:t>e</w:t>
            </w:r>
            <w:r w:rsidRPr="007F166F">
              <w:t xml:space="preserve">work, to make sure that </w:t>
            </w:r>
            <w:r w:rsidR="00042261" w:rsidRPr="007F166F">
              <w:t>microfinance organ</w:t>
            </w:r>
            <w:r w:rsidR="00042261" w:rsidRPr="007F166F">
              <w:t>i</w:t>
            </w:r>
            <w:r w:rsidR="00042261" w:rsidRPr="007F166F">
              <w:t xml:space="preserve">zations </w:t>
            </w:r>
            <w:r w:rsidRPr="007F166F">
              <w:t xml:space="preserve">are complying with </w:t>
            </w:r>
            <w:r w:rsidR="007641E1" w:rsidRPr="007F166F">
              <w:t>their mission.</w:t>
            </w:r>
          </w:p>
          <w:p w:rsidR="003F08EF" w:rsidRPr="007F166F" w:rsidRDefault="0007784A">
            <w:pPr>
              <w:spacing w:before="40" w:after="40"/>
              <w:ind w:left="57"/>
            </w:pPr>
            <w:r w:rsidRPr="007F166F">
              <w:t xml:space="preserve">Advocacy efforts are still needed so </w:t>
            </w:r>
            <w:r w:rsidR="007641E1" w:rsidRPr="007F166F">
              <w:t>to reduce the risk of conflict with other on-going projects, at national</w:t>
            </w:r>
            <w:r w:rsidRPr="007F166F">
              <w:t xml:space="preserve"> level with other agencies and national institutions.</w:t>
            </w:r>
          </w:p>
        </w:tc>
      </w:tr>
    </w:tbl>
    <w:p w:rsidR="00287CD5" w:rsidRPr="007F166F" w:rsidRDefault="00287CD5" w:rsidP="00287CD5"/>
    <w:tbl>
      <w:tblPr>
        <w:tblW w:w="84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9"/>
        <w:gridCol w:w="6681"/>
      </w:tblGrid>
      <w:tr w:rsidR="00287CD5" w:rsidRPr="007F166F" w:rsidTr="00287CD5">
        <w:tc>
          <w:tcPr>
            <w:tcW w:w="8400" w:type="dxa"/>
            <w:gridSpan w:val="2"/>
          </w:tcPr>
          <w:p w:rsidR="00287CD5" w:rsidRPr="007F166F" w:rsidRDefault="000A0F7E" w:rsidP="00287CD5">
            <w:pPr>
              <w:spacing w:before="60" w:after="60"/>
              <w:ind w:left="92"/>
              <w:rPr>
                <w:b/>
                <w:bCs/>
              </w:rPr>
            </w:pPr>
            <w:r w:rsidRPr="007F166F">
              <w:rPr>
                <w:b/>
                <w:bCs/>
              </w:rPr>
              <w:t>3</w:t>
            </w:r>
            <w:r w:rsidR="00287CD5" w:rsidRPr="007F166F">
              <w:rPr>
                <w:b/>
                <w:bCs/>
              </w:rPr>
              <w:t>. Support improvements of national policies</w:t>
            </w:r>
          </w:p>
        </w:tc>
      </w:tr>
      <w:tr w:rsidR="00287CD5" w:rsidRPr="007F166F" w:rsidTr="00287CD5">
        <w:tc>
          <w:tcPr>
            <w:tcW w:w="1719" w:type="dxa"/>
            <w:vAlign w:val="center"/>
          </w:tcPr>
          <w:p w:rsidR="00287CD5" w:rsidRPr="007F166F" w:rsidRDefault="00287CD5" w:rsidP="00287CD5">
            <w:pPr>
              <w:spacing w:before="60" w:after="60"/>
              <w:ind w:left="92"/>
              <w:jc w:val="left"/>
            </w:pPr>
            <w:r w:rsidRPr="007F166F">
              <w:t>Recommendation</w:t>
            </w:r>
          </w:p>
        </w:tc>
        <w:tc>
          <w:tcPr>
            <w:tcW w:w="6681" w:type="dxa"/>
          </w:tcPr>
          <w:p w:rsidR="00287CD5" w:rsidRPr="007F166F" w:rsidRDefault="00287CD5" w:rsidP="00287CD5">
            <w:pPr>
              <w:spacing w:before="40" w:after="40"/>
              <w:ind w:left="57"/>
            </w:pPr>
            <w:r w:rsidRPr="007F166F">
              <w:t>Continue to advocate CLTS and support the responsible national entity to int</w:t>
            </w:r>
            <w:r w:rsidRPr="007F166F">
              <w:t>e</w:t>
            </w:r>
            <w:r w:rsidRPr="007F166F">
              <w:t>grate the approach into their national sanitation policy.</w:t>
            </w:r>
          </w:p>
        </w:tc>
      </w:tr>
      <w:tr w:rsidR="00287CD5" w:rsidRPr="007F166F" w:rsidTr="00287CD5">
        <w:tc>
          <w:tcPr>
            <w:tcW w:w="1719" w:type="dxa"/>
            <w:vAlign w:val="center"/>
          </w:tcPr>
          <w:p w:rsidR="00287CD5" w:rsidRPr="007F166F" w:rsidRDefault="00287CD5" w:rsidP="00287CD5">
            <w:pPr>
              <w:spacing w:before="60" w:after="60"/>
              <w:ind w:left="92"/>
              <w:jc w:val="left"/>
            </w:pPr>
            <w:r w:rsidRPr="007F166F">
              <w:t>Proposed key indicators</w:t>
            </w:r>
          </w:p>
        </w:tc>
        <w:tc>
          <w:tcPr>
            <w:tcW w:w="6681" w:type="dxa"/>
          </w:tcPr>
          <w:p w:rsidR="00287CD5" w:rsidRPr="007F166F" w:rsidRDefault="00287CD5" w:rsidP="00287CD5">
            <w:pPr>
              <w:spacing w:before="40" w:after="40"/>
              <w:ind w:left="57"/>
            </w:pPr>
            <w:r w:rsidRPr="007F166F">
              <w:t>Percentage of new national sanitation policies and strategies integrating a CLTS approach for on-site sanitation in the WCAR.</w:t>
            </w:r>
          </w:p>
        </w:tc>
      </w:tr>
      <w:tr w:rsidR="00287CD5" w:rsidRPr="007F166F" w:rsidTr="00287CD5">
        <w:tc>
          <w:tcPr>
            <w:tcW w:w="1719" w:type="dxa"/>
            <w:vAlign w:val="center"/>
          </w:tcPr>
          <w:p w:rsidR="00287CD5" w:rsidRPr="007F166F" w:rsidRDefault="00287CD5" w:rsidP="00287CD5">
            <w:pPr>
              <w:spacing w:before="60" w:after="60"/>
              <w:ind w:left="92"/>
              <w:jc w:val="left"/>
            </w:pPr>
            <w:r w:rsidRPr="007F166F">
              <w:t>Rationale</w:t>
            </w:r>
          </w:p>
        </w:tc>
        <w:tc>
          <w:tcPr>
            <w:tcW w:w="6681" w:type="dxa"/>
          </w:tcPr>
          <w:p w:rsidR="00287CD5" w:rsidRPr="007F166F" w:rsidRDefault="00287CD5" w:rsidP="00287CD5">
            <w:pPr>
              <w:spacing w:before="40" w:after="40"/>
              <w:ind w:left="73"/>
            </w:pPr>
            <w:r w:rsidRPr="007F166F">
              <w:t>Sustainable improvements of sanitation and hygienic conditions require the involvement of all stakeholders. The support currently given to the eThekwini process is achieving positive steps in this direction, through the elaboration of national sanitation sector policies, defining contributions and responsibilities of all stakeholders so they are able to work together in collaborative effort in a long term perspective.</w:t>
            </w:r>
          </w:p>
          <w:p w:rsidR="00287CD5" w:rsidRPr="007F166F" w:rsidRDefault="002E1E47" w:rsidP="00287CD5">
            <w:pPr>
              <w:spacing w:before="40" w:after="40"/>
              <w:ind w:left="73"/>
            </w:pPr>
            <w:r w:rsidRPr="007F166F">
              <w:rPr>
                <w:noProof/>
                <w:lang w:val="en-US" w:eastAsia="en-US"/>
              </w:rPr>
              <w:drawing>
                <wp:inline distT="0" distB="0" distL="0" distR="0">
                  <wp:extent cx="3781425" cy="1752600"/>
                  <wp:effectExtent l="19050" t="0" r="0" b="0"/>
                  <wp:docPr id="2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cstate="print"/>
                          <a:srcRect/>
                          <a:stretch>
                            <a:fillRect/>
                          </a:stretch>
                        </pic:blipFill>
                        <pic:spPr bwMode="auto">
                          <a:xfrm>
                            <a:off x="0" y="0"/>
                            <a:ext cx="3781425" cy="1752600"/>
                          </a:xfrm>
                          <a:prstGeom prst="rect">
                            <a:avLst/>
                          </a:prstGeom>
                          <a:noFill/>
                          <a:ln w="9525">
                            <a:noFill/>
                            <a:miter lim="800000"/>
                            <a:headEnd/>
                            <a:tailEnd/>
                          </a:ln>
                        </pic:spPr>
                      </pic:pic>
                    </a:graphicData>
                  </a:graphic>
                </wp:inline>
              </w:drawing>
            </w:r>
          </w:p>
          <w:p w:rsidR="00287CD5" w:rsidRPr="007F166F" w:rsidRDefault="00287CD5" w:rsidP="00287CD5">
            <w:pPr>
              <w:pStyle w:val="Caption"/>
              <w:rPr>
                <w:lang w:val="en-GB"/>
              </w:rPr>
            </w:pPr>
            <w:r w:rsidRPr="007F166F">
              <w:rPr>
                <w:lang w:val="en-GB"/>
              </w:rPr>
              <w:t xml:space="preserve">Figure </w:t>
            </w:r>
            <w:r w:rsidR="00C271F7" w:rsidRPr="007F166F">
              <w:rPr>
                <w:lang w:val="en-GB"/>
              </w:rPr>
              <w:fldChar w:fldCharType="begin"/>
            </w:r>
            <w:r w:rsidRPr="007F166F">
              <w:rPr>
                <w:lang w:val="en-GB"/>
              </w:rPr>
              <w:instrText xml:space="preserve"> SEQ Figure \* ARABIC </w:instrText>
            </w:r>
            <w:r w:rsidR="00C271F7" w:rsidRPr="007F166F">
              <w:rPr>
                <w:lang w:val="en-GB"/>
              </w:rPr>
              <w:fldChar w:fldCharType="separate"/>
            </w:r>
            <w:r w:rsidR="002E1E47">
              <w:rPr>
                <w:noProof/>
                <w:lang w:val="en-GB"/>
              </w:rPr>
              <w:t>11</w:t>
            </w:r>
            <w:r w:rsidR="00C271F7" w:rsidRPr="007F166F">
              <w:rPr>
                <w:lang w:val="en-GB"/>
              </w:rPr>
              <w:fldChar w:fldCharType="end"/>
            </w:r>
            <w:r w:rsidRPr="007F166F">
              <w:rPr>
                <w:lang w:val="en-GB"/>
              </w:rPr>
              <w:t>: Relationships between sanitation sector stakeholders</w:t>
            </w:r>
          </w:p>
          <w:p w:rsidR="00287CD5" w:rsidRPr="007F166F" w:rsidRDefault="00287CD5" w:rsidP="00287CD5">
            <w:pPr>
              <w:spacing w:before="40" w:after="40"/>
              <w:ind w:left="73"/>
            </w:pPr>
            <w:r w:rsidRPr="007F166F">
              <w:t>Modern national sanitation policies should reflect the paradigm change based on the long term evidence of the failure of supply-driven approach and the su</w:t>
            </w:r>
            <w:r w:rsidRPr="007F166F">
              <w:t>c</w:t>
            </w:r>
            <w:r w:rsidRPr="007F166F">
              <w:t>cess of CLTS as an innovative, low cost methodology for mobilising communities to completely eliminate open defecation. By adhering to the e</w:t>
            </w:r>
            <w:r w:rsidRPr="007F166F">
              <w:t>m</w:t>
            </w:r>
            <w:r w:rsidRPr="007F166F">
              <w:t>powerment/emancipation discourse, CLTS can be understood as an entry point into more overarching livelihoods approaches, as an entry point to promote broader goals, e.g. as a springboard to initiating other activities, such as ga</w:t>
            </w:r>
            <w:r w:rsidRPr="007F166F">
              <w:t>r</w:t>
            </w:r>
            <w:r w:rsidRPr="007F166F">
              <w:t>bage collection.</w:t>
            </w:r>
          </w:p>
          <w:p w:rsidR="001B0375" w:rsidRPr="007F166F" w:rsidRDefault="001B0375" w:rsidP="00A3582B">
            <w:pPr>
              <w:spacing w:before="40" w:after="40"/>
              <w:ind w:left="73"/>
            </w:pPr>
            <w:r w:rsidRPr="007F166F">
              <w:t>Means and approaches for the implementation of sanitation market develo</w:t>
            </w:r>
            <w:r w:rsidRPr="007F166F">
              <w:t>p</w:t>
            </w:r>
            <w:r w:rsidRPr="007F166F">
              <w:lastRenderedPageBreak/>
              <w:t xml:space="preserve">ment should be addressed while discussing the sanitation policy. It could be either </w:t>
            </w:r>
            <w:r w:rsidR="007B2487" w:rsidRPr="007F166F">
              <w:t xml:space="preserve">integrated as a sub-component of CLTS, or a complementary </w:t>
            </w:r>
            <w:r w:rsidR="00351206" w:rsidRPr="007F166F">
              <w:t>component, depending on specific national conditions and regulation.</w:t>
            </w:r>
          </w:p>
        </w:tc>
      </w:tr>
      <w:tr w:rsidR="00013A9D" w:rsidRPr="007F166F" w:rsidTr="00287CD5">
        <w:tc>
          <w:tcPr>
            <w:tcW w:w="1719" w:type="dxa"/>
            <w:vAlign w:val="center"/>
          </w:tcPr>
          <w:p w:rsidR="00013A9D" w:rsidRPr="007F166F" w:rsidRDefault="00013A9D" w:rsidP="00287CD5">
            <w:pPr>
              <w:spacing w:before="60" w:after="60"/>
              <w:ind w:left="92"/>
              <w:jc w:val="left"/>
            </w:pPr>
            <w:r w:rsidRPr="007F166F">
              <w:lastRenderedPageBreak/>
              <w:t>Implementation steps for WASH programmes</w:t>
            </w:r>
          </w:p>
        </w:tc>
        <w:tc>
          <w:tcPr>
            <w:tcW w:w="6681" w:type="dxa"/>
          </w:tcPr>
          <w:p w:rsidR="00013A9D" w:rsidRPr="007F166F" w:rsidRDefault="00013A9D" w:rsidP="00643918">
            <w:pPr>
              <w:spacing w:before="40" w:after="40"/>
              <w:ind w:left="57"/>
            </w:pPr>
            <w:r w:rsidRPr="007F166F">
              <w:rPr>
                <w:u w:val="single"/>
              </w:rPr>
              <w:t>Regional:</w:t>
            </w:r>
            <w:r w:rsidRPr="007F166F">
              <w:t xml:space="preserve"> WCAR officers should </w:t>
            </w:r>
            <w:r w:rsidR="00D655F2" w:rsidRPr="007F166F">
              <w:t xml:space="preserve">keep on </w:t>
            </w:r>
            <w:r w:rsidRPr="007F166F">
              <w:t>support</w:t>
            </w:r>
            <w:r w:rsidR="00D655F2" w:rsidRPr="007F166F">
              <w:t>ing</w:t>
            </w:r>
            <w:r w:rsidRPr="007F166F">
              <w:t xml:space="preserve"> the countries WASH officers by </w:t>
            </w:r>
            <w:r w:rsidR="00661703" w:rsidRPr="007F166F">
              <w:t>facilitating the sharing of</w:t>
            </w:r>
            <w:r w:rsidR="006C7E59" w:rsidRPr="007F166F">
              <w:t xml:space="preserve"> information between countries</w:t>
            </w:r>
            <w:r w:rsidR="002B332E" w:rsidRPr="007F166F">
              <w:t>, so more adva</w:t>
            </w:r>
            <w:r w:rsidR="00643918" w:rsidRPr="007F166F">
              <w:t>nced and experienced countries</w:t>
            </w:r>
            <w:r w:rsidR="002B332E" w:rsidRPr="007F166F">
              <w:t xml:space="preserve"> share their experience with less advanced countries</w:t>
            </w:r>
            <w:r w:rsidR="00534CE9" w:rsidRPr="007F166F">
              <w:rPr>
                <w:rStyle w:val="FootnoteReference"/>
              </w:rPr>
              <w:footnoteReference w:id="8"/>
            </w:r>
            <w:r w:rsidR="002B332E" w:rsidRPr="007F166F">
              <w:t xml:space="preserve">. </w:t>
            </w:r>
            <w:r w:rsidR="00577D30" w:rsidRPr="007F166F">
              <w:t xml:space="preserve">This activity should ideally extend out of the region, and include </w:t>
            </w:r>
            <w:r w:rsidR="00F86190" w:rsidRPr="007F166F">
              <w:t>other African and Asian countries.</w:t>
            </w:r>
          </w:p>
          <w:p w:rsidR="00013A9D" w:rsidRPr="007F166F" w:rsidRDefault="00013A9D" w:rsidP="00643918">
            <w:pPr>
              <w:spacing w:before="40" w:after="40"/>
              <w:ind w:left="57"/>
            </w:pPr>
          </w:p>
          <w:p w:rsidR="003F08EF" w:rsidRPr="007F166F" w:rsidRDefault="00013A9D">
            <w:pPr>
              <w:spacing w:before="40" w:after="40"/>
              <w:ind w:left="57"/>
            </w:pPr>
            <w:r w:rsidRPr="007F166F">
              <w:rPr>
                <w:u w:val="single"/>
              </w:rPr>
              <w:t>National:</w:t>
            </w:r>
            <w:r w:rsidRPr="007F166F">
              <w:t xml:space="preserve"> WASH officers should</w:t>
            </w:r>
            <w:r w:rsidR="00F86190" w:rsidRPr="007F166F">
              <w:t xml:space="preserve"> keep on participating in the national sector networks</w:t>
            </w:r>
            <w:r w:rsidR="005C1ADB" w:rsidRPr="007F166F">
              <w:t xml:space="preserve"> and induc</w:t>
            </w:r>
            <w:r w:rsidR="009C035D" w:rsidRPr="007F166F">
              <w:t>ing</w:t>
            </w:r>
            <w:r w:rsidR="005C1ADB" w:rsidRPr="007F166F">
              <w:t xml:space="preserve"> the change of paradigm for proper inclusion of CLTS</w:t>
            </w:r>
            <w:r w:rsidR="009C035D" w:rsidRPr="007F166F">
              <w:t xml:space="preserve"> in the </w:t>
            </w:r>
            <w:r w:rsidR="0015460D" w:rsidRPr="007F166F">
              <w:t>policy</w:t>
            </w:r>
            <w:r w:rsidR="009C035D" w:rsidRPr="007F166F">
              <w:t>. The latter should make sure sufficient space and importance are given to (i)</w:t>
            </w:r>
            <w:r w:rsidR="006779BF" w:rsidRPr="007F166F">
              <w:t xml:space="preserve"> capacity building of facilitators, based on </w:t>
            </w:r>
            <w:r w:rsidR="004C539A" w:rsidRPr="007F166F">
              <w:t xml:space="preserve">field </w:t>
            </w:r>
            <w:r w:rsidR="006779BF" w:rsidRPr="007F166F">
              <w:t>experience and (ii) access to market for future upgrade of the facilities.</w:t>
            </w:r>
            <w:r w:rsidR="009C035D" w:rsidRPr="007F166F">
              <w:t xml:space="preserve"> </w:t>
            </w:r>
          </w:p>
        </w:tc>
      </w:tr>
    </w:tbl>
    <w:p w:rsidR="003F08EF" w:rsidRPr="007F166F" w:rsidRDefault="003F08EF"/>
    <w:tbl>
      <w:tblPr>
        <w:tblW w:w="84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9"/>
        <w:gridCol w:w="6681"/>
      </w:tblGrid>
      <w:tr w:rsidR="00D038D5" w:rsidRPr="007F166F" w:rsidTr="003F48C7">
        <w:tc>
          <w:tcPr>
            <w:tcW w:w="8400" w:type="dxa"/>
            <w:gridSpan w:val="2"/>
          </w:tcPr>
          <w:p w:rsidR="00D038D5" w:rsidRPr="007F166F" w:rsidRDefault="00287CD5" w:rsidP="008B7885">
            <w:pPr>
              <w:spacing w:before="60" w:after="60"/>
              <w:ind w:left="92"/>
            </w:pPr>
            <w:r w:rsidRPr="007F166F">
              <w:rPr>
                <w:b/>
              </w:rPr>
              <w:t>4</w:t>
            </w:r>
            <w:r w:rsidR="00F71DD7" w:rsidRPr="007F166F">
              <w:rPr>
                <w:b/>
              </w:rPr>
              <w:t xml:space="preserve">. </w:t>
            </w:r>
            <w:r w:rsidR="000A0F7E" w:rsidRPr="007F166F">
              <w:rPr>
                <w:b/>
                <w:bCs/>
              </w:rPr>
              <w:t>CLTS Guidelines</w:t>
            </w:r>
          </w:p>
        </w:tc>
      </w:tr>
      <w:tr w:rsidR="00D038D5" w:rsidRPr="007F166F" w:rsidTr="003F48C7">
        <w:tc>
          <w:tcPr>
            <w:tcW w:w="1719" w:type="dxa"/>
            <w:vAlign w:val="center"/>
          </w:tcPr>
          <w:p w:rsidR="00D038D5" w:rsidRPr="007F166F" w:rsidRDefault="00D038D5" w:rsidP="003F48C7">
            <w:pPr>
              <w:spacing w:before="60" w:after="60"/>
              <w:ind w:left="92"/>
              <w:jc w:val="left"/>
            </w:pPr>
            <w:r w:rsidRPr="007F166F">
              <w:t>Recommendation</w:t>
            </w:r>
          </w:p>
        </w:tc>
        <w:tc>
          <w:tcPr>
            <w:tcW w:w="6681" w:type="dxa"/>
          </w:tcPr>
          <w:p w:rsidR="002B1BE7" w:rsidRPr="007F166F" w:rsidRDefault="00C30A76" w:rsidP="001A1BD2">
            <w:pPr>
              <w:spacing w:before="40" w:after="40"/>
              <w:ind w:left="57"/>
            </w:pPr>
            <w:r w:rsidRPr="007F166F">
              <w:t xml:space="preserve">Formalize and harmonize guidelines/manuals and tools for the entire CLTS process from field intervention planning to triggering, certification and follow up. </w:t>
            </w:r>
          </w:p>
        </w:tc>
      </w:tr>
      <w:tr w:rsidR="00D038D5" w:rsidRPr="007F166F" w:rsidTr="003F48C7">
        <w:tc>
          <w:tcPr>
            <w:tcW w:w="1719" w:type="dxa"/>
            <w:vAlign w:val="center"/>
          </w:tcPr>
          <w:p w:rsidR="00D038D5" w:rsidRPr="007F166F" w:rsidRDefault="00D038D5" w:rsidP="003F48C7">
            <w:pPr>
              <w:spacing w:before="60" w:after="60"/>
              <w:ind w:left="92"/>
              <w:jc w:val="left"/>
            </w:pPr>
            <w:r w:rsidRPr="007F166F">
              <w:t>Proposed key indicators</w:t>
            </w:r>
          </w:p>
        </w:tc>
        <w:tc>
          <w:tcPr>
            <w:tcW w:w="6681" w:type="dxa"/>
          </w:tcPr>
          <w:p w:rsidR="002B1BE7" w:rsidRPr="007F166F" w:rsidRDefault="0095592B" w:rsidP="001A1BD2">
            <w:pPr>
              <w:spacing w:before="40" w:after="40"/>
              <w:ind w:left="57"/>
            </w:pPr>
            <w:r w:rsidRPr="007F166F">
              <w:t xml:space="preserve">Approval of regional CLTS guideline in English and French; Adapted national CLTS manuals are being used at all levels of the CLTS process, … </w:t>
            </w:r>
          </w:p>
        </w:tc>
      </w:tr>
      <w:tr w:rsidR="00D038D5" w:rsidRPr="007F166F" w:rsidTr="003F48C7">
        <w:tc>
          <w:tcPr>
            <w:tcW w:w="1719" w:type="dxa"/>
            <w:vAlign w:val="center"/>
          </w:tcPr>
          <w:p w:rsidR="00D038D5" w:rsidRPr="007F166F" w:rsidRDefault="00D038D5" w:rsidP="003F48C7">
            <w:pPr>
              <w:spacing w:before="60" w:after="60"/>
              <w:ind w:left="92"/>
              <w:jc w:val="left"/>
            </w:pPr>
            <w:r w:rsidRPr="007F166F">
              <w:t>Rationale</w:t>
            </w:r>
          </w:p>
        </w:tc>
        <w:tc>
          <w:tcPr>
            <w:tcW w:w="6681" w:type="dxa"/>
          </w:tcPr>
          <w:p w:rsidR="0095592B" w:rsidRPr="007F166F" w:rsidRDefault="0095592B" w:rsidP="0095592B">
            <w:pPr>
              <w:spacing w:before="40" w:after="40"/>
              <w:ind w:left="73"/>
              <w:rPr>
                <w:iCs/>
              </w:rPr>
            </w:pPr>
            <w:r w:rsidRPr="007F166F">
              <w:t>With the support of national CLTS focal points, experienced trainers and facil</w:t>
            </w:r>
            <w:r w:rsidRPr="007F166F">
              <w:t>i</w:t>
            </w:r>
            <w:r w:rsidRPr="007F166F">
              <w:t xml:space="preserve">tators, CLTS tools should be formalized at regional level into hands-on guidelines/manuals and tools for facilitators based on existing initiatives such as in Mali: </w:t>
            </w:r>
            <w:r w:rsidRPr="007F166F">
              <w:rPr>
                <w:i/>
              </w:rPr>
              <w:t>Méthodologie</w:t>
            </w:r>
            <w:r w:rsidRPr="007F166F">
              <w:t xml:space="preserve"> </w:t>
            </w:r>
            <w:r w:rsidRPr="007F166F">
              <w:rPr>
                <w:i/>
                <w:iCs/>
              </w:rPr>
              <w:t>de mise en œuvre de l’approche ATPC</w:t>
            </w:r>
            <w:r w:rsidRPr="007F166F">
              <w:rPr>
                <w:iCs/>
              </w:rPr>
              <w:t xml:space="preserve"> or in Sierra Leone: </w:t>
            </w:r>
            <w:r w:rsidRPr="007F166F">
              <w:rPr>
                <w:i/>
                <w:iCs/>
              </w:rPr>
              <w:t>CLTS Natural leaders-reporting, CLTS report format, Minimum guid</w:t>
            </w:r>
            <w:r w:rsidRPr="007F166F">
              <w:rPr>
                <w:i/>
                <w:iCs/>
              </w:rPr>
              <w:t>e</w:t>
            </w:r>
            <w:r w:rsidRPr="007F166F">
              <w:rPr>
                <w:i/>
                <w:iCs/>
              </w:rPr>
              <w:t>lines for latrine construction, Monthly monitoring form, ODF Request, ODF verification checklist, Verification and certifying ODF status</w:t>
            </w:r>
            <w:r w:rsidRPr="007F166F">
              <w:rPr>
                <w:iCs/>
              </w:rPr>
              <w:t>.</w:t>
            </w:r>
          </w:p>
          <w:p w:rsidR="00582F04" w:rsidRPr="007F166F" w:rsidRDefault="00582F04" w:rsidP="001A1BD2">
            <w:pPr>
              <w:spacing w:before="40" w:after="40"/>
              <w:ind w:left="57"/>
              <w:rPr>
                <w:iCs/>
              </w:rPr>
            </w:pPr>
          </w:p>
        </w:tc>
      </w:tr>
      <w:tr w:rsidR="00C655D1" w:rsidRPr="007F166F" w:rsidTr="003F48C7">
        <w:tc>
          <w:tcPr>
            <w:tcW w:w="1719" w:type="dxa"/>
            <w:vAlign w:val="center"/>
          </w:tcPr>
          <w:p w:rsidR="00C655D1" w:rsidRPr="007F166F" w:rsidRDefault="00C655D1" w:rsidP="003F48C7">
            <w:pPr>
              <w:spacing w:before="60" w:after="60"/>
              <w:ind w:left="92"/>
              <w:jc w:val="left"/>
            </w:pPr>
            <w:r w:rsidRPr="007F166F">
              <w:t>Implementation steps for WASH programmes</w:t>
            </w:r>
          </w:p>
        </w:tc>
        <w:tc>
          <w:tcPr>
            <w:tcW w:w="6681" w:type="dxa"/>
          </w:tcPr>
          <w:p w:rsidR="00107130" w:rsidRPr="007F166F" w:rsidRDefault="00107130" w:rsidP="00107130">
            <w:pPr>
              <w:spacing w:before="40" w:after="40"/>
              <w:ind w:left="57"/>
            </w:pPr>
            <w:r w:rsidRPr="007F166F">
              <w:rPr>
                <w:u w:val="single"/>
              </w:rPr>
              <w:t>Regional:</w:t>
            </w:r>
            <w:r w:rsidR="001F23F7" w:rsidRPr="007F166F">
              <w:rPr>
                <w:u w:val="single"/>
              </w:rPr>
              <w:t xml:space="preserve"> </w:t>
            </w:r>
            <w:r w:rsidR="007641E1" w:rsidRPr="007F166F">
              <w:t>Develop</w:t>
            </w:r>
            <w:r w:rsidR="005A69BB" w:rsidRPr="007F166F">
              <w:t xml:space="preserve"> </w:t>
            </w:r>
            <w:r w:rsidR="001666C6" w:rsidRPr="007F166F">
              <w:t>the</w:t>
            </w:r>
            <w:r w:rsidR="006260B2" w:rsidRPr="007F166F">
              <w:t xml:space="preserve"> guidelines </w:t>
            </w:r>
            <w:r w:rsidR="00A3582B" w:rsidRPr="007F166F">
              <w:t xml:space="preserve">and </w:t>
            </w:r>
            <w:r w:rsidR="001666C6" w:rsidRPr="007F166F">
              <w:t xml:space="preserve">include </w:t>
            </w:r>
            <w:r w:rsidR="00A3582B" w:rsidRPr="007F166F">
              <w:t xml:space="preserve">them </w:t>
            </w:r>
            <w:r w:rsidR="001666C6" w:rsidRPr="007F166F">
              <w:t>in the terms of reference of (i) future implementation proje</w:t>
            </w:r>
            <w:r w:rsidR="00A3582B" w:rsidRPr="007F166F">
              <w:t>c</w:t>
            </w:r>
            <w:r w:rsidR="001666C6" w:rsidRPr="007F166F">
              <w:t xml:space="preserve">ts, aimed at </w:t>
            </w:r>
            <w:r w:rsidR="00A3582B" w:rsidRPr="007F166F">
              <w:t>facilitators</w:t>
            </w:r>
            <w:r w:rsidR="001666C6" w:rsidRPr="007F166F">
              <w:t xml:space="preserve"> and (ii) future evalu</w:t>
            </w:r>
            <w:r w:rsidR="001666C6" w:rsidRPr="007F166F">
              <w:t>a</w:t>
            </w:r>
            <w:r w:rsidR="001666C6" w:rsidRPr="007F166F">
              <w:t>tions.</w:t>
            </w:r>
            <w:r w:rsidR="001F1B56" w:rsidRPr="007F166F">
              <w:rPr>
                <w:iCs/>
              </w:rPr>
              <w:t xml:space="preserve"> Guidelines should contain administrative procedures and participative methods as well as technical information on hygiene and sanitation.</w:t>
            </w:r>
          </w:p>
          <w:p w:rsidR="00107130" w:rsidRPr="007F166F" w:rsidRDefault="00107130" w:rsidP="00107130">
            <w:pPr>
              <w:spacing w:before="40" w:after="40"/>
              <w:ind w:left="57"/>
            </w:pPr>
          </w:p>
          <w:p w:rsidR="00C655D1" w:rsidRPr="007F166F" w:rsidRDefault="00107130" w:rsidP="00F47AC2">
            <w:pPr>
              <w:spacing w:before="40" w:after="40"/>
              <w:ind w:left="57"/>
            </w:pPr>
            <w:r w:rsidRPr="007F166F">
              <w:rPr>
                <w:u w:val="single"/>
              </w:rPr>
              <w:t>National:</w:t>
            </w:r>
            <w:r w:rsidR="001F23F7" w:rsidRPr="007F166F">
              <w:t xml:space="preserve"> </w:t>
            </w:r>
            <w:r w:rsidR="000C02B2" w:rsidRPr="007F166F">
              <w:t>National WASH officers make sure facilitation agencies and ind</w:t>
            </w:r>
            <w:r w:rsidR="000C02B2" w:rsidRPr="007F166F">
              <w:t>i</w:t>
            </w:r>
            <w:r w:rsidR="000C02B2" w:rsidRPr="007F166F">
              <w:t xml:space="preserve">viduals are aware of the </w:t>
            </w:r>
            <w:r w:rsidR="006260B2" w:rsidRPr="007F166F">
              <w:t>guidelines,</w:t>
            </w:r>
            <w:r w:rsidR="000C02B2" w:rsidRPr="007F166F">
              <w:t xml:space="preserve"> and </w:t>
            </w:r>
            <w:r w:rsidR="00F47AC2" w:rsidRPr="007F166F">
              <w:t>apply</w:t>
            </w:r>
            <w:r w:rsidR="000C02B2" w:rsidRPr="007F166F">
              <w:t xml:space="preserve"> them.</w:t>
            </w:r>
          </w:p>
        </w:tc>
      </w:tr>
    </w:tbl>
    <w:p w:rsidR="003F08EF" w:rsidRPr="007F166F" w:rsidRDefault="003F08EF"/>
    <w:tbl>
      <w:tblPr>
        <w:tblW w:w="84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9"/>
        <w:gridCol w:w="6681"/>
      </w:tblGrid>
      <w:tr w:rsidR="00A87432" w:rsidRPr="007F166F" w:rsidTr="00A87432">
        <w:tc>
          <w:tcPr>
            <w:tcW w:w="8400" w:type="dxa"/>
            <w:gridSpan w:val="2"/>
          </w:tcPr>
          <w:p w:rsidR="00A87432" w:rsidRPr="007F166F" w:rsidRDefault="00287CD5" w:rsidP="00A87432">
            <w:pPr>
              <w:spacing w:before="60" w:after="60"/>
              <w:ind w:left="92"/>
            </w:pPr>
            <w:r w:rsidRPr="007F166F">
              <w:rPr>
                <w:b/>
              </w:rPr>
              <w:t>5</w:t>
            </w:r>
            <w:r w:rsidR="00F71DD7" w:rsidRPr="007F166F">
              <w:rPr>
                <w:b/>
              </w:rPr>
              <w:t xml:space="preserve">. </w:t>
            </w:r>
            <w:r w:rsidR="00A87432" w:rsidRPr="007F166F">
              <w:rPr>
                <w:b/>
              </w:rPr>
              <w:t>Sustainable Behavioural Change needs Time</w:t>
            </w:r>
          </w:p>
        </w:tc>
      </w:tr>
      <w:tr w:rsidR="00A87432" w:rsidRPr="007F166F" w:rsidTr="00A87432">
        <w:tc>
          <w:tcPr>
            <w:tcW w:w="1719" w:type="dxa"/>
            <w:vAlign w:val="center"/>
          </w:tcPr>
          <w:p w:rsidR="00A87432" w:rsidRPr="007F166F" w:rsidRDefault="00A87432" w:rsidP="00A87432">
            <w:pPr>
              <w:spacing w:before="60" w:after="60"/>
              <w:ind w:left="92"/>
              <w:jc w:val="left"/>
            </w:pPr>
            <w:r w:rsidRPr="007F166F">
              <w:t>Recommendation</w:t>
            </w:r>
          </w:p>
        </w:tc>
        <w:tc>
          <w:tcPr>
            <w:tcW w:w="6681" w:type="dxa"/>
          </w:tcPr>
          <w:p w:rsidR="00A87432" w:rsidRPr="007F166F" w:rsidRDefault="001C6FB1" w:rsidP="00A87432">
            <w:pPr>
              <w:spacing w:before="40" w:after="40"/>
              <w:ind w:left="57"/>
            </w:pPr>
            <w:r w:rsidRPr="007F166F">
              <w:t>C</w:t>
            </w:r>
            <w:r w:rsidR="00A87432" w:rsidRPr="007F166F">
              <w:t>arefully monitor pilot projects to maturity before scaling up.</w:t>
            </w:r>
          </w:p>
        </w:tc>
      </w:tr>
      <w:tr w:rsidR="00A87432" w:rsidRPr="007F166F" w:rsidTr="00A87432">
        <w:tc>
          <w:tcPr>
            <w:tcW w:w="1719" w:type="dxa"/>
            <w:vAlign w:val="center"/>
          </w:tcPr>
          <w:p w:rsidR="00A87432" w:rsidRPr="007F166F" w:rsidRDefault="00A87432" w:rsidP="00A87432">
            <w:pPr>
              <w:spacing w:before="60" w:after="60"/>
              <w:ind w:left="92"/>
              <w:jc w:val="left"/>
            </w:pPr>
            <w:r w:rsidRPr="007F166F">
              <w:t>Proposed key indicators</w:t>
            </w:r>
          </w:p>
        </w:tc>
        <w:tc>
          <w:tcPr>
            <w:tcW w:w="6681" w:type="dxa"/>
          </w:tcPr>
          <w:p w:rsidR="00A87432" w:rsidRPr="007F166F" w:rsidRDefault="00A87432" w:rsidP="008254F9">
            <w:pPr>
              <w:spacing w:before="40" w:after="40"/>
              <w:ind w:left="57"/>
            </w:pPr>
            <w:r w:rsidRPr="007F166F">
              <w:t>ODF status over 2 years</w:t>
            </w:r>
            <w:r w:rsidR="008254F9" w:rsidRPr="007F166F">
              <w:t>:</w:t>
            </w:r>
            <w:r w:rsidRPr="007F166F">
              <w:t xml:space="preserve">  number of  improved latrines built during this period.</w:t>
            </w:r>
          </w:p>
        </w:tc>
      </w:tr>
      <w:tr w:rsidR="00A87432" w:rsidRPr="007F166F" w:rsidTr="00A87432">
        <w:tc>
          <w:tcPr>
            <w:tcW w:w="1719" w:type="dxa"/>
            <w:vAlign w:val="center"/>
          </w:tcPr>
          <w:p w:rsidR="00A87432" w:rsidRPr="007F166F" w:rsidRDefault="00A87432" w:rsidP="00A87432">
            <w:pPr>
              <w:spacing w:before="60" w:after="60"/>
              <w:ind w:left="92"/>
              <w:jc w:val="left"/>
            </w:pPr>
            <w:r w:rsidRPr="007F166F">
              <w:t>Rationale</w:t>
            </w:r>
          </w:p>
        </w:tc>
        <w:tc>
          <w:tcPr>
            <w:tcW w:w="6681" w:type="dxa"/>
          </w:tcPr>
          <w:p w:rsidR="00BE137A" w:rsidRPr="007F166F" w:rsidRDefault="00A87432" w:rsidP="00BE137A">
            <w:pPr>
              <w:spacing w:before="40" w:after="40"/>
              <w:ind w:left="73"/>
              <w:rPr>
                <w:bCs/>
              </w:rPr>
            </w:pPr>
            <w:r w:rsidRPr="007F166F">
              <w:t>The MDG pressure tends to create very ambitious expectations and unrealist</w:t>
            </w:r>
            <w:r w:rsidRPr="007F166F">
              <w:t>i</w:t>
            </w:r>
            <w:r w:rsidRPr="007F166F">
              <w:t xml:space="preserve">cally short planning horizons. </w:t>
            </w:r>
            <w:r w:rsidRPr="007F166F">
              <w:rPr>
                <w:bCs/>
              </w:rPr>
              <w:t xml:space="preserve">Time is a main cost of sustainability in changing secular hygiene behaviours. </w:t>
            </w:r>
          </w:p>
          <w:p w:rsidR="00E7695A" w:rsidRPr="007F166F" w:rsidRDefault="00A531F9" w:rsidP="00BE137A">
            <w:pPr>
              <w:spacing w:before="40" w:after="40"/>
              <w:ind w:left="73"/>
              <w:rPr>
                <w:bCs/>
              </w:rPr>
            </w:pPr>
            <w:r w:rsidRPr="007F166F">
              <w:rPr>
                <w:bCs/>
              </w:rPr>
              <w:t xml:space="preserve">Scaling up should be </w:t>
            </w:r>
            <w:r w:rsidR="00450C05" w:rsidRPr="007F166F">
              <w:rPr>
                <w:bCs/>
              </w:rPr>
              <w:t>based on solid local ground. One condition is the exi</w:t>
            </w:r>
            <w:r w:rsidR="00450C05" w:rsidRPr="007F166F">
              <w:rPr>
                <w:bCs/>
              </w:rPr>
              <w:t>s</w:t>
            </w:r>
            <w:r w:rsidR="00450C05" w:rsidRPr="007F166F">
              <w:rPr>
                <w:bCs/>
              </w:rPr>
              <w:t>tence of successful pilots projects, where the ODF condition and well-used appropriate facilities are preva</w:t>
            </w:r>
            <w:r w:rsidR="008555F2" w:rsidRPr="007F166F">
              <w:rPr>
                <w:bCs/>
              </w:rPr>
              <w:t>i</w:t>
            </w:r>
            <w:r w:rsidR="00450C05" w:rsidRPr="007F166F">
              <w:rPr>
                <w:bCs/>
              </w:rPr>
              <w:t>ling.</w:t>
            </w:r>
            <w:r w:rsidR="00C653F9" w:rsidRPr="007F166F">
              <w:rPr>
                <w:bCs/>
              </w:rPr>
              <w:t xml:space="preserve"> In order to make sure this conditions is fulfilled, sufficient time should be left </w:t>
            </w:r>
            <w:r w:rsidR="00140D23" w:rsidRPr="007F166F">
              <w:rPr>
                <w:bCs/>
              </w:rPr>
              <w:t>between implementation and monito</w:t>
            </w:r>
            <w:r w:rsidR="00140D23" w:rsidRPr="007F166F">
              <w:rPr>
                <w:bCs/>
              </w:rPr>
              <w:t>r</w:t>
            </w:r>
            <w:r w:rsidR="00140D23" w:rsidRPr="007F166F">
              <w:rPr>
                <w:bCs/>
              </w:rPr>
              <w:t>ing.</w:t>
            </w:r>
          </w:p>
          <w:p w:rsidR="00A87432" w:rsidRPr="007F166F" w:rsidRDefault="00A87432" w:rsidP="00BE137A">
            <w:pPr>
              <w:spacing w:before="40" w:after="40"/>
              <w:ind w:left="73"/>
            </w:pPr>
          </w:p>
        </w:tc>
      </w:tr>
      <w:tr w:rsidR="00C655D1" w:rsidRPr="007F166F" w:rsidTr="00A87432">
        <w:tc>
          <w:tcPr>
            <w:tcW w:w="1719" w:type="dxa"/>
            <w:vAlign w:val="center"/>
          </w:tcPr>
          <w:p w:rsidR="00C655D1" w:rsidRPr="007F166F" w:rsidRDefault="00C655D1" w:rsidP="00A87432">
            <w:pPr>
              <w:spacing w:before="60" w:after="60"/>
              <w:ind w:left="92"/>
              <w:jc w:val="left"/>
            </w:pPr>
            <w:r w:rsidRPr="007F166F">
              <w:lastRenderedPageBreak/>
              <w:t>Implementation steps for WASH programmes</w:t>
            </w:r>
          </w:p>
        </w:tc>
        <w:tc>
          <w:tcPr>
            <w:tcW w:w="6681" w:type="dxa"/>
          </w:tcPr>
          <w:p w:rsidR="00107130" w:rsidRPr="007F166F" w:rsidRDefault="00107130" w:rsidP="00107130">
            <w:pPr>
              <w:spacing w:before="40" w:after="40"/>
              <w:ind w:left="57"/>
              <w:rPr>
                <w:bCs/>
              </w:rPr>
            </w:pPr>
            <w:r w:rsidRPr="007F166F">
              <w:rPr>
                <w:u w:val="single"/>
              </w:rPr>
              <w:t>Regional:</w:t>
            </w:r>
            <w:r w:rsidR="007641E1" w:rsidRPr="007F166F">
              <w:t xml:space="preserve"> </w:t>
            </w:r>
            <w:r w:rsidR="00575BA5" w:rsidRPr="007F166F">
              <w:rPr>
                <w:bCs/>
              </w:rPr>
              <w:t>The regional monitoring of CLTS should build up a set of successful and failed medium term case studies for each country</w:t>
            </w:r>
            <w:r w:rsidR="00575BA5" w:rsidRPr="007F166F">
              <w:rPr>
                <w:rStyle w:val="FootnoteReference"/>
                <w:bCs/>
              </w:rPr>
              <w:footnoteReference w:id="9"/>
            </w:r>
            <w:r w:rsidR="00575BA5" w:rsidRPr="007F166F">
              <w:rPr>
                <w:bCs/>
              </w:rPr>
              <w:t xml:space="preserve"> to serve as lessons learned supporting optimal programming and resource allocation e.g. within a harmonized sector-wide approach (if already supported by the country’s ma</w:t>
            </w:r>
            <w:r w:rsidR="00575BA5" w:rsidRPr="007F166F">
              <w:rPr>
                <w:bCs/>
              </w:rPr>
              <w:t>n</w:t>
            </w:r>
            <w:r w:rsidR="00575BA5" w:rsidRPr="007F166F">
              <w:rPr>
                <w:bCs/>
              </w:rPr>
              <w:t>agement capabilities).</w:t>
            </w:r>
            <w:r w:rsidR="00323C5F" w:rsidRPr="007F166F">
              <w:rPr>
                <w:bCs/>
              </w:rPr>
              <w:t xml:space="preserve"> In addition, indicators for </w:t>
            </w:r>
            <w:r w:rsidR="006C1C36" w:rsidRPr="007F166F">
              <w:rPr>
                <w:bCs/>
              </w:rPr>
              <w:t xml:space="preserve">assessing the “readiness for scaling up” should be identified. These indicators will include (i) </w:t>
            </w:r>
            <w:r w:rsidR="002803E8" w:rsidRPr="007F166F">
              <w:rPr>
                <w:bCs/>
              </w:rPr>
              <w:t xml:space="preserve">amount and concentration of </w:t>
            </w:r>
            <w:r w:rsidR="006C1C36" w:rsidRPr="007F166F">
              <w:rPr>
                <w:bCs/>
              </w:rPr>
              <w:t>ODF certified communities</w:t>
            </w:r>
            <w:r w:rsidR="002803E8" w:rsidRPr="007F166F">
              <w:rPr>
                <w:bCs/>
              </w:rPr>
              <w:t xml:space="preserve"> </w:t>
            </w:r>
            <w:r w:rsidR="006C1C36" w:rsidRPr="007F166F">
              <w:rPr>
                <w:bCs/>
              </w:rPr>
              <w:t xml:space="preserve">(ii) </w:t>
            </w:r>
            <w:r w:rsidR="003D4A7E" w:rsidRPr="007F166F">
              <w:rPr>
                <w:bCs/>
              </w:rPr>
              <w:t>existing communication cha</w:t>
            </w:r>
            <w:r w:rsidR="003D4A7E" w:rsidRPr="007F166F">
              <w:rPr>
                <w:bCs/>
              </w:rPr>
              <w:t>n</w:t>
            </w:r>
            <w:r w:rsidR="003D4A7E" w:rsidRPr="007F166F">
              <w:rPr>
                <w:bCs/>
              </w:rPr>
              <w:t xml:space="preserve">nels (iii) sufficient access to </w:t>
            </w:r>
            <w:r w:rsidR="00FE4954" w:rsidRPr="007F166F">
              <w:rPr>
                <w:bCs/>
              </w:rPr>
              <w:t xml:space="preserve">local sanitation </w:t>
            </w:r>
            <w:r w:rsidR="003D4A7E" w:rsidRPr="007F166F">
              <w:rPr>
                <w:bCs/>
              </w:rPr>
              <w:t>market.</w:t>
            </w:r>
          </w:p>
          <w:p w:rsidR="002803E8" w:rsidRPr="007F166F" w:rsidRDefault="002803E8" w:rsidP="00107130">
            <w:pPr>
              <w:spacing w:before="40" w:after="40"/>
              <w:ind w:left="57"/>
            </w:pPr>
          </w:p>
          <w:p w:rsidR="00C655D1" w:rsidRPr="007F166F" w:rsidRDefault="00107130" w:rsidP="00107130">
            <w:pPr>
              <w:spacing w:before="40" w:after="40"/>
              <w:ind w:left="73"/>
            </w:pPr>
            <w:r w:rsidRPr="007F166F">
              <w:rPr>
                <w:u w:val="single"/>
              </w:rPr>
              <w:t>National:</w:t>
            </w:r>
            <w:r w:rsidR="007C57CE" w:rsidRPr="007F166F">
              <w:rPr>
                <w:u w:val="single"/>
              </w:rPr>
              <w:t xml:space="preserve"> </w:t>
            </w:r>
            <w:r w:rsidR="007641E1" w:rsidRPr="007F166F">
              <w:t xml:space="preserve">Apply </w:t>
            </w:r>
            <w:r w:rsidR="00A80571" w:rsidRPr="007F166F">
              <w:t xml:space="preserve">the </w:t>
            </w:r>
            <w:r w:rsidR="00E211E8" w:rsidRPr="007F166F">
              <w:rPr>
                <w:bCs/>
              </w:rPr>
              <w:t xml:space="preserve">indicators during project </w:t>
            </w:r>
            <w:r w:rsidR="003766EE" w:rsidRPr="007F166F">
              <w:rPr>
                <w:bCs/>
              </w:rPr>
              <w:t xml:space="preserve">formulation and </w:t>
            </w:r>
            <w:r w:rsidR="00E211E8" w:rsidRPr="007F166F">
              <w:rPr>
                <w:bCs/>
              </w:rPr>
              <w:t>evaluation</w:t>
            </w:r>
            <w:r w:rsidR="003112BC" w:rsidRPr="007F166F">
              <w:rPr>
                <w:bCs/>
              </w:rPr>
              <w:t>, as well as for monitoring</w:t>
            </w:r>
            <w:r w:rsidR="00E211E8" w:rsidRPr="007F166F">
              <w:rPr>
                <w:bCs/>
              </w:rPr>
              <w:t>.</w:t>
            </w:r>
          </w:p>
        </w:tc>
      </w:tr>
    </w:tbl>
    <w:p w:rsidR="003F08EF" w:rsidRPr="007F166F" w:rsidRDefault="003F08EF"/>
    <w:tbl>
      <w:tblPr>
        <w:tblW w:w="84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9"/>
        <w:gridCol w:w="6681"/>
      </w:tblGrid>
      <w:tr w:rsidR="00A87432" w:rsidRPr="007F166F" w:rsidTr="00A87432">
        <w:tc>
          <w:tcPr>
            <w:tcW w:w="8400" w:type="dxa"/>
            <w:gridSpan w:val="2"/>
          </w:tcPr>
          <w:p w:rsidR="00A87432" w:rsidRPr="007F166F" w:rsidRDefault="00CE2FF9" w:rsidP="00BE137A">
            <w:pPr>
              <w:spacing w:before="60" w:after="60"/>
              <w:ind w:left="92"/>
            </w:pPr>
            <w:r w:rsidRPr="007F166F">
              <w:rPr>
                <w:b/>
              </w:rPr>
              <w:t>6</w:t>
            </w:r>
            <w:r w:rsidR="00F71DD7" w:rsidRPr="007F166F">
              <w:rPr>
                <w:b/>
              </w:rPr>
              <w:t xml:space="preserve">. </w:t>
            </w:r>
            <w:r w:rsidR="00BE137A" w:rsidRPr="007F166F">
              <w:rPr>
                <w:b/>
              </w:rPr>
              <w:t xml:space="preserve">Capitalization, </w:t>
            </w:r>
            <w:r w:rsidR="00A87432" w:rsidRPr="007F166F">
              <w:rPr>
                <w:b/>
              </w:rPr>
              <w:t>Competition and Collaboration</w:t>
            </w:r>
          </w:p>
        </w:tc>
      </w:tr>
      <w:tr w:rsidR="00A87432" w:rsidRPr="007F166F" w:rsidTr="00A87432">
        <w:tc>
          <w:tcPr>
            <w:tcW w:w="1719" w:type="dxa"/>
            <w:vAlign w:val="center"/>
          </w:tcPr>
          <w:p w:rsidR="00A87432" w:rsidRPr="007F166F" w:rsidRDefault="00A87432" w:rsidP="00A87432">
            <w:pPr>
              <w:spacing w:before="60" w:after="60"/>
              <w:ind w:left="92"/>
              <w:jc w:val="left"/>
            </w:pPr>
            <w:r w:rsidRPr="007F166F">
              <w:t>Recommendation</w:t>
            </w:r>
          </w:p>
        </w:tc>
        <w:tc>
          <w:tcPr>
            <w:tcW w:w="6681" w:type="dxa"/>
          </w:tcPr>
          <w:p w:rsidR="00A87432" w:rsidRPr="007F166F" w:rsidRDefault="001C6FB1" w:rsidP="00A87432">
            <w:pPr>
              <w:spacing w:before="40" w:after="40"/>
              <w:ind w:left="57"/>
            </w:pPr>
            <w:r w:rsidRPr="007F166F">
              <w:t>C</w:t>
            </w:r>
            <w:r w:rsidR="00A87432" w:rsidRPr="007F166F">
              <w:t>apitalize on successful cases by reinforcing dissemination and exchange of experience.</w:t>
            </w:r>
          </w:p>
        </w:tc>
      </w:tr>
      <w:tr w:rsidR="00A87432" w:rsidRPr="007F166F" w:rsidTr="00A87432">
        <w:tc>
          <w:tcPr>
            <w:tcW w:w="1719" w:type="dxa"/>
            <w:vAlign w:val="center"/>
          </w:tcPr>
          <w:p w:rsidR="00A87432" w:rsidRPr="007F166F" w:rsidRDefault="00A87432" w:rsidP="00A87432">
            <w:pPr>
              <w:spacing w:before="60" w:after="60"/>
              <w:ind w:left="92"/>
              <w:jc w:val="left"/>
            </w:pPr>
            <w:r w:rsidRPr="007F166F">
              <w:t>Proposed key indicators</w:t>
            </w:r>
          </w:p>
        </w:tc>
        <w:tc>
          <w:tcPr>
            <w:tcW w:w="6681" w:type="dxa"/>
          </w:tcPr>
          <w:p w:rsidR="00A87432" w:rsidRPr="007F166F" w:rsidRDefault="00133784" w:rsidP="00A87432">
            <w:pPr>
              <w:spacing w:before="40" w:after="40"/>
              <w:ind w:left="57"/>
            </w:pPr>
            <w:r w:rsidRPr="007F166F">
              <w:t>Workshops, capitalization documents</w:t>
            </w:r>
          </w:p>
        </w:tc>
      </w:tr>
      <w:tr w:rsidR="00A87432" w:rsidRPr="007F166F" w:rsidTr="00A87432">
        <w:tc>
          <w:tcPr>
            <w:tcW w:w="1719" w:type="dxa"/>
            <w:vAlign w:val="center"/>
          </w:tcPr>
          <w:p w:rsidR="00A87432" w:rsidRPr="007F166F" w:rsidRDefault="00A87432" w:rsidP="00A87432">
            <w:pPr>
              <w:spacing w:before="60" w:after="60"/>
              <w:ind w:left="92"/>
              <w:jc w:val="left"/>
            </w:pPr>
            <w:r w:rsidRPr="007F166F">
              <w:t>Rationale</w:t>
            </w:r>
          </w:p>
        </w:tc>
        <w:tc>
          <w:tcPr>
            <w:tcW w:w="6681" w:type="dxa"/>
          </w:tcPr>
          <w:p w:rsidR="00133784" w:rsidRPr="007F166F" w:rsidRDefault="00A87432" w:rsidP="00A87432">
            <w:pPr>
              <w:spacing w:before="40" w:after="40"/>
              <w:ind w:left="73"/>
              <w:rPr>
                <w:bCs/>
              </w:rPr>
            </w:pPr>
            <w:r w:rsidRPr="007F166F">
              <w:rPr>
                <w:bCs/>
              </w:rPr>
              <w:t>Successful interventions are a powerful motivation and challenge for others. CLTS experiences of each country - but in priority those of successful interve</w:t>
            </w:r>
            <w:r w:rsidRPr="007F166F">
              <w:rPr>
                <w:bCs/>
              </w:rPr>
              <w:t>n</w:t>
            </w:r>
            <w:r w:rsidRPr="007F166F">
              <w:rPr>
                <w:bCs/>
              </w:rPr>
              <w:t xml:space="preserve">tions at country level, e.g. Mauritania, Mali, Sierra Leone, should be capitalized and disseminated to enhance advocacy and programme efficiency. </w:t>
            </w:r>
          </w:p>
          <w:p w:rsidR="00133784" w:rsidRPr="007F166F" w:rsidRDefault="00A87432" w:rsidP="00A87432">
            <w:pPr>
              <w:spacing w:before="40" w:after="40"/>
              <w:ind w:left="73"/>
              <w:rPr>
                <w:bCs/>
              </w:rPr>
            </w:pPr>
            <w:r w:rsidRPr="007F166F">
              <w:rPr>
                <w:bCs/>
              </w:rPr>
              <w:t xml:space="preserve">Today’s </w:t>
            </w:r>
            <w:r w:rsidRPr="007F166F">
              <w:t xml:space="preserve">information and communications technology </w:t>
            </w:r>
            <w:r w:rsidRPr="007F166F">
              <w:rPr>
                <w:bCs/>
              </w:rPr>
              <w:t xml:space="preserve">ICT allow low cost audiovisual dissemination of documented case studies, best practice guidelines, reportage, etc. </w:t>
            </w:r>
          </w:p>
          <w:p w:rsidR="00A87432" w:rsidRPr="007F166F" w:rsidRDefault="00A87432" w:rsidP="00A87432">
            <w:pPr>
              <w:spacing w:before="40" w:after="40"/>
              <w:ind w:left="73"/>
            </w:pPr>
            <w:r w:rsidRPr="007F166F">
              <w:rPr>
                <w:bCs/>
              </w:rPr>
              <w:t xml:space="preserve">Occasionally, </w:t>
            </w:r>
            <w:r w:rsidRPr="007F166F">
              <w:t>adaptive learning, know-how and tools exchange at regional level can be promoted through regional workshops, exchanges and visits b</w:t>
            </w:r>
            <w:r w:rsidRPr="007F166F">
              <w:t>e</w:t>
            </w:r>
            <w:r w:rsidRPr="007F166F">
              <w:t>tween practitioners.</w:t>
            </w:r>
          </w:p>
        </w:tc>
      </w:tr>
      <w:tr w:rsidR="00C655D1" w:rsidRPr="007F166F" w:rsidTr="00A87432">
        <w:tc>
          <w:tcPr>
            <w:tcW w:w="1719" w:type="dxa"/>
            <w:vAlign w:val="center"/>
          </w:tcPr>
          <w:p w:rsidR="00C655D1" w:rsidRPr="007F166F" w:rsidRDefault="00C655D1" w:rsidP="00A87432">
            <w:pPr>
              <w:spacing w:before="60" w:after="60"/>
              <w:ind w:left="92"/>
              <w:jc w:val="left"/>
            </w:pPr>
            <w:r w:rsidRPr="007F166F">
              <w:t>Implementation steps for WASH programmes</w:t>
            </w:r>
          </w:p>
        </w:tc>
        <w:tc>
          <w:tcPr>
            <w:tcW w:w="6681" w:type="dxa"/>
          </w:tcPr>
          <w:p w:rsidR="00107130" w:rsidRPr="007F166F" w:rsidRDefault="00107130" w:rsidP="00107130">
            <w:pPr>
              <w:spacing w:before="40" w:after="40"/>
              <w:ind w:left="57"/>
            </w:pPr>
            <w:r w:rsidRPr="007F166F">
              <w:rPr>
                <w:u w:val="single"/>
              </w:rPr>
              <w:t>Regional:</w:t>
            </w:r>
            <w:r w:rsidR="0042595E" w:rsidRPr="007F166F">
              <w:t xml:space="preserve"> </w:t>
            </w:r>
            <w:r w:rsidR="00DE6681" w:rsidRPr="007F166F">
              <w:t xml:space="preserve">Develop a standard format for capitalization of cases. </w:t>
            </w:r>
            <w:r w:rsidR="0042595E" w:rsidRPr="007F166F">
              <w:t xml:space="preserve">Use web-based </w:t>
            </w:r>
            <w:r w:rsidR="001A2E1D" w:rsidRPr="007F166F">
              <w:t>communication tools</w:t>
            </w:r>
            <w:r w:rsidR="0042595E" w:rsidRPr="007F166F">
              <w:t>.</w:t>
            </w:r>
            <w:r w:rsidR="00027A13" w:rsidRPr="007F166F">
              <w:t xml:space="preserve"> Continue the setting up of regional workshops.</w:t>
            </w:r>
          </w:p>
          <w:p w:rsidR="00107130" w:rsidRPr="007F166F" w:rsidRDefault="00107130" w:rsidP="00107130">
            <w:pPr>
              <w:spacing w:before="40" w:after="40"/>
              <w:ind w:left="57"/>
            </w:pPr>
          </w:p>
          <w:p w:rsidR="00C655D1" w:rsidRPr="007F166F" w:rsidRDefault="00107130" w:rsidP="00107130">
            <w:pPr>
              <w:spacing w:before="40" w:after="40"/>
              <w:ind w:left="73"/>
              <w:rPr>
                <w:bCs/>
              </w:rPr>
            </w:pPr>
            <w:r w:rsidRPr="007F166F">
              <w:rPr>
                <w:u w:val="single"/>
              </w:rPr>
              <w:t>National:</w:t>
            </w:r>
            <w:r w:rsidR="001F4452" w:rsidRPr="007F166F">
              <w:t xml:space="preserve"> WASH office</w:t>
            </w:r>
            <w:r w:rsidR="002803E8" w:rsidRPr="007F166F">
              <w:t>r</w:t>
            </w:r>
            <w:r w:rsidR="001F4452" w:rsidRPr="007F166F">
              <w:t xml:space="preserve">s should contribute to building the local counterparts capacity, so they are able to share their experience in a comprehensive and “capitalizing” way. </w:t>
            </w:r>
            <w:r w:rsidR="00031C1C" w:rsidRPr="007F166F">
              <w:t xml:space="preserve">Apply the WCAR </w:t>
            </w:r>
            <w:r w:rsidR="00ED62B7" w:rsidRPr="007F166F">
              <w:t xml:space="preserve">standard </w:t>
            </w:r>
            <w:r w:rsidR="00031C1C" w:rsidRPr="007F166F">
              <w:t>format</w:t>
            </w:r>
            <w:r w:rsidR="002803E8" w:rsidRPr="007F166F">
              <w:t xml:space="preserve"> (see Rec. #4).</w:t>
            </w:r>
          </w:p>
        </w:tc>
      </w:tr>
    </w:tbl>
    <w:p w:rsidR="003F08EF" w:rsidRPr="007F166F" w:rsidRDefault="003F08EF"/>
    <w:tbl>
      <w:tblPr>
        <w:tblW w:w="84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9"/>
        <w:gridCol w:w="6681"/>
      </w:tblGrid>
      <w:tr w:rsidR="00A87432" w:rsidRPr="007F166F" w:rsidTr="00A87432">
        <w:tc>
          <w:tcPr>
            <w:tcW w:w="8400" w:type="dxa"/>
            <w:gridSpan w:val="2"/>
          </w:tcPr>
          <w:p w:rsidR="00A87432" w:rsidRPr="007F166F" w:rsidRDefault="00F71DD7" w:rsidP="00A87432">
            <w:pPr>
              <w:spacing w:before="60" w:after="60"/>
              <w:ind w:left="92"/>
              <w:rPr>
                <w:b/>
                <w:bCs/>
              </w:rPr>
            </w:pPr>
            <w:r w:rsidRPr="007F166F">
              <w:rPr>
                <w:b/>
                <w:bCs/>
              </w:rPr>
              <w:t xml:space="preserve">7. </w:t>
            </w:r>
            <w:r w:rsidR="00A87432" w:rsidRPr="007F166F">
              <w:rPr>
                <w:b/>
                <w:bCs/>
              </w:rPr>
              <w:t>Support Fine-tuning of National CLTS Implementation Strategies</w:t>
            </w:r>
            <w:r w:rsidR="006977B5" w:rsidRPr="007F166F">
              <w:rPr>
                <w:b/>
                <w:bCs/>
              </w:rPr>
              <w:t xml:space="preserve"> and Monitoring</w:t>
            </w:r>
          </w:p>
        </w:tc>
      </w:tr>
      <w:tr w:rsidR="00A87432" w:rsidRPr="007F166F" w:rsidTr="00A87432">
        <w:tc>
          <w:tcPr>
            <w:tcW w:w="1719" w:type="dxa"/>
            <w:vAlign w:val="center"/>
          </w:tcPr>
          <w:p w:rsidR="00A87432" w:rsidRPr="007F166F" w:rsidRDefault="00A87432" w:rsidP="00A87432">
            <w:pPr>
              <w:spacing w:before="60" w:after="60"/>
              <w:ind w:left="92"/>
              <w:jc w:val="left"/>
            </w:pPr>
            <w:r w:rsidRPr="007F166F">
              <w:t>Recommendation</w:t>
            </w:r>
          </w:p>
        </w:tc>
        <w:tc>
          <w:tcPr>
            <w:tcW w:w="6681" w:type="dxa"/>
          </w:tcPr>
          <w:p w:rsidR="00A87432" w:rsidRPr="007F166F" w:rsidRDefault="001C6FB1" w:rsidP="002803E8">
            <w:pPr>
              <w:spacing w:before="40" w:after="40"/>
              <w:ind w:left="57"/>
            </w:pPr>
            <w:r w:rsidRPr="007F166F">
              <w:t>S</w:t>
            </w:r>
            <w:r w:rsidR="00A87432" w:rsidRPr="007F166F">
              <w:t xml:space="preserve">upport national CLTS focal points and national institutions in improving their CLTS implementation strategy </w:t>
            </w:r>
            <w:r w:rsidR="00AA172E" w:rsidRPr="007F166F">
              <w:t xml:space="preserve">including </w:t>
            </w:r>
            <w:r w:rsidR="00A87432" w:rsidRPr="007F166F">
              <w:t>investment plans</w:t>
            </w:r>
            <w:r w:rsidR="002803E8" w:rsidRPr="007F166F">
              <w:t>,</w:t>
            </w:r>
            <w:r w:rsidR="00FB5979" w:rsidRPr="007F166F">
              <w:t xml:space="preserve"> and in developing appropriate budgeting capabilities.</w:t>
            </w:r>
            <w:r w:rsidR="001A1BD2" w:rsidRPr="007F166F">
              <w:t xml:space="preserve"> Establish a standardized table describing each steps of the CLTS approach as a framework to compile meaningful data and compare the cost efficiency of the CLTS programme in the WCAR cou</w:t>
            </w:r>
            <w:r w:rsidR="001A1BD2" w:rsidRPr="007F166F">
              <w:t>n</w:t>
            </w:r>
            <w:r w:rsidR="001A1BD2" w:rsidRPr="007F166F">
              <w:t>tries.</w:t>
            </w:r>
          </w:p>
        </w:tc>
      </w:tr>
      <w:tr w:rsidR="00A87432" w:rsidRPr="007F166F" w:rsidTr="00A87432">
        <w:tc>
          <w:tcPr>
            <w:tcW w:w="1719" w:type="dxa"/>
            <w:vAlign w:val="center"/>
          </w:tcPr>
          <w:p w:rsidR="00A87432" w:rsidRPr="007F166F" w:rsidRDefault="00A87432" w:rsidP="00A87432">
            <w:pPr>
              <w:spacing w:before="60" w:after="60"/>
              <w:ind w:left="92"/>
              <w:jc w:val="left"/>
            </w:pPr>
            <w:r w:rsidRPr="007F166F">
              <w:t>Proposed key indicators</w:t>
            </w:r>
          </w:p>
        </w:tc>
        <w:tc>
          <w:tcPr>
            <w:tcW w:w="6681" w:type="dxa"/>
          </w:tcPr>
          <w:p w:rsidR="00A87432" w:rsidRPr="007F166F" w:rsidRDefault="00A87432" w:rsidP="00A87432">
            <w:pPr>
              <w:spacing w:before="40" w:after="40"/>
              <w:ind w:left="57"/>
            </w:pPr>
            <w:r w:rsidRPr="007F166F">
              <w:t>Benchmarking of the national performance within the WCAR.</w:t>
            </w:r>
            <w:r w:rsidR="00FB5979" w:rsidRPr="007F166F">
              <w:t xml:space="preserve"> Deviation var</w:t>
            </w:r>
            <w:r w:rsidR="00FB5979" w:rsidRPr="007F166F">
              <w:t>i</w:t>
            </w:r>
            <w:r w:rsidR="00FB5979" w:rsidRPr="007F166F">
              <w:t>ance between actual and budgeted costs; accuracy of field data; quality of the monitoring process.</w:t>
            </w:r>
            <w:r w:rsidR="001A1BD2" w:rsidRPr="007F166F">
              <w:t xml:space="preserve"> Costs per capita or per household; number of latrines built due to the CLTS triggering; public triggering investment spent per latrine built.</w:t>
            </w:r>
          </w:p>
        </w:tc>
      </w:tr>
      <w:tr w:rsidR="00A87432" w:rsidRPr="007F166F" w:rsidTr="00A87432">
        <w:tc>
          <w:tcPr>
            <w:tcW w:w="1719" w:type="dxa"/>
            <w:vAlign w:val="center"/>
          </w:tcPr>
          <w:p w:rsidR="00A87432" w:rsidRPr="007F166F" w:rsidRDefault="00A87432" w:rsidP="00A87432">
            <w:pPr>
              <w:spacing w:before="60" w:after="60"/>
              <w:ind w:left="92"/>
              <w:jc w:val="left"/>
            </w:pPr>
            <w:r w:rsidRPr="007F166F">
              <w:t>Rationale and details</w:t>
            </w:r>
          </w:p>
        </w:tc>
        <w:tc>
          <w:tcPr>
            <w:tcW w:w="6681" w:type="dxa"/>
          </w:tcPr>
          <w:p w:rsidR="00A87432" w:rsidRPr="007F166F" w:rsidRDefault="00A87432" w:rsidP="00A87432">
            <w:pPr>
              <w:spacing w:before="40" w:after="40"/>
              <w:ind w:left="73"/>
            </w:pPr>
            <w:r w:rsidRPr="007F166F">
              <w:t>CLTS focal points should be supported to improve</w:t>
            </w:r>
            <w:r w:rsidRPr="007F166F">
              <w:rPr>
                <w:bCs/>
              </w:rPr>
              <w:t xml:space="preserve"> implementation strategies and investment allocation, e.g. for </w:t>
            </w:r>
            <w:r w:rsidRPr="007F166F">
              <w:t>training organization, stakeholders’ coord</w:t>
            </w:r>
            <w:r w:rsidRPr="007F166F">
              <w:t>i</w:t>
            </w:r>
            <w:r w:rsidRPr="007F166F">
              <w:t xml:space="preserve">nation, planning, M&amp;E, geographical focus. </w:t>
            </w:r>
            <w:r w:rsidRPr="007F166F">
              <w:rPr>
                <w:bCs/>
              </w:rPr>
              <w:t xml:space="preserve">Best practices extracted from </w:t>
            </w:r>
            <w:r w:rsidRPr="007F166F">
              <w:rPr>
                <w:bCs/>
              </w:rPr>
              <w:lastRenderedPageBreak/>
              <w:t>model countries should be shared with national CLTS practitioners.</w:t>
            </w:r>
          </w:p>
          <w:p w:rsidR="00A87432" w:rsidRPr="007F166F" w:rsidRDefault="00A87432" w:rsidP="00A87432">
            <w:pPr>
              <w:spacing w:before="40" w:after="40"/>
              <w:ind w:left="73"/>
              <w:rPr>
                <w:bCs/>
              </w:rPr>
            </w:pPr>
            <w:r w:rsidRPr="007F166F">
              <w:rPr>
                <w:bCs/>
              </w:rPr>
              <w:t>Going to scale must rely on proven and quantifiable performance record of interventions in already triggered districts and CLTS dissemination timing and pace must be adapted according to identified priority areas.</w:t>
            </w:r>
            <w:r w:rsidR="00680E71" w:rsidRPr="007F166F">
              <w:rPr>
                <w:bCs/>
              </w:rPr>
              <w:t xml:space="preserve"> CLTS must focus in priority on areas with very low sanitation</w:t>
            </w:r>
            <w:r w:rsidR="00527E7B" w:rsidRPr="007F166F">
              <w:rPr>
                <w:bCs/>
              </w:rPr>
              <w:t xml:space="preserve"> access rates.</w:t>
            </w:r>
          </w:p>
          <w:p w:rsidR="00A87432" w:rsidRPr="007F166F" w:rsidRDefault="00A87432" w:rsidP="00A87432">
            <w:pPr>
              <w:spacing w:before="40" w:after="40"/>
              <w:ind w:left="73"/>
            </w:pPr>
            <w:r w:rsidRPr="007F166F">
              <w:rPr>
                <w:bCs/>
              </w:rPr>
              <w:t>Affordable and acceptable low-cost technology guidelines should be made available also for difficult areas such as rocky grounds, areas with high water table or with limited choice of appropriate construction materials</w:t>
            </w:r>
            <w:r w:rsidRPr="007F166F">
              <w:t xml:space="preserve"> for improved latrines, while maintaining the principle: “it’s a household or a community decision”.</w:t>
            </w:r>
          </w:p>
          <w:p w:rsidR="00FB5979" w:rsidRPr="007F166F" w:rsidRDefault="00FB5979" w:rsidP="00A87432">
            <w:pPr>
              <w:spacing w:before="40" w:after="40"/>
              <w:ind w:left="73"/>
            </w:pPr>
            <w:r w:rsidRPr="007F166F">
              <w:t>Pro-active monitoring and eventually social impact assessment must rely on meaningful data including financial costs and economic data.</w:t>
            </w:r>
            <w:r w:rsidR="00AA172E" w:rsidRPr="007F166F">
              <w:t xml:space="preserve"> </w:t>
            </w:r>
            <w:r w:rsidRPr="007F166F">
              <w:t>Costing should be structured including the following items: a) sector strategy support, b) n</w:t>
            </w:r>
            <w:r w:rsidRPr="007F166F">
              <w:t>a</w:t>
            </w:r>
            <w:r w:rsidRPr="007F166F">
              <w:t>tional and district CLTS focal point activities (planning and monitoring), c) pre-triggering and triggering activities in the field, d) CLTS follow-up, e) ODF verification and certification, f) ODF celebration, g) national evaluations and h) investments in related areas such as dissemination, capacity building and san</w:t>
            </w:r>
            <w:r w:rsidRPr="007F166F">
              <w:t>i</w:t>
            </w:r>
            <w:r w:rsidRPr="007F166F">
              <w:t>tation marketing.</w:t>
            </w:r>
          </w:p>
          <w:p w:rsidR="001A1BD2" w:rsidRPr="007F166F" w:rsidRDefault="001A1BD2" w:rsidP="00346887">
            <w:pPr>
              <w:spacing w:before="40" w:after="40"/>
              <w:ind w:left="73"/>
            </w:pPr>
            <w:r w:rsidRPr="007F166F">
              <w:t>Comparable figures and the evolution of the financial and physical indicators over time will increase intelligence on the programme performance and support the implementers’ understanding of national differences, weaknesses and key success factors. The table shall consider relative price structures between cou</w:t>
            </w:r>
            <w:r w:rsidRPr="007F166F">
              <w:t>n</w:t>
            </w:r>
            <w:r w:rsidRPr="007F166F">
              <w:t>tries.</w:t>
            </w:r>
          </w:p>
        </w:tc>
      </w:tr>
      <w:tr w:rsidR="00C655D1" w:rsidRPr="007F166F" w:rsidTr="00A87432">
        <w:tc>
          <w:tcPr>
            <w:tcW w:w="1719" w:type="dxa"/>
            <w:vAlign w:val="center"/>
          </w:tcPr>
          <w:p w:rsidR="00C655D1" w:rsidRPr="007F166F" w:rsidRDefault="00C655D1" w:rsidP="00A87432">
            <w:pPr>
              <w:spacing w:before="60" w:after="60"/>
              <w:ind w:left="92"/>
              <w:jc w:val="left"/>
            </w:pPr>
            <w:r w:rsidRPr="007F166F">
              <w:lastRenderedPageBreak/>
              <w:t>Implementation steps for WASH programmes</w:t>
            </w:r>
          </w:p>
        </w:tc>
        <w:tc>
          <w:tcPr>
            <w:tcW w:w="6681" w:type="dxa"/>
          </w:tcPr>
          <w:p w:rsidR="00107130" w:rsidRPr="007F166F" w:rsidRDefault="007641E1" w:rsidP="00D854CD">
            <w:pPr>
              <w:ind w:left="57"/>
            </w:pPr>
            <w:r w:rsidRPr="007F166F">
              <w:rPr>
                <w:u w:val="single"/>
              </w:rPr>
              <w:t>Regional:</w:t>
            </w:r>
            <w:r w:rsidRPr="007F166F">
              <w:t xml:space="preserve"> Develop standard formats for national awards/newsletters for e</w:t>
            </w:r>
            <w:r w:rsidRPr="007F166F">
              <w:t>n</w:t>
            </w:r>
            <w:r w:rsidRPr="007F166F">
              <w:t>couragement (eventually based on other countries examples).</w:t>
            </w:r>
            <w:r w:rsidR="00346887" w:rsidRPr="007F166F">
              <w:t xml:space="preserve"> </w:t>
            </w:r>
            <w:r w:rsidR="007E49DA" w:rsidRPr="007F166F">
              <w:t>Set up a</w:t>
            </w:r>
            <w:r w:rsidR="00346887" w:rsidRPr="007F166F">
              <w:t xml:space="preserve"> regular and reliable cost assessment developing an early warning radar for the eff</w:t>
            </w:r>
            <w:r w:rsidR="00346887" w:rsidRPr="007F166F">
              <w:t>i</w:t>
            </w:r>
            <w:r w:rsidR="00346887" w:rsidRPr="007F166F">
              <w:t>ciency of the programme within the WCAR countries and a complementary quantitative benchmarking system (e.g. for resources allocation or even staff rewards).</w:t>
            </w:r>
          </w:p>
          <w:p w:rsidR="00107130" w:rsidRPr="007F166F" w:rsidRDefault="00107130" w:rsidP="00107130">
            <w:pPr>
              <w:spacing w:before="40" w:after="40"/>
              <w:ind w:left="57"/>
            </w:pPr>
          </w:p>
          <w:p w:rsidR="00C655D1" w:rsidRPr="007F166F" w:rsidRDefault="007641E1" w:rsidP="00763746">
            <w:pPr>
              <w:spacing w:before="40" w:after="40"/>
              <w:ind w:left="57"/>
            </w:pPr>
            <w:r w:rsidRPr="007F166F">
              <w:rPr>
                <w:u w:val="single"/>
              </w:rPr>
              <w:t>National:</w:t>
            </w:r>
            <w:r w:rsidRPr="007F166F">
              <w:t xml:space="preserve"> WASH officers should promote the application of national awards/newsletters for encouragement by local focal counterparts and author</w:t>
            </w:r>
            <w:r w:rsidRPr="007F166F">
              <w:t>i</w:t>
            </w:r>
            <w:r w:rsidRPr="007F166F">
              <w:t xml:space="preserve">ties. </w:t>
            </w:r>
            <w:r w:rsidR="00763746" w:rsidRPr="007F166F">
              <w:t>They should support the n</w:t>
            </w:r>
            <w:r w:rsidR="00691254" w:rsidRPr="007F166F">
              <w:t xml:space="preserve">ational focal points </w:t>
            </w:r>
            <w:r w:rsidR="00763746" w:rsidRPr="007F166F">
              <w:t>so they</w:t>
            </w:r>
            <w:r w:rsidR="00691254" w:rsidRPr="007F166F">
              <w:t xml:space="preserve"> bring in their field experience to develop and establish a reliable data collection system.</w:t>
            </w:r>
            <w:r w:rsidR="008A31D3" w:rsidRPr="007F166F">
              <w:t xml:space="preserve"> Cost eff</w:t>
            </w:r>
            <w:r w:rsidR="008A31D3" w:rsidRPr="007F166F">
              <w:t>i</w:t>
            </w:r>
            <w:r w:rsidR="008A31D3" w:rsidRPr="007F166F">
              <w:t>ciency aspects of CLTS programmes should be an integrated part of pro-active social impact assessments.</w:t>
            </w:r>
          </w:p>
        </w:tc>
      </w:tr>
    </w:tbl>
    <w:p w:rsidR="003F08EF" w:rsidRPr="007F166F" w:rsidRDefault="003F08EF"/>
    <w:tbl>
      <w:tblPr>
        <w:tblW w:w="84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9"/>
        <w:gridCol w:w="6681"/>
      </w:tblGrid>
      <w:tr w:rsidR="00A87432" w:rsidRPr="007F166F" w:rsidTr="00A87432">
        <w:tc>
          <w:tcPr>
            <w:tcW w:w="8400" w:type="dxa"/>
            <w:gridSpan w:val="2"/>
          </w:tcPr>
          <w:p w:rsidR="00A87432" w:rsidRPr="007F166F" w:rsidRDefault="00FB5979" w:rsidP="00A87432">
            <w:pPr>
              <w:spacing w:before="60" w:after="60"/>
              <w:ind w:left="92"/>
              <w:rPr>
                <w:b/>
                <w:bCs/>
              </w:rPr>
            </w:pPr>
            <w:r w:rsidRPr="007F166F">
              <w:rPr>
                <w:b/>
                <w:bCs/>
              </w:rPr>
              <w:t>8</w:t>
            </w:r>
            <w:r w:rsidR="00F71DD7" w:rsidRPr="007F166F">
              <w:rPr>
                <w:b/>
                <w:bCs/>
              </w:rPr>
              <w:t xml:space="preserve">. </w:t>
            </w:r>
            <w:r w:rsidR="00A87432" w:rsidRPr="007F166F">
              <w:rPr>
                <w:b/>
                <w:bCs/>
              </w:rPr>
              <w:t>Quality of Facilitation</w:t>
            </w:r>
          </w:p>
        </w:tc>
      </w:tr>
      <w:tr w:rsidR="00A87432" w:rsidRPr="007F166F" w:rsidTr="00A87432">
        <w:tc>
          <w:tcPr>
            <w:tcW w:w="1719" w:type="dxa"/>
            <w:vAlign w:val="center"/>
          </w:tcPr>
          <w:p w:rsidR="00A87432" w:rsidRPr="007F166F" w:rsidRDefault="00A87432" w:rsidP="00A87432">
            <w:pPr>
              <w:spacing w:before="60" w:after="60"/>
              <w:ind w:left="92"/>
              <w:jc w:val="left"/>
            </w:pPr>
            <w:r w:rsidRPr="007F166F">
              <w:t>Recommendation</w:t>
            </w:r>
          </w:p>
        </w:tc>
        <w:tc>
          <w:tcPr>
            <w:tcW w:w="6681" w:type="dxa"/>
          </w:tcPr>
          <w:p w:rsidR="003F08EF" w:rsidRPr="007F166F" w:rsidRDefault="001C6FB1">
            <w:pPr>
              <w:spacing w:before="40" w:after="40"/>
              <w:ind w:left="0"/>
            </w:pPr>
            <w:r w:rsidRPr="007F166F">
              <w:t>En</w:t>
            </w:r>
            <w:r w:rsidR="00A87432" w:rsidRPr="007F166F">
              <w:t>sure and enhance the quality of facilitators and monitor their performance</w:t>
            </w:r>
          </w:p>
        </w:tc>
      </w:tr>
      <w:tr w:rsidR="00A87432" w:rsidRPr="007F166F" w:rsidTr="00A87432">
        <w:tc>
          <w:tcPr>
            <w:tcW w:w="1719" w:type="dxa"/>
            <w:vAlign w:val="center"/>
          </w:tcPr>
          <w:p w:rsidR="00A87432" w:rsidRPr="007F166F" w:rsidRDefault="00A87432" w:rsidP="00A87432">
            <w:pPr>
              <w:spacing w:before="60" w:after="60"/>
              <w:ind w:left="92"/>
              <w:jc w:val="left"/>
            </w:pPr>
            <w:r w:rsidRPr="007F166F">
              <w:t>Proposed key indicators</w:t>
            </w:r>
          </w:p>
        </w:tc>
        <w:tc>
          <w:tcPr>
            <w:tcW w:w="6681" w:type="dxa"/>
          </w:tcPr>
          <w:p w:rsidR="003F08EF" w:rsidRPr="007F166F" w:rsidRDefault="00107130">
            <w:pPr>
              <w:ind w:left="0"/>
            </w:pPr>
            <w:r w:rsidRPr="007F166F">
              <w:t>N</w:t>
            </w:r>
            <w:r w:rsidR="007641E1" w:rsidRPr="007F166F">
              <w:t>umber of triggering workshops attended</w:t>
            </w:r>
            <w:r w:rsidRPr="007F166F">
              <w:t xml:space="preserve">, </w:t>
            </w:r>
            <w:r w:rsidR="00B4773C" w:rsidRPr="007F166F">
              <w:t xml:space="preserve">Sufficient </w:t>
            </w:r>
            <w:r w:rsidR="007641E1" w:rsidRPr="007F166F">
              <w:t>understanding of CLTS principles</w:t>
            </w:r>
            <w:r w:rsidR="00B4773C" w:rsidRPr="007F166F">
              <w:t xml:space="preserve"> and ethos, Facilitation skills, Resulting ODF rate after 1 month, etc.</w:t>
            </w:r>
          </w:p>
        </w:tc>
      </w:tr>
      <w:tr w:rsidR="00A87432" w:rsidRPr="007F166F" w:rsidTr="00A87432">
        <w:tc>
          <w:tcPr>
            <w:tcW w:w="1719" w:type="dxa"/>
            <w:vAlign w:val="center"/>
          </w:tcPr>
          <w:p w:rsidR="00A87432" w:rsidRPr="007F166F" w:rsidRDefault="00A87432" w:rsidP="00A87432">
            <w:pPr>
              <w:spacing w:before="60" w:after="60"/>
              <w:ind w:left="92"/>
              <w:jc w:val="left"/>
            </w:pPr>
            <w:r w:rsidRPr="007F166F">
              <w:t>Rationale and details</w:t>
            </w:r>
          </w:p>
        </w:tc>
        <w:tc>
          <w:tcPr>
            <w:tcW w:w="6681" w:type="dxa"/>
          </w:tcPr>
          <w:p w:rsidR="003F08EF" w:rsidRPr="007F166F" w:rsidRDefault="00A87432">
            <w:pPr>
              <w:spacing w:before="40" w:after="40"/>
              <w:ind w:left="0"/>
              <w:rPr>
                <w:bCs/>
              </w:rPr>
            </w:pPr>
            <w:r w:rsidRPr="007F166F">
              <w:t>The CLTS approach is based upon a detailed understanding of local community dynamics and excellence in facilitation skills. Facilitation quality is therefore crucial and</w:t>
            </w:r>
            <w:r w:rsidRPr="007F166F">
              <w:rPr>
                <w:bCs/>
              </w:rPr>
              <w:t xml:space="preserve"> can be enhanced through a set of concrete measures</w:t>
            </w:r>
            <w:r w:rsidR="00BA6C93" w:rsidRPr="007F166F">
              <w:rPr>
                <w:bCs/>
              </w:rPr>
              <w:t>.</w:t>
            </w:r>
          </w:p>
          <w:p w:rsidR="003F08EF" w:rsidRPr="007F166F" w:rsidRDefault="00BA6C93">
            <w:pPr>
              <w:spacing w:before="40" w:after="40"/>
              <w:ind w:left="0"/>
            </w:pPr>
            <w:r w:rsidRPr="007F166F">
              <w:rPr>
                <w:bCs/>
              </w:rPr>
              <w:t>Experience in Asia has shown that one of the most important measures</w:t>
            </w:r>
            <w:r w:rsidR="002C631A" w:rsidRPr="007F166F">
              <w:rPr>
                <w:bCs/>
              </w:rPr>
              <w:t xml:space="preserve"> is to make sure that “master facilitators” gain sufficient field experience before </w:t>
            </w:r>
            <w:r w:rsidR="00F8630C" w:rsidRPr="007F166F">
              <w:rPr>
                <w:bCs/>
              </w:rPr>
              <w:t>they train</w:t>
            </w:r>
            <w:r w:rsidR="002C631A" w:rsidRPr="007F166F">
              <w:rPr>
                <w:bCs/>
              </w:rPr>
              <w:t xml:space="preserve"> other facilitators, in a cascade approach.</w:t>
            </w:r>
            <w:r w:rsidRPr="007F166F">
              <w:rPr>
                <w:bCs/>
              </w:rPr>
              <w:t xml:space="preserve"> </w:t>
            </w:r>
          </w:p>
        </w:tc>
      </w:tr>
      <w:tr w:rsidR="00C655D1" w:rsidRPr="007F166F" w:rsidTr="00A87432">
        <w:tc>
          <w:tcPr>
            <w:tcW w:w="1719" w:type="dxa"/>
            <w:vAlign w:val="center"/>
          </w:tcPr>
          <w:p w:rsidR="00C655D1" w:rsidRPr="007F166F" w:rsidRDefault="00C655D1" w:rsidP="00A87432">
            <w:pPr>
              <w:spacing w:before="60" w:after="60"/>
              <w:ind w:left="92"/>
              <w:jc w:val="left"/>
            </w:pPr>
            <w:r w:rsidRPr="007F166F">
              <w:t>Implementation steps for WASH programmes</w:t>
            </w:r>
          </w:p>
        </w:tc>
        <w:tc>
          <w:tcPr>
            <w:tcW w:w="6681" w:type="dxa"/>
          </w:tcPr>
          <w:p w:rsidR="003F08EF" w:rsidRPr="007F166F" w:rsidRDefault="00107130">
            <w:pPr>
              <w:ind w:left="0"/>
              <w:rPr>
                <w:u w:val="single"/>
              </w:rPr>
            </w:pPr>
            <w:r w:rsidRPr="007F166F">
              <w:rPr>
                <w:u w:val="single"/>
              </w:rPr>
              <w:t>Regional:</w:t>
            </w:r>
            <w:r w:rsidR="007641E1" w:rsidRPr="007F166F">
              <w:t xml:space="preserve"> Development of quality standards and evaluation guidelines for reg</w:t>
            </w:r>
            <w:r w:rsidR="007641E1" w:rsidRPr="007F166F">
              <w:t>u</w:t>
            </w:r>
            <w:r w:rsidR="007641E1" w:rsidRPr="007F166F">
              <w:t xml:space="preserve">lar facilitator's performance reviews such as understanding CLTS key principles, facilitating skills and autonomy. </w:t>
            </w:r>
            <w:r w:rsidR="00D0333A" w:rsidRPr="007F166F">
              <w:t>Support to strategic partners, such as CREPA, as a regional training resource. The efficiency of the existing partne</w:t>
            </w:r>
            <w:r w:rsidR="00D0333A" w:rsidRPr="007F166F">
              <w:t>r</w:t>
            </w:r>
            <w:r w:rsidR="00D0333A" w:rsidRPr="007F166F">
              <w:t xml:space="preserve">ship with CREPA could be significantly improved if (i) CREPA training staff acts also as field triggering facilitators in order to gain more practical experience and (ii) the staff of each national CREPA representations </w:t>
            </w:r>
            <w:r w:rsidR="006A0A9F" w:rsidRPr="007F166F">
              <w:t>is</w:t>
            </w:r>
            <w:r w:rsidR="00D0333A" w:rsidRPr="007F166F">
              <w:t xml:space="preserve"> integrated into the process.</w:t>
            </w:r>
          </w:p>
          <w:p w:rsidR="003F08EF" w:rsidRPr="007F166F" w:rsidRDefault="00107130">
            <w:pPr>
              <w:spacing w:before="40" w:after="40"/>
              <w:ind w:left="0"/>
            </w:pPr>
            <w:r w:rsidRPr="007F166F">
              <w:rPr>
                <w:u w:val="single"/>
              </w:rPr>
              <w:t>National:</w:t>
            </w:r>
            <w:r w:rsidR="0017298B" w:rsidRPr="007F166F">
              <w:t xml:space="preserve"> </w:t>
            </w:r>
            <w:r w:rsidR="00B673D3" w:rsidRPr="007F166F">
              <w:t>WASH officers should support the counterparts in charge of impl</w:t>
            </w:r>
            <w:r w:rsidR="00B673D3" w:rsidRPr="007F166F">
              <w:t>e</w:t>
            </w:r>
            <w:r w:rsidR="00B673D3" w:rsidRPr="007F166F">
              <w:lastRenderedPageBreak/>
              <w:t>mentation with the following measures:</w:t>
            </w:r>
          </w:p>
          <w:p w:rsidR="003F08EF" w:rsidRPr="007F166F" w:rsidRDefault="001133F8">
            <w:pPr>
              <w:numPr>
                <w:ilvl w:val="0"/>
                <w:numId w:val="45"/>
              </w:numPr>
              <w:spacing w:before="40" w:after="40"/>
              <w:ind w:left="360"/>
            </w:pPr>
            <w:r w:rsidRPr="007F166F">
              <w:t>Contribute to s</w:t>
            </w:r>
            <w:r w:rsidR="007A1EA7" w:rsidRPr="007F166F">
              <w:t>election and training of trainers with previous experience in CLTS and provide regular field facili</w:t>
            </w:r>
            <w:r w:rsidR="00CC0732" w:rsidRPr="007F166F">
              <w:t>tation/triggering opportunities. Make sure the counterparts understand the real motivations of natural leaders i</w:t>
            </w:r>
            <w:r w:rsidR="00CC0732" w:rsidRPr="007F166F">
              <w:t>n</w:t>
            </w:r>
            <w:r w:rsidR="00CC0732" w:rsidRPr="007F166F">
              <w:t>tervening in CLTS promotion to reduce the risk of conflicts of interest and abuse of power within a community at different stages of the process</w:t>
            </w:r>
            <w:r w:rsidR="006A0A9F" w:rsidRPr="007F166F">
              <w:t>.</w:t>
            </w:r>
          </w:p>
          <w:p w:rsidR="006754E8" w:rsidRPr="007F166F" w:rsidRDefault="006754E8">
            <w:pPr>
              <w:numPr>
                <w:ilvl w:val="0"/>
                <w:numId w:val="45"/>
              </w:numPr>
              <w:spacing w:before="40" w:after="40"/>
              <w:ind w:left="360"/>
            </w:pPr>
            <w:r w:rsidRPr="007F166F">
              <w:t>Run Continuing Training of facilitators, to make sure ethos principles are being applied accordingly.</w:t>
            </w:r>
          </w:p>
          <w:p w:rsidR="003F08EF" w:rsidRPr="007F166F" w:rsidRDefault="007F77EC">
            <w:pPr>
              <w:numPr>
                <w:ilvl w:val="0"/>
                <w:numId w:val="45"/>
              </w:numPr>
              <w:spacing w:before="40" w:after="40"/>
              <w:ind w:left="360"/>
            </w:pPr>
            <w:r w:rsidRPr="007F166F">
              <w:rPr>
                <w:bCs/>
              </w:rPr>
              <w:t>Provide f</w:t>
            </w:r>
            <w:r w:rsidR="007A1EA7" w:rsidRPr="007F166F">
              <w:rPr>
                <w:bCs/>
              </w:rPr>
              <w:t>ine-tuned training, testing and coaching of facilitators to ensure the correct message</w:t>
            </w:r>
            <w:r w:rsidR="007A1EA7" w:rsidRPr="007F166F">
              <w:t xml:space="preserve"> is transmitted (CLTS ethos) as suggested in Ghana (§</w:t>
            </w:r>
            <w:fldSimple w:instr=" REF _Ref282077900 \n \h  \* MERGEFORMAT ">
              <w:r w:rsidR="002E1E47">
                <w:t>3.3.1</w:t>
              </w:r>
            </w:fldSimple>
            <w:r w:rsidR="007A1EA7" w:rsidRPr="007F166F">
              <w:t>).</w:t>
            </w:r>
          </w:p>
          <w:p w:rsidR="003F08EF" w:rsidRPr="007F166F" w:rsidRDefault="007641E1">
            <w:pPr>
              <w:numPr>
                <w:ilvl w:val="0"/>
                <w:numId w:val="45"/>
              </w:numPr>
              <w:spacing w:before="40" w:after="40"/>
              <w:ind w:left="360"/>
            </w:pPr>
            <w:r w:rsidRPr="007F166F">
              <w:t>Monitor upcoming national and local facilitation and training champions</w:t>
            </w:r>
            <w:r w:rsidR="00C53348" w:rsidRPr="007F166F">
              <w:t>.</w:t>
            </w:r>
          </w:p>
        </w:tc>
      </w:tr>
    </w:tbl>
    <w:p w:rsidR="003F08EF" w:rsidRPr="007F166F" w:rsidRDefault="003F08EF"/>
    <w:tbl>
      <w:tblPr>
        <w:tblW w:w="84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9"/>
        <w:gridCol w:w="6681"/>
      </w:tblGrid>
      <w:tr w:rsidR="00A87432" w:rsidRPr="007F166F" w:rsidTr="00A87432">
        <w:tc>
          <w:tcPr>
            <w:tcW w:w="8400" w:type="dxa"/>
            <w:gridSpan w:val="2"/>
          </w:tcPr>
          <w:p w:rsidR="00A87432" w:rsidRPr="007F166F" w:rsidRDefault="00AB2365" w:rsidP="00FB5979">
            <w:pPr>
              <w:spacing w:before="60" w:after="60"/>
              <w:ind w:left="92"/>
              <w:rPr>
                <w:b/>
                <w:bCs/>
              </w:rPr>
            </w:pPr>
            <w:r w:rsidRPr="007F166F">
              <w:br w:type="page"/>
            </w:r>
            <w:r w:rsidR="00CD7F5B" w:rsidRPr="007F166F">
              <w:rPr>
                <w:b/>
                <w:bCs/>
              </w:rPr>
              <w:t>9</w:t>
            </w:r>
            <w:r w:rsidR="00F71DD7" w:rsidRPr="007F166F">
              <w:rPr>
                <w:b/>
                <w:bCs/>
              </w:rPr>
              <w:t xml:space="preserve">. </w:t>
            </w:r>
            <w:r w:rsidR="00A87432" w:rsidRPr="007F166F">
              <w:rPr>
                <w:b/>
                <w:bCs/>
              </w:rPr>
              <w:t>Follow-up of the Triggering Phase</w:t>
            </w:r>
          </w:p>
        </w:tc>
      </w:tr>
      <w:tr w:rsidR="00A87432" w:rsidRPr="007F166F" w:rsidTr="00A87432">
        <w:tc>
          <w:tcPr>
            <w:tcW w:w="1719" w:type="dxa"/>
            <w:vAlign w:val="center"/>
          </w:tcPr>
          <w:p w:rsidR="00A87432" w:rsidRPr="007F166F" w:rsidRDefault="00A87432" w:rsidP="00A87432">
            <w:pPr>
              <w:spacing w:before="60" w:after="60"/>
              <w:ind w:left="92"/>
              <w:jc w:val="left"/>
            </w:pPr>
            <w:r w:rsidRPr="007F166F">
              <w:t>Recommendation</w:t>
            </w:r>
          </w:p>
        </w:tc>
        <w:tc>
          <w:tcPr>
            <w:tcW w:w="6681" w:type="dxa"/>
          </w:tcPr>
          <w:p w:rsidR="003F08EF" w:rsidRPr="007F166F" w:rsidRDefault="001C6FB1">
            <w:pPr>
              <w:spacing w:before="40" w:after="40"/>
              <w:ind w:left="0"/>
            </w:pPr>
            <w:r w:rsidRPr="007F166F">
              <w:t>E</w:t>
            </w:r>
            <w:r w:rsidR="006465C0" w:rsidRPr="007F166F">
              <w:t>n</w:t>
            </w:r>
            <w:r w:rsidR="00A87432" w:rsidRPr="007F166F">
              <w:t>sure a regular follow-up and increase the duration of the post-triggering a</w:t>
            </w:r>
            <w:r w:rsidR="00A87432" w:rsidRPr="007F166F">
              <w:t>c</w:t>
            </w:r>
            <w:r w:rsidR="00A87432" w:rsidRPr="007F166F">
              <w:t xml:space="preserve">tivities. </w:t>
            </w:r>
          </w:p>
        </w:tc>
      </w:tr>
      <w:tr w:rsidR="00A87432" w:rsidRPr="007F166F" w:rsidTr="00A87432">
        <w:tc>
          <w:tcPr>
            <w:tcW w:w="1719" w:type="dxa"/>
            <w:vAlign w:val="center"/>
          </w:tcPr>
          <w:p w:rsidR="00A87432" w:rsidRPr="007F166F" w:rsidRDefault="00A87432" w:rsidP="00A87432">
            <w:pPr>
              <w:spacing w:before="60" w:after="60"/>
              <w:ind w:left="92"/>
              <w:jc w:val="left"/>
            </w:pPr>
            <w:r w:rsidRPr="007F166F">
              <w:t>Proposed key indicators</w:t>
            </w:r>
          </w:p>
        </w:tc>
        <w:tc>
          <w:tcPr>
            <w:tcW w:w="6681" w:type="dxa"/>
          </w:tcPr>
          <w:p w:rsidR="003F08EF" w:rsidRPr="007F166F" w:rsidRDefault="00A87432">
            <w:pPr>
              <w:spacing w:before="40" w:after="40"/>
              <w:ind w:left="0"/>
            </w:pPr>
            <w:r w:rsidRPr="007F166F">
              <w:t>Follow-up reports and field data; arbitration procedures.</w:t>
            </w:r>
          </w:p>
        </w:tc>
      </w:tr>
      <w:tr w:rsidR="00A87432" w:rsidRPr="007F166F" w:rsidTr="00A87432">
        <w:tc>
          <w:tcPr>
            <w:tcW w:w="1719" w:type="dxa"/>
            <w:vAlign w:val="center"/>
          </w:tcPr>
          <w:p w:rsidR="00A87432" w:rsidRPr="007F166F" w:rsidRDefault="00A87432" w:rsidP="00A87432">
            <w:pPr>
              <w:spacing w:before="60" w:after="60"/>
              <w:ind w:left="92"/>
              <w:jc w:val="left"/>
            </w:pPr>
            <w:r w:rsidRPr="007F166F">
              <w:t>Rationale and details</w:t>
            </w:r>
          </w:p>
        </w:tc>
        <w:tc>
          <w:tcPr>
            <w:tcW w:w="6681" w:type="dxa"/>
          </w:tcPr>
          <w:p w:rsidR="003F08EF" w:rsidRPr="007F166F" w:rsidRDefault="00A87432">
            <w:pPr>
              <w:spacing w:before="40" w:after="40"/>
              <w:ind w:left="0"/>
            </w:pPr>
            <w:r w:rsidRPr="007F166F">
              <w:t>As observed throughout the evaluation study, post-triggering activities have a strong impact on CLTS effectiveness</w:t>
            </w:r>
            <w:r w:rsidR="00FC3C26" w:rsidRPr="007F166F">
              <w:t xml:space="preserve"> and sustainability</w:t>
            </w:r>
            <w:r w:rsidRPr="007F166F">
              <w:rPr>
                <w:iCs/>
              </w:rPr>
              <w:t xml:space="preserve">. </w:t>
            </w:r>
            <w:r w:rsidR="00167DC7" w:rsidRPr="007F166F">
              <w:rPr>
                <w:iCs/>
              </w:rPr>
              <w:t>In order t</w:t>
            </w:r>
            <w:r w:rsidRPr="007F166F">
              <w:t xml:space="preserve">o maintain motivation of </w:t>
            </w:r>
            <w:r w:rsidR="009352CF" w:rsidRPr="007F166F">
              <w:t xml:space="preserve">the </w:t>
            </w:r>
            <w:r w:rsidRPr="007F166F">
              <w:t>new hygiene behaviour and to improve the quality of facilities built, resources must be ensured for sufficient follow-up in frequency and dur</w:t>
            </w:r>
            <w:r w:rsidRPr="007F166F">
              <w:t>a</w:t>
            </w:r>
            <w:r w:rsidRPr="007F166F">
              <w:t>tion. Field support should be provided at two different levels:</w:t>
            </w:r>
          </w:p>
          <w:p w:rsidR="003F08EF" w:rsidRPr="007F166F" w:rsidRDefault="00A87432">
            <w:pPr>
              <w:spacing w:before="40" w:after="40"/>
              <w:ind w:left="0"/>
            </w:pPr>
            <w:r w:rsidRPr="007F166F">
              <w:t>The follow-up visits of the facilitators may stimulate community demand for further improvement of physical facilities</w:t>
            </w:r>
            <w:r w:rsidR="00FE303F" w:rsidRPr="007F166F">
              <w:t xml:space="preserve">. </w:t>
            </w:r>
          </w:p>
        </w:tc>
      </w:tr>
      <w:tr w:rsidR="00C655D1" w:rsidRPr="007F166F" w:rsidTr="00A87432">
        <w:tc>
          <w:tcPr>
            <w:tcW w:w="1719" w:type="dxa"/>
            <w:vAlign w:val="center"/>
          </w:tcPr>
          <w:p w:rsidR="00C655D1" w:rsidRPr="007F166F" w:rsidRDefault="00C655D1" w:rsidP="00A87432">
            <w:pPr>
              <w:spacing w:before="60" w:after="60"/>
              <w:ind w:left="92"/>
              <w:jc w:val="left"/>
            </w:pPr>
            <w:r w:rsidRPr="007F166F">
              <w:t>Implementation steps for WASH programmes</w:t>
            </w:r>
          </w:p>
        </w:tc>
        <w:tc>
          <w:tcPr>
            <w:tcW w:w="6681" w:type="dxa"/>
          </w:tcPr>
          <w:p w:rsidR="003F08EF" w:rsidRPr="007F166F" w:rsidRDefault="00107130">
            <w:pPr>
              <w:spacing w:before="40" w:after="40"/>
              <w:ind w:left="0"/>
            </w:pPr>
            <w:r w:rsidRPr="007F166F">
              <w:rPr>
                <w:u w:val="single"/>
              </w:rPr>
              <w:t>Regional:</w:t>
            </w:r>
            <w:r w:rsidR="00FE303F" w:rsidRPr="007F166F">
              <w:t xml:space="preserve"> </w:t>
            </w:r>
            <w:r w:rsidR="00C81C68" w:rsidRPr="007F166F">
              <w:t xml:space="preserve">Promote the principle that </w:t>
            </w:r>
            <w:r w:rsidR="00FE303F" w:rsidRPr="007F166F">
              <w:t xml:space="preserve">CLTS focal points shall evaluate optimal follow-up frequency and duration that should last between 6 and 12 months </w:t>
            </w:r>
            <w:r w:rsidR="00DE46E1" w:rsidRPr="007F166F">
              <w:t>(</w:t>
            </w:r>
            <w:r w:rsidR="00FE303F" w:rsidRPr="007F166F">
              <w:t>like in Sierra Leone</w:t>
            </w:r>
            <w:r w:rsidR="00DE46E1" w:rsidRPr="007F166F">
              <w:t>)</w:t>
            </w:r>
            <w:r w:rsidR="00FE303F" w:rsidRPr="007F166F">
              <w:t>.</w:t>
            </w:r>
          </w:p>
          <w:p w:rsidR="003F08EF" w:rsidRPr="007F166F" w:rsidRDefault="003F08EF">
            <w:pPr>
              <w:spacing w:before="40" w:after="40"/>
              <w:ind w:left="0"/>
            </w:pPr>
          </w:p>
          <w:p w:rsidR="003F08EF" w:rsidRPr="007F166F" w:rsidRDefault="00107130">
            <w:pPr>
              <w:spacing w:before="40" w:after="40"/>
              <w:ind w:left="0"/>
            </w:pPr>
            <w:r w:rsidRPr="007F166F">
              <w:rPr>
                <w:u w:val="single"/>
              </w:rPr>
              <w:t>National:</w:t>
            </w:r>
            <w:r w:rsidR="00FE303F" w:rsidRPr="007F166F">
              <w:t xml:space="preserve"> </w:t>
            </w:r>
            <w:r w:rsidR="0067174F" w:rsidRPr="007F166F">
              <w:t>WASH officers should build the implementation agencies’ capacities so they know how to run follow up mission</w:t>
            </w:r>
            <w:r w:rsidR="00C174F0" w:rsidRPr="007F166F">
              <w:t>s</w:t>
            </w:r>
            <w:r w:rsidR="0067174F" w:rsidRPr="007F166F">
              <w:t>.</w:t>
            </w:r>
            <w:r w:rsidR="007D1F49" w:rsidRPr="007F166F">
              <w:t xml:space="preserve"> They should contribute to </w:t>
            </w:r>
            <w:r w:rsidR="00FE303F" w:rsidRPr="007F166F">
              <w:t>rei</w:t>
            </w:r>
            <w:r w:rsidR="00FE303F" w:rsidRPr="007F166F">
              <w:t>n</w:t>
            </w:r>
            <w:r w:rsidR="00FE303F" w:rsidRPr="007F166F">
              <w:t xml:space="preserve">force specific training in hygiene promotion and sanitation during and right after the triggering stage to natural leaders and community follow-up committees; </w:t>
            </w:r>
            <w:r w:rsidR="00775452" w:rsidRPr="007F166F">
              <w:t>also they should make sure s</w:t>
            </w:r>
            <w:r w:rsidR="00FE303F" w:rsidRPr="007F166F">
              <w:t xml:space="preserve">anitation marketing </w:t>
            </w:r>
            <w:r w:rsidR="00AE2FCC" w:rsidRPr="007F166F">
              <w:t>measures are</w:t>
            </w:r>
            <w:r w:rsidR="00FE303F" w:rsidRPr="007F166F">
              <w:t xml:space="preserve"> integrated in these follow-up interventions. </w:t>
            </w:r>
            <w:r w:rsidR="00AE2FCC" w:rsidRPr="007F166F">
              <w:t xml:space="preserve">Eventually they </w:t>
            </w:r>
            <w:r w:rsidR="00FE303F" w:rsidRPr="007F166F">
              <w:t xml:space="preserve">should </w:t>
            </w:r>
            <w:r w:rsidR="00AE2FCC" w:rsidRPr="007F166F">
              <w:t xml:space="preserve">support facilitators so they are able to </w:t>
            </w:r>
            <w:r w:rsidR="00FE303F" w:rsidRPr="007F166F">
              <w:t>address ombudsman (arbitration or conflict solving) functions during the follow-up period.</w:t>
            </w:r>
          </w:p>
        </w:tc>
      </w:tr>
    </w:tbl>
    <w:p w:rsidR="003F08EF" w:rsidRPr="007F166F" w:rsidRDefault="003F08EF"/>
    <w:tbl>
      <w:tblPr>
        <w:tblW w:w="84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9"/>
        <w:gridCol w:w="6681"/>
      </w:tblGrid>
      <w:tr w:rsidR="00A87432" w:rsidRPr="007F166F" w:rsidTr="00A87432">
        <w:tc>
          <w:tcPr>
            <w:tcW w:w="8400" w:type="dxa"/>
            <w:gridSpan w:val="2"/>
          </w:tcPr>
          <w:p w:rsidR="00582F04" w:rsidRPr="007F166F" w:rsidRDefault="00FB5979">
            <w:pPr>
              <w:spacing w:before="60" w:after="60"/>
              <w:ind w:left="92"/>
              <w:rPr>
                <w:b/>
                <w:bCs/>
              </w:rPr>
            </w:pPr>
            <w:r w:rsidRPr="007F166F">
              <w:rPr>
                <w:b/>
                <w:bCs/>
              </w:rPr>
              <w:t>1</w:t>
            </w:r>
            <w:r w:rsidR="00AB2365" w:rsidRPr="007F166F">
              <w:rPr>
                <w:b/>
                <w:bCs/>
              </w:rPr>
              <w:t>0</w:t>
            </w:r>
            <w:r w:rsidR="00F71DD7" w:rsidRPr="007F166F">
              <w:rPr>
                <w:b/>
                <w:bCs/>
              </w:rPr>
              <w:t xml:space="preserve">. </w:t>
            </w:r>
            <w:r w:rsidR="00A87432" w:rsidRPr="007F166F">
              <w:rPr>
                <w:b/>
                <w:bCs/>
              </w:rPr>
              <w:t>ODF criteria and Certification Methods</w:t>
            </w:r>
          </w:p>
        </w:tc>
      </w:tr>
      <w:tr w:rsidR="00A87432" w:rsidRPr="007F166F" w:rsidTr="00A87432">
        <w:tc>
          <w:tcPr>
            <w:tcW w:w="1719" w:type="dxa"/>
            <w:vAlign w:val="center"/>
          </w:tcPr>
          <w:p w:rsidR="00A87432" w:rsidRPr="007F166F" w:rsidRDefault="00A87432" w:rsidP="00A87432">
            <w:pPr>
              <w:spacing w:before="60" w:after="60"/>
              <w:ind w:left="92"/>
              <w:jc w:val="left"/>
            </w:pPr>
            <w:r w:rsidRPr="007F166F">
              <w:t>Recommendation</w:t>
            </w:r>
          </w:p>
        </w:tc>
        <w:tc>
          <w:tcPr>
            <w:tcW w:w="6681" w:type="dxa"/>
          </w:tcPr>
          <w:p w:rsidR="00A87432" w:rsidRPr="007F166F" w:rsidRDefault="001C6FB1" w:rsidP="00A87432">
            <w:pPr>
              <w:spacing w:before="40" w:after="40"/>
              <w:ind w:left="57"/>
            </w:pPr>
            <w:r w:rsidRPr="007F166F">
              <w:t>D</w:t>
            </w:r>
            <w:r w:rsidR="00A87432" w:rsidRPr="007F166F">
              <w:t>efine adequate ODF certification criteria and ensure an accepted and fair ODF certification process</w:t>
            </w:r>
            <w:r w:rsidR="00175F3A" w:rsidRPr="007F166F">
              <w:t xml:space="preserve"> is being implemented</w:t>
            </w:r>
            <w:r w:rsidR="00A87432" w:rsidRPr="007F166F">
              <w:t xml:space="preserve">. </w:t>
            </w:r>
          </w:p>
        </w:tc>
      </w:tr>
      <w:tr w:rsidR="00A87432" w:rsidRPr="007F166F" w:rsidTr="00A87432">
        <w:tc>
          <w:tcPr>
            <w:tcW w:w="1719" w:type="dxa"/>
            <w:vAlign w:val="center"/>
          </w:tcPr>
          <w:p w:rsidR="00A87432" w:rsidRPr="007F166F" w:rsidRDefault="00A87432" w:rsidP="00A87432">
            <w:pPr>
              <w:spacing w:before="60" w:after="60"/>
              <w:ind w:left="92"/>
              <w:jc w:val="left"/>
            </w:pPr>
            <w:r w:rsidRPr="007F166F">
              <w:t>Proposed key indicators</w:t>
            </w:r>
          </w:p>
        </w:tc>
        <w:tc>
          <w:tcPr>
            <w:tcW w:w="6681" w:type="dxa"/>
          </w:tcPr>
          <w:p w:rsidR="00A87432" w:rsidRPr="007F166F" w:rsidRDefault="008A5C6D" w:rsidP="00850273">
            <w:pPr>
              <w:spacing w:before="40" w:after="40"/>
              <w:ind w:left="57"/>
            </w:pPr>
            <w:r w:rsidRPr="007F166F">
              <w:t xml:space="preserve">Qualitative </w:t>
            </w:r>
            <w:r w:rsidR="0033671E" w:rsidRPr="007F166F">
              <w:t xml:space="preserve">survey and consultations </w:t>
            </w:r>
            <w:r w:rsidR="00850273" w:rsidRPr="007F166F">
              <w:t>on</w:t>
            </w:r>
            <w:r w:rsidR="0033671E" w:rsidRPr="007F166F">
              <w:t xml:space="preserve"> socio-cultural conditions and perce</w:t>
            </w:r>
            <w:r w:rsidR="0033671E" w:rsidRPr="007F166F">
              <w:t>p</w:t>
            </w:r>
            <w:r w:rsidR="0033671E" w:rsidRPr="007F166F">
              <w:t>tions of the community members (especially poor and other hard-to-reach people) i.e. through</w:t>
            </w:r>
            <w:r w:rsidR="006D01FE" w:rsidRPr="007F166F">
              <w:t xml:space="preserve"> </w:t>
            </w:r>
            <w:r w:rsidR="00A87432" w:rsidRPr="007F166F">
              <w:t>Community Beneficiary Assessments</w:t>
            </w:r>
            <w:r w:rsidR="0033671E" w:rsidRPr="007F166F">
              <w:t xml:space="preserve"> </w:t>
            </w:r>
            <w:fldSimple w:instr=" REF _Ref282007802 \n \h  \* MERGEFORMAT ">
              <w:r w:rsidR="002E1E47">
                <w:t>[36]</w:t>
              </w:r>
            </w:fldSimple>
          </w:p>
        </w:tc>
      </w:tr>
      <w:tr w:rsidR="00A87432" w:rsidRPr="007F166F" w:rsidTr="006B7B97">
        <w:trPr>
          <w:trHeight w:val="1769"/>
        </w:trPr>
        <w:tc>
          <w:tcPr>
            <w:tcW w:w="1719" w:type="dxa"/>
            <w:vAlign w:val="center"/>
          </w:tcPr>
          <w:p w:rsidR="00A87432" w:rsidRPr="007F166F" w:rsidRDefault="00A87432" w:rsidP="00A87432">
            <w:pPr>
              <w:spacing w:before="60" w:after="60"/>
              <w:ind w:left="92"/>
              <w:jc w:val="left"/>
            </w:pPr>
            <w:r w:rsidRPr="007F166F">
              <w:t>Rationale and details</w:t>
            </w:r>
          </w:p>
        </w:tc>
        <w:tc>
          <w:tcPr>
            <w:tcW w:w="6681" w:type="dxa"/>
          </w:tcPr>
          <w:p w:rsidR="003F08EF" w:rsidRPr="007F166F" w:rsidRDefault="00A87432">
            <w:pPr>
              <w:spacing w:before="40" w:after="40"/>
              <w:ind w:left="0"/>
              <w:rPr>
                <w:bCs/>
              </w:rPr>
            </w:pPr>
            <w:r w:rsidRPr="007F166F">
              <w:t>An appropriate and fair ODF certification process is crucial for CLTS up-scaling, but sensitive to misinterpretation and corruption. The certification event can be understood as a point in time when practically all stakeholders participate or interfere directly in the approach; it’s a delicate moment and subject to m</w:t>
            </w:r>
            <w:r w:rsidRPr="007F166F">
              <w:t>a</w:t>
            </w:r>
            <w:r w:rsidRPr="007F166F">
              <w:t>nipulation and political or social pressure in particular if combined with monetary awards.</w:t>
            </w:r>
          </w:p>
          <w:p w:rsidR="003F08EF" w:rsidRPr="007F166F" w:rsidRDefault="00CA0172">
            <w:pPr>
              <w:spacing w:before="40" w:after="40"/>
              <w:ind w:left="0"/>
            </w:pPr>
            <w:r w:rsidRPr="007F166F">
              <w:t>To guarantee sustained changes, verifications and re-celebrations in form of anniversaries can be scheduled later and are opportunities to carry out an add</w:t>
            </w:r>
            <w:r w:rsidRPr="007F166F">
              <w:t>i</w:t>
            </w:r>
            <w:r w:rsidRPr="007F166F">
              <w:t>tional follow-up.</w:t>
            </w:r>
          </w:p>
        </w:tc>
      </w:tr>
      <w:tr w:rsidR="00C655D1" w:rsidRPr="007F166F" w:rsidTr="00A87432">
        <w:tc>
          <w:tcPr>
            <w:tcW w:w="1719" w:type="dxa"/>
            <w:vAlign w:val="center"/>
          </w:tcPr>
          <w:p w:rsidR="00C655D1" w:rsidRPr="007F166F" w:rsidRDefault="00C655D1" w:rsidP="00A87432">
            <w:pPr>
              <w:spacing w:before="60" w:after="60"/>
              <w:ind w:left="92"/>
              <w:jc w:val="left"/>
            </w:pPr>
            <w:r w:rsidRPr="007F166F">
              <w:t xml:space="preserve">Implementation </w:t>
            </w:r>
            <w:r w:rsidRPr="007F166F">
              <w:lastRenderedPageBreak/>
              <w:t>steps for WASH programmes</w:t>
            </w:r>
          </w:p>
        </w:tc>
        <w:tc>
          <w:tcPr>
            <w:tcW w:w="6681" w:type="dxa"/>
          </w:tcPr>
          <w:p w:rsidR="003F08EF" w:rsidRPr="007F166F" w:rsidRDefault="00107130">
            <w:pPr>
              <w:ind w:left="0"/>
            </w:pPr>
            <w:r w:rsidRPr="007F166F">
              <w:rPr>
                <w:u w:val="single"/>
              </w:rPr>
              <w:lastRenderedPageBreak/>
              <w:t>Regional:</w:t>
            </w:r>
            <w:r w:rsidR="0092427F" w:rsidRPr="007F166F">
              <w:t xml:space="preserve"> Considering the limited information available about the national </w:t>
            </w:r>
            <w:r w:rsidR="0092427F" w:rsidRPr="007F166F">
              <w:lastRenderedPageBreak/>
              <w:t>certification procedures in the WCAR, UNICEF in collaboration with the n</w:t>
            </w:r>
            <w:r w:rsidR="0092427F" w:rsidRPr="007F166F">
              <w:t>a</w:t>
            </w:r>
            <w:r w:rsidR="0092427F" w:rsidRPr="007F166F">
              <w:t>tional focal points should collect additional data and monitor carefully certification procedures and the verification quality.</w:t>
            </w:r>
            <w:r w:rsidR="00D77B06" w:rsidRPr="007F166F">
              <w:t xml:space="preserve"> </w:t>
            </w:r>
            <w:r w:rsidR="00170EF5" w:rsidRPr="007F166F">
              <w:t>A broader discussion on the ODF certification criteria should be launched promoting exchanges of country experience and supporting a common normative approach.</w:t>
            </w:r>
          </w:p>
          <w:p w:rsidR="003F08EF" w:rsidRPr="007F166F" w:rsidRDefault="00162682">
            <w:pPr>
              <w:ind w:left="0"/>
            </w:pPr>
            <w:r w:rsidRPr="007F166F">
              <w:t xml:space="preserve">WCAR office </w:t>
            </w:r>
            <w:r w:rsidR="006B7B97" w:rsidRPr="007F166F">
              <w:t>should</w:t>
            </w:r>
            <w:r w:rsidRPr="007F166F">
              <w:t xml:space="preserve"> contribute to the setting up of a</w:t>
            </w:r>
            <w:r w:rsidR="004F3BC2" w:rsidRPr="007F166F">
              <w:t xml:space="preserve"> clear relation with nati</w:t>
            </w:r>
            <w:r w:rsidR="002A09DE" w:rsidRPr="007F166F">
              <w:t xml:space="preserve">onal MDG/JMP monitoring </w:t>
            </w:r>
            <w:r w:rsidR="006B7B97" w:rsidRPr="007F166F">
              <w:t>criteria</w:t>
            </w:r>
            <w:r w:rsidR="002A09DE" w:rsidRPr="007F166F">
              <w:t xml:space="preserve"> (</w:t>
            </w:r>
            <w:r w:rsidR="004F3BC2" w:rsidRPr="007F166F">
              <w:t>unimproved latrines are a necessary first step on the sanitation ladder</w:t>
            </w:r>
            <w:r w:rsidR="002A09DE" w:rsidRPr="007F166F">
              <w:t>)</w:t>
            </w:r>
            <w:r w:rsidR="00E76AAD" w:rsidRPr="007F166F">
              <w:t>.</w:t>
            </w:r>
          </w:p>
          <w:p w:rsidR="003F08EF" w:rsidRPr="007F166F" w:rsidRDefault="00107130">
            <w:pPr>
              <w:spacing w:before="40" w:after="40"/>
              <w:ind w:left="0"/>
            </w:pPr>
            <w:r w:rsidRPr="007F166F">
              <w:rPr>
                <w:u w:val="single"/>
              </w:rPr>
              <w:t>National:</w:t>
            </w:r>
            <w:r w:rsidR="00D77B06" w:rsidRPr="007F166F">
              <w:t xml:space="preserve"> </w:t>
            </w:r>
            <w:r w:rsidR="00CA729B" w:rsidRPr="007F166F">
              <w:t xml:space="preserve"> </w:t>
            </w:r>
            <w:r w:rsidR="00753DB1" w:rsidRPr="007F166F">
              <w:t xml:space="preserve">WASH officers should support the </w:t>
            </w:r>
            <w:r w:rsidR="00D77B06" w:rsidRPr="007F166F">
              <w:t xml:space="preserve">use of media </w:t>
            </w:r>
            <w:r w:rsidR="00753DB1" w:rsidRPr="007F166F">
              <w:t xml:space="preserve">by local counterparts </w:t>
            </w:r>
            <w:r w:rsidR="00D77B06" w:rsidRPr="007F166F">
              <w:t>(as it is the case in Sierra Leone and Mali) as it promotes advocacy and creates a positive attitude towards the CLTS approach, thus giving prestige to the co</w:t>
            </w:r>
            <w:r w:rsidR="00D77B06" w:rsidRPr="007F166F">
              <w:t>m</w:t>
            </w:r>
            <w:r w:rsidR="00D77B06" w:rsidRPr="007F166F">
              <w:t>munities involved in CLTS and creating desire to achieve the targets.</w:t>
            </w:r>
            <w:r w:rsidR="004F3BC2" w:rsidRPr="007F166F">
              <w:t xml:space="preserve"> </w:t>
            </w:r>
            <w:r w:rsidR="00AF4028" w:rsidRPr="007F166F">
              <w:t xml:space="preserve">They should also support their counterparts in </w:t>
            </w:r>
            <w:r w:rsidR="004F3BC2" w:rsidRPr="007F166F">
              <w:t>balanc</w:t>
            </w:r>
            <w:r w:rsidR="00AF4028" w:rsidRPr="007F166F">
              <w:t>ing</w:t>
            </w:r>
            <w:r w:rsidR="004F3BC2" w:rsidRPr="007F166F">
              <w:t xml:space="preserve"> possible contradictions b</w:t>
            </w:r>
            <w:r w:rsidR="004F3BC2" w:rsidRPr="007F166F">
              <w:t>e</w:t>
            </w:r>
            <w:r w:rsidR="004F3BC2" w:rsidRPr="007F166F">
              <w:t>tween 100% latrine coverage and evidence of sustained hygiene behaviour</w:t>
            </w:r>
            <w:r w:rsidR="00AF4028" w:rsidRPr="007F166F">
              <w:t xml:space="preserve">, </w:t>
            </w:r>
            <w:r w:rsidR="004F3BC2" w:rsidRPr="007F166F">
              <w:t>consider</w:t>
            </w:r>
            <w:r w:rsidR="00AF4028" w:rsidRPr="007F166F">
              <w:t>ing</w:t>
            </w:r>
            <w:r w:rsidR="004F3BC2" w:rsidRPr="007F166F">
              <w:t xml:space="preserve"> community differences in their particular context, e.g. small villages in arid areas vs. fishermen villages in swamp areas</w:t>
            </w:r>
            <w:r w:rsidR="00EB2488" w:rsidRPr="007F166F">
              <w:t>.</w:t>
            </w:r>
          </w:p>
        </w:tc>
      </w:tr>
    </w:tbl>
    <w:p w:rsidR="007E43AE" w:rsidRPr="007F166F" w:rsidRDefault="007E43AE" w:rsidP="00391BC8">
      <w:pPr>
        <w:pStyle w:val="Heading1"/>
        <w:tabs>
          <w:tab w:val="clear" w:pos="709"/>
        </w:tabs>
        <w:ind w:left="0" w:firstLine="0"/>
        <w:rPr>
          <w:lang w:val="en-GB"/>
        </w:rPr>
      </w:pPr>
      <w:r w:rsidRPr="007F166F">
        <w:rPr>
          <w:color w:val="A6A6A6"/>
          <w:lang w:val="en-GB"/>
        </w:rPr>
        <w:lastRenderedPageBreak/>
        <w:br w:type="page"/>
      </w:r>
      <w:bookmarkStart w:id="675" w:name="_Toc283658369"/>
      <w:bookmarkStart w:id="676" w:name="_Ref254529894"/>
      <w:r w:rsidRPr="007F166F">
        <w:rPr>
          <w:lang w:val="en-GB"/>
        </w:rPr>
        <w:lastRenderedPageBreak/>
        <w:t>Bibliography and references</w:t>
      </w:r>
      <w:bookmarkEnd w:id="675"/>
    </w:p>
    <w:p w:rsidR="007E43AE" w:rsidRPr="007F166F" w:rsidRDefault="007E43AE" w:rsidP="00FC57A0"/>
    <w:bookmarkStart w:id="677" w:name="OLE_LINK6"/>
    <w:p w:rsidR="007E43AE" w:rsidRPr="007F166F" w:rsidRDefault="00C271F7" w:rsidP="005D01B6">
      <w:pPr>
        <w:pStyle w:val="Heading9"/>
        <w:numPr>
          <w:ilvl w:val="8"/>
          <w:numId w:val="25"/>
        </w:numPr>
        <w:spacing w:after="60"/>
        <w:rPr>
          <w:lang w:val="en-GB"/>
        </w:rPr>
      </w:pPr>
      <w:r w:rsidRPr="007F166F">
        <w:rPr>
          <w:lang w:val="en-GB"/>
        </w:rPr>
        <w:fldChar w:fldCharType="begin"/>
      </w:r>
      <w:r w:rsidR="00485F05" w:rsidRPr="007F166F">
        <w:rPr>
          <w:lang w:val="en-GB"/>
        </w:rPr>
        <w:instrText>HYPERLINK "\\\\Nasecopsis\\ServeurEcopsis\\5. Projects\\2395 UNICEF CLTS\\Administration\\TdR\\ToR .doc"</w:instrText>
      </w:r>
      <w:r w:rsidRPr="007F166F">
        <w:rPr>
          <w:lang w:val="en-GB"/>
        </w:rPr>
        <w:fldChar w:fldCharType="separate"/>
      </w:r>
      <w:r w:rsidR="007E43AE" w:rsidRPr="007F166F">
        <w:rPr>
          <w:rStyle w:val="Hyperlink"/>
          <w:color w:val="auto"/>
          <w:u w:val="none"/>
          <w:lang w:val="en-GB"/>
        </w:rPr>
        <w:t>Terms of Reference of the present assignment, UNICEF, November 2009</w:t>
      </w:r>
      <w:r w:rsidRPr="007F166F">
        <w:rPr>
          <w:lang w:val="en-GB"/>
        </w:rPr>
        <w:fldChar w:fldCharType="end"/>
      </w:r>
      <w:bookmarkEnd w:id="677"/>
    </w:p>
    <w:p w:rsidR="007E43AE" w:rsidRPr="007F166F" w:rsidRDefault="007E43AE" w:rsidP="005D01B6">
      <w:pPr>
        <w:pStyle w:val="Heading9"/>
        <w:numPr>
          <w:ilvl w:val="8"/>
          <w:numId w:val="25"/>
        </w:numPr>
        <w:rPr>
          <w:lang w:val="en-GB"/>
        </w:rPr>
      </w:pPr>
      <w:bookmarkStart w:id="678" w:name="_Ref273586828"/>
      <w:r w:rsidRPr="007F166F">
        <w:rPr>
          <w:lang w:val="en-GB"/>
        </w:rPr>
        <w:t>Handbook on Community-led total sanitation, Kamal Kar and Robert Chambers prepared with the support of Plan International UK and IDS, March 2008 (</w:t>
      </w:r>
      <w:r w:rsidRPr="007F166F">
        <w:rPr>
          <w:i/>
          <w:iCs/>
          <w:lang w:val="en-GB"/>
        </w:rPr>
        <w:t>traduit en français par UNICEF en 2009</w:t>
      </w:r>
      <w:r w:rsidRPr="007F166F">
        <w:rPr>
          <w:lang w:val="en-GB"/>
        </w:rPr>
        <w:t>).</w:t>
      </w:r>
      <w:bookmarkEnd w:id="678"/>
    </w:p>
    <w:p w:rsidR="007E43AE" w:rsidRPr="007F166F" w:rsidRDefault="007E43AE" w:rsidP="005D01B6">
      <w:pPr>
        <w:pStyle w:val="Heading9"/>
        <w:numPr>
          <w:ilvl w:val="8"/>
          <w:numId w:val="25"/>
        </w:numPr>
        <w:rPr>
          <w:lang w:val="en-GB"/>
        </w:rPr>
      </w:pPr>
      <w:bookmarkStart w:id="679" w:name="_Ref273542275"/>
      <w:r w:rsidRPr="007F166F">
        <w:rPr>
          <w:lang w:val="en-GB"/>
        </w:rPr>
        <w:t xml:space="preserve">Community Approaches to Total Sanitation CATS – Triggering and sustaining sanitation </w:t>
      </w:r>
      <w:r w:rsidR="00845620" w:rsidRPr="007F166F">
        <w:rPr>
          <w:lang w:val="en-GB"/>
        </w:rPr>
        <w:t>behaviour</w:t>
      </w:r>
      <w:r w:rsidRPr="007F166F">
        <w:rPr>
          <w:lang w:val="en-GB"/>
        </w:rPr>
        <w:t xml:space="preserve"> change in West Africa, West Africa Regional Sanitation and Hygiene Symposium, Jane Bevan and Ann Thomas, UNICEF WCARO, Ghana, 3-5 November 2009.</w:t>
      </w:r>
      <w:bookmarkEnd w:id="679"/>
      <w:r w:rsidRPr="007F166F">
        <w:rPr>
          <w:lang w:val="en-GB"/>
        </w:rPr>
        <w:t xml:space="preserve"> </w:t>
      </w:r>
    </w:p>
    <w:p w:rsidR="007E43AE" w:rsidRPr="007F166F" w:rsidRDefault="007E43AE" w:rsidP="005D01B6">
      <w:pPr>
        <w:pStyle w:val="Heading9"/>
        <w:numPr>
          <w:ilvl w:val="8"/>
          <w:numId w:val="25"/>
        </w:numPr>
        <w:rPr>
          <w:lang w:val="en-GB"/>
        </w:rPr>
      </w:pPr>
      <w:r w:rsidRPr="007F166F">
        <w:rPr>
          <w:lang w:val="en-GB"/>
        </w:rPr>
        <w:t>Community Based Sanitation scale up in West and Central Africa, 2009-2012, Concept Note, UNICEF WCARO, 2009</w:t>
      </w:r>
    </w:p>
    <w:p w:rsidR="007E43AE" w:rsidRPr="007F166F" w:rsidRDefault="007E43AE" w:rsidP="005D01B6">
      <w:pPr>
        <w:pStyle w:val="Heading9"/>
        <w:numPr>
          <w:ilvl w:val="8"/>
          <w:numId w:val="25"/>
        </w:numPr>
        <w:rPr>
          <w:lang w:val="en-GB"/>
        </w:rPr>
      </w:pPr>
      <w:r w:rsidRPr="007F166F">
        <w:rPr>
          <w:lang w:val="en-GB"/>
        </w:rPr>
        <w:t>CLTS Sensitization and Capacity Development in Anglophone West Africa Regional Workshop, Nig</w:t>
      </w:r>
      <w:r w:rsidRPr="007F166F">
        <w:rPr>
          <w:lang w:val="en-GB"/>
        </w:rPr>
        <w:t>e</w:t>
      </w:r>
      <w:r w:rsidRPr="007F166F">
        <w:rPr>
          <w:lang w:val="en-GB"/>
        </w:rPr>
        <w:t>ria, UNICEF and WATERAID, Otukpo, March 1-7 2009</w:t>
      </w:r>
    </w:p>
    <w:p w:rsidR="007E43AE" w:rsidRPr="007F166F" w:rsidRDefault="007E43AE" w:rsidP="005D01B6">
      <w:pPr>
        <w:pStyle w:val="Heading9"/>
        <w:numPr>
          <w:ilvl w:val="8"/>
          <w:numId w:val="25"/>
        </w:numPr>
        <w:rPr>
          <w:lang w:val="en-GB"/>
        </w:rPr>
      </w:pPr>
      <w:r w:rsidRPr="007F166F">
        <w:rPr>
          <w:lang w:val="en-GB"/>
        </w:rPr>
        <w:t>Hands-on training workshop on CLTS, Nigeria, draft, Kamal Kar, 2-6 March 2009</w:t>
      </w:r>
    </w:p>
    <w:p w:rsidR="007E43AE" w:rsidRPr="009069AC" w:rsidRDefault="007E43AE" w:rsidP="005D01B6">
      <w:pPr>
        <w:pStyle w:val="Heading9"/>
        <w:numPr>
          <w:ilvl w:val="8"/>
          <w:numId w:val="25"/>
        </w:numPr>
        <w:rPr>
          <w:lang w:val="fr-CH"/>
        </w:rPr>
      </w:pPr>
      <w:r w:rsidRPr="009069AC">
        <w:rPr>
          <w:lang w:val="fr-CH"/>
        </w:rPr>
        <w:t>Compte-Rendu de la mission d’évaluation de la mise en oeuvre de l’approche ATPC dans 15 villages du cercle de Kolokani, Mali, 2009</w:t>
      </w:r>
    </w:p>
    <w:p w:rsidR="007E43AE" w:rsidRPr="007F166F" w:rsidRDefault="007E43AE" w:rsidP="005D01B6">
      <w:pPr>
        <w:pStyle w:val="Heading9"/>
        <w:numPr>
          <w:ilvl w:val="8"/>
          <w:numId w:val="25"/>
        </w:numPr>
        <w:rPr>
          <w:lang w:val="en-GB"/>
        </w:rPr>
      </w:pPr>
      <w:r w:rsidRPr="007F166F">
        <w:rPr>
          <w:lang w:val="en-GB"/>
        </w:rPr>
        <w:t>The first steps of CLTS in Mali: encouraging results for scaling-up, UNICEF Mali, Temporary version, August 2009</w:t>
      </w:r>
    </w:p>
    <w:p w:rsidR="007E43AE" w:rsidRPr="009069AC" w:rsidRDefault="007E43AE" w:rsidP="005D01B6">
      <w:pPr>
        <w:pStyle w:val="Heading9"/>
        <w:numPr>
          <w:ilvl w:val="8"/>
          <w:numId w:val="25"/>
        </w:numPr>
        <w:rPr>
          <w:lang w:val="fr-CH"/>
        </w:rPr>
      </w:pPr>
      <w:r w:rsidRPr="009069AC">
        <w:rPr>
          <w:lang w:val="fr-CH"/>
        </w:rPr>
        <w:t>Evaluation de l’Assainissement pilote par les communautés, UNICEF Mauritanie, rapport final DIP Network</w:t>
      </w:r>
    </w:p>
    <w:p w:rsidR="007E43AE" w:rsidRPr="007F166F" w:rsidRDefault="007E43AE" w:rsidP="005D01B6">
      <w:pPr>
        <w:pStyle w:val="Heading9"/>
        <w:numPr>
          <w:ilvl w:val="8"/>
          <w:numId w:val="25"/>
        </w:numPr>
        <w:rPr>
          <w:lang w:val="en-GB"/>
        </w:rPr>
      </w:pPr>
      <w:r w:rsidRPr="007F166F">
        <w:rPr>
          <w:lang w:val="en-GB"/>
        </w:rPr>
        <w:t>CLTS in Sierra Leone: The progress so far, UNICEF, January 2008- December 2009</w:t>
      </w:r>
    </w:p>
    <w:p w:rsidR="007E43AE" w:rsidRPr="007F166F" w:rsidRDefault="007E43AE" w:rsidP="005D01B6">
      <w:pPr>
        <w:pStyle w:val="Heading9"/>
        <w:numPr>
          <w:ilvl w:val="8"/>
          <w:numId w:val="25"/>
        </w:numPr>
        <w:rPr>
          <w:lang w:val="en-GB"/>
        </w:rPr>
      </w:pPr>
      <w:r w:rsidRPr="007F166F">
        <w:rPr>
          <w:lang w:val="en-GB"/>
        </w:rPr>
        <w:t>Quarterly Wash Report UNICEF Sierra Leone October-November 2009</w:t>
      </w:r>
    </w:p>
    <w:p w:rsidR="007E43AE" w:rsidRPr="007F166F" w:rsidRDefault="007E43AE" w:rsidP="005D01B6">
      <w:pPr>
        <w:pStyle w:val="Heading9"/>
        <w:numPr>
          <w:ilvl w:val="8"/>
          <w:numId w:val="25"/>
        </w:numPr>
        <w:rPr>
          <w:lang w:val="en-GB"/>
        </w:rPr>
      </w:pPr>
      <w:r w:rsidRPr="007F166F">
        <w:rPr>
          <w:lang w:val="en-GB"/>
        </w:rPr>
        <w:t xml:space="preserve">Terms of Reference for Evaluation of Strategy for Scaling up CLTS in Ghana, UNICEF, revised 23 </w:t>
      </w:r>
      <w:r w:rsidR="00845620" w:rsidRPr="007F166F">
        <w:rPr>
          <w:lang w:val="en-GB"/>
        </w:rPr>
        <w:t>October</w:t>
      </w:r>
    </w:p>
    <w:p w:rsidR="007E43AE" w:rsidRPr="007F166F" w:rsidRDefault="007641E1" w:rsidP="005D01B6">
      <w:pPr>
        <w:pStyle w:val="Heading9"/>
        <w:numPr>
          <w:ilvl w:val="8"/>
          <w:numId w:val="25"/>
        </w:numPr>
        <w:rPr>
          <w:lang w:val="en-GB"/>
        </w:rPr>
      </w:pPr>
      <w:r w:rsidRPr="007F166F">
        <w:rPr>
          <w:lang w:val="en-GB"/>
        </w:rPr>
        <w:t>Sanitation Situation in Ghana, Sierra Leone, Gambia, Liberia, UNICEF, powerpoint presentations</w:t>
      </w:r>
    </w:p>
    <w:p w:rsidR="007E43AE" w:rsidRPr="009069AC" w:rsidRDefault="007E43AE" w:rsidP="005D01B6">
      <w:pPr>
        <w:pStyle w:val="Heading9"/>
        <w:numPr>
          <w:ilvl w:val="8"/>
          <w:numId w:val="25"/>
        </w:numPr>
        <w:rPr>
          <w:lang w:val="fr-CH"/>
        </w:rPr>
      </w:pPr>
      <w:r w:rsidRPr="009069AC">
        <w:rPr>
          <w:lang w:val="fr-CH"/>
        </w:rPr>
        <w:t>Plans d’action nationaux CLTS au Benin, Burkina Faso, Cameroon, Côte d’Ivoire, Guinée, Mali, Ma</w:t>
      </w:r>
      <w:r w:rsidRPr="009069AC">
        <w:rPr>
          <w:lang w:val="fr-CH"/>
        </w:rPr>
        <w:t>u</w:t>
      </w:r>
      <w:r w:rsidRPr="009069AC">
        <w:rPr>
          <w:lang w:val="fr-CH"/>
        </w:rPr>
        <w:t>ritanie, Senegal</w:t>
      </w:r>
    </w:p>
    <w:p w:rsidR="007E43AE" w:rsidRPr="007F166F" w:rsidRDefault="007E43AE" w:rsidP="005D01B6">
      <w:pPr>
        <w:pStyle w:val="Heading9"/>
        <w:numPr>
          <w:ilvl w:val="8"/>
          <w:numId w:val="25"/>
        </w:numPr>
        <w:rPr>
          <w:lang w:val="en-GB"/>
        </w:rPr>
      </w:pPr>
      <w:bookmarkStart w:id="680" w:name="_Ref261418307"/>
      <w:r w:rsidRPr="007F166F">
        <w:rPr>
          <w:lang w:val="en-GB"/>
        </w:rPr>
        <w:t>Results and Policy and Operational Lessons to date, E. Perez, WSP, powerpoint presentation, January 2010</w:t>
      </w:r>
      <w:bookmarkEnd w:id="680"/>
    </w:p>
    <w:p w:rsidR="007E43AE" w:rsidRPr="007F166F" w:rsidRDefault="007E43AE" w:rsidP="005D01B6">
      <w:pPr>
        <w:pStyle w:val="Heading9"/>
        <w:numPr>
          <w:ilvl w:val="8"/>
          <w:numId w:val="25"/>
        </w:numPr>
        <w:rPr>
          <w:lang w:val="en-GB"/>
        </w:rPr>
      </w:pPr>
      <w:bookmarkStart w:id="681" w:name="_Ref273528583"/>
      <w:r w:rsidRPr="007F166F">
        <w:rPr>
          <w:lang w:val="en-GB"/>
        </w:rPr>
        <w:t>Evaluation of Strategy for Scaling UP CLTS in Ghana, Joyce Mpalanyi Magala and Lorretta Roberts, UNICEF, Final Report, September 2009</w:t>
      </w:r>
      <w:bookmarkEnd w:id="681"/>
    </w:p>
    <w:p w:rsidR="007E43AE" w:rsidRPr="007F166F" w:rsidRDefault="007E43AE" w:rsidP="005D01B6">
      <w:pPr>
        <w:pStyle w:val="Heading9"/>
        <w:numPr>
          <w:ilvl w:val="8"/>
          <w:numId w:val="25"/>
        </w:numPr>
        <w:rPr>
          <w:lang w:val="en-GB"/>
        </w:rPr>
      </w:pPr>
      <w:r w:rsidRPr="007F166F">
        <w:rPr>
          <w:lang w:val="en-GB"/>
        </w:rPr>
        <w:t>Going to Scale with Community-Led Total Sanitation: Reflections on Experience, Issues and Ways Forward, Robert Chambers, IDS Practice Paper 1, 2009</w:t>
      </w:r>
    </w:p>
    <w:p w:rsidR="007E43AE" w:rsidRPr="007F166F" w:rsidRDefault="007E43AE" w:rsidP="005D01B6">
      <w:pPr>
        <w:pStyle w:val="Heading9"/>
        <w:numPr>
          <w:ilvl w:val="8"/>
          <w:numId w:val="25"/>
        </w:numPr>
        <w:rPr>
          <w:lang w:val="en-GB"/>
        </w:rPr>
      </w:pPr>
      <w:bookmarkStart w:id="682" w:name="_Ref273543774"/>
      <w:r w:rsidRPr="007F166F">
        <w:rPr>
          <w:lang w:val="en-GB"/>
        </w:rPr>
        <w:t>The Dynamics and Sustainability of Community-led Total Sanitation (CLTS): Mapping Challenges and Pathways, Movik, S. and Mehta, L. (2010), STEPS Working Paper 37, Brighton: STEPS Centre</w:t>
      </w:r>
      <w:bookmarkEnd w:id="682"/>
    </w:p>
    <w:p w:rsidR="007E43AE" w:rsidRPr="007F166F" w:rsidRDefault="007E43AE" w:rsidP="005D01B6">
      <w:pPr>
        <w:pStyle w:val="Heading9"/>
        <w:numPr>
          <w:ilvl w:val="8"/>
          <w:numId w:val="25"/>
        </w:numPr>
        <w:rPr>
          <w:lang w:val="en-GB"/>
        </w:rPr>
      </w:pPr>
      <w:r w:rsidRPr="007F166F">
        <w:rPr>
          <w:lang w:val="en-GB"/>
        </w:rPr>
        <w:t>Hygiene and Sanitation Software An Overview of Approaches, Andy Peal, Barbara Evans,and Carolien van der Voorden. 2010, WSSCC, Geneva, Switzerland</w:t>
      </w:r>
    </w:p>
    <w:p w:rsidR="007E43AE" w:rsidRPr="007F166F" w:rsidRDefault="00C271F7" w:rsidP="005D01B6">
      <w:pPr>
        <w:pStyle w:val="Heading9"/>
        <w:numPr>
          <w:ilvl w:val="8"/>
          <w:numId w:val="25"/>
        </w:numPr>
        <w:rPr>
          <w:lang w:val="en-GB"/>
        </w:rPr>
      </w:pPr>
      <w:hyperlink r:id="rId48" w:history="1">
        <w:r w:rsidR="007E43AE" w:rsidRPr="007F166F">
          <w:rPr>
            <w:rStyle w:val="Hyperlink"/>
            <w:lang w:val="en-GB"/>
          </w:rPr>
          <w:t>http://www.communityledtotalsanitation.org/</w:t>
        </w:r>
      </w:hyperlink>
      <w:r w:rsidR="007E43AE" w:rsidRPr="007F166F">
        <w:rPr>
          <w:lang w:val="en-GB"/>
        </w:rPr>
        <w:t xml:space="preserve"> </w:t>
      </w:r>
    </w:p>
    <w:p w:rsidR="007E43AE" w:rsidRPr="007F166F" w:rsidRDefault="007E43AE" w:rsidP="005D01B6">
      <w:pPr>
        <w:pStyle w:val="Heading9"/>
        <w:numPr>
          <w:ilvl w:val="8"/>
          <w:numId w:val="25"/>
        </w:numPr>
        <w:rPr>
          <w:lang w:val="en-GB"/>
        </w:rPr>
      </w:pPr>
      <w:bookmarkStart w:id="683" w:name="_Ref273540279"/>
      <w:r w:rsidRPr="007F166F">
        <w:rPr>
          <w:lang w:val="en-GB"/>
        </w:rPr>
        <w:t>Subsidy or self-respect? Community led total sanitation. An update on recent developments, Kamal Kar and Kath Pasteur, IDS Working Paper 257, 2005</w:t>
      </w:r>
      <w:bookmarkEnd w:id="683"/>
    </w:p>
    <w:p w:rsidR="007E43AE" w:rsidRPr="007F166F" w:rsidRDefault="007E43AE" w:rsidP="005D01B6">
      <w:pPr>
        <w:pStyle w:val="Heading9"/>
        <w:numPr>
          <w:ilvl w:val="8"/>
          <w:numId w:val="25"/>
        </w:numPr>
        <w:rPr>
          <w:lang w:val="en-GB"/>
        </w:rPr>
      </w:pPr>
      <w:bookmarkStart w:id="684" w:name="_Ref273966559"/>
      <w:r w:rsidRPr="007F166F">
        <w:rPr>
          <w:lang w:val="en-GB"/>
        </w:rPr>
        <w:t>Output-Based Aid for Sustainable Sanitation, GPOBA and WSP by Sophie Trémolet and Barbara E</w:t>
      </w:r>
      <w:r w:rsidRPr="007F166F">
        <w:rPr>
          <w:lang w:val="en-GB"/>
        </w:rPr>
        <w:t>v</w:t>
      </w:r>
      <w:r w:rsidRPr="007F166F">
        <w:rPr>
          <w:lang w:val="en-GB"/>
        </w:rPr>
        <w:t>ans, September 2010</w:t>
      </w:r>
      <w:bookmarkEnd w:id="684"/>
    </w:p>
    <w:p w:rsidR="007E43AE" w:rsidRPr="007F166F" w:rsidRDefault="007E43AE" w:rsidP="005D01B6">
      <w:pPr>
        <w:pStyle w:val="Heading9"/>
        <w:numPr>
          <w:ilvl w:val="8"/>
          <w:numId w:val="25"/>
        </w:numPr>
        <w:rPr>
          <w:lang w:val="en-GB"/>
        </w:rPr>
      </w:pPr>
      <w:bookmarkStart w:id="685" w:name="_Ref273954872"/>
      <w:r w:rsidRPr="007F166F">
        <w:rPr>
          <w:lang w:val="en-GB"/>
        </w:rPr>
        <w:t>Progress on Sanitation and Drinking-water: 2010 Update, WHO/UNICEF Joint Monitoring Programme for Water Supply and Sanitation</w:t>
      </w:r>
      <w:bookmarkEnd w:id="685"/>
    </w:p>
    <w:p w:rsidR="007E43AE" w:rsidRPr="007F166F" w:rsidRDefault="007E43AE" w:rsidP="005D01B6">
      <w:pPr>
        <w:pStyle w:val="Heading9"/>
        <w:numPr>
          <w:ilvl w:val="8"/>
          <w:numId w:val="25"/>
        </w:numPr>
        <w:rPr>
          <w:lang w:val="en-GB"/>
        </w:rPr>
      </w:pPr>
      <w:r w:rsidRPr="007F166F">
        <w:rPr>
          <w:lang w:val="en-GB"/>
        </w:rPr>
        <w:t>Financing On-Site Sanitation for the Poor - A Six Country Comparative Review and Analysis, Sophie Trémolet with Pete Kolsky and Eddy Perez, WSP, January 2010</w:t>
      </w:r>
    </w:p>
    <w:p w:rsidR="007E43AE" w:rsidRPr="007F166F" w:rsidRDefault="007E43AE" w:rsidP="005D01B6">
      <w:pPr>
        <w:pStyle w:val="Heading9"/>
        <w:numPr>
          <w:ilvl w:val="8"/>
          <w:numId w:val="25"/>
        </w:numPr>
        <w:rPr>
          <w:lang w:val="en-GB"/>
        </w:rPr>
      </w:pPr>
      <w:r w:rsidRPr="007F166F">
        <w:rPr>
          <w:lang w:val="en-GB"/>
        </w:rPr>
        <w:lastRenderedPageBreak/>
        <w:t>Climbing the Ladder: The State of Sanitation in Sub-Saharan Africa, Elvira Morella, Vivien Foster, and Sudeshna Ghosh Banerjee. June 2008, IBRD</w:t>
      </w:r>
    </w:p>
    <w:p w:rsidR="007E43AE" w:rsidRPr="007F166F" w:rsidRDefault="007E43AE" w:rsidP="005D01B6">
      <w:pPr>
        <w:pStyle w:val="Heading9"/>
        <w:numPr>
          <w:ilvl w:val="8"/>
          <w:numId w:val="25"/>
        </w:numPr>
        <w:rPr>
          <w:lang w:val="en-GB"/>
        </w:rPr>
      </w:pPr>
      <w:bookmarkStart w:id="686" w:name="_Ref273960635"/>
      <w:r w:rsidRPr="007F166F">
        <w:rPr>
          <w:lang w:val="en-GB"/>
        </w:rPr>
        <w:t>Public Funding for Sanitation: The many faces of sanitation subsidies, WSSCC, Geneva, Switzerland by Barbara Evans, Carolien van der Voorden and Andy Peal, 2009</w:t>
      </w:r>
      <w:bookmarkEnd w:id="686"/>
    </w:p>
    <w:p w:rsidR="007E43AE" w:rsidRPr="007F166F" w:rsidRDefault="007E43AE" w:rsidP="005D01B6">
      <w:pPr>
        <w:pStyle w:val="Heading9"/>
        <w:numPr>
          <w:ilvl w:val="8"/>
          <w:numId w:val="25"/>
        </w:numPr>
        <w:rPr>
          <w:lang w:val="en-GB"/>
        </w:rPr>
      </w:pPr>
      <w:r w:rsidRPr="007F166F">
        <w:rPr>
          <w:lang w:val="en-GB"/>
        </w:rPr>
        <w:t xml:space="preserve">Introducing SaniFOAM: A Framework to Analyse Sanitation </w:t>
      </w:r>
      <w:r w:rsidR="00845620" w:rsidRPr="007F166F">
        <w:rPr>
          <w:lang w:val="en-GB"/>
        </w:rPr>
        <w:t>Behaviours</w:t>
      </w:r>
      <w:r w:rsidRPr="007F166F">
        <w:rPr>
          <w:lang w:val="en-GB"/>
        </w:rPr>
        <w:t xml:space="preserve"> to Design Effective Sanitation Programs, Jacqueline Devine, WSP, October 2009</w:t>
      </w:r>
    </w:p>
    <w:p w:rsidR="007E43AE" w:rsidRPr="007F166F" w:rsidRDefault="007E43AE" w:rsidP="005D01B6">
      <w:pPr>
        <w:pStyle w:val="Heading9"/>
        <w:numPr>
          <w:ilvl w:val="8"/>
          <w:numId w:val="25"/>
        </w:numPr>
        <w:rPr>
          <w:lang w:val="en-GB"/>
        </w:rPr>
      </w:pPr>
      <w:bookmarkStart w:id="687" w:name="_Ref273527185"/>
      <w:r w:rsidRPr="007F166F">
        <w:rPr>
          <w:lang w:val="en-GB"/>
        </w:rPr>
        <w:t>Building the Capacity of Local Government to Scale Up Community-Led Total Sanitation and Sanit</w:t>
      </w:r>
      <w:r w:rsidRPr="007F166F">
        <w:rPr>
          <w:lang w:val="en-GB"/>
        </w:rPr>
        <w:t>a</w:t>
      </w:r>
      <w:r w:rsidRPr="007F166F">
        <w:rPr>
          <w:lang w:val="en-GB"/>
        </w:rPr>
        <w:t>tion Marketing in Rural Areas, Fred Rosensweig and Derko Kopitopoulos, WSP, April 2010</w:t>
      </w:r>
      <w:bookmarkEnd w:id="687"/>
    </w:p>
    <w:p w:rsidR="007E43AE" w:rsidRPr="007F166F" w:rsidRDefault="007E43AE" w:rsidP="005D01B6">
      <w:pPr>
        <w:pStyle w:val="Heading9"/>
        <w:numPr>
          <w:ilvl w:val="8"/>
          <w:numId w:val="25"/>
        </w:numPr>
        <w:rPr>
          <w:lang w:val="en-GB"/>
        </w:rPr>
      </w:pPr>
      <w:bookmarkStart w:id="688" w:name="_Ref273955590"/>
      <w:r w:rsidRPr="007F166F">
        <w:rPr>
          <w:lang w:val="en-GB"/>
        </w:rPr>
        <w:t>Economic Impacts of Sanitation in Southeast Asia Summary, Economics of Sanitation Initiative (ESI), Water and Sanitation Program (WSP), 2007</w:t>
      </w:r>
      <w:bookmarkEnd w:id="688"/>
    </w:p>
    <w:p w:rsidR="00F15BA9" w:rsidRPr="007F166F" w:rsidRDefault="00F15BA9" w:rsidP="005D01B6">
      <w:pPr>
        <w:pStyle w:val="Heading9"/>
        <w:numPr>
          <w:ilvl w:val="8"/>
          <w:numId w:val="25"/>
        </w:numPr>
        <w:rPr>
          <w:lang w:val="en-GB"/>
        </w:rPr>
      </w:pPr>
      <w:bookmarkStart w:id="689" w:name="_Ref275882318"/>
      <w:bookmarkStart w:id="690" w:name="_Ref273956978"/>
      <w:r w:rsidRPr="007F166F">
        <w:rPr>
          <w:lang w:val="en-GB"/>
        </w:rPr>
        <w:t>Kar, K, Hands-on training workshop on CLTS Kolokani, draft 1, 2009</w:t>
      </w:r>
      <w:bookmarkEnd w:id="689"/>
    </w:p>
    <w:p w:rsidR="007E43AE" w:rsidRPr="007F166F" w:rsidRDefault="007E43AE" w:rsidP="005D01B6">
      <w:pPr>
        <w:pStyle w:val="Heading9"/>
        <w:numPr>
          <w:ilvl w:val="8"/>
          <w:numId w:val="25"/>
        </w:numPr>
        <w:rPr>
          <w:lang w:val="en-GB"/>
        </w:rPr>
      </w:pPr>
      <w:bookmarkStart w:id="691" w:name="_Ref273956821"/>
      <w:bookmarkEnd w:id="690"/>
      <w:r w:rsidRPr="007F166F">
        <w:rPr>
          <w:lang w:val="en-GB"/>
        </w:rPr>
        <w:t xml:space="preserve">CLTS as a working approach: Experiences of Plan Ethiopia, 2007 </w:t>
      </w:r>
      <w:hyperlink r:id="rId49" w:history="1">
        <w:r w:rsidRPr="007F166F">
          <w:rPr>
            <w:rStyle w:val="Hyperlink"/>
            <w:lang w:val="en-GB"/>
          </w:rPr>
          <w:t>http://www.slideshare.net/ircuser/clts-as-a-working-approach-experiences-of-plan-ethiopia-presentation</w:t>
        </w:r>
      </w:hyperlink>
      <w:bookmarkEnd w:id="691"/>
      <w:r w:rsidR="006D01FE" w:rsidRPr="007F166F">
        <w:rPr>
          <w:lang w:val="en-GB"/>
        </w:rPr>
        <w:t xml:space="preserve"> </w:t>
      </w:r>
    </w:p>
    <w:p w:rsidR="007E43AE" w:rsidRPr="007F166F" w:rsidRDefault="007E43AE" w:rsidP="005D01B6">
      <w:pPr>
        <w:pStyle w:val="Heading9"/>
        <w:numPr>
          <w:ilvl w:val="8"/>
          <w:numId w:val="25"/>
        </w:numPr>
        <w:rPr>
          <w:lang w:val="en-GB"/>
        </w:rPr>
      </w:pPr>
      <w:bookmarkStart w:id="692" w:name="_Ref273956841"/>
      <w:r w:rsidRPr="007F166F">
        <w:rPr>
          <w:lang w:val="en-GB"/>
        </w:rPr>
        <w:t xml:space="preserve">Sanitation Promotion through CLTS, Peter Feldman, Plan International Asia Region, World Water Week, 2009 </w:t>
      </w:r>
      <w:hyperlink r:id="rId50" w:history="1">
        <w:r w:rsidRPr="007F166F">
          <w:rPr>
            <w:rStyle w:val="Hyperlink"/>
            <w:lang w:val="en-GB"/>
          </w:rPr>
          <w:t>http://www.worldwaterweek.org/documents/WWW_PDF/2009/tuesday/T5/Sanitation_Promotion_through_CLTS_-_Plan_Asia_at_WWW.pdf</w:t>
        </w:r>
      </w:hyperlink>
      <w:bookmarkEnd w:id="692"/>
    </w:p>
    <w:p w:rsidR="007E43AE" w:rsidRPr="007F166F" w:rsidRDefault="007E43AE" w:rsidP="005D01B6">
      <w:pPr>
        <w:pStyle w:val="Heading9"/>
        <w:numPr>
          <w:ilvl w:val="8"/>
          <w:numId w:val="25"/>
        </w:numPr>
        <w:rPr>
          <w:lang w:val="en-GB"/>
        </w:rPr>
      </w:pPr>
      <w:bookmarkStart w:id="693" w:name="_Ref273956865"/>
      <w:r w:rsidRPr="007F166F">
        <w:rPr>
          <w:lang w:val="en-GB"/>
        </w:rPr>
        <w:t xml:space="preserve">Measuring the Cost-Effectiveness of Sanitation Interventions, Experience from TSSM-Indonesia (ppt presentation), WSP, 2009 </w:t>
      </w:r>
      <w:r w:rsidRPr="007F166F">
        <w:rPr>
          <w:lang w:val="en-GB"/>
        </w:rPr>
        <w:br/>
      </w:r>
      <w:hyperlink r:id="rId51" w:history="1">
        <w:r w:rsidRPr="007F166F">
          <w:rPr>
            <w:rStyle w:val="Hyperlink"/>
            <w:lang w:val="en-GB"/>
          </w:rPr>
          <w:t>http://www.wsp.org/wsp/sites/wsp.org/files/Cost-effectiveness_Indonesia_1__2.pdf</w:t>
        </w:r>
      </w:hyperlink>
      <w:bookmarkEnd w:id="693"/>
      <w:r w:rsidR="006D01FE" w:rsidRPr="007F166F">
        <w:rPr>
          <w:lang w:val="en-GB"/>
        </w:rPr>
        <w:t xml:space="preserve"> </w:t>
      </w:r>
    </w:p>
    <w:p w:rsidR="007E43AE" w:rsidRPr="007F166F" w:rsidRDefault="007E43AE" w:rsidP="005D01B6">
      <w:pPr>
        <w:pStyle w:val="Heading9"/>
        <w:numPr>
          <w:ilvl w:val="8"/>
          <w:numId w:val="25"/>
        </w:numPr>
        <w:rPr>
          <w:lang w:val="en-GB"/>
        </w:rPr>
      </w:pPr>
      <w:bookmarkStart w:id="694" w:name="_Ref273956931"/>
      <w:r w:rsidRPr="007F166F">
        <w:rPr>
          <w:lang w:val="en-GB"/>
        </w:rPr>
        <w:t>The CLTS Story in Indonesia, Empowering communities, transforming institutions, furthering dece</w:t>
      </w:r>
      <w:r w:rsidRPr="007F166F">
        <w:rPr>
          <w:lang w:val="en-GB"/>
        </w:rPr>
        <w:t>n</w:t>
      </w:r>
      <w:r w:rsidRPr="007F166F">
        <w:rPr>
          <w:lang w:val="en-GB"/>
        </w:rPr>
        <w:t xml:space="preserve">tralization, Mukherjee and Shatifan, October 2008 </w:t>
      </w:r>
      <w:hyperlink r:id="rId52" w:history="1">
        <w:r w:rsidRPr="007F166F">
          <w:rPr>
            <w:rStyle w:val="Hyperlink"/>
            <w:lang w:val="en-GB"/>
          </w:rPr>
          <w:t>http://www.communityledtotalsanitation.org/resource/clts-story-indonesia-empowering-communities-transforming-institutions-furthering-decentrali</w:t>
        </w:r>
      </w:hyperlink>
      <w:bookmarkEnd w:id="694"/>
    </w:p>
    <w:p w:rsidR="0033671E" w:rsidRPr="007F166F" w:rsidRDefault="00C271F7" w:rsidP="00947F91">
      <w:pPr>
        <w:pStyle w:val="Heading9"/>
        <w:numPr>
          <w:ilvl w:val="8"/>
          <w:numId w:val="25"/>
        </w:numPr>
        <w:rPr>
          <w:lang w:val="en-GB"/>
        </w:rPr>
      </w:pPr>
      <w:hyperlink r:id="rId53" w:history="1">
        <w:bookmarkStart w:id="695" w:name="_Ref276983582"/>
        <w:r w:rsidR="00947F91" w:rsidRPr="007F166F">
          <w:rPr>
            <w:rStyle w:val="Hyperlink"/>
            <w:lang w:val="en-GB"/>
          </w:rPr>
          <w:t>http://fullblog.blogspot.com/2009/09/projet-cve069-eau-sao-domingos-phase-ii.html</w:t>
        </w:r>
        <w:bookmarkEnd w:id="695"/>
      </w:hyperlink>
    </w:p>
    <w:p w:rsidR="00947F91" w:rsidRPr="007F166F" w:rsidRDefault="0033671E" w:rsidP="0033671E">
      <w:pPr>
        <w:pStyle w:val="Heading9"/>
        <w:numPr>
          <w:ilvl w:val="8"/>
          <w:numId w:val="25"/>
        </w:numPr>
        <w:rPr>
          <w:lang w:val="en-GB"/>
        </w:rPr>
      </w:pPr>
      <w:bookmarkStart w:id="696" w:name="_Ref282007802"/>
      <w:r w:rsidRPr="007F166F">
        <w:rPr>
          <w:lang w:val="en-GB"/>
        </w:rPr>
        <w:t>Beneficiary Assessment - An Approach Described, Lawrence F. Salmen, Paper</w:t>
      </w:r>
      <w:r w:rsidR="006D01FE" w:rsidRPr="007F166F">
        <w:rPr>
          <w:lang w:val="en-GB"/>
        </w:rPr>
        <w:t xml:space="preserve"> </w:t>
      </w:r>
      <w:r w:rsidRPr="007F166F">
        <w:rPr>
          <w:lang w:val="en-GB"/>
        </w:rPr>
        <w:t>Number 10, August 2002, Social Development Family of the World Bank</w:t>
      </w:r>
      <w:bookmarkEnd w:id="696"/>
      <w:r w:rsidR="006D01FE" w:rsidRPr="007F166F">
        <w:rPr>
          <w:lang w:val="en-GB"/>
        </w:rPr>
        <w:t xml:space="preserve"> </w:t>
      </w:r>
    </w:p>
    <w:p w:rsidR="007E43AE" w:rsidRPr="007F166F" w:rsidRDefault="007E43AE" w:rsidP="007B7783"/>
    <w:p w:rsidR="007E43AE" w:rsidRPr="007F166F" w:rsidRDefault="007E43AE" w:rsidP="007B7783"/>
    <w:p w:rsidR="007E43AE" w:rsidRPr="007F166F" w:rsidRDefault="007E43AE" w:rsidP="007B7783"/>
    <w:p w:rsidR="007E43AE" w:rsidRPr="007F166F" w:rsidRDefault="007E43AE" w:rsidP="007B7783"/>
    <w:p w:rsidR="007E43AE" w:rsidRPr="007F166F" w:rsidRDefault="007E43AE" w:rsidP="00C1376D"/>
    <w:p w:rsidR="007E43AE" w:rsidRPr="007F166F" w:rsidRDefault="007E43AE" w:rsidP="008B4D64">
      <w:pPr>
        <w:sectPr w:rsidR="007E43AE" w:rsidRPr="007F166F" w:rsidSect="004E4DC5">
          <w:headerReference w:type="default" r:id="rId54"/>
          <w:footerReference w:type="default" r:id="rId55"/>
          <w:pgSz w:w="11906" w:h="16838"/>
          <w:pgMar w:top="1251" w:right="1417" w:bottom="1417" w:left="1417" w:header="426" w:footer="204" w:gutter="0"/>
          <w:cols w:space="708"/>
          <w:docGrid w:linePitch="360"/>
        </w:sectPr>
      </w:pPr>
      <w:bookmarkStart w:id="697" w:name="_Ref109884456"/>
      <w:bookmarkEnd w:id="2"/>
      <w:bookmarkEnd w:id="676"/>
    </w:p>
    <w:p w:rsidR="007E43AE" w:rsidRPr="007F166F" w:rsidRDefault="007E43AE" w:rsidP="007F58A5">
      <w:pPr>
        <w:rPr>
          <w:sz w:val="40"/>
          <w:szCs w:val="40"/>
        </w:rPr>
      </w:pPr>
    </w:p>
    <w:p w:rsidR="007E43AE" w:rsidRPr="007F166F" w:rsidRDefault="007E43AE" w:rsidP="007F58A5">
      <w:pPr>
        <w:rPr>
          <w:sz w:val="40"/>
          <w:szCs w:val="40"/>
        </w:rPr>
      </w:pPr>
    </w:p>
    <w:p w:rsidR="007E43AE" w:rsidRPr="007F166F" w:rsidRDefault="007E43AE" w:rsidP="007F58A5">
      <w:pPr>
        <w:rPr>
          <w:sz w:val="40"/>
          <w:szCs w:val="40"/>
        </w:rPr>
      </w:pPr>
    </w:p>
    <w:p w:rsidR="007E43AE" w:rsidRPr="007F166F" w:rsidRDefault="007E43AE" w:rsidP="007F58A5">
      <w:pPr>
        <w:rPr>
          <w:sz w:val="40"/>
          <w:szCs w:val="40"/>
        </w:rPr>
      </w:pPr>
    </w:p>
    <w:p w:rsidR="007E43AE" w:rsidRPr="007F166F" w:rsidRDefault="007E43AE" w:rsidP="00AA0CF3">
      <w:pPr>
        <w:ind w:left="0"/>
        <w:jc w:val="center"/>
        <w:rPr>
          <w:b/>
          <w:bCs/>
          <w:sz w:val="40"/>
          <w:szCs w:val="40"/>
          <w:u w:val="single"/>
        </w:rPr>
      </w:pPr>
      <w:r w:rsidRPr="007F166F">
        <w:rPr>
          <w:b/>
          <w:bCs/>
          <w:sz w:val="40"/>
          <w:szCs w:val="40"/>
          <w:u w:val="single"/>
        </w:rPr>
        <w:t>ANNEXES</w:t>
      </w:r>
    </w:p>
    <w:bookmarkEnd w:id="697"/>
    <w:p w:rsidR="007E43AE" w:rsidRPr="007F166F" w:rsidRDefault="007E43AE" w:rsidP="003236C5"/>
    <w:p w:rsidR="007E43AE" w:rsidRPr="007F166F" w:rsidRDefault="007E43AE" w:rsidP="003236C5"/>
    <w:p w:rsidR="007E43AE" w:rsidRPr="007F166F" w:rsidRDefault="007E43AE" w:rsidP="003236C5"/>
    <w:p w:rsidR="007E43AE" w:rsidRPr="007F166F" w:rsidRDefault="007E43AE" w:rsidP="007B0D6D">
      <w:pPr>
        <w:pStyle w:val="Heading6"/>
        <w:numPr>
          <w:ilvl w:val="5"/>
          <w:numId w:val="20"/>
        </w:numPr>
        <w:ind w:left="1418" w:hanging="1418"/>
        <w:rPr>
          <w:lang w:val="en-GB"/>
        </w:rPr>
      </w:pPr>
      <w:bookmarkStart w:id="698" w:name="_Toc283658370"/>
      <w:r w:rsidRPr="007F166F">
        <w:rPr>
          <w:lang w:val="en-GB"/>
        </w:rPr>
        <w:t>Field mission report</w:t>
      </w:r>
      <w:bookmarkEnd w:id="698"/>
    </w:p>
    <w:p w:rsidR="007E43AE" w:rsidRPr="007F166F" w:rsidRDefault="007E43AE" w:rsidP="007B0D6D">
      <w:pPr>
        <w:pStyle w:val="Heading6"/>
        <w:numPr>
          <w:ilvl w:val="5"/>
          <w:numId w:val="20"/>
        </w:numPr>
        <w:ind w:left="1418" w:hanging="1418"/>
        <w:rPr>
          <w:lang w:val="en-GB"/>
        </w:rPr>
      </w:pPr>
      <w:bookmarkStart w:id="699" w:name="_Toc283658371"/>
      <w:r w:rsidRPr="007F166F">
        <w:rPr>
          <w:lang w:val="en-GB"/>
        </w:rPr>
        <w:t>ToR of the Mission</w:t>
      </w:r>
      <w:bookmarkEnd w:id="699"/>
    </w:p>
    <w:p w:rsidR="007E43AE" w:rsidRPr="009069AC" w:rsidRDefault="007E43AE" w:rsidP="007B0D6D">
      <w:pPr>
        <w:pStyle w:val="Heading6"/>
        <w:numPr>
          <w:ilvl w:val="5"/>
          <w:numId w:val="20"/>
        </w:numPr>
        <w:ind w:left="1418" w:hanging="1418"/>
        <w:rPr>
          <w:lang w:val="fr-CH"/>
        </w:rPr>
      </w:pPr>
      <w:bookmarkStart w:id="700" w:name="_Toc283658372"/>
      <w:r w:rsidRPr="009069AC">
        <w:rPr>
          <w:lang w:val="fr-CH"/>
        </w:rPr>
        <w:t>Guide d’entretien et d’observation dans les pays visités</w:t>
      </w:r>
      <w:bookmarkEnd w:id="700"/>
    </w:p>
    <w:p w:rsidR="007E43AE" w:rsidRPr="007F166F" w:rsidRDefault="007E43AE" w:rsidP="007B0D6D">
      <w:pPr>
        <w:pStyle w:val="Heading6"/>
        <w:numPr>
          <w:ilvl w:val="5"/>
          <w:numId w:val="20"/>
        </w:numPr>
        <w:ind w:left="1418" w:hanging="1418"/>
        <w:rPr>
          <w:lang w:val="en-GB"/>
        </w:rPr>
      </w:pPr>
      <w:bookmarkStart w:id="701" w:name="_Toc283658373"/>
      <w:r w:rsidRPr="007F166F">
        <w:rPr>
          <w:lang w:val="en-GB"/>
        </w:rPr>
        <w:t>Questionnaire envoyé aux pays</w:t>
      </w:r>
      <w:bookmarkEnd w:id="701"/>
    </w:p>
    <w:p w:rsidR="007E43AE" w:rsidRPr="007F166F" w:rsidRDefault="007E43AE" w:rsidP="007B0D6D">
      <w:pPr>
        <w:pStyle w:val="Heading6"/>
        <w:numPr>
          <w:ilvl w:val="5"/>
          <w:numId w:val="20"/>
        </w:numPr>
        <w:ind w:left="1418" w:hanging="1418"/>
        <w:rPr>
          <w:lang w:val="en-GB"/>
        </w:rPr>
      </w:pPr>
      <w:bookmarkStart w:id="702" w:name="_Toc283658374"/>
      <w:r w:rsidRPr="007F166F">
        <w:rPr>
          <w:lang w:val="en-GB"/>
        </w:rPr>
        <w:t>Liste des personnes contactées</w:t>
      </w:r>
      <w:bookmarkEnd w:id="702"/>
    </w:p>
    <w:p w:rsidR="007E43AE" w:rsidRPr="007F166F" w:rsidRDefault="007E43AE" w:rsidP="007B0D6D">
      <w:pPr>
        <w:pStyle w:val="Heading6"/>
        <w:numPr>
          <w:ilvl w:val="5"/>
          <w:numId w:val="20"/>
        </w:numPr>
        <w:ind w:left="1418" w:hanging="1418"/>
        <w:rPr>
          <w:lang w:val="en-GB"/>
        </w:rPr>
      </w:pPr>
      <w:bookmarkStart w:id="703" w:name="_Toc283658375"/>
      <w:r w:rsidRPr="007F166F">
        <w:rPr>
          <w:lang w:val="en-GB"/>
        </w:rPr>
        <w:t>Questionnaires remplis par les pays</w:t>
      </w:r>
      <w:bookmarkEnd w:id="703"/>
    </w:p>
    <w:p w:rsidR="007E43AE" w:rsidRPr="009069AC" w:rsidRDefault="007E43AE" w:rsidP="007B0D6D">
      <w:pPr>
        <w:pStyle w:val="Heading6"/>
        <w:numPr>
          <w:ilvl w:val="5"/>
          <w:numId w:val="20"/>
        </w:numPr>
        <w:ind w:left="1418" w:hanging="1418"/>
        <w:rPr>
          <w:lang w:val="fr-CH"/>
        </w:rPr>
      </w:pPr>
      <w:bookmarkStart w:id="704" w:name="_Toc283658376"/>
      <w:r w:rsidRPr="009069AC">
        <w:rPr>
          <w:lang w:val="fr-CH"/>
        </w:rPr>
        <w:t>Rapports de mission dans les pays visités</w:t>
      </w:r>
      <w:bookmarkEnd w:id="704"/>
      <w:r w:rsidRPr="009069AC">
        <w:rPr>
          <w:lang w:val="fr-CH"/>
        </w:rPr>
        <w:tab/>
      </w:r>
    </w:p>
    <w:p w:rsidR="007E43AE" w:rsidRPr="009069AC" w:rsidRDefault="007E43AE" w:rsidP="007B0D6D">
      <w:pPr>
        <w:pStyle w:val="Heading6"/>
        <w:numPr>
          <w:ilvl w:val="5"/>
          <w:numId w:val="20"/>
        </w:numPr>
        <w:ind w:left="1418" w:hanging="1418"/>
        <w:rPr>
          <w:lang w:val="fr-CH"/>
        </w:rPr>
      </w:pPr>
      <w:bookmarkStart w:id="705" w:name="_Toc283658377"/>
      <w:r w:rsidRPr="009069AC">
        <w:rPr>
          <w:lang w:val="fr-CH"/>
        </w:rPr>
        <w:t>Manuel de procédures ATPC en vigueur</w:t>
      </w:r>
      <w:bookmarkEnd w:id="705"/>
    </w:p>
    <w:p w:rsidR="007E43AE" w:rsidRPr="009069AC" w:rsidRDefault="007E43AE" w:rsidP="007B0D6D">
      <w:pPr>
        <w:pStyle w:val="Heading6"/>
        <w:numPr>
          <w:ilvl w:val="5"/>
          <w:numId w:val="20"/>
        </w:numPr>
        <w:ind w:left="1418" w:hanging="1418"/>
        <w:rPr>
          <w:lang w:val="fr-CH"/>
        </w:rPr>
      </w:pPr>
      <w:bookmarkStart w:id="706" w:name="_Toc283658378"/>
      <w:r w:rsidRPr="009069AC">
        <w:rPr>
          <w:lang w:val="fr-CH"/>
        </w:rPr>
        <w:t>Liste des formateurs clés dans les différents pays</w:t>
      </w:r>
      <w:bookmarkEnd w:id="706"/>
    </w:p>
    <w:p w:rsidR="007E43AE" w:rsidRPr="009069AC" w:rsidRDefault="007E43AE" w:rsidP="007B0D6D">
      <w:pPr>
        <w:pStyle w:val="Heading6"/>
        <w:numPr>
          <w:ilvl w:val="5"/>
          <w:numId w:val="20"/>
        </w:numPr>
        <w:ind w:left="1418" w:hanging="1418"/>
        <w:rPr>
          <w:lang w:val="fr-CH"/>
        </w:rPr>
      </w:pPr>
      <w:bookmarkStart w:id="707" w:name="_Toc283658379"/>
      <w:r w:rsidRPr="009069AC">
        <w:rPr>
          <w:lang w:val="fr-CH"/>
        </w:rPr>
        <w:t>Liste des points focaux CLTS nationaux</w:t>
      </w:r>
      <w:bookmarkEnd w:id="707"/>
    </w:p>
    <w:p w:rsidR="007E43AE" w:rsidRPr="007F166F" w:rsidRDefault="007E43AE" w:rsidP="007B0D6D">
      <w:pPr>
        <w:pStyle w:val="Heading6"/>
        <w:numPr>
          <w:ilvl w:val="5"/>
          <w:numId w:val="20"/>
        </w:numPr>
        <w:ind w:left="1418" w:hanging="1418"/>
        <w:rPr>
          <w:lang w:val="en-GB"/>
        </w:rPr>
      </w:pPr>
      <w:bookmarkStart w:id="708" w:name="_Toc283658380"/>
      <w:r w:rsidRPr="007F166F">
        <w:rPr>
          <w:lang w:val="en-GB"/>
        </w:rPr>
        <w:t>Gallerie de photos</w:t>
      </w:r>
      <w:bookmarkEnd w:id="708"/>
    </w:p>
    <w:p w:rsidR="007E43AE" w:rsidRPr="007F166F" w:rsidRDefault="007E43AE" w:rsidP="007B0D6D">
      <w:pPr>
        <w:pStyle w:val="Heading6"/>
        <w:numPr>
          <w:ilvl w:val="5"/>
          <w:numId w:val="20"/>
        </w:numPr>
        <w:ind w:left="1418" w:hanging="1418"/>
        <w:rPr>
          <w:lang w:val="en-GB"/>
        </w:rPr>
      </w:pPr>
      <w:bookmarkStart w:id="709" w:name="_Toc283658381"/>
      <w:r w:rsidRPr="007F166F">
        <w:rPr>
          <w:lang w:val="en-GB"/>
        </w:rPr>
        <w:t>Données démographiques et statistiques régionales</w:t>
      </w:r>
      <w:bookmarkEnd w:id="709"/>
    </w:p>
    <w:p w:rsidR="007E43AE" w:rsidRPr="007F166F" w:rsidRDefault="007E43AE" w:rsidP="003C1EB6"/>
    <w:p w:rsidR="007E43AE" w:rsidRPr="007F166F" w:rsidRDefault="007E43AE" w:rsidP="003C1EB6"/>
    <w:p w:rsidR="007E43AE" w:rsidRPr="007F166F" w:rsidRDefault="007E43AE" w:rsidP="003C1EB6"/>
    <w:p w:rsidR="007E43AE" w:rsidRPr="007F166F" w:rsidRDefault="007E43AE" w:rsidP="00157D5C"/>
    <w:p w:rsidR="007E43AE" w:rsidRPr="007F166F" w:rsidRDefault="007E43AE" w:rsidP="00723305"/>
    <w:sectPr w:rsidR="007E43AE" w:rsidRPr="007F166F" w:rsidSect="00F92B89">
      <w:headerReference w:type="default" r:id="rId56"/>
      <w:footerReference w:type="default" r:id="rId57"/>
      <w:pgSz w:w="11906" w:h="16838"/>
      <w:pgMar w:top="1246" w:right="1417" w:bottom="1417" w:left="1417" w:header="426" w:footer="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5EFF" w:rsidRDefault="00BD5EFF" w:rsidP="00D403C2">
      <w:r>
        <w:separator/>
      </w:r>
    </w:p>
    <w:p w:rsidR="00BD5EFF" w:rsidRDefault="00BD5EFF"/>
  </w:endnote>
  <w:endnote w:type="continuationSeparator" w:id="1">
    <w:p w:rsidR="00BD5EFF" w:rsidRDefault="00BD5EFF" w:rsidP="00D403C2">
      <w:r>
        <w:continuationSeparator/>
      </w:r>
    </w:p>
    <w:p w:rsidR="00BD5EFF" w:rsidRDefault="00BD5EF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Zurich BT">
    <w:altName w:val="Trebuchet M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B97" w:rsidRDefault="006B7B97" w:rsidP="004F6C8C">
    <w:pPr>
      <w:pStyle w:val="Footer"/>
      <w:tabs>
        <w:tab w:val="clear" w:pos="4395"/>
        <w:tab w:val="center" w:pos="4620"/>
      </w:tabs>
      <w:jc w:val="center"/>
    </w:pPr>
    <w:r>
      <w:rPr>
        <w:noProof/>
        <w:lang w:val="en-US" w:eastAsia="en-US"/>
      </w:rPr>
      <w:drawing>
        <wp:inline distT="0" distB="0" distL="0" distR="0">
          <wp:extent cx="1447800" cy="1028700"/>
          <wp:effectExtent l="19050" t="0" r="0" b="0"/>
          <wp:docPr id="3" name="Picture 5" descr="Copie de logo_Ecop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pie de logo_Ecopsis"/>
                  <pic:cNvPicPr>
                    <a:picLocks noChangeAspect="1" noChangeArrowheads="1"/>
                  </pic:cNvPicPr>
                </pic:nvPicPr>
                <pic:blipFill>
                  <a:blip r:embed="rId1"/>
                  <a:srcRect/>
                  <a:stretch>
                    <a:fillRect/>
                  </a:stretch>
                </pic:blipFill>
                <pic:spPr bwMode="auto">
                  <a:xfrm>
                    <a:off x="0" y="0"/>
                    <a:ext cx="1447800" cy="1028700"/>
                  </a:xfrm>
                  <a:prstGeom prst="rect">
                    <a:avLst/>
                  </a:prstGeom>
                  <a:noFill/>
                  <a:ln w="9525">
                    <a:noFill/>
                    <a:miter lim="800000"/>
                    <a:headEnd/>
                    <a:tailEnd/>
                  </a:ln>
                </pic:spPr>
              </pic:pic>
            </a:graphicData>
          </a:graphic>
        </wp:inline>
      </w:drawing>
    </w:r>
  </w:p>
  <w:p w:rsidR="006B7B97" w:rsidRDefault="006B7B9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B97" w:rsidRPr="003F3103" w:rsidRDefault="006B7B97" w:rsidP="00856D13">
    <w:pPr>
      <w:pStyle w:val="Footer"/>
      <w:pBdr>
        <w:top w:val="single" w:sz="4" w:space="1" w:color="auto"/>
      </w:pBdr>
      <w:rPr>
        <w:sz w:val="18"/>
        <w:szCs w:val="18"/>
      </w:rPr>
    </w:pPr>
    <w:r>
      <w:rPr>
        <w:noProof/>
        <w:lang w:val="en-US" w:eastAsia="en-US"/>
      </w:rPr>
      <w:drawing>
        <wp:anchor distT="0" distB="0" distL="114300" distR="114300" simplePos="0" relativeHeight="251653632" behindDoc="0" locked="0" layoutInCell="1" allowOverlap="1">
          <wp:simplePos x="0" y="0"/>
          <wp:positionH relativeFrom="column">
            <wp:posOffset>23495</wp:posOffset>
          </wp:positionH>
          <wp:positionV relativeFrom="paragraph">
            <wp:posOffset>41910</wp:posOffset>
          </wp:positionV>
          <wp:extent cx="477520" cy="340995"/>
          <wp:effectExtent l="19050" t="0" r="0" b="0"/>
          <wp:wrapNone/>
          <wp:docPr id="2"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
                  <a:srcRect/>
                  <a:stretch>
                    <a:fillRect/>
                  </a:stretch>
                </pic:blipFill>
                <pic:spPr bwMode="auto">
                  <a:xfrm>
                    <a:off x="0" y="0"/>
                    <a:ext cx="477520" cy="340995"/>
                  </a:xfrm>
                  <a:prstGeom prst="rect">
                    <a:avLst/>
                  </a:prstGeom>
                  <a:noFill/>
                </pic:spPr>
              </pic:pic>
            </a:graphicData>
          </a:graphic>
        </wp:anchor>
      </w:drawing>
    </w:r>
    <w:r w:rsidRPr="003F3103">
      <w:rPr>
        <w:sz w:val="18"/>
        <w:szCs w:val="18"/>
      </w:rPr>
      <w:tab/>
    </w:r>
  </w:p>
  <w:p w:rsidR="006B7B97" w:rsidRPr="003F3103" w:rsidRDefault="006B7B97" w:rsidP="00985A90">
    <w:pPr>
      <w:pStyle w:val="Footer"/>
      <w:rPr>
        <w:rStyle w:val="PageNumber"/>
      </w:rPr>
    </w:pPr>
    <w:r w:rsidRPr="003F3103">
      <w:rPr>
        <w:sz w:val="18"/>
        <w:szCs w:val="18"/>
      </w:rPr>
      <w:tab/>
      <w:t>Page</w:t>
    </w:r>
    <w:r w:rsidRPr="003F3103">
      <w:rPr>
        <w:rStyle w:val="PageNumber"/>
      </w:rPr>
      <w:t xml:space="preserve"> </w:t>
    </w:r>
    <w:r w:rsidR="00C271F7" w:rsidRPr="003F3103">
      <w:rPr>
        <w:rStyle w:val="PageNumber"/>
      </w:rPr>
      <w:fldChar w:fldCharType="begin"/>
    </w:r>
    <w:r w:rsidRPr="003F3103">
      <w:rPr>
        <w:rStyle w:val="PageNumber"/>
      </w:rPr>
      <w:instrText xml:space="preserve"> PAGE </w:instrText>
    </w:r>
    <w:r w:rsidR="00C271F7" w:rsidRPr="003F3103">
      <w:rPr>
        <w:rStyle w:val="PageNumber"/>
      </w:rPr>
      <w:fldChar w:fldCharType="separate"/>
    </w:r>
    <w:r w:rsidR="00F00484">
      <w:rPr>
        <w:rStyle w:val="PageNumber"/>
        <w:noProof/>
      </w:rPr>
      <w:t>II</w:t>
    </w:r>
    <w:r w:rsidR="00C271F7" w:rsidRPr="003F3103">
      <w:rPr>
        <w:rStyle w:val="PageNumber"/>
      </w:rPr>
      <w:fldChar w:fldCharType="end"/>
    </w:r>
    <w:r w:rsidRPr="003F3103">
      <w:rPr>
        <w:rStyle w:val="PageNumber"/>
      </w:rPr>
      <w:tab/>
    </w:r>
    <w:r>
      <w:rPr>
        <w:rStyle w:val="PageNumber"/>
      </w:rPr>
      <w:t>24 January 2011</w:t>
    </w:r>
  </w:p>
  <w:p w:rsidR="006B7B97" w:rsidRPr="003F3103" w:rsidRDefault="006B7B97" w:rsidP="00985A90">
    <w:pPr>
      <w:pStyle w:val="Footer"/>
      <w:rPr>
        <w:rStyle w:val="PageNumber"/>
      </w:rPr>
    </w:pPr>
    <w:r w:rsidRPr="003F3103">
      <w:rPr>
        <w:rStyle w:val="PageNumber"/>
      </w:rPr>
      <w:tab/>
    </w:r>
    <w:r w:rsidRPr="003F3103">
      <w:rPr>
        <w:rStyle w:val="PageNumber"/>
      </w:rPr>
      <w:tab/>
    </w:r>
  </w:p>
  <w:p w:rsidR="006B7B97" w:rsidRPr="003F3103" w:rsidRDefault="006B7B97" w:rsidP="00985A9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B97" w:rsidRPr="003F3103" w:rsidRDefault="006B7B97" w:rsidP="00856D13">
    <w:pPr>
      <w:pStyle w:val="Footer"/>
      <w:pBdr>
        <w:top w:val="single" w:sz="4" w:space="1" w:color="auto"/>
      </w:pBdr>
      <w:rPr>
        <w:sz w:val="18"/>
        <w:szCs w:val="18"/>
      </w:rPr>
    </w:pPr>
    <w:r>
      <w:rPr>
        <w:noProof/>
        <w:lang w:val="en-US" w:eastAsia="en-US"/>
      </w:rPr>
      <w:drawing>
        <wp:anchor distT="0" distB="0" distL="114300" distR="114300" simplePos="0" relativeHeight="251657728" behindDoc="0" locked="0" layoutInCell="1" allowOverlap="1">
          <wp:simplePos x="0" y="0"/>
          <wp:positionH relativeFrom="column">
            <wp:posOffset>23495</wp:posOffset>
          </wp:positionH>
          <wp:positionV relativeFrom="paragraph">
            <wp:posOffset>41910</wp:posOffset>
          </wp:positionV>
          <wp:extent cx="477520" cy="340995"/>
          <wp:effectExtent l="19050" t="0" r="0" b="0"/>
          <wp:wrapNone/>
          <wp:docPr id="1"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
                  <a:srcRect/>
                  <a:stretch>
                    <a:fillRect/>
                  </a:stretch>
                </pic:blipFill>
                <pic:spPr bwMode="auto">
                  <a:xfrm>
                    <a:off x="0" y="0"/>
                    <a:ext cx="477520" cy="340995"/>
                  </a:xfrm>
                  <a:prstGeom prst="rect">
                    <a:avLst/>
                  </a:prstGeom>
                  <a:noFill/>
                </pic:spPr>
              </pic:pic>
            </a:graphicData>
          </a:graphic>
        </wp:anchor>
      </w:drawing>
    </w:r>
    <w:r w:rsidRPr="003F3103">
      <w:rPr>
        <w:sz w:val="18"/>
        <w:szCs w:val="18"/>
      </w:rPr>
      <w:tab/>
    </w:r>
  </w:p>
  <w:p w:rsidR="006B7B97" w:rsidRPr="003F3103" w:rsidRDefault="006B7B97" w:rsidP="00985A90">
    <w:pPr>
      <w:pStyle w:val="Footer"/>
      <w:rPr>
        <w:rStyle w:val="PageNumber"/>
      </w:rPr>
    </w:pPr>
    <w:r w:rsidRPr="003F3103">
      <w:rPr>
        <w:sz w:val="18"/>
        <w:szCs w:val="18"/>
      </w:rPr>
      <w:tab/>
      <w:t>Page</w:t>
    </w:r>
    <w:r w:rsidRPr="003F3103">
      <w:rPr>
        <w:rStyle w:val="PageNumber"/>
      </w:rPr>
      <w:t xml:space="preserve"> </w:t>
    </w:r>
    <w:r w:rsidR="00C271F7" w:rsidRPr="003F3103">
      <w:rPr>
        <w:rStyle w:val="PageNumber"/>
      </w:rPr>
      <w:fldChar w:fldCharType="begin"/>
    </w:r>
    <w:r w:rsidRPr="003F3103">
      <w:rPr>
        <w:rStyle w:val="PageNumber"/>
      </w:rPr>
      <w:instrText xml:space="preserve"> PAGE </w:instrText>
    </w:r>
    <w:r w:rsidR="00C271F7" w:rsidRPr="003F3103">
      <w:rPr>
        <w:rStyle w:val="PageNumber"/>
      </w:rPr>
      <w:fldChar w:fldCharType="separate"/>
    </w:r>
    <w:r w:rsidR="00F00484">
      <w:rPr>
        <w:rStyle w:val="PageNumber"/>
        <w:noProof/>
      </w:rPr>
      <w:t>7</w:t>
    </w:r>
    <w:r w:rsidR="00C271F7" w:rsidRPr="003F3103">
      <w:rPr>
        <w:rStyle w:val="PageNumber"/>
      </w:rPr>
      <w:fldChar w:fldCharType="end"/>
    </w:r>
    <w:r w:rsidRPr="003F3103">
      <w:rPr>
        <w:rStyle w:val="PageNumber"/>
      </w:rPr>
      <w:tab/>
    </w:r>
    <w:r w:rsidR="00C271F7" w:rsidRPr="003F3103">
      <w:rPr>
        <w:rStyle w:val="PageNumber"/>
      </w:rPr>
      <w:fldChar w:fldCharType="begin"/>
    </w:r>
    <w:r w:rsidRPr="003F3103">
      <w:rPr>
        <w:rStyle w:val="PageNumber"/>
      </w:rPr>
      <w:instrText xml:space="preserve"> TIME \@ "d MMMM yyyy" </w:instrText>
    </w:r>
    <w:r w:rsidR="00C271F7" w:rsidRPr="003F3103">
      <w:rPr>
        <w:rStyle w:val="PageNumber"/>
      </w:rPr>
      <w:fldChar w:fldCharType="separate"/>
    </w:r>
    <w:r w:rsidR="00F00484">
      <w:rPr>
        <w:rStyle w:val="PageNumber"/>
        <w:noProof/>
      </w:rPr>
      <w:t>11 March 2011</w:t>
    </w:r>
    <w:r w:rsidR="00C271F7" w:rsidRPr="003F3103">
      <w:rPr>
        <w:rStyle w:val="PageNumber"/>
      </w:rPr>
      <w:fldChar w:fldCharType="end"/>
    </w:r>
  </w:p>
  <w:p w:rsidR="006B7B97" w:rsidRPr="003F3103" w:rsidRDefault="006B7B97" w:rsidP="00985A90">
    <w:pPr>
      <w:pStyle w:val="Footer"/>
      <w:rPr>
        <w:rStyle w:val="PageNumber"/>
      </w:rPr>
    </w:pPr>
    <w:r w:rsidRPr="003F3103">
      <w:rPr>
        <w:rStyle w:val="PageNumber"/>
      </w:rPr>
      <w:tab/>
    </w:r>
    <w:r w:rsidRPr="003F3103">
      <w:rPr>
        <w:rStyle w:val="PageNumber"/>
      </w:rPr>
      <w:tab/>
    </w:r>
  </w:p>
  <w:p w:rsidR="006B7B97" w:rsidRPr="003F3103" w:rsidRDefault="006B7B97" w:rsidP="00985A90">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B97" w:rsidRPr="003F3103" w:rsidRDefault="006B7B97" w:rsidP="00856D13">
    <w:pPr>
      <w:pStyle w:val="Footer"/>
      <w:pBdr>
        <w:top w:val="single" w:sz="4" w:space="1" w:color="auto"/>
      </w:pBdr>
      <w:rPr>
        <w:sz w:val="18"/>
        <w:szCs w:val="18"/>
      </w:rPr>
    </w:pPr>
    <w:r>
      <w:rPr>
        <w:noProof/>
        <w:lang w:val="en-US" w:eastAsia="en-US"/>
      </w:rPr>
      <w:drawing>
        <wp:anchor distT="0" distB="0" distL="114300" distR="114300" simplePos="0" relativeHeight="251659776" behindDoc="0" locked="0" layoutInCell="1" allowOverlap="1">
          <wp:simplePos x="0" y="0"/>
          <wp:positionH relativeFrom="column">
            <wp:posOffset>23495</wp:posOffset>
          </wp:positionH>
          <wp:positionV relativeFrom="paragraph">
            <wp:posOffset>41910</wp:posOffset>
          </wp:positionV>
          <wp:extent cx="477520" cy="340995"/>
          <wp:effectExtent l="19050" t="0" r="0" b="0"/>
          <wp:wrapNone/>
          <wp:docPr id="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
                  <a:srcRect/>
                  <a:stretch>
                    <a:fillRect/>
                  </a:stretch>
                </pic:blipFill>
                <pic:spPr bwMode="auto">
                  <a:xfrm>
                    <a:off x="0" y="0"/>
                    <a:ext cx="477520" cy="340995"/>
                  </a:xfrm>
                  <a:prstGeom prst="rect">
                    <a:avLst/>
                  </a:prstGeom>
                  <a:noFill/>
                </pic:spPr>
              </pic:pic>
            </a:graphicData>
          </a:graphic>
        </wp:anchor>
      </w:drawing>
    </w:r>
    <w:r w:rsidRPr="003F3103">
      <w:rPr>
        <w:sz w:val="18"/>
        <w:szCs w:val="18"/>
      </w:rPr>
      <w:tab/>
    </w:r>
  </w:p>
  <w:p w:rsidR="006B7B97" w:rsidRPr="003F3103" w:rsidRDefault="006B7B97" w:rsidP="004E4DC5">
    <w:pPr>
      <w:pStyle w:val="Footer"/>
      <w:tabs>
        <w:tab w:val="clear" w:pos="4395"/>
        <w:tab w:val="clear" w:pos="9072"/>
        <w:tab w:val="center" w:pos="6804"/>
        <w:tab w:val="right" w:pos="14175"/>
      </w:tabs>
      <w:rPr>
        <w:rStyle w:val="PageNumber"/>
      </w:rPr>
    </w:pPr>
    <w:r w:rsidRPr="003F3103">
      <w:rPr>
        <w:sz w:val="18"/>
        <w:szCs w:val="18"/>
      </w:rPr>
      <w:tab/>
      <w:t>Page</w:t>
    </w:r>
    <w:r w:rsidRPr="003F3103">
      <w:rPr>
        <w:rStyle w:val="PageNumber"/>
      </w:rPr>
      <w:t xml:space="preserve"> </w:t>
    </w:r>
    <w:r w:rsidR="00C271F7" w:rsidRPr="003F3103">
      <w:rPr>
        <w:rStyle w:val="PageNumber"/>
      </w:rPr>
      <w:fldChar w:fldCharType="begin"/>
    </w:r>
    <w:r w:rsidRPr="003F3103">
      <w:rPr>
        <w:rStyle w:val="PageNumber"/>
      </w:rPr>
      <w:instrText xml:space="preserve"> PAGE </w:instrText>
    </w:r>
    <w:r w:rsidR="00C271F7" w:rsidRPr="003F3103">
      <w:rPr>
        <w:rStyle w:val="PageNumber"/>
      </w:rPr>
      <w:fldChar w:fldCharType="separate"/>
    </w:r>
    <w:r w:rsidR="00F00484">
      <w:rPr>
        <w:rStyle w:val="PageNumber"/>
        <w:noProof/>
      </w:rPr>
      <w:t>14</w:t>
    </w:r>
    <w:r w:rsidR="00C271F7" w:rsidRPr="003F3103">
      <w:rPr>
        <w:rStyle w:val="PageNumber"/>
      </w:rPr>
      <w:fldChar w:fldCharType="end"/>
    </w:r>
    <w:r w:rsidRPr="003F3103">
      <w:rPr>
        <w:rStyle w:val="PageNumber"/>
      </w:rPr>
      <w:tab/>
    </w:r>
    <w:r w:rsidR="00C271F7" w:rsidRPr="003F3103">
      <w:rPr>
        <w:rStyle w:val="PageNumber"/>
      </w:rPr>
      <w:fldChar w:fldCharType="begin"/>
    </w:r>
    <w:r w:rsidRPr="003F3103">
      <w:rPr>
        <w:rStyle w:val="PageNumber"/>
      </w:rPr>
      <w:instrText xml:space="preserve"> TIME \@ "d MMMM yyyy" </w:instrText>
    </w:r>
    <w:r w:rsidR="00C271F7" w:rsidRPr="003F3103">
      <w:rPr>
        <w:rStyle w:val="PageNumber"/>
      </w:rPr>
      <w:fldChar w:fldCharType="separate"/>
    </w:r>
    <w:r w:rsidR="00F00484">
      <w:rPr>
        <w:rStyle w:val="PageNumber"/>
        <w:noProof/>
      </w:rPr>
      <w:t>11 March 2011</w:t>
    </w:r>
    <w:r w:rsidR="00C271F7" w:rsidRPr="003F3103">
      <w:rPr>
        <w:rStyle w:val="PageNumber"/>
      </w:rPr>
      <w:fldChar w:fldCharType="end"/>
    </w:r>
  </w:p>
  <w:p w:rsidR="006B7B97" w:rsidRPr="003F3103" w:rsidRDefault="006B7B97" w:rsidP="00985A90">
    <w:pPr>
      <w:pStyle w:val="Footer"/>
      <w:rPr>
        <w:rStyle w:val="PageNumber"/>
      </w:rPr>
    </w:pPr>
    <w:r w:rsidRPr="003F3103">
      <w:rPr>
        <w:rStyle w:val="PageNumber"/>
      </w:rPr>
      <w:tab/>
    </w:r>
    <w:r w:rsidRPr="003F3103">
      <w:rPr>
        <w:rStyle w:val="PageNumber"/>
      </w:rPr>
      <w:tab/>
    </w:r>
  </w:p>
  <w:p w:rsidR="006B7B97" w:rsidRPr="003F3103" w:rsidRDefault="006B7B97" w:rsidP="00985A90">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B97" w:rsidRPr="003F3103" w:rsidRDefault="006B7B97" w:rsidP="004E4DC5">
    <w:pPr>
      <w:pStyle w:val="Footer"/>
      <w:pBdr>
        <w:top w:val="single" w:sz="4" w:space="1" w:color="auto"/>
      </w:pBdr>
      <w:rPr>
        <w:sz w:val="18"/>
        <w:szCs w:val="18"/>
      </w:rPr>
    </w:pPr>
    <w:r>
      <w:rPr>
        <w:noProof/>
        <w:lang w:val="en-US" w:eastAsia="en-US"/>
      </w:rPr>
      <w:drawing>
        <wp:anchor distT="0" distB="0" distL="114300" distR="114300" simplePos="0" relativeHeight="251660800" behindDoc="0" locked="0" layoutInCell="1" allowOverlap="1">
          <wp:simplePos x="0" y="0"/>
          <wp:positionH relativeFrom="column">
            <wp:posOffset>23495</wp:posOffset>
          </wp:positionH>
          <wp:positionV relativeFrom="paragraph">
            <wp:posOffset>41910</wp:posOffset>
          </wp:positionV>
          <wp:extent cx="477520" cy="340995"/>
          <wp:effectExtent l="19050" t="0" r="0" b="0"/>
          <wp:wrapNone/>
          <wp:docPr id="7"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
                  <a:srcRect/>
                  <a:stretch>
                    <a:fillRect/>
                  </a:stretch>
                </pic:blipFill>
                <pic:spPr bwMode="auto">
                  <a:xfrm>
                    <a:off x="0" y="0"/>
                    <a:ext cx="477520" cy="340995"/>
                  </a:xfrm>
                  <a:prstGeom prst="rect">
                    <a:avLst/>
                  </a:prstGeom>
                  <a:noFill/>
                </pic:spPr>
              </pic:pic>
            </a:graphicData>
          </a:graphic>
        </wp:anchor>
      </w:drawing>
    </w:r>
    <w:r w:rsidRPr="003F3103">
      <w:rPr>
        <w:sz w:val="18"/>
        <w:szCs w:val="18"/>
      </w:rPr>
      <w:tab/>
    </w:r>
  </w:p>
  <w:p w:rsidR="006B7B97" w:rsidRPr="003F3103" w:rsidRDefault="006B7B97" w:rsidP="004E4DC5">
    <w:pPr>
      <w:pStyle w:val="Footer"/>
      <w:rPr>
        <w:rStyle w:val="PageNumber"/>
      </w:rPr>
    </w:pPr>
    <w:r w:rsidRPr="003F3103">
      <w:rPr>
        <w:sz w:val="18"/>
        <w:szCs w:val="18"/>
      </w:rPr>
      <w:tab/>
      <w:t>Page</w:t>
    </w:r>
    <w:r w:rsidRPr="003F3103">
      <w:rPr>
        <w:rStyle w:val="PageNumber"/>
      </w:rPr>
      <w:t xml:space="preserve"> </w:t>
    </w:r>
    <w:r w:rsidR="00C271F7" w:rsidRPr="003F3103">
      <w:rPr>
        <w:rStyle w:val="PageNumber"/>
      </w:rPr>
      <w:fldChar w:fldCharType="begin"/>
    </w:r>
    <w:r w:rsidRPr="003F3103">
      <w:rPr>
        <w:rStyle w:val="PageNumber"/>
      </w:rPr>
      <w:instrText xml:space="preserve"> PAGE </w:instrText>
    </w:r>
    <w:r w:rsidR="00C271F7" w:rsidRPr="003F3103">
      <w:rPr>
        <w:rStyle w:val="PageNumber"/>
      </w:rPr>
      <w:fldChar w:fldCharType="separate"/>
    </w:r>
    <w:r w:rsidR="00F00484">
      <w:rPr>
        <w:rStyle w:val="PageNumber"/>
        <w:noProof/>
      </w:rPr>
      <w:t>15</w:t>
    </w:r>
    <w:r w:rsidR="00C271F7" w:rsidRPr="003F3103">
      <w:rPr>
        <w:rStyle w:val="PageNumber"/>
      </w:rPr>
      <w:fldChar w:fldCharType="end"/>
    </w:r>
    <w:r w:rsidRPr="003F3103">
      <w:rPr>
        <w:rStyle w:val="PageNumber"/>
      </w:rPr>
      <w:tab/>
    </w:r>
    <w:r w:rsidR="00C271F7" w:rsidRPr="003F3103">
      <w:rPr>
        <w:rStyle w:val="PageNumber"/>
      </w:rPr>
      <w:fldChar w:fldCharType="begin"/>
    </w:r>
    <w:r w:rsidRPr="003F3103">
      <w:rPr>
        <w:rStyle w:val="PageNumber"/>
      </w:rPr>
      <w:instrText xml:space="preserve"> TIME \@ "d MMMM yyyy" </w:instrText>
    </w:r>
    <w:r w:rsidR="00C271F7" w:rsidRPr="003F3103">
      <w:rPr>
        <w:rStyle w:val="PageNumber"/>
      </w:rPr>
      <w:fldChar w:fldCharType="separate"/>
    </w:r>
    <w:r w:rsidR="00F00484">
      <w:rPr>
        <w:rStyle w:val="PageNumber"/>
        <w:noProof/>
      </w:rPr>
      <w:t>11 March 2011</w:t>
    </w:r>
    <w:r w:rsidR="00C271F7" w:rsidRPr="003F3103">
      <w:rPr>
        <w:rStyle w:val="PageNumber"/>
      </w:rPr>
      <w:fldChar w:fldCharType="end"/>
    </w:r>
  </w:p>
  <w:p w:rsidR="006B7B97" w:rsidRPr="003F3103" w:rsidRDefault="006B7B97" w:rsidP="004E4DC5">
    <w:pPr>
      <w:pStyle w:val="Footer"/>
      <w:rPr>
        <w:rStyle w:val="PageNumber"/>
      </w:rPr>
    </w:pPr>
    <w:r w:rsidRPr="003F3103">
      <w:rPr>
        <w:rStyle w:val="PageNumber"/>
      </w:rPr>
      <w:tab/>
    </w:r>
    <w:r w:rsidRPr="003F3103">
      <w:rPr>
        <w:rStyle w:val="PageNumber"/>
      </w:rPr>
      <w:tab/>
    </w:r>
  </w:p>
  <w:p w:rsidR="006B7B97" w:rsidRPr="003F3103" w:rsidRDefault="006B7B97" w:rsidP="00985A90">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B97" w:rsidRPr="003F3103" w:rsidRDefault="006B7B97" w:rsidP="004E3FC5">
    <w:pPr>
      <w:pStyle w:val="Footer"/>
      <w:pBdr>
        <w:bottom w:val="single" w:sz="4" w:space="1" w:color="auto"/>
      </w:pBdr>
      <w:rPr>
        <w:sz w:val="18"/>
        <w:szCs w:val="18"/>
      </w:rPr>
    </w:pPr>
  </w:p>
  <w:p w:rsidR="006B7B97" w:rsidRPr="003F3103" w:rsidRDefault="006B7B97" w:rsidP="004E3FC5">
    <w:pPr>
      <w:pStyle w:val="Footer"/>
      <w:rPr>
        <w:sz w:val="18"/>
        <w:szCs w:val="18"/>
      </w:rPr>
    </w:pPr>
    <w:r>
      <w:rPr>
        <w:noProof/>
        <w:lang w:val="en-US" w:eastAsia="en-US"/>
      </w:rPr>
      <w:drawing>
        <wp:anchor distT="0" distB="0" distL="114300" distR="114300" simplePos="0" relativeHeight="251654656" behindDoc="0" locked="0" layoutInCell="1" allowOverlap="1">
          <wp:simplePos x="0" y="0"/>
          <wp:positionH relativeFrom="column">
            <wp:posOffset>-635</wp:posOffset>
          </wp:positionH>
          <wp:positionV relativeFrom="paragraph">
            <wp:posOffset>17145</wp:posOffset>
          </wp:positionV>
          <wp:extent cx="477520" cy="340995"/>
          <wp:effectExtent l="19050" t="0" r="0" b="0"/>
          <wp:wrapNone/>
          <wp:docPr id="9"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
                  <a:srcRect/>
                  <a:stretch>
                    <a:fillRect/>
                  </a:stretch>
                </pic:blipFill>
                <pic:spPr bwMode="auto">
                  <a:xfrm>
                    <a:off x="0" y="0"/>
                    <a:ext cx="477520" cy="340995"/>
                  </a:xfrm>
                  <a:prstGeom prst="rect">
                    <a:avLst/>
                  </a:prstGeom>
                  <a:noFill/>
                </pic:spPr>
              </pic:pic>
            </a:graphicData>
          </a:graphic>
        </wp:anchor>
      </w:drawing>
    </w:r>
    <w:r w:rsidRPr="003F3103">
      <w:rPr>
        <w:sz w:val="18"/>
        <w:szCs w:val="18"/>
      </w:rPr>
      <w:tab/>
    </w:r>
  </w:p>
  <w:p w:rsidR="006B7B97" w:rsidRPr="003F3103" w:rsidRDefault="006B7B97" w:rsidP="00F92B89">
    <w:pPr>
      <w:pStyle w:val="Footer"/>
      <w:tabs>
        <w:tab w:val="clear" w:pos="4395"/>
        <w:tab w:val="center" w:pos="4536"/>
        <w:tab w:val="right" w:pos="13892"/>
      </w:tabs>
      <w:rPr>
        <w:rStyle w:val="PageNumber"/>
      </w:rPr>
    </w:pPr>
    <w:r w:rsidRPr="003F3103">
      <w:rPr>
        <w:sz w:val="18"/>
        <w:szCs w:val="18"/>
      </w:rPr>
      <w:tab/>
      <w:t>Annexes</w:t>
    </w:r>
    <w:r>
      <w:rPr>
        <w:sz w:val="18"/>
        <w:szCs w:val="18"/>
      </w:rPr>
      <w:tab/>
    </w:r>
    <w:r w:rsidR="00C271F7" w:rsidRPr="003F3103">
      <w:rPr>
        <w:rStyle w:val="PageNumber"/>
      </w:rPr>
      <w:fldChar w:fldCharType="begin"/>
    </w:r>
    <w:r w:rsidRPr="003F3103">
      <w:rPr>
        <w:rStyle w:val="PageNumber"/>
      </w:rPr>
      <w:instrText xml:space="preserve"> TIME \@ "d MMMM yyyy" </w:instrText>
    </w:r>
    <w:r w:rsidR="00C271F7" w:rsidRPr="003F3103">
      <w:rPr>
        <w:rStyle w:val="PageNumber"/>
      </w:rPr>
      <w:fldChar w:fldCharType="separate"/>
    </w:r>
    <w:r w:rsidR="00F00484">
      <w:rPr>
        <w:rStyle w:val="PageNumber"/>
        <w:noProof/>
      </w:rPr>
      <w:t>11 March 2011</w:t>
    </w:r>
    <w:r w:rsidR="00C271F7" w:rsidRPr="003F3103">
      <w:rPr>
        <w:rStyle w:val="PageNumber"/>
      </w:rPr>
      <w:fldChar w:fldCharType="end"/>
    </w:r>
  </w:p>
  <w:p w:rsidR="006B7B97" w:rsidRDefault="006B7B97" w:rsidP="004E3FC5">
    <w:pPr>
      <w:pStyle w:val="Footer"/>
      <w:rPr>
        <w:rStyle w:val="PageNumber"/>
      </w:rPr>
    </w:pPr>
    <w:r w:rsidRPr="003F3103">
      <w:rPr>
        <w:rStyle w:val="PageNumber"/>
      </w:rPr>
      <w:tab/>
    </w:r>
    <w:r w:rsidRPr="003F3103">
      <w:rPr>
        <w:rStyle w:val="PageNumber"/>
      </w:rPr>
      <w:tab/>
    </w:r>
  </w:p>
  <w:p w:rsidR="006B7B97" w:rsidRPr="003F3103" w:rsidRDefault="006B7B97" w:rsidP="004E3FC5">
    <w:pPr>
      <w:pStyle w:val="Footer"/>
      <w:rPr>
        <w:rStyle w:val="PageNumber"/>
      </w:rPr>
    </w:pPr>
  </w:p>
  <w:p w:rsidR="006B7B97" w:rsidRPr="004E3FC5" w:rsidRDefault="006B7B97" w:rsidP="004E3FC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5EFF" w:rsidRDefault="00BD5EFF" w:rsidP="00D403C2">
      <w:r>
        <w:separator/>
      </w:r>
    </w:p>
    <w:p w:rsidR="00BD5EFF" w:rsidRDefault="00BD5EFF"/>
  </w:footnote>
  <w:footnote w:type="continuationSeparator" w:id="1">
    <w:p w:rsidR="00BD5EFF" w:rsidRDefault="00BD5EFF" w:rsidP="00D403C2">
      <w:r>
        <w:continuationSeparator/>
      </w:r>
    </w:p>
    <w:p w:rsidR="00BD5EFF" w:rsidRDefault="00BD5EFF"/>
  </w:footnote>
  <w:footnote w:id="2">
    <w:p w:rsidR="006B7B97" w:rsidRPr="00300CF1" w:rsidRDefault="006B7B97">
      <w:pPr>
        <w:pStyle w:val="FootnoteText"/>
      </w:pPr>
      <w:r>
        <w:rPr>
          <w:rStyle w:val="FootnoteReference"/>
        </w:rPr>
        <w:footnoteRef/>
      </w:r>
      <w:r>
        <w:t xml:space="preserve"> </w:t>
      </w:r>
      <w:r>
        <w:tab/>
        <w:t>The convention only covers the rural sanitation component of the PADS, based on the application of the CLTS approach.</w:t>
      </w:r>
    </w:p>
  </w:footnote>
  <w:footnote w:id="3">
    <w:p w:rsidR="006B7B97" w:rsidRDefault="006B7B97" w:rsidP="00402A2F">
      <w:pPr>
        <w:pStyle w:val="FootnoteText"/>
      </w:pPr>
      <w:r>
        <w:rPr>
          <w:rStyle w:val="FootnoteReference"/>
        </w:rPr>
        <w:footnoteRef/>
      </w:r>
      <w:r>
        <w:t xml:space="preserve"> </w:t>
      </w:r>
      <w:r>
        <w:tab/>
      </w:r>
      <w:r w:rsidRPr="00495BAE">
        <w:rPr>
          <w:lang w:val="en-US"/>
        </w:rPr>
        <w:t>Without Ghana, data not available.</w:t>
      </w:r>
    </w:p>
  </w:footnote>
  <w:footnote w:id="4">
    <w:p w:rsidR="006B7B97" w:rsidRDefault="006B7B97" w:rsidP="00402A2F">
      <w:pPr>
        <w:pStyle w:val="FootnoteText"/>
      </w:pPr>
      <w:r>
        <w:rPr>
          <w:rStyle w:val="FootnoteReference"/>
        </w:rPr>
        <w:footnoteRef/>
      </w:r>
      <w:r>
        <w:t xml:space="preserve"> </w:t>
      </w:r>
      <w:r w:rsidRPr="00443978">
        <w:rPr>
          <w:lang w:val="en-US"/>
        </w:rPr>
        <w:tab/>
        <w:t>Euphemisms surrounding the action of defecating are to be found in probably all the languages existing on earth. This is not specific to languages of West and Central Africa.</w:t>
      </w:r>
    </w:p>
  </w:footnote>
  <w:footnote w:id="5">
    <w:p w:rsidR="006B7B97" w:rsidRDefault="006B7B97" w:rsidP="002D2D78">
      <w:pPr>
        <w:pStyle w:val="FootnoteText"/>
      </w:pPr>
      <w:r>
        <w:rPr>
          <w:rStyle w:val="FootnoteReference"/>
        </w:rPr>
        <w:footnoteRef/>
      </w:r>
      <w:r>
        <w:t xml:space="preserve"> </w:t>
      </w:r>
      <w:r>
        <w:tab/>
        <w:t>F</w:t>
      </w:r>
      <w:r w:rsidRPr="00ED5A99">
        <w:t xml:space="preserve">undamental </w:t>
      </w:r>
      <w:r w:rsidRPr="00335B18">
        <w:t>principle</w:t>
      </w:r>
      <w:r>
        <w:t>s</w:t>
      </w:r>
      <w:r w:rsidRPr="00335B18">
        <w:t xml:space="preserve"> of assessment </w:t>
      </w:r>
      <w:r>
        <w:t>are</w:t>
      </w:r>
      <w:r w:rsidRPr="00335B18">
        <w:t xml:space="preserve"> the need to</w:t>
      </w:r>
      <w:r>
        <w:t xml:space="preserve"> access </w:t>
      </w:r>
      <w:r w:rsidRPr="00ED5A99">
        <w:t>accurate data before and after the intervention</w:t>
      </w:r>
      <w:r>
        <w:t>,</w:t>
      </w:r>
      <w:r w:rsidRPr="00ED5A99">
        <w:t xml:space="preserve"> </w:t>
      </w:r>
      <w:r>
        <w:t>the capability to isolate</w:t>
      </w:r>
      <w:r w:rsidRPr="00ED5A99">
        <w:t xml:space="preserve"> external influences like macroeconomic developments, market changes and effects from other programmes </w:t>
      </w:r>
      <w:r>
        <w:t>and finally to</w:t>
      </w:r>
      <w:r w:rsidRPr="00335B18">
        <w:t xml:space="preserve"> compare the observed situation with </w:t>
      </w:r>
      <w:r>
        <w:t xml:space="preserve">other situations with different or without interventions. Albeit not specifically addressed in the scope for this evaluation, the Consultants considered these principles in the study also based on their experience with similar programmes and projects (e.g. hardware oriented strategies, sanitation marketing approach). </w:t>
      </w:r>
    </w:p>
  </w:footnote>
  <w:footnote w:id="6">
    <w:p w:rsidR="006B7B97" w:rsidRPr="006A478B" w:rsidRDefault="006B7B97">
      <w:pPr>
        <w:pStyle w:val="FootnoteText"/>
      </w:pPr>
      <w:r>
        <w:rPr>
          <w:rStyle w:val="FootnoteReference"/>
        </w:rPr>
        <w:footnoteRef/>
      </w:r>
      <w:r>
        <w:t xml:space="preserve"> </w:t>
      </w:r>
      <w:r>
        <w:tab/>
        <w:t>In Togo, the national Red Cross is elaborating a general project intervention strategy based on the CLTS a</w:t>
      </w:r>
      <w:r>
        <w:t>p</w:t>
      </w:r>
      <w:r>
        <w:t>proach and is planning to use it as mobilisation tool for all kind of projects.</w:t>
      </w:r>
    </w:p>
  </w:footnote>
  <w:footnote w:id="7">
    <w:p w:rsidR="006B7B97" w:rsidRPr="000500F8" w:rsidRDefault="006B7B97" w:rsidP="00AF333F">
      <w:pPr>
        <w:pStyle w:val="FootnoteText"/>
      </w:pPr>
      <w:r>
        <w:rPr>
          <w:rStyle w:val="FootnoteReference"/>
        </w:rPr>
        <w:footnoteRef/>
      </w:r>
      <w:r>
        <w:t xml:space="preserve"> </w:t>
      </w:r>
      <w:r>
        <w:tab/>
        <w:t>Following the recommendations made by Ecopsis, this approach has been successfully implemented in the M</w:t>
      </w:r>
      <w:r>
        <w:t>u</w:t>
      </w:r>
      <w:r>
        <w:t>nicipality of São Domingos (Cape Verde), including a show-room and sanitation marketing campaigns, in the framework of the Lux-Development</w:t>
      </w:r>
      <w:r w:rsidRPr="000500F8">
        <w:t xml:space="preserve"> CVE/069</w:t>
      </w:r>
      <w:r>
        <w:t xml:space="preserve"> project </w:t>
      </w:r>
      <w:r w:rsidR="00C271F7">
        <w:fldChar w:fldCharType="begin"/>
      </w:r>
      <w:r>
        <w:instrText xml:space="preserve"> REF _Ref276983582 \n \h </w:instrText>
      </w:r>
      <w:r w:rsidR="00C271F7">
        <w:fldChar w:fldCharType="separate"/>
      </w:r>
      <w:r>
        <w:t>[35]</w:t>
      </w:r>
      <w:r w:rsidR="00C271F7">
        <w:fldChar w:fldCharType="end"/>
      </w:r>
      <w:r>
        <w:t>.</w:t>
      </w:r>
    </w:p>
  </w:footnote>
  <w:footnote w:id="8">
    <w:p w:rsidR="006B7B97" w:rsidRPr="008D1DFE" w:rsidRDefault="006B7B97">
      <w:pPr>
        <w:pStyle w:val="FootnoteText"/>
        <w:rPr>
          <w:u w:val="single"/>
          <w:lang w:val="en-US"/>
        </w:rPr>
      </w:pPr>
      <w:r>
        <w:rPr>
          <w:rStyle w:val="FootnoteReference"/>
        </w:rPr>
        <w:footnoteRef/>
      </w:r>
      <w:r>
        <w:t xml:space="preserve"> </w:t>
      </w:r>
      <w:r>
        <w:tab/>
      </w:r>
      <w:r w:rsidR="007641E1" w:rsidRPr="007641E1">
        <w:t xml:space="preserve">UNICEF is supporting the sharing of experience between Djibouti (in the process of developing its national </w:t>
      </w:r>
      <w:r w:rsidRPr="00582F04">
        <w:t>strategy</w:t>
      </w:r>
      <w:r w:rsidR="007641E1" w:rsidRPr="007641E1">
        <w:t xml:space="preserve"> for individual sanitation) and Burkina Faso (experienced in urban individual sanitation).</w:t>
      </w:r>
    </w:p>
  </w:footnote>
  <w:footnote w:id="9">
    <w:p w:rsidR="006B7B97" w:rsidRPr="00A531F9" w:rsidRDefault="006B7B97" w:rsidP="00575BA5">
      <w:pPr>
        <w:pStyle w:val="FootnoteText"/>
        <w:rPr>
          <w:lang w:val="en-US"/>
        </w:rPr>
      </w:pPr>
      <w:r>
        <w:rPr>
          <w:rStyle w:val="FootnoteReference"/>
        </w:rPr>
        <w:footnoteRef/>
      </w:r>
      <w:r>
        <w:t xml:space="preserve"> </w:t>
      </w:r>
      <w:r w:rsidR="007641E1" w:rsidRPr="007641E1">
        <w:rPr>
          <w:lang w:val="en-US"/>
        </w:rPr>
        <w:tab/>
        <w:t>Similar to the study run by WSP in Bangladesh « Assessment of the Sustainability of Sanitation Behaviors, F</w:t>
      </w:r>
      <w:r w:rsidR="007641E1" w:rsidRPr="007641E1">
        <w:rPr>
          <w:lang w:val="en-US"/>
        </w:rPr>
        <w:t>a</w:t>
      </w:r>
      <w:r w:rsidR="007641E1" w:rsidRPr="007641E1">
        <w:rPr>
          <w:lang w:val="en-US"/>
        </w:rPr>
        <w:t>cilities, and Programs using Community Wide Open Defecation Free approaches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B97" w:rsidRPr="00BE35DF" w:rsidRDefault="006B7B97" w:rsidP="00895B26">
    <w:pPr>
      <w:pStyle w:val="Header"/>
    </w:pPr>
    <w:r>
      <w:t>UNICEF</w:t>
    </w:r>
    <w:r w:rsidRPr="00BE35DF">
      <w:tab/>
    </w:r>
    <w:r>
      <w:tab/>
    </w:r>
  </w:p>
  <w:p w:rsidR="006B7B97" w:rsidRPr="00BE35DF" w:rsidRDefault="006B7B97" w:rsidP="00895B26">
    <w:pPr>
      <w:pStyle w:val="Header"/>
      <w:tabs>
        <w:tab w:val="right" w:pos="9072"/>
      </w:tabs>
      <w:rPr>
        <w:rStyle w:val="PageNumber"/>
        <w:sz w:val="20"/>
        <w:szCs w:val="20"/>
      </w:rPr>
    </w:pPr>
    <w:r>
      <w:t>Roll-Out Evaluation of CLTS</w:t>
    </w:r>
    <w:r w:rsidRPr="00CB4428">
      <w:t xml:space="preserve"> in West and Central Africa</w:t>
    </w:r>
    <w:r>
      <w:tab/>
      <w:t>Evaluation Report</w:t>
    </w:r>
    <w:r w:rsidRPr="00BE35DF">
      <w:tab/>
    </w:r>
  </w:p>
  <w:p w:rsidR="006B7B97" w:rsidRPr="00E96AC1" w:rsidRDefault="006B7B97" w:rsidP="00895B26">
    <w:pPr>
      <w:pStyle w:val="Header"/>
    </w:pPr>
    <w:r w:rsidRPr="00BE35DF">
      <w:tab/>
    </w:r>
    <w:r w:rsidR="00C271F7" w:rsidRPr="00C271F7">
      <w:rPr>
        <w:noProof/>
        <w:lang w:eastAsia="en-GB"/>
      </w:rPr>
      <w:pict>
        <v:line id="_x0000_s2049" style="position:absolute;z-index:251656704;mso-position-horizontal-relative:text;mso-position-vertical-relative:text" from="-2.6pt,8pt" to="455.65pt,8pt">
          <w10:wrap type="square"/>
        </v:line>
      </w:pict>
    </w:r>
  </w:p>
  <w:p w:rsidR="006B7B97" w:rsidRPr="00E40CBA" w:rsidRDefault="006B7B9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B97" w:rsidRPr="00BE35DF" w:rsidRDefault="006B7B97" w:rsidP="004E4DC5">
    <w:pPr>
      <w:pStyle w:val="Header"/>
      <w:tabs>
        <w:tab w:val="clear" w:pos="13750"/>
        <w:tab w:val="right" w:pos="14175"/>
      </w:tabs>
    </w:pPr>
    <w:r>
      <w:t>UNICEF</w:t>
    </w:r>
    <w:r w:rsidRPr="00BE35DF">
      <w:tab/>
    </w:r>
    <w:r>
      <w:tab/>
    </w:r>
  </w:p>
  <w:p w:rsidR="006B7B97" w:rsidRPr="00BE35DF" w:rsidRDefault="006B7B97" w:rsidP="004E4DC5">
    <w:pPr>
      <w:pStyle w:val="Header"/>
      <w:tabs>
        <w:tab w:val="clear" w:pos="13750"/>
        <w:tab w:val="right" w:pos="14175"/>
      </w:tabs>
      <w:rPr>
        <w:rStyle w:val="PageNumber"/>
        <w:sz w:val="20"/>
        <w:szCs w:val="20"/>
      </w:rPr>
    </w:pPr>
    <w:r>
      <w:t>West and Central Africa: Community-Led Total Sanitation</w:t>
    </w:r>
    <w:r>
      <w:tab/>
      <w:t>Evaluation Report</w:t>
    </w:r>
  </w:p>
  <w:p w:rsidR="006B7B97" w:rsidRPr="00E96AC1" w:rsidRDefault="00C271F7" w:rsidP="004E4DC5">
    <w:pPr>
      <w:pStyle w:val="Header"/>
      <w:tabs>
        <w:tab w:val="clear" w:pos="13750"/>
        <w:tab w:val="right" w:pos="14175"/>
      </w:tabs>
    </w:pPr>
    <w:r w:rsidRPr="00C271F7">
      <w:rPr>
        <w:noProof/>
        <w:lang w:eastAsia="en-GB"/>
      </w:rPr>
      <w:pict>
        <v:line id="_x0000_s2052" style="position:absolute;z-index:251658752" from="-2.6pt,8pt" to="711.5pt,8pt">
          <w10:wrap type="square"/>
        </v:line>
      </w:pict>
    </w:r>
    <w:r w:rsidR="006B7B97" w:rsidRPr="00BE35DF">
      <w:tab/>
    </w:r>
  </w:p>
  <w:p w:rsidR="006B7B97" w:rsidRPr="00E40CBA" w:rsidRDefault="006B7B97" w:rsidP="004E4DC5">
    <w:pPr>
      <w:pStyle w:val="Header"/>
      <w:tabs>
        <w:tab w:val="clear" w:pos="13750"/>
        <w:tab w:val="right" w:pos="14175"/>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B97" w:rsidRPr="00BE35DF" w:rsidRDefault="006B7B97" w:rsidP="004E4DC5">
    <w:pPr>
      <w:pStyle w:val="Header"/>
    </w:pPr>
    <w:r>
      <w:t>UNICEF</w:t>
    </w:r>
    <w:r w:rsidRPr="00BE35DF">
      <w:tab/>
    </w:r>
    <w:r>
      <w:tab/>
    </w:r>
  </w:p>
  <w:p w:rsidR="006B7B97" w:rsidRPr="00BE35DF" w:rsidRDefault="006B7B97" w:rsidP="004E4DC5">
    <w:pPr>
      <w:pStyle w:val="Header"/>
      <w:tabs>
        <w:tab w:val="right" w:pos="9072"/>
      </w:tabs>
      <w:rPr>
        <w:rStyle w:val="PageNumber"/>
        <w:sz w:val="20"/>
        <w:szCs w:val="20"/>
      </w:rPr>
    </w:pPr>
    <w:r>
      <w:t>West and Central Africa: Community-Led Total Sanitation</w:t>
    </w:r>
    <w:r>
      <w:tab/>
      <w:t>Evaluation Report</w:t>
    </w:r>
    <w:r w:rsidRPr="00BE35DF">
      <w:tab/>
    </w:r>
  </w:p>
  <w:p w:rsidR="006B7B97" w:rsidRPr="00E96AC1" w:rsidRDefault="006B7B97" w:rsidP="004E4DC5">
    <w:pPr>
      <w:pStyle w:val="Header"/>
    </w:pPr>
    <w:r w:rsidRPr="00BE35DF">
      <w:tab/>
    </w:r>
    <w:r w:rsidR="00C271F7" w:rsidRPr="00C271F7">
      <w:rPr>
        <w:noProof/>
        <w:lang w:eastAsia="en-GB"/>
      </w:rPr>
      <w:pict>
        <v:line id="_x0000_s2054" style="position:absolute;z-index:251661824;mso-position-horizontal-relative:text;mso-position-vertical-relative:text" from="-2.6pt,8pt" to="455.65pt,8pt">
          <w10:wrap type="square"/>
        </v:line>
      </w:pict>
    </w:r>
  </w:p>
  <w:p w:rsidR="006B7B97" w:rsidRPr="004E4DC5" w:rsidRDefault="006B7B97" w:rsidP="004E4DC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B97" w:rsidRPr="00BE35DF" w:rsidRDefault="006B7B97" w:rsidP="00E96AC1">
    <w:pPr>
      <w:pStyle w:val="Header"/>
    </w:pPr>
    <w:r>
      <w:t>UNICEF</w:t>
    </w:r>
  </w:p>
  <w:p w:rsidR="006B7B97" w:rsidRPr="00BE35DF" w:rsidRDefault="006B7B97" w:rsidP="00E96AC1">
    <w:pPr>
      <w:pStyle w:val="Header"/>
      <w:tabs>
        <w:tab w:val="right" w:pos="9072"/>
      </w:tabs>
      <w:rPr>
        <w:rStyle w:val="PageNumber"/>
        <w:sz w:val="20"/>
        <w:szCs w:val="20"/>
      </w:rPr>
    </w:pPr>
    <w:r>
      <w:t>West and Central Africa: Community-Led Total Sanitation</w:t>
    </w:r>
    <w:r>
      <w:tab/>
      <w:t>Evaluation Report</w:t>
    </w:r>
  </w:p>
  <w:p w:rsidR="006B7B97" w:rsidRPr="00E96AC1" w:rsidRDefault="006B7B97" w:rsidP="00E96AC1">
    <w:pPr>
      <w:pStyle w:val="Header"/>
    </w:pPr>
    <w:r w:rsidRPr="00BE35DF">
      <w:tab/>
    </w:r>
    <w:r w:rsidR="00C271F7" w:rsidRPr="00C271F7">
      <w:rPr>
        <w:noProof/>
        <w:lang w:eastAsia="en-GB"/>
      </w:rPr>
      <w:pict>
        <v:line id="_x0000_s2056" style="position:absolute;z-index:251655680;mso-position-horizontal-relative:text;mso-position-vertical-relative:text" from="-2.6pt,8pt" to="455.65pt,8pt">
          <w10:wrap type="square"/>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60E3E"/>
    <w:multiLevelType w:val="multilevel"/>
    <w:tmpl w:val="B43861FE"/>
    <w:lvl w:ilvl="0">
      <w:numFmt w:val="decimal"/>
      <w:lvlText w:val="%1"/>
      <w:lvlJc w:val="left"/>
      <w:pPr>
        <w:tabs>
          <w:tab w:val="num" w:pos="709"/>
        </w:tabs>
        <w:ind w:left="709" w:hanging="709"/>
      </w:pPr>
      <w:rPr>
        <w:rFonts w:ascii="Times New Roman" w:hAnsi="Times New Roman" w:cs="Times New Roman" w:hint="default"/>
        <w:b/>
        <w:bCs/>
        <w:i w:val="0"/>
        <w:iCs w:val="0"/>
        <w:sz w:val="32"/>
        <w:szCs w:val="32"/>
      </w:rPr>
    </w:lvl>
    <w:lvl w:ilvl="1">
      <w:start w:val="1"/>
      <w:numFmt w:val="decimal"/>
      <w:pStyle w:val="Heading2"/>
      <w:lvlText w:val="%1.%2"/>
      <w:lvlJc w:val="left"/>
      <w:pPr>
        <w:tabs>
          <w:tab w:val="num" w:pos="709"/>
        </w:tabs>
        <w:ind w:left="709" w:hanging="709"/>
      </w:pPr>
      <w:rPr>
        <w:rFonts w:ascii="Times New Roman" w:hAnsi="Times New Roman" w:cs="Times New Roman" w:hint="default"/>
        <w:b/>
        <w:bCs/>
        <w:i w:val="0"/>
        <w:iCs w:val="0"/>
        <w:sz w:val="22"/>
        <w:szCs w:val="22"/>
      </w:rPr>
    </w:lvl>
    <w:lvl w:ilvl="2">
      <w:start w:val="1"/>
      <w:numFmt w:val="decimal"/>
      <w:pStyle w:val="Heading3"/>
      <w:lvlText w:val="%1.%2.%3"/>
      <w:lvlJc w:val="left"/>
      <w:pPr>
        <w:tabs>
          <w:tab w:val="num" w:pos="709"/>
        </w:tabs>
        <w:ind w:left="709" w:hanging="709"/>
      </w:pPr>
      <w:rPr>
        <w:rFonts w:ascii="Times New Roman" w:hAnsi="Times New Roman" w:cs="Times New Roman" w:hint="default"/>
        <w:b w:val="0"/>
        <w:bCs w:val="0"/>
        <w:i w:val="0"/>
        <w:iCs w:val="0"/>
        <w:sz w:val="20"/>
        <w:szCs w:val="20"/>
      </w:rPr>
    </w:lvl>
    <w:lvl w:ilvl="3">
      <w:start w:val="1"/>
      <w:numFmt w:val="decimal"/>
      <w:lvlText w:val="%1.%2.%3.%4"/>
      <w:lvlJc w:val="left"/>
      <w:pPr>
        <w:tabs>
          <w:tab w:val="num" w:pos="709"/>
        </w:tabs>
        <w:ind w:left="709" w:hanging="709"/>
      </w:pPr>
      <w:rPr>
        <w:rFonts w:ascii="Times New Roman" w:hAnsi="Times New Roman" w:cs="Times New Roman" w:hint="default"/>
        <w:b w:val="0"/>
        <w:bCs w:val="0"/>
        <w:i w:val="0"/>
        <w:iCs w:val="0"/>
        <w:sz w:val="24"/>
        <w:szCs w:val="24"/>
      </w:rPr>
    </w:lvl>
    <w:lvl w:ilvl="4">
      <w:start w:val="1"/>
      <w:numFmt w:val="upperLetter"/>
      <w:suff w:val="nothing"/>
      <w:lvlText w:val="Annexe %5"/>
      <w:lvlJc w:val="left"/>
      <w:pPr>
        <w:ind w:left="0" w:firstLine="0"/>
      </w:pPr>
      <w:rPr>
        <w:rFonts w:ascii="Times New Roman" w:hAnsi="Times New Roman" w:cs="Times New Roman" w:hint="default"/>
        <w:b/>
        <w:bCs/>
        <w:i w:val="0"/>
        <w:iCs w:val="0"/>
        <w:sz w:val="24"/>
        <w:szCs w:val="24"/>
      </w:rPr>
    </w:lvl>
    <w:lvl w:ilvl="5">
      <w:start w:val="1"/>
      <w:numFmt w:val="decimal"/>
      <w:lvlText w:val="Annex %6"/>
      <w:lvlJc w:val="left"/>
      <w:pPr>
        <w:tabs>
          <w:tab w:val="num" w:pos="1418"/>
        </w:tabs>
        <w:ind w:left="1152" w:hanging="1152"/>
      </w:pPr>
      <w:rPr>
        <w:rFonts w:ascii="Times New Roman" w:hAnsi="Times New Roman" w:cs="Times New Roman" w:hint="default"/>
        <w:b/>
        <w:bCs/>
        <w:i w:val="0"/>
        <w:iCs w:val="0"/>
        <w:sz w:val="28"/>
        <w:szCs w:val="28"/>
      </w:rPr>
    </w:lvl>
    <w:lvl w:ilvl="6">
      <w:start w:val="1"/>
      <w:numFmt w:val="decimal"/>
      <w:lvlText w:val="Anexo %6%7"/>
      <w:lvlJc w:val="left"/>
      <w:pPr>
        <w:tabs>
          <w:tab w:val="num" w:pos="1296"/>
        </w:tabs>
        <w:ind w:left="1296" w:hanging="445"/>
      </w:pPr>
      <w:rPr>
        <w:rFonts w:ascii="Times New Roman" w:hAnsi="Times New Roman" w:cs="Times New Roman" w:hint="default"/>
        <w:b w:val="0"/>
        <w:bCs w:val="0"/>
        <w:i w:val="0"/>
        <w:iCs w:val="0"/>
        <w:sz w:val="22"/>
        <w:szCs w:val="22"/>
      </w:rPr>
    </w:lvl>
    <w:lvl w:ilvl="7">
      <w:start w:val="1"/>
      <w:numFmt w:val="upperLetter"/>
      <w:lvlText w:val="Anexo %8"/>
      <w:lvlJc w:val="left"/>
      <w:pPr>
        <w:tabs>
          <w:tab w:val="num" w:pos="1440"/>
        </w:tabs>
        <w:ind w:left="1440" w:hanging="1440"/>
      </w:pPr>
      <w:rPr>
        <w:rFonts w:hint="default"/>
      </w:rPr>
    </w:lvl>
    <w:lvl w:ilvl="8">
      <w:start w:val="1"/>
      <w:numFmt w:val="decimal"/>
      <w:lvlText w:val="[%9]"/>
      <w:lvlJc w:val="left"/>
      <w:pPr>
        <w:tabs>
          <w:tab w:val="num" w:pos="709"/>
        </w:tabs>
        <w:ind w:left="709" w:hanging="709"/>
      </w:pPr>
      <w:rPr>
        <w:rFonts w:ascii="Times New Roman" w:hAnsi="Times New Roman" w:cs="Times New Roman" w:hint="default"/>
        <w:b w:val="0"/>
        <w:bCs w:val="0"/>
        <w:i w:val="0"/>
        <w:iCs w:val="0"/>
        <w:sz w:val="24"/>
        <w:szCs w:val="24"/>
      </w:rPr>
    </w:lvl>
  </w:abstractNum>
  <w:abstractNum w:abstractNumId="1">
    <w:nsid w:val="08E14FFF"/>
    <w:multiLevelType w:val="hybridMultilevel"/>
    <w:tmpl w:val="8B3CF486"/>
    <w:lvl w:ilvl="0" w:tplc="F5F4207C">
      <w:start w:val="1"/>
      <w:numFmt w:val="bullet"/>
      <w:lvlText w:val=""/>
      <w:lvlJc w:val="left"/>
      <w:pPr>
        <w:ind w:left="1069" w:hanging="360"/>
      </w:pPr>
      <w:rPr>
        <w:rFonts w:ascii="Symbol" w:hAnsi="Symbol" w:hint="default"/>
      </w:rPr>
    </w:lvl>
    <w:lvl w:ilvl="1" w:tplc="8FA40670">
      <w:start w:val="1"/>
      <w:numFmt w:val="bullet"/>
      <w:lvlText w:val="o"/>
      <w:lvlJc w:val="left"/>
      <w:pPr>
        <w:ind w:left="1789" w:hanging="360"/>
      </w:pPr>
      <w:rPr>
        <w:rFonts w:ascii="Courier New" w:hAnsi="Courier New" w:cs="Courier New" w:hint="default"/>
      </w:rPr>
    </w:lvl>
    <w:lvl w:ilvl="2" w:tplc="32E49C7A" w:tentative="1">
      <w:start w:val="1"/>
      <w:numFmt w:val="bullet"/>
      <w:lvlText w:val=""/>
      <w:lvlJc w:val="left"/>
      <w:pPr>
        <w:ind w:left="2509" w:hanging="360"/>
      </w:pPr>
      <w:rPr>
        <w:rFonts w:ascii="Wingdings" w:hAnsi="Wingdings" w:hint="default"/>
      </w:rPr>
    </w:lvl>
    <w:lvl w:ilvl="3" w:tplc="87B0D274" w:tentative="1">
      <w:start w:val="1"/>
      <w:numFmt w:val="bullet"/>
      <w:lvlText w:val=""/>
      <w:lvlJc w:val="left"/>
      <w:pPr>
        <w:ind w:left="3229" w:hanging="360"/>
      </w:pPr>
      <w:rPr>
        <w:rFonts w:ascii="Symbol" w:hAnsi="Symbol" w:hint="default"/>
      </w:rPr>
    </w:lvl>
    <w:lvl w:ilvl="4" w:tplc="2AAC69C8" w:tentative="1">
      <w:start w:val="1"/>
      <w:numFmt w:val="bullet"/>
      <w:lvlText w:val="o"/>
      <w:lvlJc w:val="left"/>
      <w:pPr>
        <w:ind w:left="3949" w:hanging="360"/>
      </w:pPr>
      <w:rPr>
        <w:rFonts w:ascii="Courier New" w:hAnsi="Courier New" w:cs="Courier New" w:hint="default"/>
      </w:rPr>
    </w:lvl>
    <w:lvl w:ilvl="5" w:tplc="A558A3BC" w:tentative="1">
      <w:start w:val="1"/>
      <w:numFmt w:val="bullet"/>
      <w:lvlText w:val=""/>
      <w:lvlJc w:val="left"/>
      <w:pPr>
        <w:ind w:left="4669" w:hanging="360"/>
      </w:pPr>
      <w:rPr>
        <w:rFonts w:ascii="Wingdings" w:hAnsi="Wingdings" w:hint="default"/>
      </w:rPr>
    </w:lvl>
    <w:lvl w:ilvl="6" w:tplc="F5009F70" w:tentative="1">
      <w:start w:val="1"/>
      <w:numFmt w:val="bullet"/>
      <w:lvlText w:val=""/>
      <w:lvlJc w:val="left"/>
      <w:pPr>
        <w:ind w:left="5389" w:hanging="360"/>
      </w:pPr>
      <w:rPr>
        <w:rFonts w:ascii="Symbol" w:hAnsi="Symbol" w:hint="default"/>
      </w:rPr>
    </w:lvl>
    <w:lvl w:ilvl="7" w:tplc="3C32C888" w:tentative="1">
      <w:start w:val="1"/>
      <w:numFmt w:val="bullet"/>
      <w:lvlText w:val="o"/>
      <w:lvlJc w:val="left"/>
      <w:pPr>
        <w:ind w:left="6109" w:hanging="360"/>
      </w:pPr>
      <w:rPr>
        <w:rFonts w:ascii="Courier New" w:hAnsi="Courier New" w:cs="Courier New" w:hint="default"/>
      </w:rPr>
    </w:lvl>
    <w:lvl w:ilvl="8" w:tplc="A680E964" w:tentative="1">
      <w:start w:val="1"/>
      <w:numFmt w:val="bullet"/>
      <w:lvlText w:val=""/>
      <w:lvlJc w:val="left"/>
      <w:pPr>
        <w:ind w:left="6829" w:hanging="360"/>
      </w:pPr>
      <w:rPr>
        <w:rFonts w:ascii="Wingdings" w:hAnsi="Wingdings" w:hint="default"/>
      </w:rPr>
    </w:lvl>
  </w:abstractNum>
  <w:abstractNum w:abstractNumId="2">
    <w:nsid w:val="0CA95EBF"/>
    <w:multiLevelType w:val="hybridMultilevel"/>
    <w:tmpl w:val="11E87758"/>
    <w:lvl w:ilvl="0" w:tplc="100C0001">
      <w:start w:val="1"/>
      <w:numFmt w:val="bullet"/>
      <w:lvlText w:val=""/>
      <w:lvlJc w:val="left"/>
      <w:pPr>
        <w:ind w:left="1429" w:hanging="360"/>
      </w:pPr>
      <w:rPr>
        <w:rFonts w:ascii="Symbol" w:hAnsi="Symbol" w:cs="Symbol" w:hint="default"/>
      </w:rPr>
    </w:lvl>
    <w:lvl w:ilvl="1" w:tplc="100C0003">
      <w:start w:val="1"/>
      <w:numFmt w:val="bullet"/>
      <w:lvlText w:val="o"/>
      <w:lvlJc w:val="left"/>
      <w:pPr>
        <w:ind w:left="2149" w:hanging="360"/>
      </w:pPr>
      <w:rPr>
        <w:rFonts w:ascii="Courier New" w:hAnsi="Courier New" w:cs="Courier New" w:hint="default"/>
      </w:rPr>
    </w:lvl>
    <w:lvl w:ilvl="2" w:tplc="100C0005">
      <w:start w:val="1"/>
      <w:numFmt w:val="bullet"/>
      <w:lvlText w:val=""/>
      <w:lvlJc w:val="left"/>
      <w:pPr>
        <w:ind w:left="2869" w:hanging="360"/>
      </w:pPr>
      <w:rPr>
        <w:rFonts w:ascii="Wingdings" w:hAnsi="Wingdings" w:cs="Wingdings" w:hint="default"/>
      </w:rPr>
    </w:lvl>
    <w:lvl w:ilvl="3" w:tplc="100C0001">
      <w:start w:val="1"/>
      <w:numFmt w:val="bullet"/>
      <w:lvlText w:val=""/>
      <w:lvlJc w:val="left"/>
      <w:pPr>
        <w:ind w:left="3589" w:hanging="360"/>
      </w:pPr>
      <w:rPr>
        <w:rFonts w:ascii="Symbol" w:hAnsi="Symbol" w:cs="Symbol" w:hint="default"/>
      </w:rPr>
    </w:lvl>
    <w:lvl w:ilvl="4" w:tplc="100C0003">
      <w:start w:val="1"/>
      <w:numFmt w:val="bullet"/>
      <w:lvlText w:val="o"/>
      <w:lvlJc w:val="left"/>
      <w:pPr>
        <w:ind w:left="4309" w:hanging="360"/>
      </w:pPr>
      <w:rPr>
        <w:rFonts w:ascii="Courier New" w:hAnsi="Courier New" w:cs="Courier New" w:hint="default"/>
      </w:rPr>
    </w:lvl>
    <w:lvl w:ilvl="5" w:tplc="100C0005">
      <w:start w:val="1"/>
      <w:numFmt w:val="bullet"/>
      <w:lvlText w:val=""/>
      <w:lvlJc w:val="left"/>
      <w:pPr>
        <w:ind w:left="5029" w:hanging="360"/>
      </w:pPr>
      <w:rPr>
        <w:rFonts w:ascii="Wingdings" w:hAnsi="Wingdings" w:cs="Wingdings" w:hint="default"/>
      </w:rPr>
    </w:lvl>
    <w:lvl w:ilvl="6" w:tplc="100C0001">
      <w:start w:val="1"/>
      <w:numFmt w:val="bullet"/>
      <w:lvlText w:val=""/>
      <w:lvlJc w:val="left"/>
      <w:pPr>
        <w:ind w:left="5749" w:hanging="360"/>
      </w:pPr>
      <w:rPr>
        <w:rFonts w:ascii="Symbol" w:hAnsi="Symbol" w:cs="Symbol" w:hint="default"/>
      </w:rPr>
    </w:lvl>
    <w:lvl w:ilvl="7" w:tplc="100C0003">
      <w:start w:val="1"/>
      <w:numFmt w:val="bullet"/>
      <w:lvlText w:val="o"/>
      <w:lvlJc w:val="left"/>
      <w:pPr>
        <w:ind w:left="6469" w:hanging="360"/>
      </w:pPr>
      <w:rPr>
        <w:rFonts w:ascii="Courier New" w:hAnsi="Courier New" w:cs="Courier New" w:hint="default"/>
      </w:rPr>
    </w:lvl>
    <w:lvl w:ilvl="8" w:tplc="100C0005">
      <w:start w:val="1"/>
      <w:numFmt w:val="bullet"/>
      <w:lvlText w:val=""/>
      <w:lvlJc w:val="left"/>
      <w:pPr>
        <w:ind w:left="7189" w:hanging="360"/>
      </w:pPr>
      <w:rPr>
        <w:rFonts w:ascii="Wingdings" w:hAnsi="Wingdings" w:cs="Wingdings" w:hint="default"/>
      </w:rPr>
    </w:lvl>
  </w:abstractNum>
  <w:abstractNum w:abstractNumId="3">
    <w:nsid w:val="16637DD1"/>
    <w:multiLevelType w:val="hybridMultilevel"/>
    <w:tmpl w:val="1D0E0686"/>
    <w:lvl w:ilvl="0" w:tplc="100C0001">
      <w:start w:val="1"/>
      <w:numFmt w:val="bullet"/>
      <w:pStyle w:val="ListeStrichI"/>
      <w:lvlText w:val="-"/>
      <w:lvlJc w:val="left"/>
      <w:pPr>
        <w:tabs>
          <w:tab w:val="num" w:pos="360"/>
        </w:tabs>
        <w:ind w:left="284" w:hanging="284"/>
      </w:pPr>
      <w:rPr>
        <w:rFonts w:hint="default"/>
        <w:b/>
        <w:bCs/>
        <w:i w:val="0"/>
        <w:iCs w:val="0"/>
        <w:sz w:val="22"/>
        <w:szCs w:val="22"/>
      </w:rPr>
    </w:lvl>
    <w:lvl w:ilvl="1" w:tplc="100C0003">
      <w:start w:val="1"/>
      <w:numFmt w:val="bullet"/>
      <w:lvlText w:val="o"/>
      <w:lvlJc w:val="left"/>
      <w:pPr>
        <w:tabs>
          <w:tab w:val="num" w:pos="1440"/>
        </w:tabs>
        <w:ind w:left="1440" w:hanging="360"/>
      </w:pPr>
      <w:rPr>
        <w:rFonts w:ascii="Courier New" w:hAnsi="Courier New" w:cs="Courier New" w:hint="default"/>
      </w:rPr>
    </w:lvl>
    <w:lvl w:ilvl="2" w:tplc="100C0005">
      <w:start w:val="1"/>
      <w:numFmt w:val="bullet"/>
      <w:lvlText w:val=""/>
      <w:lvlJc w:val="left"/>
      <w:pPr>
        <w:tabs>
          <w:tab w:val="num" w:pos="2160"/>
        </w:tabs>
        <w:ind w:left="2160" w:hanging="360"/>
      </w:pPr>
      <w:rPr>
        <w:rFonts w:ascii="Wingdings" w:hAnsi="Wingdings" w:cs="Wingdings" w:hint="default"/>
      </w:rPr>
    </w:lvl>
    <w:lvl w:ilvl="3" w:tplc="100C0001">
      <w:start w:val="1"/>
      <w:numFmt w:val="bullet"/>
      <w:lvlText w:val=""/>
      <w:lvlJc w:val="left"/>
      <w:pPr>
        <w:tabs>
          <w:tab w:val="num" w:pos="2880"/>
        </w:tabs>
        <w:ind w:left="2880" w:hanging="360"/>
      </w:pPr>
      <w:rPr>
        <w:rFonts w:ascii="Symbol" w:hAnsi="Symbol" w:cs="Symbol" w:hint="default"/>
      </w:rPr>
    </w:lvl>
    <w:lvl w:ilvl="4" w:tplc="100C0003">
      <w:start w:val="1"/>
      <w:numFmt w:val="bullet"/>
      <w:lvlText w:val="o"/>
      <w:lvlJc w:val="left"/>
      <w:pPr>
        <w:tabs>
          <w:tab w:val="num" w:pos="3600"/>
        </w:tabs>
        <w:ind w:left="3600" w:hanging="360"/>
      </w:pPr>
      <w:rPr>
        <w:rFonts w:ascii="Courier New" w:hAnsi="Courier New" w:cs="Courier New" w:hint="default"/>
      </w:rPr>
    </w:lvl>
    <w:lvl w:ilvl="5" w:tplc="100C0005">
      <w:start w:val="1"/>
      <w:numFmt w:val="bullet"/>
      <w:lvlText w:val=""/>
      <w:lvlJc w:val="left"/>
      <w:pPr>
        <w:tabs>
          <w:tab w:val="num" w:pos="4320"/>
        </w:tabs>
        <w:ind w:left="4320" w:hanging="360"/>
      </w:pPr>
      <w:rPr>
        <w:rFonts w:ascii="Wingdings" w:hAnsi="Wingdings" w:cs="Wingdings" w:hint="default"/>
      </w:rPr>
    </w:lvl>
    <w:lvl w:ilvl="6" w:tplc="100C0001">
      <w:start w:val="1"/>
      <w:numFmt w:val="bullet"/>
      <w:lvlText w:val=""/>
      <w:lvlJc w:val="left"/>
      <w:pPr>
        <w:tabs>
          <w:tab w:val="num" w:pos="5040"/>
        </w:tabs>
        <w:ind w:left="5040" w:hanging="360"/>
      </w:pPr>
      <w:rPr>
        <w:rFonts w:ascii="Symbol" w:hAnsi="Symbol" w:cs="Symbol" w:hint="default"/>
      </w:rPr>
    </w:lvl>
    <w:lvl w:ilvl="7" w:tplc="100C0003">
      <w:start w:val="1"/>
      <w:numFmt w:val="bullet"/>
      <w:lvlText w:val="o"/>
      <w:lvlJc w:val="left"/>
      <w:pPr>
        <w:tabs>
          <w:tab w:val="num" w:pos="5760"/>
        </w:tabs>
        <w:ind w:left="5760" w:hanging="360"/>
      </w:pPr>
      <w:rPr>
        <w:rFonts w:ascii="Courier New" w:hAnsi="Courier New" w:cs="Courier New" w:hint="default"/>
      </w:rPr>
    </w:lvl>
    <w:lvl w:ilvl="8" w:tplc="100C0005">
      <w:start w:val="1"/>
      <w:numFmt w:val="bullet"/>
      <w:lvlText w:val=""/>
      <w:lvlJc w:val="left"/>
      <w:pPr>
        <w:tabs>
          <w:tab w:val="num" w:pos="6480"/>
        </w:tabs>
        <w:ind w:left="6480" w:hanging="360"/>
      </w:pPr>
      <w:rPr>
        <w:rFonts w:ascii="Wingdings" w:hAnsi="Wingdings" w:cs="Wingdings" w:hint="default"/>
      </w:rPr>
    </w:lvl>
  </w:abstractNum>
  <w:abstractNum w:abstractNumId="4">
    <w:nsid w:val="18580C63"/>
    <w:multiLevelType w:val="hybridMultilevel"/>
    <w:tmpl w:val="B10A6EC8"/>
    <w:lvl w:ilvl="0" w:tplc="100C0001">
      <w:start w:val="1"/>
      <w:numFmt w:val="bullet"/>
      <w:lvlText w:val=""/>
      <w:lvlJc w:val="left"/>
      <w:pPr>
        <w:ind w:left="1069" w:hanging="360"/>
      </w:pPr>
      <w:rPr>
        <w:rFonts w:ascii="Symbol" w:hAnsi="Symbol" w:hint="default"/>
      </w:rPr>
    </w:lvl>
    <w:lvl w:ilvl="1" w:tplc="100C0003" w:tentative="1">
      <w:start w:val="1"/>
      <w:numFmt w:val="bullet"/>
      <w:lvlText w:val="o"/>
      <w:lvlJc w:val="left"/>
      <w:pPr>
        <w:ind w:left="1789" w:hanging="360"/>
      </w:pPr>
      <w:rPr>
        <w:rFonts w:ascii="Courier New" w:hAnsi="Courier New" w:cs="Courier New" w:hint="default"/>
      </w:rPr>
    </w:lvl>
    <w:lvl w:ilvl="2" w:tplc="100C0005" w:tentative="1">
      <w:start w:val="1"/>
      <w:numFmt w:val="bullet"/>
      <w:lvlText w:val=""/>
      <w:lvlJc w:val="left"/>
      <w:pPr>
        <w:ind w:left="2509" w:hanging="360"/>
      </w:pPr>
      <w:rPr>
        <w:rFonts w:ascii="Wingdings" w:hAnsi="Wingdings" w:hint="default"/>
      </w:rPr>
    </w:lvl>
    <w:lvl w:ilvl="3" w:tplc="100C0001" w:tentative="1">
      <w:start w:val="1"/>
      <w:numFmt w:val="bullet"/>
      <w:lvlText w:val=""/>
      <w:lvlJc w:val="left"/>
      <w:pPr>
        <w:ind w:left="3229" w:hanging="360"/>
      </w:pPr>
      <w:rPr>
        <w:rFonts w:ascii="Symbol" w:hAnsi="Symbol" w:hint="default"/>
      </w:rPr>
    </w:lvl>
    <w:lvl w:ilvl="4" w:tplc="100C0003" w:tentative="1">
      <w:start w:val="1"/>
      <w:numFmt w:val="bullet"/>
      <w:lvlText w:val="o"/>
      <w:lvlJc w:val="left"/>
      <w:pPr>
        <w:ind w:left="3949" w:hanging="360"/>
      </w:pPr>
      <w:rPr>
        <w:rFonts w:ascii="Courier New" w:hAnsi="Courier New" w:cs="Courier New" w:hint="default"/>
      </w:rPr>
    </w:lvl>
    <w:lvl w:ilvl="5" w:tplc="100C0005" w:tentative="1">
      <w:start w:val="1"/>
      <w:numFmt w:val="bullet"/>
      <w:lvlText w:val=""/>
      <w:lvlJc w:val="left"/>
      <w:pPr>
        <w:ind w:left="4669" w:hanging="360"/>
      </w:pPr>
      <w:rPr>
        <w:rFonts w:ascii="Wingdings" w:hAnsi="Wingdings" w:hint="default"/>
      </w:rPr>
    </w:lvl>
    <w:lvl w:ilvl="6" w:tplc="100C0001" w:tentative="1">
      <w:start w:val="1"/>
      <w:numFmt w:val="bullet"/>
      <w:lvlText w:val=""/>
      <w:lvlJc w:val="left"/>
      <w:pPr>
        <w:ind w:left="5389" w:hanging="360"/>
      </w:pPr>
      <w:rPr>
        <w:rFonts w:ascii="Symbol" w:hAnsi="Symbol" w:hint="default"/>
      </w:rPr>
    </w:lvl>
    <w:lvl w:ilvl="7" w:tplc="100C0003" w:tentative="1">
      <w:start w:val="1"/>
      <w:numFmt w:val="bullet"/>
      <w:lvlText w:val="o"/>
      <w:lvlJc w:val="left"/>
      <w:pPr>
        <w:ind w:left="6109" w:hanging="360"/>
      </w:pPr>
      <w:rPr>
        <w:rFonts w:ascii="Courier New" w:hAnsi="Courier New" w:cs="Courier New" w:hint="default"/>
      </w:rPr>
    </w:lvl>
    <w:lvl w:ilvl="8" w:tplc="100C0005" w:tentative="1">
      <w:start w:val="1"/>
      <w:numFmt w:val="bullet"/>
      <w:lvlText w:val=""/>
      <w:lvlJc w:val="left"/>
      <w:pPr>
        <w:ind w:left="6829" w:hanging="360"/>
      </w:pPr>
      <w:rPr>
        <w:rFonts w:ascii="Wingdings" w:hAnsi="Wingdings" w:hint="default"/>
      </w:rPr>
    </w:lvl>
  </w:abstractNum>
  <w:abstractNum w:abstractNumId="5">
    <w:nsid w:val="20731F47"/>
    <w:multiLevelType w:val="multilevel"/>
    <w:tmpl w:val="C484B7C0"/>
    <w:lvl w:ilvl="0">
      <w:start w:val="1"/>
      <w:numFmt w:val="decimal"/>
      <w:lvlText w:val="%1"/>
      <w:lvlJc w:val="left"/>
      <w:pPr>
        <w:tabs>
          <w:tab w:val="num" w:pos="709"/>
        </w:tabs>
        <w:ind w:left="709" w:hanging="709"/>
      </w:pPr>
      <w:rPr>
        <w:rFonts w:ascii="Times New Roman" w:hAnsi="Times New Roman" w:cs="Times New Roman" w:hint="default"/>
        <w:b/>
        <w:bCs/>
        <w:i w:val="0"/>
        <w:iCs w:val="0"/>
        <w:sz w:val="32"/>
        <w:szCs w:val="32"/>
      </w:rPr>
    </w:lvl>
    <w:lvl w:ilvl="1">
      <w:start w:val="1"/>
      <w:numFmt w:val="decimal"/>
      <w:lvlText w:val="%1.%2"/>
      <w:lvlJc w:val="left"/>
      <w:pPr>
        <w:tabs>
          <w:tab w:val="num" w:pos="709"/>
        </w:tabs>
        <w:ind w:left="709" w:hanging="709"/>
      </w:pPr>
      <w:rPr>
        <w:rFonts w:ascii="Times New Roman" w:hAnsi="Times New Roman" w:cs="Times New Roman" w:hint="default"/>
        <w:b/>
        <w:bCs/>
        <w:i w:val="0"/>
        <w:iCs w:val="0"/>
        <w:sz w:val="22"/>
        <w:szCs w:val="22"/>
      </w:rPr>
    </w:lvl>
    <w:lvl w:ilvl="2">
      <w:start w:val="1"/>
      <w:numFmt w:val="decimal"/>
      <w:lvlText w:val="%1.%2.%3"/>
      <w:lvlJc w:val="left"/>
      <w:pPr>
        <w:tabs>
          <w:tab w:val="num" w:pos="709"/>
        </w:tabs>
        <w:ind w:left="709" w:hanging="709"/>
      </w:pPr>
      <w:rPr>
        <w:rFonts w:ascii="Times New Roman" w:hAnsi="Times New Roman" w:cs="Times New Roman" w:hint="default"/>
        <w:b w:val="0"/>
        <w:bCs w:val="0"/>
        <w:i w:val="0"/>
        <w:iCs w:val="0"/>
        <w:sz w:val="20"/>
        <w:szCs w:val="20"/>
      </w:rPr>
    </w:lvl>
    <w:lvl w:ilvl="3">
      <w:start w:val="1"/>
      <w:numFmt w:val="decimal"/>
      <w:lvlText w:val="%1.%2.%3.%4"/>
      <w:lvlJc w:val="left"/>
      <w:pPr>
        <w:tabs>
          <w:tab w:val="num" w:pos="709"/>
        </w:tabs>
        <w:ind w:left="709" w:hanging="709"/>
      </w:pPr>
      <w:rPr>
        <w:rFonts w:ascii="Times New Roman" w:hAnsi="Times New Roman" w:cs="Times New Roman" w:hint="default"/>
        <w:b w:val="0"/>
        <w:bCs w:val="0"/>
        <w:i w:val="0"/>
        <w:iCs w:val="0"/>
        <w:sz w:val="24"/>
        <w:szCs w:val="24"/>
      </w:rPr>
    </w:lvl>
    <w:lvl w:ilvl="4">
      <w:start w:val="1"/>
      <w:numFmt w:val="upperLetter"/>
      <w:suff w:val="nothing"/>
      <w:lvlText w:val="Annexe %5"/>
      <w:lvlJc w:val="left"/>
      <w:rPr>
        <w:rFonts w:ascii="Times New Roman" w:hAnsi="Times New Roman" w:cs="Times New Roman" w:hint="default"/>
        <w:b/>
        <w:bCs/>
        <w:i w:val="0"/>
        <w:iCs w:val="0"/>
        <w:sz w:val="24"/>
        <w:szCs w:val="24"/>
      </w:rPr>
    </w:lvl>
    <w:lvl w:ilvl="5">
      <w:start w:val="1"/>
      <w:numFmt w:val="decimal"/>
      <w:lvlText w:val="Annex %6"/>
      <w:lvlJc w:val="left"/>
      <w:pPr>
        <w:tabs>
          <w:tab w:val="num" w:pos="1418"/>
        </w:tabs>
        <w:ind w:left="1152" w:hanging="1152"/>
      </w:pPr>
      <w:rPr>
        <w:rFonts w:ascii="Times New Roman" w:hAnsi="Times New Roman" w:cs="Times New Roman" w:hint="default"/>
        <w:b/>
        <w:bCs/>
        <w:i w:val="0"/>
        <w:iCs w:val="0"/>
        <w:sz w:val="28"/>
        <w:szCs w:val="28"/>
      </w:rPr>
    </w:lvl>
    <w:lvl w:ilvl="6">
      <w:start w:val="1"/>
      <w:numFmt w:val="decimal"/>
      <w:lvlText w:val="Anexo %6%7"/>
      <w:lvlJc w:val="left"/>
      <w:pPr>
        <w:tabs>
          <w:tab w:val="num" w:pos="1296"/>
        </w:tabs>
        <w:ind w:left="1296" w:hanging="445"/>
      </w:pPr>
      <w:rPr>
        <w:rFonts w:ascii="Times New Roman" w:hAnsi="Times New Roman" w:cs="Times New Roman" w:hint="default"/>
        <w:b w:val="0"/>
        <w:bCs w:val="0"/>
        <w:i w:val="0"/>
        <w:iCs w:val="0"/>
        <w:sz w:val="22"/>
        <w:szCs w:val="22"/>
      </w:rPr>
    </w:lvl>
    <w:lvl w:ilvl="7">
      <w:start w:val="1"/>
      <w:numFmt w:val="upperLetter"/>
      <w:lvlText w:val="Anexo %8"/>
      <w:lvlJc w:val="left"/>
      <w:pPr>
        <w:tabs>
          <w:tab w:val="num" w:pos="1440"/>
        </w:tabs>
        <w:ind w:left="1440" w:hanging="1440"/>
      </w:pPr>
      <w:rPr>
        <w:rFonts w:hint="default"/>
      </w:rPr>
    </w:lvl>
    <w:lvl w:ilvl="8">
      <w:start w:val="1"/>
      <w:numFmt w:val="decimal"/>
      <w:lvlText w:val="[%9]"/>
      <w:lvlJc w:val="left"/>
      <w:pPr>
        <w:tabs>
          <w:tab w:val="num" w:pos="709"/>
        </w:tabs>
        <w:ind w:left="709" w:hanging="709"/>
      </w:pPr>
      <w:rPr>
        <w:rFonts w:ascii="Times New Roman" w:hAnsi="Times New Roman" w:cs="Times New Roman" w:hint="default"/>
        <w:b w:val="0"/>
        <w:bCs w:val="0"/>
        <w:i w:val="0"/>
        <w:iCs w:val="0"/>
        <w:sz w:val="20"/>
        <w:szCs w:val="20"/>
      </w:rPr>
    </w:lvl>
  </w:abstractNum>
  <w:abstractNum w:abstractNumId="6">
    <w:nsid w:val="209356F5"/>
    <w:multiLevelType w:val="hybridMultilevel"/>
    <w:tmpl w:val="975C1858"/>
    <w:lvl w:ilvl="0" w:tplc="100C0001">
      <w:numFmt w:val="bullet"/>
      <w:lvlText w:val="-"/>
      <w:lvlJc w:val="left"/>
      <w:pPr>
        <w:ind w:left="360" w:hanging="360"/>
      </w:pPr>
      <w:rPr>
        <w:rFonts w:ascii="Times New Roman" w:eastAsia="Times New Roman" w:hAnsi="Times New Roman" w:hint="default"/>
      </w:rPr>
    </w:lvl>
    <w:lvl w:ilvl="1" w:tplc="100C0003">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7">
    <w:nsid w:val="20A06501"/>
    <w:multiLevelType w:val="hybridMultilevel"/>
    <w:tmpl w:val="37540E38"/>
    <w:lvl w:ilvl="0" w:tplc="C03C4C90">
      <w:numFmt w:val="bullet"/>
      <w:lvlText w:val="-"/>
      <w:lvlJc w:val="left"/>
      <w:pPr>
        <w:ind w:left="1080" w:hanging="360"/>
      </w:pPr>
      <w:rPr>
        <w:rFonts w:ascii="Times New Roman" w:eastAsia="Times New Roman" w:hAnsi="Times New Roman" w:hint="default"/>
      </w:rPr>
    </w:lvl>
    <w:lvl w:ilvl="1" w:tplc="C89EDE90" w:tentative="1">
      <w:start w:val="1"/>
      <w:numFmt w:val="bullet"/>
      <w:lvlText w:val="o"/>
      <w:lvlJc w:val="left"/>
      <w:pPr>
        <w:ind w:left="1440" w:hanging="360"/>
      </w:pPr>
      <w:rPr>
        <w:rFonts w:ascii="Courier New" w:hAnsi="Courier New" w:cs="Courier New" w:hint="default"/>
      </w:rPr>
    </w:lvl>
    <w:lvl w:ilvl="2" w:tplc="EBC6CB8A" w:tentative="1">
      <w:start w:val="1"/>
      <w:numFmt w:val="bullet"/>
      <w:lvlText w:val=""/>
      <w:lvlJc w:val="left"/>
      <w:pPr>
        <w:ind w:left="2160" w:hanging="360"/>
      </w:pPr>
      <w:rPr>
        <w:rFonts w:ascii="Wingdings" w:hAnsi="Wingdings" w:hint="default"/>
      </w:rPr>
    </w:lvl>
    <w:lvl w:ilvl="3" w:tplc="0F186964" w:tentative="1">
      <w:start w:val="1"/>
      <w:numFmt w:val="bullet"/>
      <w:lvlText w:val=""/>
      <w:lvlJc w:val="left"/>
      <w:pPr>
        <w:ind w:left="2880" w:hanging="360"/>
      </w:pPr>
      <w:rPr>
        <w:rFonts w:ascii="Symbol" w:hAnsi="Symbol" w:hint="default"/>
      </w:rPr>
    </w:lvl>
    <w:lvl w:ilvl="4" w:tplc="87DC845C" w:tentative="1">
      <w:start w:val="1"/>
      <w:numFmt w:val="bullet"/>
      <w:lvlText w:val="o"/>
      <w:lvlJc w:val="left"/>
      <w:pPr>
        <w:ind w:left="3600" w:hanging="360"/>
      </w:pPr>
      <w:rPr>
        <w:rFonts w:ascii="Courier New" w:hAnsi="Courier New" w:cs="Courier New" w:hint="default"/>
      </w:rPr>
    </w:lvl>
    <w:lvl w:ilvl="5" w:tplc="515A7482" w:tentative="1">
      <w:start w:val="1"/>
      <w:numFmt w:val="bullet"/>
      <w:lvlText w:val=""/>
      <w:lvlJc w:val="left"/>
      <w:pPr>
        <w:ind w:left="4320" w:hanging="360"/>
      </w:pPr>
      <w:rPr>
        <w:rFonts w:ascii="Wingdings" w:hAnsi="Wingdings" w:hint="default"/>
      </w:rPr>
    </w:lvl>
    <w:lvl w:ilvl="6" w:tplc="224E9024" w:tentative="1">
      <w:start w:val="1"/>
      <w:numFmt w:val="bullet"/>
      <w:lvlText w:val=""/>
      <w:lvlJc w:val="left"/>
      <w:pPr>
        <w:ind w:left="5040" w:hanging="360"/>
      </w:pPr>
      <w:rPr>
        <w:rFonts w:ascii="Symbol" w:hAnsi="Symbol" w:hint="default"/>
      </w:rPr>
    </w:lvl>
    <w:lvl w:ilvl="7" w:tplc="2B78F23E" w:tentative="1">
      <w:start w:val="1"/>
      <w:numFmt w:val="bullet"/>
      <w:lvlText w:val="o"/>
      <w:lvlJc w:val="left"/>
      <w:pPr>
        <w:ind w:left="5760" w:hanging="360"/>
      </w:pPr>
      <w:rPr>
        <w:rFonts w:ascii="Courier New" w:hAnsi="Courier New" w:cs="Courier New" w:hint="default"/>
      </w:rPr>
    </w:lvl>
    <w:lvl w:ilvl="8" w:tplc="E8A45CCC" w:tentative="1">
      <w:start w:val="1"/>
      <w:numFmt w:val="bullet"/>
      <w:lvlText w:val=""/>
      <w:lvlJc w:val="left"/>
      <w:pPr>
        <w:ind w:left="6480" w:hanging="360"/>
      </w:pPr>
      <w:rPr>
        <w:rFonts w:ascii="Wingdings" w:hAnsi="Wingdings" w:hint="default"/>
      </w:rPr>
    </w:lvl>
  </w:abstractNum>
  <w:abstractNum w:abstractNumId="8">
    <w:nsid w:val="242E42F6"/>
    <w:multiLevelType w:val="hybridMultilevel"/>
    <w:tmpl w:val="4B904AAA"/>
    <w:lvl w:ilvl="0" w:tplc="100C0001">
      <w:numFmt w:val="bullet"/>
      <w:lvlText w:val="-"/>
      <w:lvlJc w:val="left"/>
      <w:pPr>
        <w:ind w:left="1114" w:hanging="360"/>
      </w:pPr>
      <w:rPr>
        <w:rFonts w:ascii="Times New Roman" w:eastAsia="Times New Roman" w:hAnsi="Times New Roman" w:hint="default"/>
      </w:rPr>
    </w:lvl>
    <w:lvl w:ilvl="1" w:tplc="100C0003">
      <w:start w:val="1"/>
      <w:numFmt w:val="bullet"/>
      <w:lvlText w:val="o"/>
      <w:lvlJc w:val="left"/>
      <w:pPr>
        <w:ind w:left="1834" w:hanging="360"/>
      </w:pPr>
      <w:rPr>
        <w:rFonts w:ascii="Courier New" w:hAnsi="Courier New" w:cs="Courier New" w:hint="default"/>
      </w:rPr>
    </w:lvl>
    <w:lvl w:ilvl="2" w:tplc="100C0005">
      <w:start w:val="1"/>
      <w:numFmt w:val="bullet"/>
      <w:lvlText w:val=""/>
      <w:lvlJc w:val="left"/>
      <w:pPr>
        <w:ind w:left="2554" w:hanging="360"/>
      </w:pPr>
      <w:rPr>
        <w:rFonts w:ascii="Wingdings" w:hAnsi="Wingdings" w:cs="Wingdings" w:hint="default"/>
      </w:rPr>
    </w:lvl>
    <w:lvl w:ilvl="3" w:tplc="100C0001">
      <w:start w:val="1"/>
      <w:numFmt w:val="bullet"/>
      <w:lvlText w:val=""/>
      <w:lvlJc w:val="left"/>
      <w:pPr>
        <w:ind w:left="3274" w:hanging="360"/>
      </w:pPr>
      <w:rPr>
        <w:rFonts w:ascii="Symbol" w:hAnsi="Symbol" w:cs="Symbol" w:hint="default"/>
      </w:rPr>
    </w:lvl>
    <w:lvl w:ilvl="4" w:tplc="100C0003">
      <w:start w:val="1"/>
      <w:numFmt w:val="bullet"/>
      <w:lvlText w:val="o"/>
      <w:lvlJc w:val="left"/>
      <w:pPr>
        <w:ind w:left="3994" w:hanging="360"/>
      </w:pPr>
      <w:rPr>
        <w:rFonts w:ascii="Courier New" w:hAnsi="Courier New" w:cs="Courier New" w:hint="default"/>
      </w:rPr>
    </w:lvl>
    <w:lvl w:ilvl="5" w:tplc="100C0005">
      <w:start w:val="1"/>
      <w:numFmt w:val="bullet"/>
      <w:lvlText w:val=""/>
      <w:lvlJc w:val="left"/>
      <w:pPr>
        <w:ind w:left="4714" w:hanging="360"/>
      </w:pPr>
      <w:rPr>
        <w:rFonts w:ascii="Wingdings" w:hAnsi="Wingdings" w:cs="Wingdings" w:hint="default"/>
      </w:rPr>
    </w:lvl>
    <w:lvl w:ilvl="6" w:tplc="100C0001">
      <w:start w:val="1"/>
      <w:numFmt w:val="bullet"/>
      <w:lvlText w:val=""/>
      <w:lvlJc w:val="left"/>
      <w:pPr>
        <w:ind w:left="5434" w:hanging="360"/>
      </w:pPr>
      <w:rPr>
        <w:rFonts w:ascii="Symbol" w:hAnsi="Symbol" w:cs="Symbol" w:hint="default"/>
      </w:rPr>
    </w:lvl>
    <w:lvl w:ilvl="7" w:tplc="100C0003">
      <w:start w:val="1"/>
      <w:numFmt w:val="bullet"/>
      <w:lvlText w:val="o"/>
      <w:lvlJc w:val="left"/>
      <w:pPr>
        <w:ind w:left="6154" w:hanging="360"/>
      </w:pPr>
      <w:rPr>
        <w:rFonts w:ascii="Courier New" w:hAnsi="Courier New" w:cs="Courier New" w:hint="default"/>
      </w:rPr>
    </w:lvl>
    <w:lvl w:ilvl="8" w:tplc="100C0005">
      <w:start w:val="1"/>
      <w:numFmt w:val="bullet"/>
      <w:lvlText w:val=""/>
      <w:lvlJc w:val="left"/>
      <w:pPr>
        <w:ind w:left="6874" w:hanging="360"/>
      </w:pPr>
      <w:rPr>
        <w:rFonts w:ascii="Wingdings" w:hAnsi="Wingdings" w:cs="Wingdings" w:hint="default"/>
      </w:rPr>
    </w:lvl>
  </w:abstractNum>
  <w:abstractNum w:abstractNumId="9">
    <w:nsid w:val="24417975"/>
    <w:multiLevelType w:val="hybridMultilevel"/>
    <w:tmpl w:val="9F540298"/>
    <w:lvl w:ilvl="0" w:tplc="4560C52A">
      <w:start w:val="1"/>
      <w:numFmt w:val="decimal"/>
      <w:lvlText w:val="%1."/>
      <w:lvlJc w:val="left"/>
      <w:pPr>
        <w:ind w:left="1069" w:hanging="360"/>
      </w:pPr>
    </w:lvl>
    <w:lvl w:ilvl="1" w:tplc="100C0003">
      <w:start w:val="1"/>
      <w:numFmt w:val="lowerLetter"/>
      <w:lvlText w:val="%2."/>
      <w:lvlJc w:val="left"/>
      <w:pPr>
        <w:ind w:left="1789" w:hanging="360"/>
      </w:pPr>
    </w:lvl>
    <w:lvl w:ilvl="2" w:tplc="100C0005">
      <w:start w:val="1"/>
      <w:numFmt w:val="lowerRoman"/>
      <w:lvlText w:val="%3."/>
      <w:lvlJc w:val="right"/>
      <w:pPr>
        <w:ind w:left="2509" w:hanging="180"/>
      </w:pPr>
    </w:lvl>
    <w:lvl w:ilvl="3" w:tplc="100C0001">
      <w:start w:val="1"/>
      <w:numFmt w:val="decimal"/>
      <w:lvlText w:val="%4."/>
      <w:lvlJc w:val="left"/>
      <w:pPr>
        <w:ind w:left="3229" w:hanging="360"/>
      </w:pPr>
    </w:lvl>
    <w:lvl w:ilvl="4" w:tplc="100C0003">
      <w:start w:val="1"/>
      <w:numFmt w:val="lowerLetter"/>
      <w:lvlText w:val="%5."/>
      <w:lvlJc w:val="left"/>
      <w:pPr>
        <w:ind w:left="3949" w:hanging="360"/>
      </w:pPr>
    </w:lvl>
    <w:lvl w:ilvl="5" w:tplc="100C0005">
      <w:start w:val="1"/>
      <w:numFmt w:val="lowerRoman"/>
      <w:lvlText w:val="%6."/>
      <w:lvlJc w:val="right"/>
      <w:pPr>
        <w:ind w:left="4669" w:hanging="180"/>
      </w:pPr>
    </w:lvl>
    <w:lvl w:ilvl="6" w:tplc="100C0001">
      <w:start w:val="1"/>
      <w:numFmt w:val="decimal"/>
      <w:lvlText w:val="%7."/>
      <w:lvlJc w:val="left"/>
      <w:pPr>
        <w:ind w:left="5389" w:hanging="360"/>
      </w:pPr>
    </w:lvl>
    <w:lvl w:ilvl="7" w:tplc="100C0003">
      <w:start w:val="1"/>
      <w:numFmt w:val="lowerLetter"/>
      <w:lvlText w:val="%8."/>
      <w:lvlJc w:val="left"/>
      <w:pPr>
        <w:ind w:left="6109" w:hanging="360"/>
      </w:pPr>
    </w:lvl>
    <w:lvl w:ilvl="8" w:tplc="100C0005">
      <w:start w:val="1"/>
      <w:numFmt w:val="lowerRoman"/>
      <w:lvlText w:val="%9."/>
      <w:lvlJc w:val="right"/>
      <w:pPr>
        <w:ind w:left="6829" w:hanging="180"/>
      </w:pPr>
    </w:lvl>
  </w:abstractNum>
  <w:abstractNum w:abstractNumId="10">
    <w:nsid w:val="248235F3"/>
    <w:multiLevelType w:val="hybridMultilevel"/>
    <w:tmpl w:val="198A164E"/>
    <w:lvl w:ilvl="0" w:tplc="0409000F">
      <w:numFmt w:val="bullet"/>
      <w:lvlText w:val="-"/>
      <w:lvlJc w:val="left"/>
      <w:pPr>
        <w:ind w:left="360" w:hanging="360"/>
      </w:pPr>
      <w:rPr>
        <w:rFonts w:ascii="Times New Roman" w:eastAsia="Times New Roman" w:hAnsi="Times New Roman" w:hint="default"/>
      </w:rPr>
    </w:lvl>
    <w:lvl w:ilvl="1" w:tplc="100C0019">
      <w:start w:val="1"/>
      <w:numFmt w:val="bullet"/>
      <w:lvlText w:val="o"/>
      <w:lvlJc w:val="left"/>
      <w:pPr>
        <w:ind w:left="1080" w:hanging="360"/>
      </w:pPr>
      <w:rPr>
        <w:rFonts w:ascii="Courier New" w:hAnsi="Courier New" w:cs="Courier New" w:hint="default"/>
      </w:rPr>
    </w:lvl>
    <w:lvl w:ilvl="2" w:tplc="100C001B">
      <w:start w:val="1"/>
      <w:numFmt w:val="bullet"/>
      <w:lvlText w:val=""/>
      <w:lvlJc w:val="left"/>
      <w:pPr>
        <w:ind w:left="1800" w:hanging="360"/>
      </w:pPr>
      <w:rPr>
        <w:rFonts w:ascii="Wingdings" w:hAnsi="Wingdings" w:cs="Wingdings" w:hint="default"/>
      </w:rPr>
    </w:lvl>
    <w:lvl w:ilvl="3" w:tplc="100C000F">
      <w:start w:val="1"/>
      <w:numFmt w:val="bullet"/>
      <w:lvlText w:val=""/>
      <w:lvlJc w:val="left"/>
      <w:pPr>
        <w:ind w:left="2520" w:hanging="360"/>
      </w:pPr>
      <w:rPr>
        <w:rFonts w:ascii="Symbol" w:hAnsi="Symbol" w:cs="Symbol" w:hint="default"/>
      </w:rPr>
    </w:lvl>
    <w:lvl w:ilvl="4" w:tplc="100C0019">
      <w:start w:val="1"/>
      <w:numFmt w:val="bullet"/>
      <w:lvlText w:val="o"/>
      <w:lvlJc w:val="left"/>
      <w:pPr>
        <w:ind w:left="3240" w:hanging="360"/>
      </w:pPr>
      <w:rPr>
        <w:rFonts w:ascii="Courier New" w:hAnsi="Courier New" w:cs="Courier New" w:hint="default"/>
      </w:rPr>
    </w:lvl>
    <w:lvl w:ilvl="5" w:tplc="100C001B">
      <w:start w:val="1"/>
      <w:numFmt w:val="bullet"/>
      <w:lvlText w:val=""/>
      <w:lvlJc w:val="left"/>
      <w:pPr>
        <w:ind w:left="3960" w:hanging="360"/>
      </w:pPr>
      <w:rPr>
        <w:rFonts w:ascii="Wingdings" w:hAnsi="Wingdings" w:cs="Wingdings" w:hint="default"/>
      </w:rPr>
    </w:lvl>
    <w:lvl w:ilvl="6" w:tplc="100C000F">
      <w:start w:val="1"/>
      <w:numFmt w:val="bullet"/>
      <w:lvlText w:val=""/>
      <w:lvlJc w:val="left"/>
      <w:pPr>
        <w:ind w:left="4680" w:hanging="360"/>
      </w:pPr>
      <w:rPr>
        <w:rFonts w:ascii="Symbol" w:hAnsi="Symbol" w:cs="Symbol" w:hint="default"/>
      </w:rPr>
    </w:lvl>
    <w:lvl w:ilvl="7" w:tplc="100C0019">
      <w:start w:val="1"/>
      <w:numFmt w:val="bullet"/>
      <w:lvlText w:val="o"/>
      <w:lvlJc w:val="left"/>
      <w:pPr>
        <w:ind w:left="5400" w:hanging="360"/>
      </w:pPr>
      <w:rPr>
        <w:rFonts w:ascii="Courier New" w:hAnsi="Courier New" w:cs="Courier New" w:hint="default"/>
      </w:rPr>
    </w:lvl>
    <w:lvl w:ilvl="8" w:tplc="100C001B">
      <w:start w:val="1"/>
      <w:numFmt w:val="bullet"/>
      <w:lvlText w:val=""/>
      <w:lvlJc w:val="left"/>
      <w:pPr>
        <w:ind w:left="6120" w:hanging="360"/>
      </w:pPr>
      <w:rPr>
        <w:rFonts w:ascii="Wingdings" w:hAnsi="Wingdings" w:cs="Wingdings" w:hint="default"/>
      </w:rPr>
    </w:lvl>
  </w:abstractNum>
  <w:abstractNum w:abstractNumId="11">
    <w:nsid w:val="248E10F1"/>
    <w:multiLevelType w:val="hybridMultilevel"/>
    <w:tmpl w:val="6E9E08EC"/>
    <w:lvl w:ilvl="0" w:tplc="4560C52A">
      <w:start w:val="1"/>
      <w:numFmt w:val="lowerLetter"/>
      <w:lvlText w:val="(%1)"/>
      <w:lvlJc w:val="left"/>
      <w:pPr>
        <w:tabs>
          <w:tab w:val="num" w:pos="1069"/>
        </w:tabs>
        <w:ind w:left="1069" w:hanging="360"/>
      </w:pPr>
      <w:rPr>
        <w:rFonts w:hint="default"/>
      </w:rPr>
    </w:lvl>
    <w:lvl w:ilvl="1" w:tplc="100C0003" w:tentative="1">
      <w:start w:val="1"/>
      <w:numFmt w:val="lowerLetter"/>
      <w:lvlText w:val="%2."/>
      <w:lvlJc w:val="left"/>
      <w:pPr>
        <w:tabs>
          <w:tab w:val="num" w:pos="1789"/>
        </w:tabs>
        <w:ind w:left="1789" w:hanging="360"/>
      </w:pPr>
    </w:lvl>
    <w:lvl w:ilvl="2" w:tplc="100C0005" w:tentative="1">
      <w:start w:val="1"/>
      <w:numFmt w:val="lowerRoman"/>
      <w:lvlText w:val="%3."/>
      <w:lvlJc w:val="right"/>
      <w:pPr>
        <w:tabs>
          <w:tab w:val="num" w:pos="2509"/>
        </w:tabs>
        <w:ind w:left="2509" w:hanging="180"/>
      </w:pPr>
    </w:lvl>
    <w:lvl w:ilvl="3" w:tplc="100C0001" w:tentative="1">
      <w:start w:val="1"/>
      <w:numFmt w:val="decimal"/>
      <w:lvlText w:val="%4."/>
      <w:lvlJc w:val="left"/>
      <w:pPr>
        <w:tabs>
          <w:tab w:val="num" w:pos="3229"/>
        </w:tabs>
        <w:ind w:left="3229" w:hanging="360"/>
      </w:pPr>
    </w:lvl>
    <w:lvl w:ilvl="4" w:tplc="100C0003" w:tentative="1">
      <w:start w:val="1"/>
      <w:numFmt w:val="lowerLetter"/>
      <w:lvlText w:val="%5."/>
      <w:lvlJc w:val="left"/>
      <w:pPr>
        <w:tabs>
          <w:tab w:val="num" w:pos="3949"/>
        </w:tabs>
        <w:ind w:left="3949" w:hanging="360"/>
      </w:pPr>
    </w:lvl>
    <w:lvl w:ilvl="5" w:tplc="100C0005" w:tentative="1">
      <w:start w:val="1"/>
      <w:numFmt w:val="lowerRoman"/>
      <w:lvlText w:val="%6."/>
      <w:lvlJc w:val="right"/>
      <w:pPr>
        <w:tabs>
          <w:tab w:val="num" w:pos="4669"/>
        </w:tabs>
        <w:ind w:left="4669" w:hanging="180"/>
      </w:pPr>
    </w:lvl>
    <w:lvl w:ilvl="6" w:tplc="100C0001" w:tentative="1">
      <w:start w:val="1"/>
      <w:numFmt w:val="decimal"/>
      <w:lvlText w:val="%7."/>
      <w:lvlJc w:val="left"/>
      <w:pPr>
        <w:tabs>
          <w:tab w:val="num" w:pos="5389"/>
        </w:tabs>
        <w:ind w:left="5389" w:hanging="360"/>
      </w:pPr>
    </w:lvl>
    <w:lvl w:ilvl="7" w:tplc="100C0003" w:tentative="1">
      <w:start w:val="1"/>
      <w:numFmt w:val="lowerLetter"/>
      <w:lvlText w:val="%8."/>
      <w:lvlJc w:val="left"/>
      <w:pPr>
        <w:tabs>
          <w:tab w:val="num" w:pos="6109"/>
        </w:tabs>
        <w:ind w:left="6109" w:hanging="360"/>
      </w:pPr>
    </w:lvl>
    <w:lvl w:ilvl="8" w:tplc="100C0005" w:tentative="1">
      <w:start w:val="1"/>
      <w:numFmt w:val="lowerRoman"/>
      <w:lvlText w:val="%9."/>
      <w:lvlJc w:val="right"/>
      <w:pPr>
        <w:tabs>
          <w:tab w:val="num" w:pos="6829"/>
        </w:tabs>
        <w:ind w:left="6829" w:hanging="180"/>
      </w:pPr>
    </w:lvl>
  </w:abstractNum>
  <w:abstractNum w:abstractNumId="12">
    <w:nsid w:val="2CEA42BD"/>
    <w:multiLevelType w:val="hybridMultilevel"/>
    <w:tmpl w:val="17EAD694"/>
    <w:lvl w:ilvl="0" w:tplc="2FF8C306">
      <w:numFmt w:val="bullet"/>
      <w:lvlText w:val="-"/>
      <w:lvlJc w:val="left"/>
      <w:pPr>
        <w:ind w:left="1069" w:hanging="360"/>
      </w:pPr>
      <w:rPr>
        <w:rFonts w:ascii="Times New Roman" w:eastAsia="Times New Roman" w:hAnsi="Times New Roman" w:hint="default"/>
      </w:rPr>
    </w:lvl>
    <w:lvl w:ilvl="1" w:tplc="040C0019">
      <w:start w:val="1"/>
      <w:numFmt w:val="bullet"/>
      <w:lvlText w:val="o"/>
      <w:lvlJc w:val="left"/>
      <w:pPr>
        <w:ind w:left="1395" w:hanging="360"/>
      </w:pPr>
      <w:rPr>
        <w:rFonts w:ascii="Courier New" w:hAnsi="Courier New" w:cs="Courier New" w:hint="default"/>
      </w:rPr>
    </w:lvl>
    <w:lvl w:ilvl="2" w:tplc="040C001B">
      <w:start w:val="1"/>
      <w:numFmt w:val="bullet"/>
      <w:lvlText w:val=""/>
      <w:lvlJc w:val="left"/>
      <w:pPr>
        <w:ind w:left="2115" w:hanging="360"/>
      </w:pPr>
      <w:rPr>
        <w:rFonts w:ascii="Wingdings" w:hAnsi="Wingdings" w:cs="Wingdings" w:hint="default"/>
      </w:rPr>
    </w:lvl>
    <w:lvl w:ilvl="3" w:tplc="040C000F">
      <w:start w:val="1"/>
      <w:numFmt w:val="bullet"/>
      <w:lvlText w:val=""/>
      <w:lvlJc w:val="left"/>
      <w:pPr>
        <w:ind w:left="2835" w:hanging="360"/>
      </w:pPr>
      <w:rPr>
        <w:rFonts w:ascii="Symbol" w:hAnsi="Symbol" w:cs="Symbol" w:hint="default"/>
      </w:rPr>
    </w:lvl>
    <w:lvl w:ilvl="4" w:tplc="040C0019">
      <w:start w:val="1"/>
      <w:numFmt w:val="bullet"/>
      <w:lvlText w:val="o"/>
      <w:lvlJc w:val="left"/>
      <w:pPr>
        <w:ind w:left="3555" w:hanging="360"/>
      </w:pPr>
      <w:rPr>
        <w:rFonts w:ascii="Courier New" w:hAnsi="Courier New" w:cs="Courier New" w:hint="default"/>
      </w:rPr>
    </w:lvl>
    <w:lvl w:ilvl="5" w:tplc="040C001B">
      <w:start w:val="1"/>
      <w:numFmt w:val="bullet"/>
      <w:lvlText w:val=""/>
      <w:lvlJc w:val="left"/>
      <w:pPr>
        <w:ind w:left="4275" w:hanging="360"/>
      </w:pPr>
      <w:rPr>
        <w:rFonts w:ascii="Wingdings" w:hAnsi="Wingdings" w:cs="Wingdings" w:hint="default"/>
      </w:rPr>
    </w:lvl>
    <w:lvl w:ilvl="6" w:tplc="040C000F">
      <w:start w:val="1"/>
      <w:numFmt w:val="bullet"/>
      <w:lvlText w:val=""/>
      <w:lvlJc w:val="left"/>
      <w:pPr>
        <w:ind w:left="4995" w:hanging="360"/>
      </w:pPr>
      <w:rPr>
        <w:rFonts w:ascii="Symbol" w:hAnsi="Symbol" w:cs="Symbol" w:hint="default"/>
      </w:rPr>
    </w:lvl>
    <w:lvl w:ilvl="7" w:tplc="040C0019">
      <w:start w:val="1"/>
      <w:numFmt w:val="bullet"/>
      <w:lvlText w:val="o"/>
      <w:lvlJc w:val="left"/>
      <w:pPr>
        <w:ind w:left="5715" w:hanging="360"/>
      </w:pPr>
      <w:rPr>
        <w:rFonts w:ascii="Courier New" w:hAnsi="Courier New" w:cs="Courier New" w:hint="default"/>
      </w:rPr>
    </w:lvl>
    <w:lvl w:ilvl="8" w:tplc="040C001B">
      <w:start w:val="1"/>
      <w:numFmt w:val="bullet"/>
      <w:lvlText w:val=""/>
      <w:lvlJc w:val="left"/>
      <w:pPr>
        <w:ind w:left="6435" w:hanging="360"/>
      </w:pPr>
      <w:rPr>
        <w:rFonts w:ascii="Wingdings" w:hAnsi="Wingdings" w:cs="Wingdings" w:hint="default"/>
      </w:rPr>
    </w:lvl>
  </w:abstractNum>
  <w:abstractNum w:abstractNumId="13">
    <w:nsid w:val="3A3130B0"/>
    <w:multiLevelType w:val="hybridMultilevel"/>
    <w:tmpl w:val="24343A18"/>
    <w:lvl w:ilvl="0" w:tplc="4560C52A">
      <w:start w:val="1"/>
      <w:numFmt w:val="bullet"/>
      <w:lvlText w:val=""/>
      <w:lvlJc w:val="left"/>
      <w:pPr>
        <w:ind w:left="1069" w:hanging="360"/>
      </w:pPr>
      <w:rPr>
        <w:rFonts w:ascii="Symbol" w:hAnsi="Symbol" w:cs="Symbol" w:hint="default"/>
      </w:rPr>
    </w:lvl>
    <w:lvl w:ilvl="1" w:tplc="100C0003">
      <w:start w:val="1"/>
      <w:numFmt w:val="bullet"/>
      <w:lvlText w:val="o"/>
      <w:lvlJc w:val="left"/>
      <w:pPr>
        <w:ind w:left="1789" w:hanging="360"/>
      </w:pPr>
      <w:rPr>
        <w:rFonts w:ascii="Courier New" w:hAnsi="Courier New" w:cs="Courier New" w:hint="default"/>
      </w:rPr>
    </w:lvl>
    <w:lvl w:ilvl="2" w:tplc="100C0005">
      <w:start w:val="1"/>
      <w:numFmt w:val="bullet"/>
      <w:lvlText w:val=""/>
      <w:lvlJc w:val="left"/>
      <w:pPr>
        <w:ind w:left="2509" w:hanging="360"/>
      </w:pPr>
      <w:rPr>
        <w:rFonts w:ascii="Wingdings" w:hAnsi="Wingdings" w:cs="Wingdings" w:hint="default"/>
      </w:rPr>
    </w:lvl>
    <w:lvl w:ilvl="3" w:tplc="100C0001">
      <w:start w:val="1"/>
      <w:numFmt w:val="bullet"/>
      <w:lvlText w:val=""/>
      <w:lvlJc w:val="left"/>
      <w:pPr>
        <w:ind w:left="3229" w:hanging="360"/>
      </w:pPr>
      <w:rPr>
        <w:rFonts w:ascii="Symbol" w:hAnsi="Symbol" w:cs="Symbol" w:hint="default"/>
      </w:rPr>
    </w:lvl>
    <w:lvl w:ilvl="4" w:tplc="100C0003">
      <w:start w:val="1"/>
      <w:numFmt w:val="bullet"/>
      <w:lvlText w:val="o"/>
      <w:lvlJc w:val="left"/>
      <w:pPr>
        <w:ind w:left="3949" w:hanging="360"/>
      </w:pPr>
      <w:rPr>
        <w:rFonts w:ascii="Courier New" w:hAnsi="Courier New" w:cs="Courier New" w:hint="default"/>
      </w:rPr>
    </w:lvl>
    <w:lvl w:ilvl="5" w:tplc="100C0005">
      <w:start w:val="1"/>
      <w:numFmt w:val="bullet"/>
      <w:lvlText w:val=""/>
      <w:lvlJc w:val="left"/>
      <w:pPr>
        <w:ind w:left="4669" w:hanging="360"/>
      </w:pPr>
      <w:rPr>
        <w:rFonts w:ascii="Wingdings" w:hAnsi="Wingdings" w:cs="Wingdings" w:hint="default"/>
      </w:rPr>
    </w:lvl>
    <w:lvl w:ilvl="6" w:tplc="100C0001">
      <w:start w:val="1"/>
      <w:numFmt w:val="bullet"/>
      <w:lvlText w:val=""/>
      <w:lvlJc w:val="left"/>
      <w:pPr>
        <w:ind w:left="5389" w:hanging="360"/>
      </w:pPr>
      <w:rPr>
        <w:rFonts w:ascii="Symbol" w:hAnsi="Symbol" w:cs="Symbol" w:hint="default"/>
      </w:rPr>
    </w:lvl>
    <w:lvl w:ilvl="7" w:tplc="100C0003">
      <w:start w:val="1"/>
      <w:numFmt w:val="bullet"/>
      <w:lvlText w:val="o"/>
      <w:lvlJc w:val="left"/>
      <w:pPr>
        <w:ind w:left="6109" w:hanging="360"/>
      </w:pPr>
      <w:rPr>
        <w:rFonts w:ascii="Courier New" w:hAnsi="Courier New" w:cs="Courier New" w:hint="default"/>
      </w:rPr>
    </w:lvl>
    <w:lvl w:ilvl="8" w:tplc="100C0005">
      <w:start w:val="1"/>
      <w:numFmt w:val="bullet"/>
      <w:lvlText w:val=""/>
      <w:lvlJc w:val="left"/>
      <w:pPr>
        <w:ind w:left="6829" w:hanging="360"/>
      </w:pPr>
      <w:rPr>
        <w:rFonts w:ascii="Wingdings" w:hAnsi="Wingdings" w:cs="Wingdings" w:hint="default"/>
      </w:rPr>
    </w:lvl>
  </w:abstractNum>
  <w:abstractNum w:abstractNumId="14">
    <w:nsid w:val="3ABD1E6C"/>
    <w:multiLevelType w:val="hybridMultilevel"/>
    <w:tmpl w:val="FFBC68AC"/>
    <w:lvl w:ilvl="0" w:tplc="217C0F32">
      <w:start w:val="1"/>
      <w:numFmt w:val="lowerRoman"/>
      <w:lvlText w:val="(%1)"/>
      <w:lvlJc w:val="left"/>
      <w:pPr>
        <w:ind w:left="777" w:hanging="720"/>
      </w:pPr>
      <w:rPr>
        <w:rFonts w:hint="default"/>
        <w:u w:val="none"/>
      </w:rPr>
    </w:lvl>
    <w:lvl w:ilvl="1" w:tplc="100C0019" w:tentative="1">
      <w:start w:val="1"/>
      <w:numFmt w:val="lowerLetter"/>
      <w:lvlText w:val="%2."/>
      <w:lvlJc w:val="left"/>
      <w:pPr>
        <w:ind w:left="1137" w:hanging="360"/>
      </w:pPr>
    </w:lvl>
    <w:lvl w:ilvl="2" w:tplc="100C001B" w:tentative="1">
      <w:start w:val="1"/>
      <w:numFmt w:val="lowerRoman"/>
      <w:lvlText w:val="%3."/>
      <w:lvlJc w:val="right"/>
      <w:pPr>
        <w:ind w:left="1857" w:hanging="180"/>
      </w:pPr>
    </w:lvl>
    <w:lvl w:ilvl="3" w:tplc="100C000F" w:tentative="1">
      <w:start w:val="1"/>
      <w:numFmt w:val="decimal"/>
      <w:lvlText w:val="%4."/>
      <w:lvlJc w:val="left"/>
      <w:pPr>
        <w:ind w:left="2577" w:hanging="360"/>
      </w:pPr>
    </w:lvl>
    <w:lvl w:ilvl="4" w:tplc="100C0019" w:tentative="1">
      <w:start w:val="1"/>
      <w:numFmt w:val="lowerLetter"/>
      <w:lvlText w:val="%5."/>
      <w:lvlJc w:val="left"/>
      <w:pPr>
        <w:ind w:left="3297" w:hanging="360"/>
      </w:pPr>
    </w:lvl>
    <w:lvl w:ilvl="5" w:tplc="100C001B" w:tentative="1">
      <w:start w:val="1"/>
      <w:numFmt w:val="lowerRoman"/>
      <w:lvlText w:val="%6."/>
      <w:lvlJc w:val="right"/>
      <w:pPr>
        <w:ind w:left="4017" w:hanging="180"/>
      </w:pPr>
    </w:lvl>
    <w:lvl w:ilvl="6" w:tplc="100C000F" w:tentative="1">
      <w:start w:val="1"/>
      <w:numFmt w:val="decimal"/>
      <w:lvlText w:val="%7."/>
      <w:lvlJc w:val="left"/>
      <w:pPr>
        <w:ind w:left="4737" w:hanging="360"/>
      </w:pPr>
    </w:lvl>
    <w:lvl w:ilvl="7" w:tplc="100C0019" w:tentative="1">
      <w:start w:val="1"/>
      <w:numFmt w:val="lowerLetter"/>
      <w:lvlText w:val="%8."/>
      <w:lvlJc w:val="left"/>
      <w:pPr>
        <w:ind w:left="5457" w:hanging="360"/>
      </w:pPr>
    </w:lvl>
    <w:lvl w:ilvl="8" w:tplc="100C001B" w:tentative="1">
      <w:start w:val="1"/>
      <w:numFmt w:val="lowerRoman"/>
      <w:lvlText w:val="%9."/>
      <w:lvlJc w:val="right"/>
      <w:pPr>
        <w:ind w:left="6177" w:hanging="180"/>
      </w:pPr>
    </w:lvl>
  </w:abstractNum>
  <w:abstractNum w:abstractNumId="15">
    <w:nsid w:val="3B7F42B0"/>
    <w:multiLevelType w:val="hybridMultilevel"/>
    <w:tmpl w:val="2E1AF7B4"/>
    <w:lvl w:ilvl="0" w:tplc="100C0001">
      <w:numFmt w:val="bullet"/>
      <w:lvlText w:val="-"/>
      <w:lvlJc w:val="left"/>
      <w:pPr>
        <w:ind w:left="1069" w:hanging="360"/>
      </w:pPr>
      <w:rPr>
        <w:rFonts w:ascii="Times New Roman" w:eastAsia="Times New Roman" w:hAnsi="Times New Roman" w:hint="default"/>
      </w:rPr>
    </w:lvl>
    <w:lvl w:ilvl="1" w:tplc="100C0003" w:tentative="1">
      <w:start w:val="1"/>
      <w:numFmt w:val="bullet"/>
      <w:lvlText w:val="o"/>
      <w:lvlJc w:val="left"/>
      <w:pPr>
        <w:ind w:left="1429" w:hanging="360"/>
      </w:pPr>
      <w:rPr>
        <w:rFonts w:ascii="Courier New" w:hAnsi="Courier New" w:cs="Courier New" w:hint="default"/>
      </w:rPr>
    </w:lvl>
    <w:lvl w:ilvl="2" w:tplc="100C0005" w:tentative="1">
      <w:start w:val="1"/>
      <w:numFmt w:val="bullet"/>
      <w:lvlText w:val=""/>
      <w:lvlJc w:val="left"/>
      <w:pPr>
        <w:ind w:left="2149" w:hanging="360"/>
      </w:pPr>
      <w:rPr>
        <w:rFonts w:ascii="Wingdings" w:hAnsi="Wingdings" w:hint="default"/>
      </w:rPr>
    </w:lvl>
    <w:lvl w:ilvl="3" w:tplc="100C0001" w:tentative="1">
      <w:start w:val="1"/>
      <w:numFmt w:val="bullet"/>
      <w:lvlText w:val=""/>
      <w:lvlJc w:val="left"/>
      <w:pPr>
        <w:ind w:left="2869" w:hanging="360"/>
      </w:pPr>
      <w:rPr>
        <w:rFonts w:ascii="Symbol" w:hAnsi="Symbol" w:hint="default"/>
      </w:rPr>
    </w:lvl>
    <w:lvl w:ilvl="4" w:tplc="100C0003" w:tentative="1">
      <w:start w:val="1"/>
      <w:numFmt w:val="bullet"/>
      <w:lvlText w:val="o"/>
      <w:lvlJc w:val="left"/>
      <w:pPr>
        <w:ind w:left="3589" w:hanging="360"/>
      </w:pPr>
      <w:rPr>
        <w:rFonts w:ascii="Courier New" w:hAnsi="Courier New" w:cs="Courier New" w:hint="default"/>
      </w:rPr>
    </w:lvl>
    <w:lvl w:ilvl="5" w:tplc="100C0005" w:tentative="1">
      <w:start w:val="1"/>
      <w:numFmt w:val="bullet"/>
      <w:lvlText w:val=""/>
      <w:lvlJc w:val="left"/>
      <w:pPr>
        <w:ind w:left="4309" w:hanging="360"/>
      </w:pPr>
      <w:rPr>
        <w:rFonts w:ascii="Wingdings" w:hAnsi="Wingdings" w:hint="default"/>
      </w:rPr>
    </w:lvl>
    <w:lvl w:ilvl="6" w:tplc="100C0001" w:tentative="1">
      <w:start w:val="1"/>
      <w:numFmt w:val="bullet"/>
      <w:lvlText w:val=""/>
      <w:lvlJc w:val="left"/>
      <w:pPr>
        <w:ind w:left="5029" w:hanging="360"/>
      </w:pPr>
      <w:rPr>
        <w:rFonts w:ascii="Symbol" w:hAnsi="Symbol" w:hint="default"/>
      </w:rPr>
    </w:lvl>
    <w:lvl w:ilvl="7" w:tplc="100C0003" w:tentative="1">
      <w:start w:val="1"/>
      <w:numFmt w:val="bullet"/>
      <w:lvlText w:val="o"/>
      <w:lvlJc w:val="left"/>
      <w:pPr>
        <w:ind w:left="5749" w:hanging="360"/>
      </w:pPr>
      <w:rPr>
        <w:rFonts w:ascii="Courier New" w:hAnsi="Courier New" w:cs="Courier New" w:hint="default"/>
      </w:rPr>
    </w:lvl>
    <w:lvl w:ilvl="8" w:tplc="100C0005" w:tentative="1">
      <w:start w:val="1"/>
      <w:numFmt w:val="bullet"/>
      <w:lvlText w:val=""/>
      <w:lvlJc w:val="left"/>
      <w:pPr>
        <w:ind w:left="6469" w:hanging="360"/>
      </w:pPr>
      <w:rPr>
        <w:rFonts w:ascii="Wingdings" w:hAnsi="Wingdings" w:hint="default"/>
      </w:rPr>
    </w:lvl>
  </w:abstractNum>
  <w:abstractNum w:abstractNumId="16">
    <w:nsid w:val="425C03C8"/>
    <w:multiLevelType w:val="hybridMultilevel"/>
    <w:tmpl w:val="7C400104"/>
    <w:lvl w:ilvl="0" w:tplc="100C0001">
      <w:numFmt w:val="bullet"/>
      <w:lvlText w:val="-"/>
      <w:lvlJc w:val="left"/>
      <w:pPr>
        <w:ind w:left="1114" w:hanging="360"/>
      </w:pPr>
      <w:rPr>
        <w:rFonts w:ascii="Times New Roman" w:eastAsia="Times New Roman" w:hAnsi="Times New Roman" w:hint="default"/>
      </w:rPr>
    </w:lvl>
    <w:lvl w:ilvl="1" w:tplc="100C0003">
      <w:start w:val="1"/>
      <w:numFmt w:val="bullet"/>
      <w:lvlText w:val="o"/>
      <w:lvlJc w:val="left"/>
      <w:pPr>
        <w:ind w:left="1834" w:hanging="360"/>
      </w:pPr>
      <w:rPr>
        <w:rFonts w:ascii="Courier New" w:hAnsi="Courier New" w:cs="Courier New" w:hint="default"/>
      </w:rPr>
    </w:lvl>
    <w:lvl w:ilvl="2" w:tplc="100C0005">
      <w:start w:val="1"/>
      <w:numFmt w:val="bullet"/>
      <w:lvlText w:val=""/>
      <w:lvlJc w:val="left"/>
      <w:pPr>
        <w:ind w:left="2554" w:hanging="360"/>
      </w:pPr>
      <w:rPr>
        <w:rFonts w:ascii="Wingdings" w:hAnsi="Wingdings" w:cs="Wingdings" w:hint="default"/>
      </w:rPr>
    </w:lvl>
    <w:lvl w:ilvl="3" w:tplc="100C0001">
      <w:start w:val="1"/>
      <w:numFmt w:val="bullet"/>
      <w:lvlText w:val=""/>
      <w:lvlJc w:val="left"/>
      <w:pPr>
        <w:ind w:left="3274" w:hanging="360"/>
      </w:pPr>
      <w:rPr>
        <w:rFonts w:ascii="Symbol" w:hAnsi="Symbol" w:cs="Symbol" w:hint="default"/>
      </w:rPr>
    </w:lvl>
    <w:lvl w:ilvl="4" w:tplc="100C0003">
      <w:start w:val="1"/>
      <w:numFmt w:val="bullet"/>
      <w:lvlText w:val="o"/>
      <w:lvlJc w:val="left"/>
      <w:pPr>
        <w:ind w:left="3994" w:hanging="360"/>
      </w:pPr>
      <w:rPr>
        <w:rFonts w:ascii="Courier New" w:hAnsi="Courier New" w:cs="Courier New" w:hint="default"/>
      </w:rPr>
    </w:lvl>
    <w:lvl w:ilvl="5" w:tplc="100C0005">
      <w:start w:val="1"/>
      <w:numFmt w:val="bullet"/>
      <w:lvlText w:val=""/>
      <w:lvlJc w:val="left"/>
      <w:pPr>
        <w:ind w:left="4714" w:hanging="360"/>
      </w:pPr>
      <w:rPr>
        <w:rFonts w:ascii="Wingdings" w:hAnsi="Wingdings" w:cs="Wingdings" w:hint="default"/>
      </w:rPr>
    </w:lvl>
    <w:lvl w:ilvl="6" w:tplc="100C0001">
      <w:start w:val="1"/>
      <w:numFmt w:val="bullet"/>
      <w:lvlText w:val=""/>
      <w:lvlJc w:val="left"/>
      <w:pPr>
        <w:ind w:left="5434" w:hanging="360"/>
      </w:pPr>
      <w:rPr>
        <w:rFonts w:ascii="Symbol" w:hAnsi="Symbol" w:cs="Symbol" w:hint="default"/>
      </w:rPr>
    </w:lvl>
    <w:lvl w:ilvl="7" w:tplc="100C0003">
      <w:start w:val="1"/>
      <w:numFmt w:val="bullet"/>
      <w:lvlText w:val="o"/>
      <w:lvlJc w:val="left"/>
      <w:pPr>
        <w:ind w:left="6154" w:hanging="360"/>
      </w:pPr>
      <w:rPr>
        <w:rFonts w:ascii="Courier New" w:hAnsi="Courier New" w:cs="Courier New" w:hint="default"/>
      </w:rPr>
    </w:lvl>
    <w:lvl w:ilvl="8" w:tplc="100C0005">
      <w:start w:val="1"/>
      <w:numFmt w:val="bullet"/>
      <w:lvlText w:val=""/>
      <w:lvlJc w:val="left"/>
      <w:pPr>
        <w:ind w:left="6874" w:hanging="360"/>
      </w:pPr>
      <w:rPr>
        <w:rFonts w:ascii="Wingdings" w:hAnsi="Wingdings" w:cs="Wingdings" w:hint="default"/>
      </w:rPr>
    </w:lvl>
  </w:abstractNum>
  <w:abstractNum w:abstractNumId="17">
    <w:nsid w:val="42713574"/>
    <w:multiLevelType w:val="hybridMultilevel"/>
    <w:tmpl w:val="03C6FC3A"/>
    <w:lvl w:ilvl="0" w:tplc="4560C52A">
      <w:start w:val="1"/>
      <w:numFmt w:val="upperLetter"/>
      <w:lvlText w:val="%1."/>
      <w:lvlJc w:val="left"/>
      <w:pPr>
        <w:ind w:left="1069" w:hanging="360"/>
      </w:pPr>
      <w:rPr>
        <w:rFonts w:hint="default"/>
      </w:rPr>
    </w:lvl>
    <w:lvl w:ilvl="1" w:tplc="100C0003">
      <w:start w:val="1"/>
      <w:numFmt w:val="lowerLetter"/>
      <w:lvlText w:val="%2."/>
      <w:lvlJc w:val="left"/>
      <w:pPr>
        <w:ind w:left="1789" w:hanging="360"/>
      </w:pPr>
    </w:lvl>
    <w:lvl w:ilvl="2" w:tplc="100C0005">
      <w:start w:val="1"/>
      <w:numFmt w:val="lowerRoman"/>
      <w:lvlText w:val="%3."/>
      <w:lvlJc w:val="right"/>
      <w:pPr>
        <w:ind w:left="2509" w:hanging="180"/>
      </w:pPr>
    </w:lvl>
    <w:lvl w:ilvl="3" w:tplc="100C0001">
      <w:start w:val="1"/>
      <w:numFmt w:val="decimal"/>
      <w:lvlText w:val="%4."/>
      <w:lvlJc w:val="left"/>
      <w:pPr>
        <w:ind w:left="3229" w:hanging="360"/>
      </w:pPr>
    </w:lvl>
    <w:lvl w:ilvl="4" w:tplc="100C0003">
      <w:start w:val="1"/>
      <w:numFmt w:val="lowerLetter"/>
      <w:lvlText w:val="%5."/>
      <w:lvlJc w:val="left"/>
      <w:pPr>
        <w:ind w:left="3949" w:hanging="360"/>
      </w:pPr>
    </w:lvl>
    <w:lvl w:ilvl="5" w:tplc="100C0005">
      <w:start w:val="1"/>
      <w:numFmt w:val="lowerRoman"/>
      <w:lvlText w:val="%6."/>
      <w:lvlJc w:val="right"/>
      <w:pPr>
        <w:ind w:left="4669" w:hanging="180"/>
      </w:pPr>
    </w:lvl>
    <w:lvl w:ilvl="6" w:tplc="100C0001">
      <w:start w:val="1"/>
      <w:numFmt w:val="decimal"/>
      <w:lvlText w:val="%7."/>
      <w:lvlJc w:val="left"/>
      <w:pPr>
        <w:ind w:left="5389" w:hanging="360"/>
      </w:pPr>
    </w:lvl>
    <w:lvl w:ilvl="7" w:tplc="100C0003">
      <w:start w:val="1"/>
      <w:numFmt w:val="lowerLetter"/>
      <w:lvlText w:val="%8."/>
      <w:lvlJc w:val="left"/>
      <w:pPr>
        <w:ind w:left="6109" w:hanging="360"/>
      </w:pPr>
    </w:lvl>
    <w:lvl w:ilvl="8" w:tplc="100C0005">
      <w:start w:val="1"/>
      <w:numFmt w:val="lowerRoman"/>
      <w:lvlText w:val="%9."/>
      <w:lvlJc w:val="right"/>
      <w:pPr>
        <w:ind w:left="6829" w:hanging="180"/>
      </w:pPr>
    </w:lvl>
  </w:abstractNum>
  <w:abstractNum w:abstractNumId="18">
    <w:nsid w:val="44D42C1D"/>
    <w:multiLevelType w:val="hybridMultilevel"/>
    <w:tmpl w:val="0EF4115A"/>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9">
    <w:nsid w:val="44F07AAA"/>
    <w:multiLevelType w:val="hybridMultilevel"/>
    <w:tmpl w:val="45D671CC"/>
    <w:lvl w:ilvl="0" w:tplc="E4DA1E3A">
      <w:start w:val="1"/>
      <w:numFmt w:val="bullet"/>
      <w:lvlText w:val=""/>
      <w:lvlJc w:val="left"/>
      <w:pPr>
        <w:ind w:left="1069" w:hanging="360"/>
      </w:pPr>
      <w:rPr>
        <w:rFonts w:ascii="Symbol" w:hAnsi="Symbol" w:cs="Symbol" w:hint="default"/>
      </w:rPr>
    </w:lvl>
    <w:lvl w:ilvl="1" w:tplc="100C0019">
      <w:start w:val="1"/>
      <w:numFmt w:val="bullet"/>
      <w:lvlText w:val="o"/>
      <w:lvlJc w:val="left"/>
      <w:pPr>
        <w:ind w:left="1789" w:hanging="360"/>
      </w:pPr>
      <w:rPr>
        <w:rFonts w:ascii="Courier New" w:hAnsi="Courier New" w:cs="Courier New" w:hint="default"/>
      </w:rPr>
    </w:lvl>
    <w:lvl w:ilvl="2" w:tplc="100C001B">
      <w:start w:val="1"/>
      <w:numFmt w:val="bullet"/>
      <w:lvlText w:val=""/>
      <w:lvlJc w:val="left"/>
      <w:pPr>
        <w:ind w:left="2509" w:hanging="360"/>
      </w:pPr>
      <w:rPr>
        <w:rFonts w:ascii="Wingdings" w:hAnsi="Wingdings" w:cs="Wingdings" w:hint="default"/>
      </w:rPr>
    </w:lvl>
    <w:lvl w:ilvl="3" w:tplc="100C000F">
      <w:start w:val="1"/>
      <w:numFmt w:val="bullet"/>
      <w:lvlText w:val=""/>
      <w:lvlJc w:val="left"/>
      <w:pPr>
        <w:ind w:left="3229" w:hanging="360"/>
      </w:pPr>
      <w:rPr>
        <w:rFonts w:ascii="Symbol" w:hAnsi="Symbol" w:cs="Symbol" w:hint="default"/>
      </w:rPr>
    </w:lvl>
    <w:lvl w:ilvl="4" w:tplc="100C0019">
      <w:start w:val="1"/>
      <w:numFmt w:val="bullet"/>
      <w:lvlText w:val="o"/>
      <w:lvlJc w:val="left"/>
      <w:pPr>
        <w:ind w:left="3949" w:hanging="360"/>
      </w:pPr>
      <w:rPr>
        <w:rFonts w:ascii="Courier New" w:hAnsi="Courier New" w:cs="Courier New" w:hint="default"/>
      </w:rPr>
    </w:lvl>
    <w:lvl w:ilvl="5" w:tplc="100C001B">
      <w:start w:val="1"/>
      <w:numFmt w:val="bullet"/>
      <w:lvlText w:val=""/>
      <w:lvlJc w:val="left"/>
      <w:pPr>
        <w:ind w:left="4669" w:hanging="360"/>
      </w:pPr>
      <w:rPr>
        <w:rFonts w:ascii="Wingdings" w:hAnsi="Wingdings" w:cs="Wingdings" w:hint="default"/>
      </w:rPr>
    </w:lvl>
    <w:lvl w:ilvl="6" w:tplc="100C000F">
      <w:start w:val="1"/>
      <w:numFmt w:val="bullet"/>
      <w:lvlText w:val=""/>
      <w:lvlJc w:val="left"/>
      <w:pPr>
        <w:ind w:left="5389" w:hanging="360"/>
      </w:pPr>
      <w:rPr>
        <w:rFonts w:ascii="Symbol" w:hAnsi="Symbol" w:cs="Symbol" w:hint="default"/>
      </w:rPr>
    </w:lvl>
    <w:lvl w:ilvl="7" w:tplc="100C0019">
      <w:start w:val="1"/>
      <w:numFmt w:val="bullet"/>
      <w:lvlText w:val="o"/>
      <w:lvlJc w:val="left"/>
      <w:pPr>
        <w:ind w:left="6109" w:hanging="360"/>
      </w:pPr>
      <w:rPr>
        <w:rFonts w:ascii="Courier New" w:hAnsi="Courier New" w:cs="Courier New" w:hint="default"/>
      </w:rPr>
    </w:lvl>
    <w:lvl w:ilvl="8" w:tplc="100C001B">
      <w:start w:val="1"/>
      <w:numFmt w:val="bullet"/>
      <w:lvlText w:val=""/>
      <w:lvlJc w:val="left"/>
      <w:pPr>
        <w:ind w:left="6829" w:hanging="360"/>
      </w:pPr>
      <w:rPr>
        <w:rFonts w:ascii="Wingdings" w:hAnsi="Wingdings" w:cs="Wingdings" w:hint="default"/>
      </w:rPr>
    </w:lvl>
  </w:abstractNum>
  <w:abstractNum w:abstractNumId="20">
    <w:nsid w:val="478D3880"/>
    <w:multiLevelType w:val="hybridMultilevel"/>
    <w:tmpl w:val="3F224A8E"/>
    <w:lvl w:ilvl="0" w:tplc="040C0001">
      <w:start w:val="1"/>
      <w:numFmt w:val="lowerRoman"/>
      <w:lvlText w:val="(%1)"/>
      <w:lvlJc w:val="left"/>
      <w:pPr>
        <w:tabs>
          <w:tab w:val="num" w:pos="433"/>
        </w:tabs>
        <w:ind w:left="433"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nsid w:val="48D43E6F"/>
    <w:multiLevelType w:val="hybridMultilevel"/>
    <w:tmpl w:val="80D88466"/>
    <w:lvl w:ilvl="0" w:tplc="07DE34F8">
      <w:start w:val="1"/>
      <w:numFmt w:val="lowerRoman"/>
      <w:lvlText w:val="(%1)"/>
      <w:lvlJc w:val="left"/>
      <w:pPr>
        <w:ind w:left="794" w:hanging="720"/>
      </w:pPr>
      <w:rPr>
        <w:rFonts w:hint="default"/>
      </w:rPr>
    </w:lvl>
    <w:lvl w:ilvl="1" w:tplc="100C0019" w:tentative="1">
      <w:start w:val="1"/>
      <w:numFmt w:val="lowerLetter"/>
      <w:lvlText w:val="%2."/>
      <w:lvlJc w:val="left"/>
      <w:pPr>
        <w:ind w:left="1154" w:hanging="360"/>
      </w:pPr>
    </w:lvl>
    <w:lvl w:ilvl="2" w:tplc="100C001B" w:tentative="1">
      <w:start w:val="1"/>
      <w:numFmt w:val="lowerRoman"/>
      <w:lvlText w:val="%3."/>
      <w:lvlJc w:val="right"/>
      <w:pPr>
        <w:ind w:left="1874" w:hanging="180"/>
      </w:pPr>
    </w:lvl>
    <w:lvl w:ilvl="3" w:tplc="100C000F" w:tentative="1">
      <w:start w:val="1"/>
      <w:numFmt w:val="decimal"/>
      <w:lvlText w:val="%4."/>
      <w:lvlJc w:val="left"/>
      <w:pPr>
        <w:ind w:left="2594" w:hanging="360"/>
      </w:pPr>
    </w:lvl>
    <w:lvl w:ilvl="4" w:tplc="100C0019" w:tentative="1">
      <w:start w:val="1"/>
      <w:numFmt w:val="lowerLetter"/>
      <w:lvlText w:val="%5."/>
      <w:lvlJc w:val="left"/>
      <w:pPr>
        <w:ind w:left="3314" w:hanging="360"/>
      </w:pPr>
    </w:lvl>
    <w:lvl w:ilvl="5" w:tplc="100C001B" w:tentative="1">
      <w:start w:val="1"/>
      <w:numFmt w:val="lowerRoman"/>
      <w:lvlText w:val="%6."/>
      <w:lvlJc w:val="right"/>
      <w:pPr>
        <w:ind w:left="4034" w:hanging="180"/>
      </w:pPr>
    </w:lvl>
    <w:lvl w:ilvl="6" w:tplc="100C000F" w:tentative="1">
      <w:start w:val="1"/>
      <w:numFmt w:val="decimal"/>
      <w:lvlText w:val="%7."/>
      <w:lvlJc w:val="left"/>
      <w:pPr>
        <w:ind w:left="4754" w:hanging="360"/>
      </w:pPr>
    </w:lvl>
    <w:lvl w:ilvl="7" w:tplc="100C0019" w:tentative="1">
      <w:start w:val="1"/>
      <w:numFmt w:val="lowerLetter"/>
      <w:lvlText w:val="%8."/>
      <w:lvlJc w:val="left"/>
      <w:pPr>
        <w:ind w:left="5474" w:hanging="360"/>
      </w:pPr>
    </w:lvl>
    <w:lvl w:ilvl="8" w:tplc="100C001B" w:tentative="1">
      <w:start w:val="1"/>
      <w:numFmt w:val="lowerRoman"/>
      <w:lvlText w:val="%9."/>
      <w:lvlJc w:val="right"/>
      <w:pPr>
        <w:ind w:left="6194" w:hanging="180"/>
      </w:pPr>
    </w:lvl>
  </w:abstractNum>
  <w:abstractNum w:abstractNumId="22">
    <w:nsid w:val="4E9313E7"/>
    <w:multiLevelType w:val="multilevel"/>
    <w:tmpl w:val="51B88564"/>
    <w:styleLink w:val="StyleAvecpuces"/>
    <w:lvl w:ilvl="0">
      <w:start w:val="1"/>
      <w:numFmt w:val="bullet"/>
      <w:lvlText w:val="-"/>
      <w:lvlJc w:val="left"/>
      <w:pPr>
        <w:tabs>
          <w:tab w:val="num" w:pos="1069"/>
        </w:tabs>
        <w:ind w:left="1069" w:hanging="360"/>
      </w:pPr>
      <w:rPr>
        <w:sz w:val="16"/>
        <w:szCs w:val="16"/>
      </w:rPr>
    </w:lvl>
    <w:lvl w:ilvl="1">
      <w:start w:val="1"/>
      <w:numFmt w:val="bullet"/>
      <w:lvlText w:val="o"/>
      <w:lvlJc w:val="left"/>
      <w:pPr>
        <w:tabs>
          <w:tab w:val="num" w:pos="2149"/>
        </w:tabs>
        <w:ind w:left="2149" w:hanging="360"/>
      </w:pPr>
      <w:rPr>
        <w:rFonts w:ascii="Courier New" w:hAnsi="Courier New" w:cs="Courier New"/>
        <w:sz w:val="22"/>
        <w:szCs w:val="22"/>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23">
    <w:nsid w:val="54E934F5"/>
    <w:multiLevelType w:val="hybridMultilevel"/>
    <w:tmpl w:val="A97EE4F4"/>
    <w:lvl w:ilvl="0" w:tplc="100C0001">
      <w:start w:val="2"/>
      <w:numFmt w:val="bullet"/>
      <w:lvlText w:val=""/>
      <w:lvlJc w:val="left"/>
      <w:pPr>
        <w:tabs>
          <w:tab w:val="num" w:pos="720"/>
        </w:tabs>
        <w:ind w:left="720" w:hanging="360"/>
      </w:pPr>
      <w:rPr>
        <w:rFonts w:ascii="Symbol" w:eastAsia="Times New Roman" w:hAnsi="Symbol" w:hint="default"/>
      </w:rPr>
    </w:lvl>
    <w:lvl w:ilvl="1" w:tplc="100C0003">
      <w:start w:val="1"/>
      <w:numFmt w:val="bullet"/>
      <w:pStyle w:val="AufzhlunfPunkt"/>
      <w:lvlText w:val=""/>
      <w:lvlJc w:val="left"/>
      <w:pPr>
        <w:tabs>
          <w:tab w:val="num" w:pos="1440"/>
        </w:tabs>
        <w:ind w:left="1440" w:hanging="360"/>
      </w:pPr>
      <w:rPr>
        <w:rFonts w:ascii="Symbol" w:hAnsi="Symbol" w:cs="Symbol" w:hint="default"/>
      </w:rPr>
    </w:lvl>
    <w:lvl w:ilvl="2" w:tplc="100C0005">
      <w:numFmt w:val="bullet"/>
      <w:lvlText w:val="-"/>
      <w:lvlJc w:val="left"/>
      <w:pPr>
        <w:tabs>
          <w:tab w:val="num" w:pos="2160"/>
        </w:tabs>
        <w:ind w:left="2160" w:hanging="360"/>
      </w:pPr>
      <w:rPr>
        <w:rFonts w:ascii="Zurich BT" w:eastAsia="Times New Roman" w:hAnsi="Zurich BT" w:hint="default"/>
      </w:rPr>
    </w:lvl>
    <w:lvl w:ilvl="3" w:tplc="100C0001">
      <w:start w:val="1"/>
      <w:numFmt w:val="bullet"/>
      <w:lvlText w:val=""/>
      <w:lvlJc w:val="left"/>
      <w:pPr>
        <w:tabs>
          <w:tab w:val="num" w:pos="2880"/>
        </w:tabs>
        <w:ind w:left="2880" w:hanging="360"/>
      </w:pPr>
      <w:rPr>
        <w:rFonts w:ascii="Symbol" w:hAnsi="Symbol" w:cs="Symbol" w:hint="default"/>
      </w:rPr>
    </w:lvl>
    <w:lvl w:ilvl="4" w:tplc="100C0003">
      <w:start w:val="1"/>
      <w:numFmt w:val="bullet"/>
      <w:lvlText w:val="o"/>
      <w:lvlJc w:val="left"/>
      <w:pPr>
        <w:tabs>
          <w:tab w:val="num" w:pos="3600"/>
        </w:tabs>
        <w:ind w:left="3600" w:hanging="360"/>
      </w:pPr>
      <w:rPr>
        <w:rFonts w:ascii="Courier New" w:hAnsi="Courier New" w:cs="Courier New" w:hint="default"/>
      </w:rPr>
    </w:lvl>
    <w:lvl w:ilvl="5" w:tplc="100C0005">
      <w:start w:val="1"/>
      <w:numFmt w:val="bullet"/>
      <w:lvlText w:val=""/>
      <w:lvlJc w:val="left"/>
      <w:pPr>
        <w:tabs>
          <w:tab w:val="num" w:pos="4320"/>
        </w:tabs>
        <w:ind w:left="4320" w:hanging="360"/>
      </w:pPr>
      <w:rPr>
        <w:rFonts w:ascii="Wingdings" w:hAnsi="Wingdings" w:cs="Wingdings" w:hint="default"/>
      </w:rPr>
    </w:lvl>
    <w:lvl w:ilvl="6" w:tplc="100C0001">
      <w:start w:val="1"/>
      <w:numFmt w:val="bullet"/>
      <w:lvlText w:val=""/>
      <w:lvlJc w:val="left"/>
      <w:pPr>
        <w:tabs>
          <w:tab w:val="num" w:pos="5040"/>
        </w:tabs>
        <w:ind w:left="5040" w:hanging="360"/>
      </w:pPr>
      <w:rPr>
        <w:rFonts w:ascii="Symbol" w:hAnsi="Symbol" w:cs="Symbol" w:hint="default"/>
      </w:rPr>
    </w:lvl>
    <w:lvl w:ilvl="7" w:tplc="100C0003">
      <w:start w:val="1"/>
      <w:numFmt w:val="bullet"/>
      <w:lvlText w:val="o"/>
      <w:lvlJc w:val="left"/>
      <w:pPr>
        <w:tabs>
          <w:tab w:val="num" w:pos="5760"/>
        </w:tabs>
        <w:ind w:left="5760" w:hanging="360"/>
      </w:pPr>
      <w:rPr>
        <w:rFonts w:ascii="Courier New" w:hAnsi="Courier New" w:cs="Courier New" w:hint="default"/>
      </w:rPr>
    </w:lvl>
    <w:lvl w:ilvl="8" w:tplc="100C0005">
      <w:start w:val="1"/>
      <w:numFmt w:val="bullet"/>
      <w:lvlText w:val=""/>
      <w:lvlJc w:val="left"/>
      <w:pPr>
        <w:tabs>
          <w:tab w:val="num" w:pos="6480"/>
        </w:tabs>
        <w:ind w:left="6480" w:hanging="360"/>
      </w:pPr>
      <w:rPr>
        <w:rFonts w:ascii="Wingdings" w:hAnsi="Wingdings" w:cs="Wingdings" w:hint="default"/>
      </w:rPr>
    </w:lvl>
  </w:abstractNum>
  <w:abstractNum w:abstractNumId="24">
    <w:nsid w:val="561812D2"/>
    <w:multiLevelType w:val="hybridMultilevel"/>
    <w:tmpl w:val="55B2DF48"/>
    <w:lvl w:ilvl="0" w:tplc="FFFFFFFF">
      <w:start w:val="1"/>
      <w:numFmt w:val="decimal"/>
      <w:lvlText w:val="%1."/>
      <w:lvlJc w:val="left"/>
      <w:pPr>
        <w:ind w:left="1069" w:hanging="360"/>
      </w:p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25">
    <w:nsid w:val="5650112A"/>
    <w:multiLevelType w:val="hybridMultilevel"/>
    <w:tmpl w:val="5D4A7B54"/>
    <w:lvl w:ilvl="0" w:tplc="E14A83EA">
      <w:start w:val="1"/>
      <w:numFmt w:val="lowerRoman"/>
      <w:lvlText w:val="(%1)"/>
      <w:lvlJc w:val="left"/>
      <w:pPr>
        <w:ind w:left="777" w:hanging="720"/>
      </w:pPr>
      <w:rPr>
        <w:rFonts w:hint="default"/>
        <w:u w:val="none"/>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6">
    <w:nsid w:val="57A345A5"/>
    <w:multiLevelType w:val="multilevel"/>
    <w:tmpl w:val="4FDC152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ascii="Arial" w:hAnsi="Arial" w:cs="Arial" w:hint="default"/>
        <w:b/>
        <w:bCs/>
        <w:i w:val="0"/>
        <w:iCs w:val="0"/>
      </w:rPr>
    </w:lvl>
    <w:lvl w:ilvl="2">
      <w:start w:val="1"/>
      <w:numFmt w:val="decimal"/>
      <w:lvlText w:val="%1.%2.%3"/>
      <w:lvlJc w:val="left"/>
      <w:pPr>
        <w:tabs>
          <w:tab w:val="num" w:pos="720"/>
        </w:tabs>
        <w:ind w:left="720" w:hanging="720"/>
      </w:pPr>
      <w:rPr>
        <w:rFonts w:ascii="Arial" w:hAnsi="Arial" w:cs="Arial" w:hint="default"/>
        <w:b w:val="0"/>
        <w:bCs w:val="0"/>
        <w:i w:val="0"/>
        <w:iCs w:val="0"/>
        <w:sz w:val="20"/>
        <w:szCs w:val="20"/>
      </w:rPr>
    </w:lvl>
    <w:lvl w:ilvl="3">
      <w:start w:val="1"/>
      <w:numFmt w:val="decimal"/>
      <w:lvlText w:val="%1.%2.%3.%4"/>
      <w:lvlJc w:val="left"/>
      <w:pPr>
        <w:tabs>
          <w:tab w:val="num" w:pos="864"/>
        </w:tabs>
        <w:ind w:left="864" w:hanging="864"/>
      </w:pPr>
      <w:rPr>
        <w:rFonts w:hint="default"/>
      </w:rPr>
    </w:lvl>
    <w:lvl w:ilvl="4">
      <w:start w:val="1"/>
      <w:numFmt w:val="decimal"/>
      <w:pStyle w:val="StyleTitre5EncadrementSimpleAutomatique05ptpaisse"/>
      <w:suff w:val="nothing"/>
      <w:lvlText w:val="Critère %5"/>
      <w:lvlJc w:val="left"/>
      <w:pPr>
        <w:ind w:left="852"/>
      </w:pPr>
      <w:rPr>
        <w:rFonts w:ascii="Arial" w:hAnsi="Arial" w:cs="Arial" w:hint="default"/>
        <w:sz w:val="22"/>
        <w:szCs w:val="22"/>
      </w:rPr>
    </w:lvl>
    <w:lvl w:ilvl="5">
      <w:start w:val="5"/>
      <w:numFmt w:val="upperLetter"/>
      <w:lvlText w:val="Anexo %6"/>
      <w:lvlJc w:val="left"/>
      <w:pPr>
        <w:tabs>
          <w:tab w:val="num" w:pos="1152"/>
        </w:tabs>
        <w:ind w:left="1152" w:hanging="1152"/>
      </w:pPr>
      <w:rPr>
        <w:rFonts w:ascii="Times New Roman" w:hAnsi="Times New Roman" w:cs="Times New Roman" w:hint="default"/>
        <w:b w:val="0"/>
        <w:bCs w:val="0"/>
        <w:i w:val="0"/>
        <w:iCs w:val="0"/>
        <w:sz w:val="22"/>
        <w:szCs w:val="22"/>
      </w:rPr>
    </w:lvl>
    <w:lvl w:ilvl="6">
      <w:start w:val="1"/>
      <w:numFmt w:val="decimal"/>
      <w:lvlText w:val="Anexo %6%7"/>
      <w:lvlJc w:val="left"/>
      <w:pPr>
        <w:tabs>
          <w:tab w:val="num" w:pos="1296"/>
        </w:tabs>
        <w:ind w:left="1296" w:hanging="445"/>
      </w:pPr>
      <w:rPr>
        <w:rFonts w:ascii="Times New Roman" w:hAnsi="Times New Roman" w:cs="Times New Roman" w:hint="default"/>
        <w:b w:val="0"/>
        <w:bCs w:val="0"/>
        <w:i w:val="0"/>
        <w:iCs w:val="0"/>
        <w:sz w:val="22"/>
        <w:szCs w:val="22"/>
      </w:rPr>
    </w:lvl>
    <w:lvl w:ilvl="7">
      <w:start w:val="1"/>
      <w:numFmt w:val="upperLetter"/>
      <w:lvlText w:val="Anexo %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57E70C8A"/>
    <w:multiLevelType w:val="hybridMultilevel"/>
    <w:tmpl w:val="5E622C2E"/>
    <w:lvl w:ilvl="0" w:tplc="B2FE43C4">
      <w:start w:val="1"/>
      <w:numFmt w:val="bullet"/>
      <w:lvlText w:val=""/>
      <w:lvlJc w:val="left"/>
      <w:pPr>
        <w:ind w:left="1069" w:hanging="360"/>
      </w:pPr>
      <w:rPr>
        <w:rFonts w:ascii="Symbol" w:hAnsi="Symbol" w:cs="Symbol" w:hint="default"/>
      </w:rPr>
    </w:lvl>
    <w:lvl w:ilvl="1" w:tplc="3A08D83C">
      <w:start w:val="1"/>
      <w:numFmt w:val="bullet"/>
      <w:lvlText w:val="o"/>
      <w:lvlJc w:val="left"/>
      <w:pPr>
        <w:ind w:left="1789" w:hanging="360"/>
      </w:pPr>
      <w:rPr>
        <w:rFonts w:ascii="Courier New" w:hAnsi="Courier New" w:cs="Courier New" w:hint="default"/>
      </w:rPr>
    </w:lvl>
    <w:lvl w:ilvl="2" w:tplc="12907146">
      <w:start w:val="1"/>
      <w:numFmt w:val="bullet"/>
      <w:lvlText w:val=""/>
      <w:lvlJc w:val="left"/>
      <w:pPr>
        <w:ind w:left="2509" w:hanging="360"/>
      </w:pPr>
      <w:rPr>
        <w:rFonts w:ascii="Wingdings" w:hAnsi="Wingdings" w:cs="Wingdings" w:hint="default"/>
      </w:rPr>
    </w:lvl>
    <w:lvl w:ilvl="3" w:tplc="197ACFA8">
      <w:start w:val="1"/>
      <w:numFmt w:val="bullet"/>
      <w:lvlText w:val=""/>
      <w:lvlJc w:val="left"/>
      <w:pPr>
        <w:ind w:left="3229" w:hanging="360"/>
      </w:pPr>
      <w:rPr>
        <w:rFonts w:ascii="Symbol" w:hAnsi="Symbol" w:cs="Symbol" w:hint="default"/>
      </w:rPr>
    </w:lvl>
    <w:lvl w:ilvl="4" w:tplc="038A1FE4">
      <w:start w:val="1"/>
      <w:numFmt w:val="bullet"/>
      <w:lvlText w:val="o"/>
      <w:lvlJc w:val="left"/>
      <w:pPr>
        <w:ind w:left="3949" w:hanging="360"/>
      </w:pPr>
      <w:rPr>
        <w:rFonts w:ascii="Courier New" w:hAnsi="Courier New" w:cs="Courier New" w:hint="default"/>
      </w:rPr>
    </w:lvl>
    <w:lvl w:ilvl="5" w:tplc="BCD83B46">
      <w:start w:val="1"/>
      <w:numFmt w:val="bullet"/>
      <w:lvlText w:val=""/>
      <w:lvlJc w:val="left"/>
      <w:pPr>
        <w:ind w:left="4669" w:hanging="360"/>
      </w:pPr>
      <w:rPr>
        <w:rFonts w:ascii="Wingdings" w:hAnsi="Wingdings" w:cs="Wingdings" w:hint="default"/>
      </w:rPr>
    </w:lvl>
    <w:lvl w:ilvl="6" w:tplc="4FA8494E">
      <w:start w:val="1"/>
      <w:numFmt w:val="bullet"/>
      <w:lvlText w:val=""/>
      <w:lvlJc w:val="left"/>
      <w:pPr>
        <w:ind w:left="5389" w:hanging="360"/>
      </w:pPr>
      <w:rPr>
        <w:rFonts w:ascii="Symbol" w:hAnsi="Symbol" w:cs="Symbol" w:hint="default"/>
      </w:rPr>
    </w:lvl>
    <w:lvl w:ilvl="7" w:tplc="C0CCD8A0">
      <w:start w:val="1"/>
      <w:numFmt w:val="bullet"/>
      <w:lvlText w:val="o"/>
      <w:lvlJc w:val="left"/>
      <w:pPr>
        <w:ind w:left="6109" w:hanging="360"/>
      </w:pPr>
      <w:rPr>
        <w:rFonts w:ascii="Courier New" w:hAnsi="Courier New" w:cs="Courier New" w:hint="default"/>
      </w:rPr>
    </w:lvl>
    <w:lvl w:ilvl="8" w:tplc="0E2E7F68">
      <w:start w:val="1"/>
      <w:numFmt w:val="bullet"/>
      <w:lvlText w:val=""/>
      <w:lvlJc w:val="left"/>
      <w:pPr>
        <w:ind w:left="6829" w:hanging="360"/>
      </w:pPr>
      <w:rPr>
        <w:rFonts w:ascii="Wingdings" w:hAnsi="Wingdings" w:cs="Wingdings" w:hint="default"/>
      </w:rPr>
    </w:lvl>
  </w:abstractNum>
  <w:abstractNum w:abstractNumId="28">
    <w:nsid w:val="63FE438B"/>
    <w:multiLevelType w:val="hybridMultilevel"/>
    <w:tmpl w:val="FA785826"/>
    <w:lvl w:ilvl="0" w:tplc="0409000F">
      <w:numFmt w:val="bullet"/>
      <w:lvlText w:val="-"/>
      <w:lvlJc w:val="left"/>
      <w:pPr>
        <w:ind w:left="360" w:hanging="360"/>
      </w:pPr>
      <w:rPr>
        <w:rFonts w:ascii="Times New Roman" w:eastAsia="Times New Roman" w:hAnsi="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9">
    <w:nsid w:val="647A716E"/>
    <w:multiLevelType w:val="hybridMultilevel"/>
    <w:tmpl w:val="F48AFAAC"/>
    <w:lvl w:ilvl="0" w:tplc="040C0001">
      <w:start w:val="1"/>
      <w:numFmt w:val="lowerRoman"/>
      <w:lvlText w:val="(%1)"/>
      <w:lvlJc w:val="left"/>
      <w:pPr>
        <w:tabs>
          <w:tab w:val="num" w:pos="433"/>
        </w:tabs>
        <w:ind w:left="433" w:hanging="360"/>
      </w:pPr>
      <w:rPr>
        <w:rFonts w:hint="default"/>
      </w:rPr>
    </w:lvl>
    <w:lvl w:ilvl="1" w:tplc="040C0019" w:tentative="1">
      <w:start w:val="1"/>
      <w:numFmt w:val="lowerLetter"/>
      <w:lvlText w:val="%2."/>
      <w:lvlJc w:val="left"/>
      <w:pPr>
        <w:tabs>
          <w:tab w:val="num" w:pos="1153"/>
        </w:tabs>
        <w:ind w:left="1153" w:hanging="360"/>
      </w:pPr>
    </w:lvl>
    <w:lvl w:ilvl="2" w:tplc="040C001B">
      <w:start w:val="1"/>
      <w:numFmt w:val="lowerRoman"/>
      <w:lvlText w:val="%3."/>
      <w:lvlJc w:val="right"/>
      <w:pPr>
        <w:tabs>
          <w:tab w:val="num" w:pos="1873"/>
        </w:tabs>
        <w:ind w:left="1873" w:hanging="180"/>
      </w:pPr>
    </w:lvl>
    <w:lvl w:ilvl="3" w:tplc="040C000F" w:tentative="1">
      <w:start w:val="1"/>
      <w:numFmt w:val="decimal"/>
      <w:lvlText w:val="%4."/>
      <w:lvlJc w:val="left"/>
      <w:pPr>
        <w:tabs>
          <w:tab w:val="num" w:pos="2593"/>
        </w:tabs>
        <w:ind w:left="2593" w:hanging="360"/>
      </w:pPr>
    </w:lvl>
    <w:lvl w:ilvl="4" w:tplc="040C0019" w:tentative="1">
      <w:start w:val="1"/>
      <w:numFmt w:val="lowerLetter"/>
      <w:lvlText w:val="%5."/>
      <w:lvlJc w:val="left"/>
      <w:pPr>
        <w:tabs>
          <w:tab w:val="num" w:pos="3313"/>
        </w:tabs>
        <w:ind w:left="3313" w:hanging="360"/>
      </w:pPr>
    </w:lvl>
    <w:lvl w:ilvl="5" w:tplc="040C001B" w:tentative="1">
      <w:start w:val="1"/>
      <w:numFmt w:val="lowerRoman"/>
      <w:lvlText w:val="%6."/>
      <w:lvlJc w:val="right"/>
      <w:pPr>
        <w:tabs>
          <w:tab w:val="num" w:pos="4033"/>
        </w:tabs>
        <w:ind w:left="4033" w:hanging="180"/>
      </w:pPr>
    </w:lvl>
    <w:lvl w:ilvl="6" w:tplc="040C000F" w:tentative="1">
      <w:start w:val="1"/>
      <w:numFmt w:val="decimal"/>
      <w:lvlText w:val="%7."/>
      <w:lvlJc w:val="left"/>
      <w:pPr>
        <w:tabs>
          <w:tab w:val="num" w:pos="4753"/>
        </w:tabs>
        <w:ind w:left="4753" w:hanging="360"/>
      </w:pPr>
    </w:lvl>
    <w:lvl w:ilvl="7" w:tplc="040C0019" w:tentative="1">
      <w:start w:val="1"/>
      <w:numFmt w:val="lowerLetter"/>
      <w:lvlText w:val="%8."/>
      <w:lvlJc w:val="left"/>
      <w:pPr>
        <w:tabs>
          <w:tab w:val="num" w:pos="5473"/>
        </w:tabs>
        <w:ind w:left="5473" w:hanging="360"/>
      </w:pPr>
    </w:lvl>
    <w:lvl w:ilvl="8" w:tplc="040C001B" w:tentative="1">
      <w:start w:val="1"/>
      <w:numFmt w:val="lowerRoman"/>
      <w:lvlText w:val="%9."/>
      <w:lvlJc w:val="right"/>
      <w:pPr>
        <w:tabs>
          <w:tab w:val="num" w:pos="6193"/>
        </w:tabs>
        <w:ind w:left="6193" w:hanging="180"/>
      </w:pPr>
    </w:lvl>
  </w:abstractNum>
  <w:abstractNum w:abstractNumId="30">
    <w:nsid w:val="678112B9"/>
    <w:multiLevelType w:val="multilevel"/>
    <w:tmpl w:val="D9C4CEBE"/>
    <w:styleLink w:val="StyleAvecpuces8pt"/>
    <w:lvl w:ilvl="0">
      <w:start w:val="1"/>
      <w:numFmt w:val="bullet"/>
      <w:lvlText w:val=""/>
      <w:lvlJc w:val="left"/>
      <w:pPr>
        <w:tabs>
          <w:tab w:val="num" w:pos="1069"/>
        </w:tabs>
        <w:ind w:left="1069" w:hanging="360"/>
      </w:pPr>
      <w:rPr>
        <w:rFonts w:ascii="Symbol" w:hAnsi="Symbol" w:cs="Symbol" w:hint="default"/>
        <w:sz w:val="16"/>
        <w:szCs w:val="16"/>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31">
    <w:nsid w:val="6BD76806"/>
    <w:multiLevelType w:val="hybridMultilevel"/>
    <w:tmpl w:val="EBE44646"/>
    <w:lvl w:ilvl="0" w:tplc="0409000F">
      <w:numFmt w:val="bullet"/>
      <w:lvlText w:val="-"/>
      <w:lvlJc w:val="left"/>
      <w:pPr>
        <w:ind w:left="1069" w:hanging="360"/>
      </w:pPr>
      <w:rPr>
        <w:rFonts w:ascii="Times New Roman" w:eastAsia="Times New Roman" w:hAnsi="Times New Roman" w:hint="default"/>
      </w:rPr>
    </w:lvl>
    <w:lvl w:ilvl="1" w:tplc="100C0003" w:tentative="1">
      <w:start w:val="1"/>
      <w:numFmt w:val="bullet"/>
      <w:lvlText w:val="o"/>
      <w:lvlJc w:val="left"/>
      <w:pPr>
        <w:ind w:left="2149" w:hanging="360"/>
      </w:pPr>
      <w:rPr>
        <w:rFonts w:ascii="Courier New" w:hAnsi="Courier New" w:cs="Courier New" w:hint="default"/>
      </w:rPr>
    </w:lvl>
    <w:lvl w:ilvl="2" w:tplc="100C0005" w:tentative="1">
      <w:start w:val="1"/>
      <w:numFmt w:val="bullet"/>
      <w:lvlText w:val=""/>
      <w:lvlJc w:val="left"/>
      <w:pPr>
        <w:ind w:left="2869" w:hanging="360"/>
      </w:pPr>
      <w:rPr>
        <w:rFonts w:ascii="Wingdings" w:hAnsi="Wingdings" w:hint="default"/>
      </w:rPr>
    </w:lvl>
    <w:lvl w:ilvl="3" w:tplc="100C0001" w:tentative="1">
      <w:start w:val="1"/>
      <w:numFmt w:val="bullet"/>
      <w:lvlText w:val=""/>
      <w:lvlJc w:val="left"/>
      <w:pPr>
        <w:ind w:left="3589" w:hanging="360"/>
      </w:pPr>
      <w:rPr>
        <w:rFonts w:ascii="Symbol" w:hAnsi="Symbol" w:hint="default"/>
      </w:rPr>
    </w:lvl>
    <w:lvl w:ilvl="4" w:tplc="100C0003" w:tentative="1">
      <w:start w:val="1"/>
      <w:numFmt w:val="bullet"/>
      <w:lvlText w:val="o"/>
      <w:lvlJc w:val="left"/>
      <w:pPr>
        <w:ind w:left="4309" w:hanging="360"/>
      </w:pPr>
      <w:rPr>
        <w:rFonts w:ascii="Courier New" w:hAnsi="Courier New" w:cs="Courier New" w:hint="default"/>
      </w:rPr>
    </w:lvl>
    <w:lvl w:ilvl="5" w:tplc="100C0005" w:tentative="1">
      <w:start w:val="1"/>
      <w:numFmt w:val="bullet"/>
      <w:lvlText w:val=""/>
      <w:lvlJc w:val="left"/>
      <w:pPr>
        <w:ind w:left="5029" w:hanging="360"/>
      </w:pPr>
      <w:rPr>
        <w:rFonts w:ascii="Wingdings" w:hAnsi="Wingdings" w:hint="default"/>
      </w:rPr>
    </w:lvl>
    <w:lvl w:ilvl="6" w:tplc="100C0001" w:tentative="1">
      <w:start w:val="1"/>
      <w:numFmt w:val="bullet"/>
      <w:lvlText w:val=""/>
      <w:lvlJc w:val="left"/>
      <w:pPr>
        <w:ind w:left="5749" w:hanging="360"/>
      </w:pPr>
      <w:rPr>
        <w:rFonts w:ascii="Symbol" w:hAnsi="Symbol" w:hint="default"/>
      </w:rPr>
    </w:lvl>
    <w:lvl w:ilvl="7" w:tplc="100C0003" w:tentative="1">
      <w:start w:val="1"/>
      <w:numFmt w:val="bullet"/>
      <w:lvlText w:val="o"/>
      <w:lvlJc w:val="left"/>
      <w:pPr>
        <w:ind w:left="6469" w:hanging="360"/>
      </w:pPr>
      <w:rPr>
        <w:rFonts w:ascii="Courier New" w:hAnsi="Courier New" w:cs="Courier New" w:hint="default"/>
      </w:rPr>
    </w:lvl>
    <w:lvl w:ilvl="8" w:tplc="100C0005" w:tentative="1">
      <w:start w:val="1"/>
      <w:numFmt w:val="bullet"/>
      <w:lvlText w:val=""/>
      <w:lvlJc w:val="left"/>
      <w:pPr>
        <w:ind w:left="7189" w:hanging="360"/>
      </w:pPr>
      <w:rPr>
        <w:rFonts w:ascii="Wingdings" w:hAnsi="Wingdings" w:hint="default"/>
      </w:rPr>
    </w:lvl>
  </w:abstractNum>
  <w:abstractNum w:abstractNumId="32">
    <w:nsid w:val="70180ADD"/>
    <w:multiLevelType w:val="hybridMultilevel"/>
    <w:tmpl w:val="D1A41FD2"/>
    <w:lvl w:ilvl="0" w:tplc="FEEE7C2A">
      <w:start w:val="1"/>
      <w:numFmt w:val="lowerRoman"/>
      <w:lvlText w:val="(%1)"/>
      <w:lvlJc w:val="left"/>
      <w:pPr>
        <w:ind w:left="777" w:hanging="720"/>
      </w:pPr>
      <w:rPr>
        <w:rFonts w:hint="default"/>
        <w:u w:val="single"/>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3">
    <w:nsid w:val="710B0A18"/>
    <w:multiLevelType w:val="hybridMultilevel"/>
    <w:tmpl w:val="EBCECD7E"/>
    <w:lvl w:ilvl="0" w:tplc="100C0001">
      <w:start w:val="1"/>
      <w:numFmt w:val="bullet"/>
      <w:lvlText w:val=""/>
      <w:lvlJc w:val="left"/>
      <w:pPr>
        <w:ind w:left="1069" w:hanging="360"/>
      </w:pPr>
      <w:rPr>
        <w:rFonts w:ascii="Symbol" w:hAnsi="Symbol" w:hint="default"/>
      </w:rPr>
    </w:lvl>
    <w:lvl w:ilvl="1" w:tplc="100C0003" w:tentative="1">
      <w:start w:val="1"/>
      <w:numFmt w:val="bullet"/>
      <w:lvlText w:val="o"/>
      <w:lvlJc w:val="left"/>
      <w:pPr>
        <w:ind w:left="1789" w:hanging="360"/>
      </w:pPr>
      <w:rPr>
        <w:rFonts w:ascii="Courier New" w:hAnsi="Courier New" w:cs="Courier New" w:hint="default"/>
      </w:rPr>
    </w:lvl>
    <w:lvl w:ilvl="2" w:tplc="100C0005" w:tentative="1">
      <w:start w:val="1"/>
      <w:numFmt w:val="bullet"/>
      <w:lvlText w:val=""/>
      <w:lvlJc w:val="left"/>
      <w:pPr>
        <w:ind w:left="2509" w:hanging="360"/>
      </w:pPr>
      <w:rPr>
        <w:rFonts w:ascii="Wingdings" w:hAnsi="Wingdings" w:hint="default"/>
      </w:rPr>
    </w:lvl>
    <w:lvl w:ilvl="3" w:tplc="100C0001" w:tentative="1">
      <w:start w:val="1"/>
      <w:numFmt w:val="bullet"/>
      <w:lvlText w:val=""/>
      <w:lvlJc w:val="left"/>
      <w:pPr>
        <w:ind w:left="3229" w:hanging="360"/>
      </w:pPr>
      <w:rPr>
        <w:rFonts w:ascii="Symbol" w:hAnsi="Symbol" w:hint="default"/>
      </w:rPr>
    </w:lvl>
    <w:lvl w:ilvl="4" w:tplc="100C0003" w:tentative="1">
      <w:start w:val="1"/>
      <w:numFmt w:val="bullet"/>
      <w:lvlText w:val="o"/>
      <w:lvlJc w:val="left"/>
      <w:pPr>
        <w:ind w:left="3949" w:hanging="360"/>
      </w:pPr>
      <w:rPr>
        <w:rFonts w:ascii="Courier New" w:hAnsi="Courier New" w:cs="Courier New" w:hint="default"/>
      </w:rPr>
    </w:lvl>
    <w:lvl w:ilvl="5" w:tplc="100C0005" w:tentative="1">
      <w:start w:val="1"/>
      <w:numFmt w:val="bullet"/>
      <w:lvlText w:val=""/>
      <w:lvlJc w:val="left"/>
      <w:pPr>
        <w:ind w:left="4669" w:hanging="360"/>
      </w:pPr>
      <w:rPr>
        <w:rFonts w:ascii="Wingdings" w:hAnsi="Wingdings" w:hint="default"/>
      </w:rPr>
    </w:lvl>
    <w:lvl w:ilvl="6" w:tplc="100C0001" w:tentative="1">
      <w:start w:val="1"/>
      <w:numFmt w:val="bullet"/>
      <w:lvlText w:val=""/>
      <w:lvlJc w:val="left"/>
      <w:pPr>
        <w:ind w:left="5389" w:hanging="360"/>
      </w:pPr>
      <w:rPr>
        <w:rFonts w:ascii="Symbol" w:hAnsi="Symbol" w:hint="default"/>
      </w:rPr>
    </w:lvl>
    <w:lvl w:ilvl="7" w:tplc="100C0003" w:tentative="1">
      <w:start w:val="1"/>
      <w:numFmt w:val="bullet"/>
      <w:lvlText w:val="o"/>
      <w:lvlJc w:val="left"/>
      <w:pPr>
        <w:ind w:left="6109" w:hanging="360"/>
      </w:pPr>
      <w:rPr>
        <w:rFonts w:ascii="Courier New" w:hAnsi="Courier New" w:cs="Courier New" w:hint="default"/>
      </w:rPr>
    </w:lvl>
    <w:lvl w:ilvl="8" w:tplc="100C0005" w:tentative="1">
      <w:start w:val="1"/>
      <w:numFmt w:val="bullet"/>
      <w:lvlText w:val=""/>
      <w:lvlJc w:val="left"/>
      <w:pPr>
        <w:ind w:left="6829" w:hanging="360"/>
      </w:pPr>
      <w:rPr>
        <w:rFonts w:ascii="Wingdings" w:hAnsi="Wingdings" w:hint="default"/>
      </w:rPr>
    </w:lvl>
  </w:abstractNum>
  <w:abstractNum w:abstractNumId="34">
    <w:nsid w:val="7122674B"/>
    <w:multiLevelType w:val="hybridMultilevel"/>
    <w:tmpl w:val="6D50FC6C"/>
    <w:lvl w:ilvl="0" w:tplc="100C0001">
      <w:start w:val="1"/>
      <w:numFmt w:val="bullet"/>
      <w:lvlText w:val=""/>
      <w:lvlJc w:val="left"/>
      <w:pPr>
        <w:ind w:left="1069" w:hanging="360"/>
      </w:pPr>
      <w:rPr>
        <w:rFonts w:ascii="Symbol" w:hAnsi="Symbol" w:hint="default"/>
      </w:rPr>
    </w:lvl>
    <w:lvl w:ilvl="1" w:tplc="100C0003">
      <w:start w:val="1"/>
      <w:numFmt w:val="lowerLetter"/>
      <w:lvlText w:val="%2."/>
      <w:lvlJc w:val="left"/>
      <w:pPr>
        <w:ind w:left="1789" w:hanging="360"/>
      </w:pPr>
    </w:lvl>
    <w:lvl w:ilvl="2" w:tplc="100C0005">
      <w:start w:val="1"/>
      <w:numFmt w:val="lowerRoman"/>
      <w:lvlText w:val="%3."/>
      <w:lvlJc w:val="right"/>
      <w:pPr>
        <w:ind w:left="2509" w:hanging="180"/>
      </w:pPr>
    </w:lvl>
    <w:lvl w:ilvl="3" w:tplc="100C0001">
      <w:start w:val="1"/>
      <w:numFmt w:val="decimal"/>
      <w:lvlText w:val="%4."/>
      <w:lvlJc w:val="left"/>
      <w:pPr>
        <w:ind w:left="3229" w:hanging="360"/>
      </w:pPr>
    </w:lvl>
    <w:lvl w:ilvl="4" w:tplc="100C0003">
      <w:start w:val="1"/>
      <w:numFmt w:val="lowerLetter"/>
      <w:lvlText w:val="%5."/>
      <w:lvlJc w:val="left"/>
      <w:pPr>
        <w:ind w:left="3949" w:hanging="360"/>
      </w:pPr>
    </w:lvl>
    <w:lvl w:ilvl="5" w:tplc="100C0005">
      <w:start w:val="1"/>
      <w:numFmt w:val="lowerRoman"/>
      <w:lvlText w:val="%6."/>
      <w:lvlJc w:val="right"/>
      <w:pPr>
        <w:ind w:left="4669" w:hanging="180"/>
      </w:pPr>
    </w:lvl>
    <w:lvl w:ilvl="6" w:tplc="100C0001">
      <w:start w:val="1"/>
      <w:numFmt w:val="decimal"/>
      <w:lvlText w:val="%7."/>
      <w:lvlJc w:val="left"/>
      <w:pPr>
        <w:ind w:left="5389" w:hanging="360"/>
      </w:pPr>
    </w:lvl>
    <w:lvl w:ilvl="7" w:tplc="100C0003">
      <w:start w:val="1"/>
      <w:numFmt w:val="lowerLetter"/>
      <w:lvlText w:val="%8."/>
      <w:lvlJc w:val="left"/>
      <w:pPr>
        <w:ind w:left="6109" w:hanging="360"/>
      </w:pPr>
    </w:lvl>
    <w:lvl w:ilvl="8" w:tplc="100C0005">
      <w:start w:val="1"/>
      <w:numFmt w:val="lowerRoman"/>
      <w:lvlText w:val="%9."/>
      <w:lvlJc w:val="right"/>
      <w:pPr>
        <w:ind w:left="6829" w:hanging="180"/>
      </w:pPr>
    </w:lvl>
  </w:abstractNum>
  <w:abstractNum w:abstractNumId="35">
    <w:nsid w:val="72B301F4"/>
    <w:multiLevelType w:val="hybridMultilevel"/>
    <w:tmpl w:val="54AE0170"/>
    <w:lvl w:ilvl="0" w:tplc="100C0001">
      <w:start w:val="1"/>
      <w:numFmt w:val="bullet"/>
      <w:lvlText w:val=""/>
      <w:lvlJc w:val="left"/>
      <w:pPr>
        <w:ind w:left="1068" w:hanging="360"/>
      </w:pPr>
      <w:rPr>
        <w:rFonts w:ascii="Symbol" w:hAnsi="Symbol" w:hint="default"/>
      </w:rPr>
    </w:lvl>
    <w:lvl w:ilvl="1" w:tplc="100C0003" w:tentative="1">
      <w:start w:val="1"/>
      <w:numFmt w:val="bullet"/>
      <w:lvlText w:val="o"/>
      <w:lvlJc w:val="left"/>
      <w:pPr>
        <w:ind w:left="1788" w:hanging="360"/>
      </w:pPr>
      <w:rPr>
        <w:rFonts w:ascii="Courier New" w:hAnsi="Courier New" w:cs="Courier New" w:hint="default"/>
      </w:rPr>
    </w:lvl>
    <w:lvl w:ilvl="2" w:tplc="100C0005" w:tentative="1">
      <w:start w:val="1"/>
      <w:numFmt w:val="bullet"/>
      <w:lvlText w:val=""/>
      <w:lvlJc w:val="left"/>
      <w:pPr>
        <w:ind w:left="2508" w:hanging="360"/>
      </w:pPr>
      <w:rPr>
        <w:rFonts w:ascii="Wingdings" w:hAnsi="Wingdings" w:hint="default"/>
      </w:rPr>
    </w:lvl>
    <w:lvl w:ilvl="3" w:tplc="100C0001" w:tentative="1">
      <w:start w:val="1"/>
      <w:numFmt w:val="bullet"/>
      <w:lvlText w:val=""/>
      <w:lvlJc w:val="left"/>
      <w:pPr>
        <w:ind w:left="3228" w:hanging="360"/>
      </w:pPr>
      <w:rPr>
        <w:rFonts w:ascii="Symbol" w:hAnsi="Symbol" w:hint="default"/>
      </w:rPr>
    </w:lvl>
    <w:lvl w:ilvl="4" w:tplc="100C0003" w:tentative="1">
      <w:start w:val="1"/>
      <w:numFmt w:val="bullet"/>
      <w:lvlText w:val="o"/>
      <w:lvlJc w:val="left"/>
      <w:pPr>
        <w:ind w:left="3948" w:hanging="360"/>
      </w:pPr>
      <w:rPr>
        <w:rFonts w:ascii="Courier New" w:hAnsi="Courier New" w:cs="Courier New" w:hint="default"/>
      </w:rPr>
    </w:lvl>
    <w:lvl w:ilvl="5" w:tplc="100C0005" w:tentative="1">
      <w:start w:val="1"/>
      <w:numFmt w:val="bullet"/>
      <w:lvlText w:val=""/>
      <w:lvlJc w:val="left"/>
      <w:pPr>
        <w:ind w:left="4668" w:hanging="360"/>
      </w:pPr>
      <w:rPr>
        <w:rFonts w:ascii="Wingdings" w:hAnsi="Wingdings" w:hint="default"/>
      </w:rPr>
    </w:lvl>
    <w:lvl w:ilvl="6" w:tplc="100C0001" w:tentative="1">
      <w:start w:val="1"/>
      <w:numFmt w:val="bullet"/>
      <w:lvlText w:val=""/>
      <w:lvlJc w:val="left"/>
      <w:pPr>
        <w:ind w:left="5388" w:hanging="360"/>
      </w:pPr>
      <w:rPr>
        <w:rFonts w:ascii="Symbol" w:hAnsi="Symbol" w:hint="default"/>
      </w:rPr>
    </w:lvl>
    <w:lvl w:ilvl="7" w:tplc="100C0003" w:tentative="1">
      <w:start w:val="1"/>
      <w:numFmt w:val="bullet"/>
      <w:lvlText w:val="o"/>
      <w:lvlJc w:val="left"/>
      <w:pPr>
        <w:ind w:left="6108" w:hanging="360"/>
      </w:pPr>
      <w:rPr>
        <w:rFonts w:ascii="Courier New" w:hAnsi="Courier New" w:cs="Courier New" w:hint="default"/>
      </w:rPr>
    </w:lvl>
    <w:lvl w:ilvl="8" w:tplc="100C0005" w:tentative="1">
      <w:start w:val="1"/>
      <w:numFmt w:val="bullet"/>
      <w:lvlText w:val=""/>
      <w:lvlJc w:val="left"/>
      <w:pPr>
        <w:ind w:left="6828" w:hanging="360"/>
      </w:pPr>
      <w:rPr>
        <w:rFonts w:ascii="Wingdings" w:hAnsi="Wingdings" w:hint="default"/>
      </w:rPr>
    </w:lvl>
  </w:abstractNum>
  <w:abstractNum w:abstractNumId="36">
    <w:nsid w:val="73CE6F07"/>
    <w:multiLevelType w:val="hybridMultilevel"/>
    <w:tmpl w:val="92CE5D56"/>
    <w:lvl w:ilvl="0" w:tplc="100C000F">
      <w:start w:val="1"/>
      <w:numFmt w:val="bullet"/>
      <w:pStyle w:val="Paragraphedeliste1"/>
      <w:lvlText w:val=""/>
      <w:lvlJc w:val="left"/>
      <w:pPr>
        <w:ind w:left="630" w:hanging="360"/>
      </w:pPr>
      <w:rPr>
        <w:rFonts w:ascii="Symbol" w:hAnsi="Symbol" w:cs="Symbol" w:hint="default"/>
      </w:rPr>
    </w:lvl>
    <w:lvl w:ilvl="1" w:tplc="100C0019">
      <w:start w:val="1"/>
      <w:numFmt w:val="bullet"/>
      <w:lvlText w:val="o"/>
      <w:lvlJc w:val="left"/>
      <w:pPr>
        <w:ind w:left="2007" w:hanging="360"/>
      </w:pPr>
      <w:rPr>
        <w:rFonts w:ascii="Courier New" w:hAnsi="Courier New" w:cs="Courier New" w:hint="default"/>
      </w:rPr>
    </w:lvl>
    <w:lvl w:ilvl="2" w:tplc="100C001B">
      <w:start w:val="1"/>
      <w:numFmt w:val="bullet"/>
      <w:lvlText w:val=""/>
      <w:lvlJc w:val="left"/>
      <w:pPr>
        <w:ind w:left="2727" w:hanging="360"/>
      </w:pPr>
      <w:rPr>
        <w:rFonts w:ascii="Wingdings" w:hAnsi="Wingdings" w:cs="Wingdings" w:hint="default"/>
      </w:rPr>
    </w:lvl>
    <w:lvl w:ilvl="3" w:tplc="100C000F">
      <w:start w:val="1"/>
      <w:numFmt w:val="bullet"/>
      <w:lvlText w:val=""/>
      <w:lvlJc w:val="left"/>
      <w:pPr>
        <w:ind w:left="3447" w:hanging="360"/>
      </w:pPr>
      <w:rPr>
        <w:rFonts w:ascii="Symbol" w:hAnsi="Symbol" w:cs="Symbol" w:hint="default"/>
      </w:rPr>
    </w:lvl>
    <w:lvl w:ilvl="4" w:tplc="100C0019">
      <w:start w:val="1"/>
      <w:numFmt w:val="bullet"/>
      <w:lvlText w:val="o"/>
      <w:lvlJc w:val="left"/>
      <w:pPr>
        <w:ind w:left="4167" w:hanging="360"/>
      </w:pPr>
      <w:rPr>
        <w:rFonts w:ascii="Courier New" w:hAnsi="Courier New" w:cs="Courier New" w:hint="default"/>
      </w:rPr>
    </w:lvl>
    <w:lvl w:ilvl="5" w:tplc="100C001B">
      <w:start w:val="1"/>
      <w:numFmt w:val="bullet"/>
      <w:lvlText w:val=""/>
      <w:lvlJc w:val="left"/>
      <w:pPr>
        <w:ind w:left="4887" w:hanging="360"/>
      </w:pPr>
      <w:rPr>
        <w:rFonts w:ascii="Wingdings" w:hAnsi="Wingdings" w:cs="Wingdings" w:hint="default"/>
      </w:rPr>
    </w:lvl>
    <w:lvl w:ilvl="6" w:tplc="100C000F">
      <w:start w:val="1"/>
      <w:numFmt w:val="bullet"/>
      <w:lvlText w:val=""/>
      <w:lvlJc w:val="left"/>
      <w:pPr>
        <w:ind w:left="5607" w:hanging="360"/>
      </w:pPr>
      <w:rPr>
        <w:rFonts w:ascii="Symbol" w:hAnsi="Symbol" w:cs="Symbol" w:hint="default"/>
      </w:rPr>
    </w:lvl>
    <w:lvl w:ilvl="7" w:tplc="100C0019">
      <w:start w:val="1"/>
      <w:numFmt w:val="bullet"/>
      <w:lvlText w:val="o"/>
      <w:lvlJc w:val="left"/>
      <w:pPr>
        <w:ind w:left="6327" w:hanging="360"/>
      </w:pPr>
      <w:rPr>
        <w:rFonts w:ascii="Courier New" w:hAnsi="Courier New" w:cs="Courier New" w:hint="default"/>
      </w:rPr>
    </w:lvl>
    <w:lvl w:ilvl="8" w:tplc="100C001B">
      <w:start w:val="1"/>
      <w:numFmt w:val="bullet"/>
      <w:lvlText w:val=""/>
      <w:lvlJc w:val="left"/>
      <w:pPr>
        <w:ind w:left="7047" w:hanging="360"/>
      </w:pPr>
      <w:rPr>
        <w:rFonts w:ascii="Wingdings" w:hAnsi="Wingdings" w:cs="Wingdings" w:hint="default"/>
      </w:rPr>
    </w:lvl>
  </w:abstractNum>
  <w:abstractNum w:abstractNumId="37">
    <w:nsid w:val="75DF3941"/>
    <w:multiLevelType w:val="hybridMultilevel"/>
    <w:tmpl w:val="729C2DB8"/>
    <w:lvl w:ilvl="0" w:tplc="100C0001">
      <w:numFmt w:val="bullet"/>
      <w:lvlText w:val="-"/>
      <w:lvlJc w:val="left"/>
      <w:pPr>
        <w:ind w:left="1068" w:hanging="360"/>
      </w:pPr>
      <w:rPr>
        <w:rFonts w:ascii="Times New Roman" w:eastAsia="Times New Roman" w:hAnsi="Times New Roman" w:hint="default"/>
      </w:rPr>
    </w:lvl>
    <w:lvl w:ilvl="1" w:tplc="100C0003" w:tentative="1">
      <w:start w:val="1"/>
      <w:numFmt w:val="bullet"/>
      <w:lvlText w:val="o"/>
      <w:lvlJc w:val="left"/>
      <w:pPr>
        <w:ind w:left="1788" w:hanging="360"/>
      </w:pPr>
      <w:rPr>
        <w:rFonts w:ascii="Courier New" w:hAnsi="Courier New" w:cs="Courier New" w:hint="default"/>
      </w:rPr>
    </w:lvl>
    <w:lvl w:ilvl="2" w:tplc="100C0005" w:tentative="1">
      <w:start w:val="1"/>
      <w:numFmt w:val="bullet"/>
      <w:lvlText w:val=""/>
      <w:lvlJc w:val="left"/>
      <w:pPr>
        <w:ind w:left="2508" w:hanging="360"/>
      </w:pPr>
      <w:rPr>
        <w:rFonts w:ascii="Wingdings" w:hAnsi="Wingdings" w:hint="default"/>
      </w:rPr>
    </w:lvl>
    <w:lvl w:ilvl="3" w:tplc="100C0001" w:tentative="1">
      <w:start w:val="1"/>
      <w:numFmt w:val="bullet"/>
      <w:lvlText w:val=""/>
      <w:lvlJc w:val="left"/>
      <w:pPr>
        <w:ind w:left="3228" w:hanging="360"/>
      </w:pPr>
      <w:rPr>
        <w:rFonts w:ascii="Symbol" w:hAnsi="Symbol" w:hint="default"/>
      </w:rPr>
    </w:lvl>
    <w:lvl w:ilvl="4" w:tplc="100C0003" w:tentative="1">
      <w:start w:val="1"/>
      <w:numFmt w:val="bullet"/>
      <w:lvlText w:val="o"/>
      <w:lvlJc w:val="left"/>
      <w:pPr>
        <w:ind w:left="3948" w:hanging="360"/>
      </w:pPr>
      <w:rPr>
        <w:rFonts w:ascii="Courier New" w:hAnsi="Courier New" w:cs="Courier New" w:hint="default"/>
      </w:rPr>
    </w:lvl>
    <w:lvl w:ilvl="5" w:tplc="100C0005" w:tentative="1">
      <w:start w:val="1"/>
      <w:numFmt w:val="bullet"/>
      <w:lvlText w:val=""/>
      <w:lvlJc w:val="left"/>
      <w:pPr>
        <w:ind w:left="4668" w:hanging="360"/>
      </w:pPr>
      <w:rPr>
        <w:rFonts w:ascii="Wingdings" w:hAnsi="Wingdings" w:hint="default"/>
      </w:rPr>
    </w:lvl>
    <w:lvl w:ilvl="6" w:tplc="100C0001" w:tentative="1">
      <w:start w:val="1"/>
      <w:numFmt w:val="bullet"/>
      <w:lvlText w:val=""/>
      <w:lvlJc w:val="left"/>
      <w:pPr>
        <w:ind w:left="5388" w:hanging="360"/>
      </w:pPr>
      <w:rPr>
        <w:rFonts w:ascii="Symbol" w:hAnsi="Symbol" w:hint="default"/>
      </w:rPr>
    </w:lvl>
    <w:lvl w:ilvl="7" w:tplc="100C0003" w:tentative="1">
      <w:start w:val="1"/>
      <w:numFmt w:val="bullet"/>
      <w:lvlText w:val="o"/>
      <w:lvlJc w:val="left"/>
      <w:pPr>
        <w:ind w:left="6108" w:hanging="360"/>
      </w:pPr>
      <w:rPr>
        <w:rFonts w:ascii="Courier New" w:hAnsi="Courier New" w:cs="Courier New" w:hint="default"/>
      </w:rPr>
    </w:lvl>
    <w:lvl w:ilvl="8" w:tplc="100C0005" w:tentative="1">
      <w:start w:val="1"/>
      <w:numFmt w:val="bullet"/>
      <w:lvlText w:val=""/>
      <w:lvlJc w:val="left"/>
      <w:pPr>
        <w:ind w:left="6828" w:hanging="360"/>
      </w:pPr>
      <w:rPr>
        <w:rFonts w:ascii="Wingdings" w:hAnsi="Wingdings" w:hint="default"/>
      </w:rPr>
    </w:lvl>
  </w:abstractNum>
  <w:abstractNum w:abstractNumId="38">
    <w:nsid w:val="791C71E0"/>
    <w:multiLevelType w:val="singleLevel"/>
    <w:tmpl w:val="7932FF8C"/>
    <w:lvl w:ilvl="0">
      <w:start w:val="1"/>
      <w:numFmt w:val="bullet"/>
      <w:pStyle w:val="Tiret6"/>
      <w:lvlText w:val="-"/>
      <w:lvlJc w:val="left"/>
      <w:pPr>
        <w:tabs>
          <w:tab w:val="num" w:pos="360"/>
        </w:tabs>
        <w:ind w:left="360" w:hanging="360"/>
      </w:pPr>
      <w:rPr>
        <w:rFonts w:ascii="Times New Roman" w:hAnsi="Times New Roman" w:cs="Times New Roman" w:hint="default"/>
      </w:rPr>
    </w:lvl>
  </w:abstractNum>
  <w:abstractNum w:abstractNumId="39">
    <w:nsid w:val="797C4B14"/>
    <w:multiLevelType w:val="hybridMultilevel"/>
    <w:tmpl w:val="015A3560"/>
    <w:lvl w:ilvl="0" w:tplc="707829C4">
      <w:start w:val="1"/>
      <w:numFmt w:val="bullet"/>
      <w:lvlText w:val=""/>
      <w:lvlJc w:val="left"/>
      <w:pPr>
        <w:ind w:left="1429" w:hanging="360"/>
      </w:pPr>
      <w:rPr>
        <w:rFonts w:ascii="Symbol" w:hAnsi="Symbol" w:cs="Symbol" w:hint="default"/>
      </w:rPr>
    </w:lvl>
    <w:lvl w:ilvl="1" w:tplc="BD6EB4E4">
      <w:start w:val="1"/>
      <w:numFmt w:val="bullet"/>
      <w:lvlText w:val="o"/>
      <w:lvlJc w:val="left"/>
      <w:pPr>
        <w:ind w:left="2149" w:hanging="360"/>
      </w:pPr>
      <w:rPr>
        <w:rFonts w:ascii="Courier New" w:hAnsi="Courier New" w:cs="Courier New" w:hint="default"/>
      </w:rPr>
    </w:lvl>
    <w:lvl w:ilvl="2" w:tplc="2BC0E23E">
      <w:start w:val="1"/>
      <w:numFmt w:val="bullet"/>
      <w:lvlText w:val=""/>
      <w:lvlJc w:val="left"/>
      <w:pPr>
        <w:ind w:left="2869" w:hanging="360"/>
      </w:pPr>
      <w:rPr>
        <w:rFonts w:ascii="Wingdings" w:hAnsi="Wingdings" w:cs="Wingdings" w:hint="default"/>
      </w:rPr>
    </w:lvl>
    <w:lvl w:ilvl="3" w:tplc="088428D8">
      <w:start w:val="1"/>
      <w:numFmt w:val="bullet"/>
      <w:lvlText w:val=""/>
      <w:lvlJc w:val="left"/>
      <w:pPr>
        <w:ind w:left="3589" w:hanging="360"/>
      </w:pPr>
      <w:rPr>
        <w:rFonts w:ascii="Symbol" w:hAnsi="Symbol" w:cs="Symbol" w:hint="default"/>
      </w:rPr>
    </w:lvl>
    <w:lvl w:ilvl="4" w:tplc="308E4452">
      <w:start w:val="1"/>
      <w:numFmt w:val="bullet"/>
      <w:lvlText w:val="o"/>
      <w:lvlJc w:val="left"/>
      <w:pPr>
        <w:ind w:left="4309" w:hanging="360"/>
      </w:pPr>
      <w:rPr>
        <w:rFonts w:ascii="Courier New" w:hAnsi="Courier New" w:cs="Courier New" w:hint="default"/>
      </w:rPr>
    </w:lvl>
    <w:lvl w:ilvl="5" w:tplc="690C7C3A">
      <w:start w:val="1"/>
      <w:numFmt w:val="bullet"/>
      <w:lvlText w:val=""/>
      <w:lvlJc w:val="left"/>
      <w:pPr>
        <w:ind w:left="5029" w:hanging="360"/>
      </w:pPr>
      <w:rPr>
        <w:rFonts w:ascii="Wingdings" w:hAnsi="Wingdings" w:cs="Wingdings" w:hint="default"/>
      </w:rPr>
    </w:lvl>
    <w:lvl w:ilvl="6" w:tplc="38E40548">
      <w:start w:val="1"/>
      <w:numFmt w:val="bullet"/>
      <w:lvlText w:val=""/>
      <w:lvlJc w:val="left"/>
      <w:pPr>
        <w:ind w:left="5749" w:hanging="360"/>
      </w:pPr>
      <w:rPr>
        <w:rFonts w:ascii="Symbol" w:hAnsi="Symbol" w:cs="Symbol" w:hint="default"/>
      </w:rPr>
    </w:lvl>
    <w:lvl w:ilvl="7" w:tplc="09E0545A">
      <w:start w:val="1"/>
      <w:numFmt w:val="bullet"/>
      <w:lvlText w:val="o"/>
      <w:lvlJc w:val="left"/>
      <w:pPr>
        <w:ind w:left="6469" w:hanging="360"/>
      </w:pPr>
      <w:rPr>
        <w:rFonts w:ascii="Courier New" w:hAnsi="Courier New" w:cs="Courier New" w:hint="default"/>
      </w:rPr>
    </w:lvl>
    <w:lvl w:ilvl="8" w:tplc="89DE9A0A">
      <w:start w:val="1"/>
      <w:numFmt w:val="bullet"/>
      <w:lvlText w:val=""/>
      <w:lvlJc w:val="left"/>
      <w:pPr>
        <w:ind w:left="7189" w:hanging="360"/>
      </w:pPr>
      <w:rPr>
        <w:rFonts w:ascii="Wingdings" w:hAnsi="Wingdings" w:cs="Wingdings" w:hint="default"/>
      </w:rPr>
    </w:lvl>
  </w:abstractNum>
  <w:abstractNum w:abstractNumId="40">
    <w:nsid w:val="7A99165D"/>
    <w:multiLevelType w:val="hybridMultilevel"/>
    <w:tmpl w:val="71ECF250"/>
    <w:lvl w:ilvl="0" w:tplc="100C0001">
      <w:numFmt w:val="bullet"/>
      <w:lvlText w:val="-"/>
      <w:lvlJc w:val="left"/>
      <w:pPr>
        <w:ind w:left="360" w:hanging="360"/>
      </w:pPr>
      <w:rPr>
        <w:rFonts w:ascii="Times New Roman" w:eastAsia="Times New Roman" w:hAnsi="Times New Roman" w:hint="default"/>
      </w:rPr>
    </w:lvl>
    <w:lvl w:ilvl="1" w:tplc="100C0003">
      <w:numFmt w:val="bullet"/>
      <w:lvlText w:val="-"/>
      <w:lvlJc w:val="left"/>
      <w:pPr>
        <w:ind w:left="1080" w:hanging="360"/>
      </w:pPr>
      <w:rPr>
        <w:rFonts w:ascii="Times New Roman" w:eastAsia="Times New Roman" w:hAnsi="Times New Roman" w:hint="default"/>
      </w:rPr>
    </w:lvl>
    <w:lvl w:ilvl="2" w:tplc="100C0005">
      <w:start w:val="1"/>
      <w:numFmt w:val="bullet"/>
      <w:lvlText w:val=""/>
      <w:lvlJc w:val="left"/>
      <w:pPr>
        <w:ind w:left="1800" w:hanging="360"/>
      </w:pPr>
      <w:rPr>
        <w:rFonts w:ascii="Wingdings" w:hAnsi="Wingdings" w:cs="Wingdings" w:hint="default"/>
      </w:rPr>
    </w:lvl>
    <w:lvl w:ilvl="3" w:tplc="100C0001">
      <w:start w:val="1"/>
      <w:numFmt w:val="bullet"/>
      <w:lvlText w:val=""/>
      <w:lvlJc w:val="left"/>
      <w:pPr>
        <w:ind w:left="2520" w:hanging="360"/>
      </w:pPr>
      <w:rPr>
        <w:rFonts w:ascii="Symbol" w:hAnsi="Symbol" w:cs="Symbol" w:hint="default"/>
      </w:rPr>
    </w:lvl>
    <w:lvl w:ilvl="4" w:tplc="100C0003">
      <w:start w:val="1"/>
      <w:numFmt w:val="bullet"/>
      <w:lvlText w:val="o"/>
      <w:lvlJc w:val="left"/>
      <w:pPr>
        <w:ind w:left="3240" w:hanging="360"/>
      </w:pPr>
      <w:rPr>
        <w:rFonts w:ascii="Courier New" w:hAnsi="Courier New" w:cs="Courier New" w:hint="default"/>
      </w:rPr>
    </w:lvl>
    <w:lvl w:ilvl="5" w:tplc="100C0005">
      <w:start w:val="1"/>
      <w:numFmt w:val="bullet"/>
      <w:lvlText w:val=""/>
      <w:lvlJc w:val="left"/>
      <w:pPr>
        <w:ind w:left="3960" w:hanging="360"/>
      </w:pPr>
      <w:rPr>
        <w:rFonts w:ascii="Wingdings" w:hAnsi="Wingdings" w:cs="Wingdings" w:hint="default"/>
      </w:rPr>
    </w:lvl>
    <w:lvl w:ilvl="6" w:tplc="100C0001">
      <w:start w:val="1"/>
      <w:numFmt w:val="bullet"/>
      <w:lvlText w:val=""/>
      <w:lvlJc w:val="left"/>
      <w:pPr>
        <w:ind w:left="4680" w:hanging="360"/>
      </w:pPr>
      <w:rPr>
        <w:rFonts w:ascii="Symbol" w:hAnsi="Symbol" w:cs="Symbol" w:hint="default"/>
      </w:rPr>
    </w:lvl>
    <w:lvl w:ilvl="7" w:tplc="100C0003">
      <w:start w:val="1"/>
      <w:numFmt w:val="bullet"/>
      <w:lvlText w:val="o"/>
      <w:lvlJc w:val="left"/>
      <w:pPr>
        <w:ind w:left="5400" w:hanging="360"/>
      </w:pPr>
      <w:rPr>
        <w:rFonts w:ascii="Courier New" w:hAnsi="Courier New" w:cs="Courier New" w:hint="default"/>
      </w:rPr>
    </w:lvl>
    <w:lvl w:ilvl="8" w:tplc="100C0005">
      <w:start w:val="1"/>
      <w:numFmt w:val="bullet"/>
      <w:lvlText w:val=""/>
      <w:lvlJc w:val="left"/>
      <w:pPr>
        <w:ind w:left="6120" w:hanging="360"/>
      </w:pPr>
      <w:rPr>
        <w:rFonts w:ascii="Wingdings" w:hAnsi="Wingdings" w:cs="Wingdings" w:hint="default"/>
      </w:rPr>
    </w:lvl>
  </w:abstractNum>
  <w:abstractNum w:abstractNumId="41">
    <w:nsid w:val="7C9665A3"/>
    <w:multiLevelType w:val="hybridMultilevel"/>
    <w:tmpl w:val="DCB4A58C"/>
    <w:lvl w:ilvl="0" w:tplc="4560C52A">
      <w:start w:val="1"/>
      <w:numFmt w:val="bullet"/>
      <w:lvlText w:val=""/>
      <w:lvlJc w:val="left"/>
      <w:pPr>
        <w:ind w:left="720" w:hanging="360"/>
      </w:pPr>
      <w:rPr>
        <w:rFonts w:ascii="Symbol" w:hAnsi="Symbol" w:hint="default"/>
      </w:rPr>
    </w:lvl>
    <w:lvl w:ilvl="1" w:tplc="4560C52A"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2">
    <w:nsid w:val="7D725DB7"/>
    <w:multiLevelType w:val="hybridMultilevel"/>
    <w:tmpl w:val="731A07C0"/>
    <w:lvl w:ilvl="0" w:tplc="040C0001">
      <w:start w:val="1"/>
      <w:numFmt w:val="lowerRoman"/>
      <w:lvlText w:val="(%1)"/>
      <w:lvlJc w:val="left"/>
      <w:pPr>
        <w:ind w:left="1429" w:hanging="720"/>
      </w:pPr>
      <w:rPr>
        <w:rFonts w:hint="default"/>
      </w:rPr>
    </w:lvl>
    <w:lvl w:ilvl="1" w:tplc="040C0003">
      <w:numFmt w:val="bullet"/>
      <w:lvlText w:val="•"/>
      <w:lvlJc w:val="left"/>
      <w:pPr>
        <w:ind w:left="2134" w:hanging="705"/>
      </w:pPr>
      <w:rPr>
        <w:rFonts w:ascii="Times New Roman" w:eastAsia="Times New Roman" w:hAnsi="Times New Roman" w:hint="default"/>
      </w:rPr>
    </w:lvl>
    <w:lvl w:ilvl="2" w:tplc="040C0005">
      <w:start w:val="1"/>
      <w:numFmt w:val="decimal"/>
      <w:lvlText w:val="%3."/>
      <w:lvlJc w:val="left"/>
      <w:pPr>
        <w:ind w:left="2689" w:hanging="360"/>
      </w:pPr>
      <w:rPr>
        <w:rFonts w:hint="default"/>
      </w:rPr>
    </w:lvl>
    <w:lvl w:ilvl="3" w:tplc="040C0001">
      <w:start w:val="1"/>
      <w:numFmt w:val="decimal"/>
      <w:lvlText w:val="%4."/>
      <w:lvlJc w:val="left"/>
      <w:pPr>
        <w:ind w:left="3229" w:hanging="360"/>
      </w:pPr>
    </w:lvl>
    <w:lvl w:ilvl="4" w:tplc="040C0003">
      <w:start w:val="1"/>
      <w:numFmt w:val="lowerLetter"/>
      <w:lvlText w:val="%5."/>
      <w:lvlJc w:val="left"/>
      <w:pPr>
        <w:ind w:left="3949" w:hanging="360"/>
      </w:pPr>
    </w:lvl>
    <w:lvl w:ilvl="5" w:tplc="040C0005">
      <w:start w:val="1"/>
      <w:numFmt w:val="lowerRoman"/>
      <w:lvlText w:val="%6."/>
      <w:lvlJc w:val="right"/>
      <w:pPr>
        <w:ind w:left="4669" w:hanging="180"/>
      </w:pPr>
    </w:lvl>
    <w:lvl w:ilvl="6" w:tplc="040C0001">
      <w:start w:val="1"/>
      <w:numFmt w:val="decimal"/>
      <w:lvlText w:val="%7."/>
      <w:lvlJc w:val="left"/>
      <w:pPr>
        <w:ind w:left="5389" w:hanging="360"/>
      </w:pPr>
    </w:lvl>
    <w:lvl w:ilvl="7" w:tplc="040C0003">
      <w:start w:val="1"/>
      <w:numFmt w:val="lowerLetter"/>
      <w:lvlText w:val="%8."/>
      <w:lvlJc w:val="left"/>
      <w:pPr>
        <w:ind w:left="6109" w:hanging="360"/>
      </w:pPr>
    </w:lvl>
    <w:lvl w:ilvl="8" w:tplc="040C0005">
      <w:start w:val="1"/>
      <w:numFmt w:val="lowerRoman"/>
      <w:lvlText w:val="%9."/>
      <w:lvlJc w:val="right"/>
      <w:pPr>
        <w:ind w:left="6829" w:hanging="180"/>
      </w:pPr>
    </w:lvl>
  </w:abstractNum>
  <w:num w:numId="1">
    <w:abstractNumId w:val="30"/>
  </w:num>
  <w:num w:numId="2">
    <w:abstractNumId w:val="22"/>
  </w:num>
  <w:num w:numId="3">
    <w:abstractNumId w:val="23"/>
  </w:num>
  <w:num w:numId="4">
    <w:abstractNumId w:val="26"/>
  </w:num>
  <w:num w:numId="5">
    <w:abstractNumId w:val="3"/>
  </w:num>
  <w:num w:numId="6">
    <w:abstractNumId w:val="42"/>
  </w:num>
  <w:num w:numId="7">
    <w:abstractNumId w:val="24"/>
  </w:num>
  <w:num w:numId="8">
    <w:abstractNumId w:val="16"/>
  </w:num>
  <w:num w:numId="9">
    <w:abstractNumId w:val="9"/>
  </w:num>
  <w:num w:numId="10">
    <w:abstractNumId w:val="38"/>
  </w:num>
  <w:num w:numId="11">
    <w:abstractNumId w:val="12"/>
  </w:num>
  <w:num w:numId="12">
    <w:abstractNumId w:val="10"/>
  </w:num>
  <w:num w:numId="13">
    <w:abstractNumId w:val="36"/>
  </w:num>
  <w:num w:numId="14">
    <w:abstractNumId w:val="8"/>
  </w:num>
  <w:num w:numId="15">
    <w:abstractNumId w:val="40"/>
  </w:num>
  <w:num w:numId="16">
    <w:abstractNumId w:val="19"/>
  </w:num>
  <w:num w:numId="17">
    <w:abstractNumId w:val="34"/>
  </w:num>
  <w:num w:numId="18">
    <w:abstractNumId w:val="13"/>
  </w:num>
  <w:num w:numId="19">
    <w:abstractNumId w:val="0"/>
  </w:num>
  <w:num w:numId="20">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1">
    <w:abstractNumId w:val="2"/>
  </w:num>
  <w:num w:numId="22">
    <w:abstractNumId w:val="39"/>
  </w:num>
  <w:num w:numId="23">
    <w:abstractNumId w:val="17"/>
  </w:num>
  <w:num w:numId="24">
    <w:abstractNumId w:val="27"/>
  </w:num>
  <w:num w:numId="25">
    <w:abstractNumId w:val="5"/>
  </w:num>
  <w:num w:numId="26">
    <w:abstractNumId w:val="33"/>
  </w:num>
  <w:num w:numId="27">
    <w:abstractNumId w:val="15"/>
  </w:num>
  <w:num w:numId="28">
    <w:abstractNumId w:val="7"/>
  </w:num>
  <w:num w:numId="29">
    <w:abstractNumId w:val="1"/>
  </w:num>
  <w:num w:numId="30">
    <w:abstractNumId w:val="41"/>
  </w:num>
  <w:num w:numId="31">
    <w:abstractNumId w:val="11"/>
  </w:num>
  <w:num w:numId="32">
    <w:abstractNumId w:val="29"/>
  </w:num>
  <w:num w:numId="33">
    <w:abstractNumId w:val="35"/>
  </w:num>
  <w:num w:numId="34">
    <w:abstractNumId w:val="0"/>
  </w:num>
  <w:num w:numId="35">
    <w:abstractNumId w:val="4"/>
  </w:num>
  <w:num w:numId="36">
    <w:abstractNumId w:val="31"/>
  </w:num>
  <w:num w:numId="37">
    <w:abstractNumId w:val="21"/>
  </w:num>
  <w:num w:numId="38">
    <w:abstractNumId w:val="28"/>
  </w:num>
  <w:num w:numId="39">
    <w:abstractNumId w:val="18"/>
  </w:num>
  <w:num w:numId="40">
    <w:abstractNumId w:val="6"/>
  </w:num>
  <w:num w:numId="41">
    <w:abstractNumId w:val="37"/>
  </w:num>
  <w:num w:numId="42">
    <w:abstractNumId w:val="14"/>
  </w:num>
  <w:num w:numId="43">
    <w:abstractNumId w:val="25"/>
  </w:num>
  <w:num w:numId="44">
    <w:abstractNumId w:val="32"/>
  </w:num>
  <w:num w:numId="45">
    <w:abstractNumId w:val="20"/>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autoHyphenation/>
  <w:consecutiveHyphenLimit w:val="1"/>
  <w:hyphenationZone w:val="454"/>
  <w:doNotHyphenateCaps/>
  <w:drawingGridHorizontalSpacing w:val="100"/>
  <w:drawingGridVerticalSpacing w:val="181"/>
  <w:displayHorizontalDrawingGridEvery w:val="2"/>
  <w:characterSpacingControl w:val="doNotCompress"/>
  <w:doNotValidateAgainstSchema/>
  <w:doNotDemarcateInvalidXml/>
  <w:hdrShapeDefaults>
    <o:shapedefaults v:ext="edit" spidmax="6146">
      <o:colormenu v:ext="edit" fillcolor="none" strokecolor="none"/>
    </o:shapedefaults>
    <o:shapelayout v:ext="edit">
      <o:idmap v:ext="edit" data="2"/>
    </o:shapelayout>
  </w:hdrShapeDefaults>
  <w:footnotePr>
    <w:footnote w:id="0"/>
    <w:footnote w:id="1"/>
  </w:footnotePr>
  <w:endnotePr>
    <w:endnote w:id="0"/>
    <w:endnote w:id="1"/>
  </w:endnotePr>
  <w:compat/>
  <w:rsids>
    <w:rsidRoot w:val="00C16CAB"/>
    <w:rsid w:val="0000015A"/>
    <w:rsid w:val="000002FF"/>
    <w:rsid w:val="000005FB"/>
    <w:rsid w:val="00000697"/>
    <w:rsid w:val="000007C2"/>
    <w:rsid w:val="000008AA"/>
    <w:rsid w:val="00000933"/>
    <w:rsid w:val="00000AD8"/>
    <w:rsid w:val="00000C2D"/>
    <w:rsid w:val="00000C79"/>
    <w:rsid w:val="00000E34"/>
    <w:rsid w:val="00000E35"/>
    <w:rsid w:val="00000F01"/>
    <w:rsid w:val="00000FF7"/>
    <w:rsid w:val="0000123C"/>
    <w:rsid w:val="0000132C"/>
    <w:rsid w:val="00001456"/>
    <w:rsid w:val="000014B4"/>
    <w:rsid w:val="00001526"/>
    <w:rsid w:val="000016FF"/>
    <w:rsid w:val="000017B1"/>
    <w:rsid w:val="00001826"/>
    <w:rsid w:val="000019AF"/>
    <w:rsid w:val="000019B7"/>
    <w:rsid w:val="00001AD0"/>
    <w:rsid w:val="00001AD5"/>
    <w:rsid w:val="00001B41"/>
    <w:rsid w:val="00001B65"/>
    <w:rsid w:val="00001CFE"/>
    <w:rsid w:val="00001D82"/>
    <w:rsid w:val="00001ED1"/>
    <w:rsid w:val="00001F60"/>
    <w:rsid w:val="0000207E"/>
    <w:rsid w:val="000020C6"/>
    <w:rsid w:val="000023C0"/>
    <w:rsid w:val="000023F9"/>
    <w:rsid w:val="0000253F"/>
    <w:rsid w:val="00002764"/>
    <w:rsid w:val="00002958"/>
    <w:rsid w:val="00002A3A"/>
    <w:rsid w:val="00002A5D"/>
    <w:rsid w:val="00002A9F"/>
    <w:rsid w:val="00002F07"/>
    <w:rsid w:val="0000304F"/>
    <w:rsid w:val="00003108"/>
    <w:rsid w:val="00003116"/>
    <w:rsid w:val="000031EF"/>
    <w:rsid w:val="0000353E"/>
    <w:rsid w:val="00003543"/>
    <w:rsid w:val="0000364B"/>
    <w:rsid w:val="000036AA"/>
    <w:rsid w:val="000036FF"/>
    <w:rsid w:val="00003C7E"/>
    <w:rsid w:val="00003D60"/>
    <w:rsid w:val="00003F7B"/>
    <w:rsid w:val="000041A5"/>
    <w:rsid w:val="000041EC"/>
    <w:rsid w:val="000043B1"/>
    <w:rsid w:val="00004563"/>
    <w:rsid w:val="000047AD"/>
    <w:rsid w:val="000048D4"/>
    <w:rsid w:val="0000490C"/>
    <w:rsid w:val="000049A6"/>
    <w:rsid w:val="00004A6F"/>
    <w:rsid w:val="00004B01"/>
    <w:rsid w:val="00004B37"/>
    <w:rsid w:val="00004C48"/>
    <w:rsid w:val="00004CBF"/>
    <w:rsid w:val="00004D14"/>
    <w:rsid w:val="00005276"/>
    <w:rsid w:val="00005329"/>
    <w:rsid w:val="000054E2"/>
    <w:rsid w:val="0000560B"/>
    <w:rsid w:val="000057FD"/>
    <w:rsid w:val="00005872"/>
    <w:rsid w:val="000058B2"/>
    <w:rsid w:val="00005BDB"/>
    <w:rsid w:val="00005C15"/>
    <w:rsid w:val="00005EAD"/>
    <w:rsid w:val="00005F53"/>
    <w:rsid w:val="00005F93"/>
    <w:rsid w:val="00006030"/>
    <w:rsid w:val="000061E9"/>
    <w:rsid w:val="00006257"/>
    <w:rsid w:val="0000633D"/>
    <w:rsid w:val="000065A0"/>
    <w:rsid w:val="0000666E"/>
    <w:rsid w:val="00006750"/>
    <w:rsid w:val="00006951"/>
    <w:rsid w:val="0000695B"/>
    <w:rsid w:val="000069C3"/>
    <w:rsid w:val="00006AF6"/>
    <w:rsid w:val="00006CF8"/>
    <w:rsid w:val="00006E7D"/>
    <w:rsid w:val="00006F5A"/>
    <w:rsid w:val="00006FD6"/>
    <w:rsid w:val="00007142"/>
    <w:rsid w:val="000071B7"/>
    <w:rsid w:val="000075D3"/>
    <w:rsid w:val="0000781E"/>
    <w:rsid w:val="000079EB"/>
    <w:rsid w:val="00007C40"/>
    <w:rsid w:val="00007C84"/>
    <w:rsid w:val="00007D2A"/>
    <w:rsid w:val="00007E2A"/>
    <w:rsid w:val="00007F07"/>
    <w:rsid w:val="00007FC0"/>
    <w:rsid w:val="00010002"/>
    <w:rsid w:val="0001058D"/>
    <w:rsid w:val="00010790"/>
    <w:rsid w:val="00010889"/>
    <w:rsid w:val="00010950"/>
    <w:rsid w:val="00010B7B"/>
    <w:rsid w:val="00010BAA"/>
    <w:rsid w:val="00010DBB"/>
    <w:rsid w:val="00010E02"/>
    <w:rsid w:val="00010FA4"/>
    <w:rsid w:val="000110BA"/>
    <w:rsid w:val="000110D0"/>
    <w:rsid w:val="00011188"/>
    <w:rsid w:val="0001121C"/>
    <w:rsid w:val="000112A2"/>
    <w:rsid w:val="000112BF"/>
    <w:rsid w:val="00011395"/>
    <w:rsid w:val="000113D4"/>
    <w:rsid w:val="00011454"/>
    <w:rsid w:val="0001156C"/>
    <w:rsid w:val="000115A5"/>
    <w:rsid w:val="000115C5"/>
    <w:rsid w:val="000117F5"/>
    <w:rsid w:val="000118ED"/>
    <w:rsid w:val="00011909"/>
    <w:rsid w:val="00011AAE"/>
    <w:rsid w:val="00011CBA"/>
    <w:rsid w:val="00011D1F"/>
    <w:rsid w:val="00011E78"/>
    <w:rsid w:val="00011ED7"/>
    <w:rsid w:val="00011F66"/>
    <w:rsid w:val="00011FFF"/>
    <w:rsid w:val="0001202A"/>
    <w:rsid w:val="000120CF"/>
    <w:rsid w:val="0001213A"/>
    <w:rsid w:val="000121E3"/>
    <w:rsid w:val="0001225C"/>
    <w:rsid w:val="00012304"/>
    <w:rsid w:val="000123E7"/>
    <w:rsid w:val="00012448"/>
    <w:rsid w:val="000126FD"/>
    <w:rsid w:val="000127B5"/>
    <w:rsid w:val="0001281B"/>
    <w:rsid w:val="00012A29"/>
    <w:rsid w:val="00012B2A"/>
    <w:rsid w:val="00012CA1"/>
    <w:rsid w:val="00012CE4"/>
    <w:rsid w:val="00012CE5"/>
    <w:rsid w:val="00012D9D"/>
    <w:rsid w:val="00012FE9"/>
    <w:rsid w:val="000130E6"/>
    <w:rsid w:val="0001314E"/>
    <w:rsid w:val="000133B1"/>
    <w:rsid w:val="000133FC"/>
    <w:rsid w:val="0001346C"/>
    <w:rsid w:val="00013583"/>
    <w:rsid w:val="000135E9"/>
    <w:rsid w:val="00013996"/>
    <w:rsid w:val="00013A9D"/>
    <w:rsid w:val="00013AE3"/>
    <w:rsid w:val="00013B24"/>
    <w:rsid w:val="00013CDD"/>
    <w:rsid w:val="00013E56"/>
    <w:rsid w:val="00013F25"/>
    <w:rsid w:val="00013FEF"/>
    <w:rsid w:val="0001415C"/>
    <w:rsid w:val="0001440F"/>
    <w:rsid w:val="00014475"/>
    <w:rsid w:val="000145FD"/>
    <w:rsid w:val="0001464B"/>
    <w:rsid w:val="000147DB"/>
    <w:rsid w:val="000148BF"/>
    <w:rsid w:val="000149CD"/>
    <w:rsid w:val="00014AD4"/>
    <w:rsid w:val="00014BE0"/>
    <w:rsid w:val="00014C6D"/>
    <w:rsid w:val="00014DEA"/>
    <w:rsid w:val="00014E6D"/>
    <w:rsid w:val="00014F5C"/>
    <w:rsid w:val="00015125"/>
    <w:rsid w:val="000151DE"/>
    <w:rsid w:val="00015281"/>
    <w:rsid w:val="000152B2"/>
    <w:rsid w:val="000152EC"/>
    <w:rsid w:val="00015325"/>
    <w:rsid w:val="00015367"/>
    <w:rsid w:val="000153F4"/>
    <w:rsid w:val="0001566B"/>
    <w:rsid w:val="00015782"/>
    <w:rsid w:val="00015A6A"/>
    <w:rsid w:val="00015ABB"/>
    <w:rsid w:val="00015B2D"/>
    <w:rsid w:val="00015BDB"/>
    <w:rsid w:val="00015C26"/>
    <w:rsid w:val="00015DE4"/>
    <w:rsid w:val="00015F32"/>
    <w:rsid w:val="000160EA"/>
    <w:rsid w:val="0001647A"/>
    <w:rsid w:val="0001651C"/>
    <w:rsid w:val="00016567"/>
    <w:rsid w:val="000166C5"/>
    <w:rsid w:val="00016764"/>
    <w:rsid w:val="00016769"/>
    <w:rsid w:val="000167FF"/>
    <w:rsid w:val="00016878"/>
    <w:rsid w:val="00016AA1"/>
    <w:rsid w:val="00016ABC"/>
    <w:rsid w:val="000171B8"/>
    <w:rsid w:val="0001735D"/>
    <w:rsid w:val="0001746B"/>
    <w:rsid w:val="0001768B"/>
    <w:rsid w:val="0001775D"/>
    <w:rsid w:val="000178A3"/>
    <w:rsid w:val="000178D2"/>
    <w:rsid w:val="00017C4E"/>
    <w:rsid w:val="00017CCB"/>
    <w:rsid w:val="00017E48"/>
    <w:rsid w:val="00017E69"/>
    <w:rsid w:val="000200C0"/>
    <w:rsid w:val="0002033B"/>
    <w:rsid w:val="000204FE"/>
    <w:rsid w:val="000204FF"/>
    <w:rsid w:val="000205CB"/>
    <w:rsid w:val="00020603"/>
    <w:rsid w:val="000206BA"/>
    <w:rsid w:val="00020705"/>
    <w:rsid w:val="00020708"/>
    <w:rsid w:val="0002088B"/>
    <w:rsid w:val="00020DBC"/>
    <w:rsid w:val="00020E07"/>
    <w:rsid w:val="00021131"/>
    <w:rsid w:val="00021437"/>
    <w:rsid w:val="00021466"/>
    <w:rsid w:val="000214E3"/>
    <w:rsid w:val="000215B1"/>
    <w:rsid w:val="000215CA"/>
    <w:rsid w:val="00021749"/>
    <w:rsid w:val="0002175F"/>
    <w:rsid w:val="0002177F"/>
    <w:rsid w:val="0002181C"/>
    <w:rsid w:val="0002188F"/>
    <w:rsid w:val="000219B7"/>
    <w:rsid w:val="00021D85"/>
    <w:rsid w:val="00021E3A"/>
    <w:rsid w:val="00021EBD"/>
    <w:rsid w:val="00022008"/>
    <w:rsid w:val="0002219B"/>
    <w:rsid w:val="000221B4"/>
    <w:rsid w:val="00022257"/>
    <w:rsid w:val="000222CA"/>
    <w:rsid w:val="00022593"/>
    <w:rsid w:val="000225D7"/>
    <w:rsid w:val="000228EC"/>
    <w:rsid w:val="000229E8"/>
    <w:rsid w:val="00022C04"/>
    <w:rsid w:val="00022CC9"/>
    <w:rsid w:val="00022F53"/>
    <w:rsid w:val="0002315F"/>
    <w:rsid w:val="000238AD"/>
    <w:rsid w:val="00023915"/>
    <w:rsid w:val="00023A39"/>
    <w:rsid w:val="00023BA8"/>
    <w:rsid w:val="00023C96"/>
    <w:rsid w:val="00023DCD"/>
    <w:rsid w:val="00023F44"/>
    <w:rsid w:val="0002400A"/>
    <w:rsid w:val="00024071"/>
    <w:rsid w:val="000240A9"/>
    <w:rsid w:val="00024117"/>
    <w:rsid w:val="0002412E"/>
    <w:rsid w:val="000242E6"/>
    <w:rsid w:val="00024374"/>
    <w:rsid w:val="0002457A"/>
    <w:rsid w:val="00024645"/>
    <w:rsid w:val="000249AD"/>
    <w:rsid w:val="00024C81"/>
    <w:rsid w:val="00025029"/>
    <w:rsid w:val="000250E8"/>
    <w:rsid w:val="0002513D"/>
    <w:rsid w:val="000254CE"/>
    <w:rsid w:val="00025762"/>
    <w:rsid w:val="00025A3E"/>
    <w:rsid w:val="00025B85"/>
    <w:rsid w:val="00025CCD"/>
    <w:rsid w:val="00025E35"/>
    <w:rsid w:val="00025EE2"/>
    <w:rsid w:val="00026015"/>
    <w:rsid w:val="00026347"/>
    <w:rsid w:val="00026374"/>
    <w:rsid w:val="000263F1"/>
    <w:rsid w:val="000263FE"/>
    <w:rsid w:val="000266D9"/>
    <w:rsid w:val="00026900"/>
    <w:rsid w:val="00026957"/>
    <w:rsid w:val="00026970"/>
    <w:rsid w:val="000269AA"/>
    <w:rsid w:val="00026D44"/>
    <w:rsid w:val="00027031"/>
    <w:rsid w:val="000270DF"/>
    <w:rsid w:val="000271FE"/>
    <w:rsid w:val="000272D5"/>
    <w:rsid w:val="00027344"/>
    <w:rsid w:val="00027589"/>
    <w:rsid w:val="0002759A"/>
    <w:rsid w:val="00027622"/>
    <w:rsid w:val="00027670"/>
    <w:rsid w:val="00027804"/>
    <w:rsid w:val="00027909"/>
    <w:rsid w:val="00027991"/>
    <w:rsid w:val="00027A13"/>
    <w:rsid w:val="00027AC6"/>
    <w:rsid w:val="00027B3F"/>
    <w:rsid w:val="00027EB1"/>
    <w:rsid w:val="00030139"/>
    <w:rsid w:val="000301D1"/>
    <w:rsid w:val="00030246"/>
    <w:rsid w:val="00030348"/>
    <w:rsid w:val="00030400"/>
    <w:rsid w:val="0003062B"/>
    <w:rsid w:val="0003069E"/>
    <w:rsid w:val="00030772"/>
    <w:rsid w:val="00030A9F"/>
    <w:rsid w:val="00030B46"/>
    <w:rsid w:val="00030C10"/>
    <w:rsid w:val="00030C70"/>
    <w:rsid w:val="00030ECB"/>
    <w:rsid w:val="00030F5A"/>
    <w:rsid w:val="00031074"/>
    <w:rsid w:val="000310E0"/>
    <w:rsid w:val="000311B9"/>
    <w:rsid w:val="0003122C"/>
    <w:rsid w:val="00031245"/>
    <w:rsid w:val="000312EB"/>
    <w:rsid w:val="00031384"/>
    <w:rsid w:val="000313BE"/>
    <w:rsid w:val="000314D4"/>
    <w:rsid w:val="00031550"/>
    <w:rsid w:val="000315F7"/>
    <w:rsid w:val="00031802"/>
    <w:rsid w:val="00031824"/>
    <w:rsid w:val="00031B1C"/>
    <w:rsid w:val="00031C1C"/>
    <w:rsid w:val="00031D60"/>
    <w:rsid w:val="00031DAA"/>
    <w:rsid w:val="00031DB1"/>
    <w:rsid w:val="00031E2F"/>
    <w:rsid w:val="00031E44"/>
    <w:rsid w:val="00031E5F"/>
    <w:rsid w:val="000320CF"/>
    <w:rsid w:val="00032146"/>
    <w:rsid w:val="00032236"/>
    <w:rsid w:val="00032446"/>
    <w:rsid w:val="0003253A"/>
    <w:rsid w:val="00032730"/>
    <w:rsid w:val="00032808"/>
    <w:rsid w:val="0003292B"/>
    <w:rsid w:val="00032A7C"/>
    <w:rsid w:val="00032E43"/>
    <w:rsid w:val="00032E47"/>
    <w:rsid w:val="00032ECF"/>
    <w:rsid w:val="00033160"/>
    <w:rsid w:val="000332D0"/>
    <w:rsid w:val="000332E7"/>
    <w:rsid w:val="0003341F"/>
    <w:rsid w:val="0003342C"/>
    <w:rsid w:val="0003346A"/>
    <w:rsid w:val="0003360A"/>
    <w:rsid w:val="00033623"/>
    <w:rsid w:val="000336B2"/>
    <w:rsid w:val="000336E5"/>
    <w:rsid w:val="000336EE"/>
    <w:rsid w:val="000337E9"/>
    <w:rsid w:val="00033A94"/>
    <w:rsid w:val="00033BD2"/>
    <w:rsid w:val="00033E3D"/>
    <w:rsid w:val="00033FC0"/>
    <w:rsid w:val="00033FCF"/>
    <w:rsid w:val="00034102"/>
    <w:rsid w:val="00034189"/>
    <w:rsid w:val="0003436B"/>
    <w:rsid w:val="000343D2"/>
    <w:rsid w:val="00034596"/>
    <w:rsid w:val="00034622"/>
    <w:rsid w:val="0003485D"/>
    <w:rsid w:val="0003487F"/>
    <w:rsid w:val="000348B4"/>
    <w:rsid w:val="000349C0"/>
    <w:rsid w:val="000349DD"/>
    <w:rsid w:val="00034A61"/>
    <w:rsid w:val="00034A68"/>
    <w:rsid w:val="00034B37"/>
    <w:rsid w:val="00034BE7"/>
    <w:rsid w:val="00034CE4"/>
    <w:rsid w:val="0003502D"/>
    <w:rsid w:val="0003520A"/>
    <w:rsid w:val="00035457"/>
    <w:rsid w:val="0003557C"/>
    <w:rsid w:val="0003576A"/>
    <w:rsid w:val="0003585D"/>
    <w:rsid w:val="00035B50"/>
    <w:rsid w:val="00035C4E"/>
    <w:rsid w:val="00035E80"/>
    <w:rsid w:val="00035F2C"/>
    <w:rsid w:val="00036057"/>
    <w:rsid w:val="0003606A"/>
    <w:rsid w:val="0003610C"/>
    <w:rsid w:val="0003626A"/>
    <w:rsid w:val="0003626E"/>
    <w:rsid w:val="000363EA"/>
    <w:rsid w:val="00036578"/>
    <w:rsid w:val="000365F8"/>
    <w:rsid w:val="00036603"/>
    <w:rsid w:val="0003662A"/>
    <w:rsid w:val="00036657"/>
    <w:rsid w:val="0003665E"/>
    <w:rsid w:val="000366E0"/>
    <w:rsid w:val="000366FF"/>
    <w:rsid w:val="00036768"/>
    <w:rsid w:val="00036954"/>
    <w:rsid w:val="00036A91"/>
    <w:rsid w:val="00036AE5"/>
    <w:rsid w:val="00036BE8"/>
    <w:rsid w:val="00036C2A"/>
    <w:rsid w:val="00036C4B"/>
    <w:rsid w:val="00036C82"/>
    <w:rsid w:val="00036D03"/>
    <w:rsid w:val="00036E05"/>
    <w:rsid w:val="00036EEE"/>
    <w:rsid w:val="00037316"/>
    <w:rsid w:val="00037435"/>
    <w:rsid w:val="00037466"/>
    <w:rsid w:val="0003756A"/>
    <w:rsid w:val="00037A0D"/>
    <w:rsid w:val="00037AD9"/>
    <w:rsid w:val="00037BB1"/>
    <w:rsid w:val="00037C24"/>
    <w:rsid w:val="00037D01"/>
    <w:rsid w:val="00040130"/>
    <w:rsid w:val="00040168"/>
    <w:rsid w:val="0004022D"/>
    <w:rsid w:val="0004028C"/>
    <w:rsid w:val="000404B0"/>
    <w:rsid w:val="00040530"/>
    <w:rsid w:val="0004065E"/>
    <w:rsid w:val="000406C2"/>
    <w:rsid w:val="000408A3"/>
    <w:rsid w:val="00040BD3"/>
    <w:rsid w:val="00040DA2"/>
    <w:rsid w:val="00040F49"/>
    <w:rsid w:val="00041395"/>
    <w:rsid w:val="00041553"/>
    <w:rsid w:val="0004160A"/>
    <w:rsid w:val="00041621"/>
    <w:rsid w:val="000417F0"/>
    <w:rsid w:val="000418A4"/>
    <w:rsid w:val="0004193D"/>
    <w:rsid w:val="0004194B"/>
    <w:rsid w:val="000419E0"/>
    <w:rsid w:val="00041ACF"/>
    <w:rsid w:val="00041B54"/>
    <w:rsid w:val="00041B62"/>
    <w:rsid w:val="00041CBC"/>
    <w:rsid w:val="00041D09"/>
    <w:rsid w:val="00041D5C"/>
    <w:rsid w:val="00041DDD"/>
    <w:rsid w:val="00041ECF"/>
    <w:rsid w:val="00041ED3"/>
    <w:rsid w:val="00041EF5"/>
    <w:rsid w:val="00041F51"/>
    <w:rsid w:val="00042027"/>
    <w:rsid w:val="0004204E"/>
    <w:rsid w:val="000421FD"/>
    <w:rsid w:val="00042261"/>
    <w:rsid w:val="000422C9"/>
    <w:rsid w:val="00042541"/>
    <w:rsid w:val="00042714"/>
    <w:rsid w:val="00042897"/>
    <w:rsid w:val="00042ADE"/>
    <w:rsid w:val="00042B57"/>
    <w:rsid w:val="00042B59"/>
    <w:rsid w:val="00042B68"/>
    <w:rsid w:val="00042B78"/>
    <w:rsid w:val="00042F67"/>
    <w:rsid w:val="00042F85"/>
    <w:rsid w:val="00042FCE"/>
    <w:rsid w:val="0004325D"/>
    <w:rsid w:val="0004345C"/>
    <w:rsid w:val="00043686"/>
    <w:rsid w:val="000438C3"/>
    <w:rsid w:val="000438EF"/>
    <w:rsid w:val="00043A48"/>
    <w:rsid w:val="00043CAB"/>
    <w:rsid w:val="00043D22"/>
    <w:rsid w:val="00043DC8"/>
    <w:rsid w:val="00043EB6"/>
    <w:rsid w:val="00043EBA"/>
    <w:rsid w:val="000441D8"/>
    <w:rsid w:val="000444C0"/>
    <w:rsid w:val="000445C9"/>
    <w:rsid w:val="00044802"/>
    <w:rsid w:val="000448A9"/>
    <w:rsid w:val="00044962"/>
    <w:rsid w:val="00044A9B"/>
    <w:rsid w:val="00044BDB"/>
    <w:rsid w:val="00044C2A"/>
    <w:rsid w:val="00044C57"/>
    <w:rsid w:val="00044D5F"/>
    <w:rsid w:val="00044D93"/>
    <w:rsid w:val="00044E58"/>
    <w:rsid w:val="00044EFA"/>
    <w:rsid w:val="00044F47"/>
    <w:rsid w:val="00045130"/>
    <w:rsid w:val="000451CF"/>
    <w:rsid w:val="0004522E"/>
    <w:rsid w:val="00045410"/>
    <w:rsid w:val="0004544A"/>
    <w:rsid w:val="0004548B"/>
    <w:rsid w:val="000454A9"/>
    <w:rsid w:val="00045563"/>
    <w:rsid w:val="000455AB"/>
    <w:rsid w:val="00045726"/>
    <w:rsid w:val="0004593F"/>
    <w:rsid w:val="000459A7"/>
    <w:rsid w:val="00045A18"/>
    <w:rsid w:val="00045B7E"/>
    <w:rsid w:val="00045B84"/>
    <w:rsid w:val="00045BB9"/>
    <w:rsid w:val="00045C21"/>
    <w:rsid w:val="00045D16"/>
    <w:rsid w:val="00045DA0"/>
    <w:rsid w:val="00045DD2"/>
    <w:rsid w:val="0004610C"/>
    <w:rsid w:val="00046123"/>
    <w:rsid w:val="00046260"/>
    <w:rsid w:val="00046282"/>
    <w:rsid w:val="000463A5"/>
    <w:rsid w:val="000463E6"/>
    <w:rsid w:val="00046410"/>
    <w:rsid w:val="0004653B"/>
    <w:rsid w:val="000465F7"/>
    <w:rsid w:val="000466DD"/>
    <w:rsid w:val="0004671B"/>
    <w:rsid w:val="000469FC"/>
    <w:rsid w:val="00046A61"/>
    <w:rsid w:val="00046CA9"/>
    <w:rsid w:val="00046EFC"/>
    <w:rsid w:val="00046FAC"/>
    <w:rsid w:val="000470D6"/>
    <w:rsid w:val="0004721F"/>
    <w:rsid w:val="0004735A"/>
    <w:rsid w:val="00047543"/>
    <w:rsid w:val="00047876"/>
    <w:rsid w:val="00047890"/>
    <w:rsid w:val="000478A2"/>
    <w:rsid w:val="00047984"/>
    <w:rsid w:val="00047B55"/>
    <w:rsid w:val="00047B77"/>
    <w:rsid w:val="00047B7A"/>
    <w:rsid w:val="00047BB4"/>
    <w:rsid w:val="00047DCE"/>
    <w:rsid w:val="00047E66"/>
    <w:rsid w:val="00050058"/>
    <w:rsid w:val="000500F8"/>
    <w:rsid w:val="000504D5"/>
    <w:rsid w:val="00050604"/>
    <w:rsid w:val="00050611"/>
    <w:rsid w:val="00050708"/>
    <w:rsid w:val="0005074B"/>
    <w:rsid w:val="0005087B"/>
    <w:rsid w:val="000508CE"/>
    <w:rsid w:val="00050ACC"/>
    <w:rsid w:val="00050BB5"/>
    <w:rsid w:val="00050C22"/>
    <w:rsid w:val="00050EF9"/>
    <w:rsid w:val="00051248"/>
    <w:rsid w:val="00051535"/>
    <w:rsid w:val="0005158A"/>
    <w:rsid w:val="000515F6"/>
    <w:rsid w:val="0005163C"/>
    <w:rsid w:val="00051813"/>
    <w:rsid w:val="00051B54"/>
    <w:rsid w:val="00051C82"/>
    <w:rsid w:val="00051D3D"/>
    <w:rsid w:val="00051DFA"/>
    <w:rsid w:val="00052024"/>
    <w:rsid w:val="00052131"/>
    <w:rsid w:val="00052198"/>
    <w:rsid w:val="0005225E"/>
    <w:rsid w:val="000522B7"/>
    <w:rsid w:val="0005236C"/>
    <w:rsid w:val="00052409"/>
    <w:rsid w:val="000527D3"/>
    <w:rsid w:val="000529A8"/>
    <w:rsid w:val="00052D55"/>
    <w:rsid w:val="00052E38"/>
    <w:rsid w:val="00052F21"/>
    <w:rsid w:val="00052F98"/>
    <w:rsid w:val="00053287"/>
    <w:rsid w:val="000533F0"/>
    <w:rsid w:val="00053404"/>
    <w:rsid w:val="00053992"/>
    <w:rsid w:val="000539DA"/>
    <w:rsid w:val="00053AF6"/>
    <w:rsid w:val="00053CC6"/>
    <w:rsid w:val="00053D52"/>
    <w:rsid w:val="00053DA6"/>
    <w:rsid w:val="00053F57"/>
    <w:rsid w:val="00053F98"/>
    <w:rsid w:val="00054018"/>
    <w:rsid w:val="00054204"/>
    <w:rsid w:val="00054243"/>
    <w:rsid w:val="000542DD"/>
    <w:rsid w:val="00054373"/>
    <w:rsid w:val="00054466"/>
    <w:rsid w:val="000546DC"/>
    <w:rsid w:val="00054709"/>
    <w:rsid w:val="00054747"/>
    <w:rsid w:val="000547DA"/>
    <w:rsid w:val="00054852"/>
    <w:rsid w:val="000549E6"/>
    <w:rsid w:val="00054B80"/>
    <w:rsid w:val="00054C23"/>
    <w:rsid w:val="00054C30"/>
    <w:rsid w:val="00054D0E"/>
    <w:rsid w:val="00054E4E"/>
    <w:rsid w:val="00055026"/>
    <w:rsid w:val="0005507F"/>
    <w:rsid w:val="00055166"/>
    <w:rsid w:val="000551C0"/>
    <w:rsid w:val="000553E1"/>
    <w:rsid w:val="000555CB"/>
    <w:rsid w:val="000557D1"/>
    <w:rsid w:val="00055B89"/>
    <w:rsid w:val="00055BE6"/>
    <w:rsid w:val="00055C81"/>
    <w:rsid w:val="00055D10"/>
    <w:rsid w:val="000560A6"/>
    <w:rsid w:val="000560D7"/>
    <w:rsid w:val="00056106"/>
    <w:rsid w:val="00056277"/>
    <w:rsid w:val="00056279"/>
    <w:rsid w:val="000562FD"/>
    <w:rsid w:val="000566D8"/>
    <w:rsid w:val="000567D2"/>
    <w:rsid w:val="00056840"/>
    <w:rsid w:val="00056888"/>
    <w:rsid w:val="00056992"/>
    <w:rsid w:val="00056A5E"/>
    <w:rsid w:val="00056B70"/>
    <w:rsid w:val="00056BB9"/>
    <w:rsid w:val="00056CBF"/>
    <w:rsid w:val="00056DBB"/>
    <w:rsid w:val="00056E40"/>
    <w:rsid w:val="0005707B"/>
    <w:rsid w:val="00057144"/>
    <w:rsid w:val="00057321"/>
    <w:rsid w:val="000575A5"/>
    <w:rsid w:val="000577E7"/>
    <w:rsid w:val="00057865"/>
    <w:rsid w:val="00057931"/>
    <w:rsid w:val="00057D2B"/>
    <w:rsid w:val="00057D61"/>
    <w:rsid w:val="00057EFF"/>
    <w:rsid w:val="00057FAC"/>
    <w:rsid w:val="00060287"/>
    <w:rsid w:val="000602D5"/>
    <w:rsid w:val="00060389"/>
    <w:rsid w:val="00060401"/>
    <w:rsid w:val="00060512"/>
    <w:rsid w:val="0006061D"/>
    <w:rsid w:val="000606F1"/>
    <w:rsid w:val="000608F3"/>
    <w:rsid w:val="00060921"/>
    <w:rsid w:val="00060928"/>
    <w:rsid w:val="00060DB5"/>
    <w:rsid w:val="00060E1D"/>
    <w:rsid w:val="00060E33"/>
    <w:rsid w:val="00060F0E"/>
    <w:rsid w:val="00061010"/>
    <w:rsid w:val="00061030"/>
    <w:rsid w:val="000610DA"/>
    <w:rsid w:val="000610E8"/>
    <w:rsid w:val="0006126B"/>
    <w:rsid w:val="000612AD"/>
    <w:rsid w:val="000617A9"/>
    <w:rsid w:val="00061817"/>
    <w:rsid w:val="00061842"/>
    <w:rsid w:val="00061BF0"/>
    <w:rsid w:val="00061C66"/>
    <w:rsid w:val="00061C94"/>
    <w:rsid w:val="00061CD1"/>
    <w:rsid w:val="00061CEA"/>
    <w:rsid w:val="00061F96"/>
    <w:rsid w:val="00061F97"/>
    <w:rsid w:val="00062016"/>
    <w:rsid w:val="0006229E"/>
    <w:rsid w:val="000623A7"/>
    <w:rsid w:val="00062612"/>
    <w:rsid w:val="00062751"/>
    <w:rsid w:val="00062838"/>
    <w:rsid w:val="000628C9"/>
    <w:rsid w:val="00062CCB"/>
    <w:rsid w:val="000630A1"/>
    <w:rsid w:val="000630BF"/>
    <w:rsid w:val="00063355"/>
    <w:rsid w:val="00063520"/>
    <w:rsid w:val="0006359D"/>
    <w:rsid w:val="00063788"/>
    <w:rsid w:val="00063964"/>
    <w:rsid w:val="00063AAC"/>
    <w:rsid w:val="00063E5F"/>
    <w:rsid w:val="00063F50"/>
    <w:rsid w:val="00064359"/>
    <w:rsid w:val="000643F6"/>
    <w:rsid w:val="00064469"/>
    <w:rsid w:val="0006446B"/>
    <w:rsid w:val="000644B3"/>
    <w:rsid w:val="000644C2"/>
    <w:rsid w:val="000644D0"/>
    <w:rsid w:val="00064546"/>
    <w:rsid w:val="000645D5"/>
    <w:rsid w:val="00064B04"/>
    <w:rsid w:val="00064DBC"/>
    <w:rsid w:val="00064DCA"/>
    <w:rsid w:val="00064E56"/>
    <w:rsid w:val="0006508B"/>
    <w:rsid w:val="000651BF"/>
    <w:rsid w:val="000651E1"/>
    <w:rsid w:val="00065260"/>
    <w:rsid w:val="000653AC"/>
    <w:rsid w:val="0006556D"/>
    <w:rsid w:val="00065707"/>
    <w:rsid w:val="0006579D"/>
    <w:rsid w:val="0006588A"/>
    <w:rsid w:val="000659DE"/>
    <w:rsid w:val="00065A06"/>
    <w:rsid w:val="00065BD3"/>
    <w:rsid w:val="00065DD8"/>
    <w:rsid w:val="00065EC7"/>
    <w:rsid w:val="00066015"/>
    <w:rsid w:val="00066045"/>
    <w:rsid w:val="000661CD"/>
    <w:rsid w:val="00066258"/>
    <w:rsid w:val="000662B4"/>
    <w:rsid w:val="000662E6"/>
    <w:rsid w:val="000667DE"/>
    <w:rsid w:val="0006696A"/>
    <w:rsid w:val="00066BB8"/>
    <w:rsid w:val="00066D23"/>
    <w:rsid w:val="00066D35"/>
    <w:rsid w:val="00066EA2"/>
    <w:rsid w:val="00067044"/>
    <w:rsid w:val="000670C3"/>
    <w:rsid w:val="000674B9"/>
    <w:rsid w:val="000674C2"/>
    <w:rsid w:val="000674C3"/>
    <w:rsid w:val="0006754B"/>
    <w:rsid w:val="000675BE"/>
    <w:rsid w:val="00067616"/>
    <w:rsid w:val="00067955"/>
    <w:rsid w:val="00067B13"/>
    <w:rsid w:val="00067EA3"/>
    <w:rsid w:val="00067ECD"/>
    <w:rsid w:val="00070082"/>
    <w:rsid w:val="000700EF"/>
    <w:rsid w:val="0007021E"/>
    <w:rsid w:val="00070252"/>
    <w:rsid w:val="00070401"/>
    <w:rsid w:val="000705D9"/>
    <w:rsid w:val="00070698"/>
    <w:rsid w:val="0007070B"/>
    <w:rsid w:val="00070910"/>
    <w:rsid w:val="0007093B"/>
    <w:rsid w:val="0007093C"/>
    <w:rsid w:val="00070A91"/>
    <w:rsid w:val="00070C67"/>
    <w:rsid w:val="00070CBA"/>
    <w:rsid w:val="00070CFC"/>
    <w:rsid w:val="000711B6"/>
    <w:rsid w:val="0007130F"/>
    <w:rsid w:val="00071448"/>
    <w:rsid w:val="00071537"/>
    <w:rsid w:val="000716C6"/>
    <w:rsid w:val="00071947"/>
    <w:rsid w:val="00071AE3"/>
    <w:rsid w:val="00071B07"/>
    <w:rsid w:val="00071B0C"/>
    <w:rsid w:val="00071BC1"/>
    <w:rsid w:val="00071E85"/>
    <w:rsid w:val="0007201E"/>
    <w:rsid w:val="00072176"/>
    <w:rsid w:val="0007227A"/>
    <w:rsid w:val="0007249A"/>
    <w:rsid w:val="000727DE"/>
    <w:rsid w:val="000728F8"/>
    <w:rsid w:val="00072A6C"/>
    <w:rsid w:val="00072B2D"/>
    <w:rsid w:val="00072B93"/>
    <w:rsid w:val="00072BD1"/>
    <w:rsid w:val="00072C32"/>
    <w:rsid w:val="00072C99"/>
    <w:rsid w:val="00072ECE"/>
    <w:rsid w:val="000732C6"/>
    <w:rsid w:val="0007333D"/>
    <w:rsid w:val="00073396"/>
    <w:rsid w:val="00073409"/>
    <w:rsid w:val="0007355E"/>
    <w:rsid w:val="00073808"/>
    <w:rsid w:val="0007382E"/>
    <w:rsid w:val="000738AA"/>
    <w:rsid w:val="000739F7"/>
    <w:rsid w:val="00073B15"/>
    <w:rsid w:val="00073E75"/>
    <w:rsid w:val="0007404B"/>
    <w:rsid w:val="000740A2"/>
    <w:rsid w:val="000741A7"/>
    <w:rsid w:val="0007433D"/>
    <w:rsid w:val="000747B3"/>
    <w:rsid w:val="00074825"/>
    <w:rsid w:val="000748D8"/>
    <w:rsid w:val="0007493A"/>
    <w:rsid w:val="000749B3"/>
    <w:rsid w:val="000749B7"/>
    <w:rsid w:val="000749CF"/>
    <w:rsid w:val="00074A3B"/>
    <w:rsid w:val="00074AC4"/>
    <w:rsid w:val="00074ADE"/>
    <w:rsid w:val="00074AE2"/>
    <w:rsid w:val="00074C6D"/>
    <w:rsid w:val="00074C97"/>
    <w:rsid w:val="00074CE1"/>
    <w:rsid w:val="00074D1E"/>
    <w:rsid w:val="00074EAA"/>
    <w:rsid w:val="00074F94"/>
    <w:rsid w:val="00074FAD"/>
    <w:rsid w:val="00075124"/>
    <w:rsid w:val="0007526C"/>
    <w:rsid w:val="00075381"/>
    <w:rsid w:val="0007549A"/>
    <w:rsid w:val="000756DD"/>
    <w:rsid w:val="0007583C"/>
    <w:rsid w:val="00075899"/>
    <w:rsid w:val="000758FA"/>
    <w:rsid w:val="000759B0"/>
    <w:rsid w:val="00075ABA"/>
    <w:rsid w:val="00075B30"/>
    <w:rsid w:val="00075C04"/>
    <w:rsid w:val="0007600C"/>
    <w:rsid w:val="000760AE"/>
    <w:rsid w:val="00076223"/>
    <w:rsid w:val="0007633E"/>
    <w:rsid w:val="00076650"/>
    <w:rsid w:val="000766EB"/>
    <w:rsid w:val="00076782"/>
    <w:rsid w:val="00076A77"/>
    <w:rsid w:val="00076AA6"/>
    <w:rsid w:val="00076C3B"/>
    <w:rsid w:val="00076D32"/>
    <w:rsid w:val="00076D52"/>
    <w:rsid w:val="00077035"/>
    <w:rsid w:val="00077088"/>
    <w:rsid w:val="000770F3"/>
    <w:rsid w:val="0007716E"/>
    <w:rsid w:val="000773CB"/>
    <w:rsid w:val="00077491"/>
    <w:rsid w:val="000774DE"/>
    <w:rsid w:val="00077535"/>
    <w:rsid w:val="000776E1"/>
    <w:rsid w:val="0007772B"/>
    <w:rsid w:val="00077773"/>
    <w:rsid w:val="000777C1"/>
    <w:rsid w:val="0007784A"/>
    <w:rsid w:val="00077854"/>
    <w:rsid w:val="0007799E"/>
    <w:rsid w:val="000779C2"/>
    <w:rsid w:val="00077A3B"/>
    <w:rsid w:val="00077BBB"/>
    <w:rsid w:val="00077BCB"/>
    <w:rsid w:val="00077C2D"/>
    <w:rsid w:val="00077FA4"/>
    <w:rsid w:val="00080101"/>
    <w:rsid w:val="0008012B"/>
    <w:rsid w:val="00080329"/>
    <w:rsid w:val="000803A7"/>
    <w:rsid w:val="00080487"/>
    <w:rsid w:val="000807DC"/>
    <w:rsid w:val="00080AEF"/>
    <w:rsid w:val="00080C57"/>
    <w:rsid w:val="00080C72"/>
    <w:rsid w:val="00080DBD"/>
    <w:rsid w:val="00080E7F"/>
    <w:rsid w:val="00080F80"/>
    <w:rsid w:val="00081101"/>
    <w:rsid w:val="00081108"/>
    <w:rsid w:val="00081419"/>
    <w:rsid w:val="00081422"/>
    <w:rsid w:val="0008146E"/>
    <w:rsid w:val="000814A6"/>
    <w:rsid w:val="00081616"/>
    <w:rsid w:val="000816C8"/>
    <w:rsid w:val="00081715"/>
    <w:rsid w:val="0008184D"/>
    <w:rsid w:val="0008188A"/>
    <w:rsid w:val="00081963"/>
    <w:rsid w:val="000819C0"/>
    <w:rsid w:val="000819DF"/>
    <w:rsid w:val="00081CE0"/>
    <w:rsid w:val="0008203D"/>
    <w:rsid w:val="000820AF"/>
    <w:rsid w:val="000821BF"/>
    <w:rsid w:val="0008220C"/>
    <w:rsid w:val="00082270"/>
    <w:rsid w:val="000822C5"/>
    <w:rsid w:val="0008230D"/>
    <w:rsid w:val="00082353"/>
    <w:rsid w:val="0008236E"/>
    <w:rsid w:val="0008282A"/>
    <w:rsid w:val="00082836"/>
    <w:rsid w:val="00082AC1"/>
    <w:rsid w:val="00082E76"/>
    <w:rsid w:val="00082EFD"/>
    <w:rsid w:val="00082F85"/>
    <w:rsid w:val="0008316A"/>
    <w:rsid w:val="00083287"/>
    <w:rsid w:val="00083506"/>
    <w:rsid w:val="00083509"/>
    <w:rsid w:val="0008394B"/>
    <w:rsid w:val="00083967"/>
    <w:rsid w:val="0008399F"/>
    <w:rsid w:val="00083B60"/>
    <w:rsid w:val="00083B68"/>
    <w:rsid w:val="00083E26"/>
    <w:rsid w:val="00083FB4"/>
    <w:rsid w:val="000840B8"/>
    <w:rsid w:val="00084162"/>
    <w:rsid w:val="000841BD"/>
    <w:rsid w:val="0008427D"/>
    <w:rsid w:val="000842FC"/>
    <w:rsid w:val="00084386"/>
    <w:rsid w:val="000843E6"/>
    <w:rsid w:val="000844A3"/>
    <w:rsid w:val="0008454C"/>
    <w:rsid w:val="00084616"/>
    <w:rsid w:val="0008473B"/>
    <w:rsid w:val="00084919"/>
    <w:rsid w:val="0008499F"/>
    <w:rsid w:val="00084ABF"/>
    <w:rsid w:val="00084B4D"/>
    <w:rsid w:val="00084D8E"/>
    <w:rsid w:val="00084E9D"/>
    <w:rsid w:val="00084EAF"/>
    <w:rsid w:val="00085142"/>
    <w:rsid w:val="00085418"/>
    <w:rsid w:val="00085422"/>
    <w:rsid w:val="0008543D"/>
    <w:rsid w:val="000856A3"/>
    <w:rsid w:val="00085AA3"/>
    <w:rsid w:val="00085C35"/>
    <w:rsid w:val="00085DBF"/>
    <w:rsid w:val="000860D0"/>
    <w:rsid w:val="00086169"/>
    <w:rsid w:val="00086198"/>
    <w:rsid w:val="000863C4"/>
    <w:rsid w:val="000864C2"/>
    <w:rsid w:val="000864E3"/>
    <w:rsid w:val="00086D20"/>
    <w:rsid w:val="00086D31"/>
    <w:rsid w:val="00086D5C"/>
    <w:rsid w:val="00086E01"/>
    <w:rsid w:val="00086ED7"/>
    <w:rsid w:val="00086F1C"/>
    <w:rsid w:val="00086FEA"/>
    <w:rsid w:val="00087150"/>
    <w:rsid w:val="00087239"/>
    <w:rsid w:val="000872B7"/>
    <w:rsid w:val="00087478"/>
    <w:rsid w:val="000874D6"/>
    <w:rsid w:val="0008763D"/>
    <w:rsid w:val="000876C5"/>
    <w:rsid w:val="00087745"/>
    <w:rsid w:val="00087A0F"/>
    <w:rsid w:val="00087A85"/>
    <w:rsid w:val="00087AB5"/>
    <w:rsid w:val="00087B99"/>
    <w:rsid w:val="00087C12"/>
    <w:rsid w:val="00087C18"/>
    <w:rsid w:val="00087F62"/>
    <w:rsid w:val="000901CE"/>
    <w:rsid w:val="00090514"/>
    <w:rsid w:val="000905F2"/>
    <w:rsid w:val="0009063B"/>
    <w:rsid w:val="00090803"/>
    <w:rsid w:val="00090835"/>
    <w:rsid w:val="000909DA"/>
    <w:rsid w:val="00090A10"/>
    <w:rsid w:val="00090BE8"/>
    <w:rsid w:val="00090D61"/>
    <w:rsid w:val="00090D81"/>
    <w:rsid w:val="00090DF2"/>
    <w:rsid w:val="00090E47"/>
    <w:rsid w:val="00090EBC"/>
    <w:rsid w:val="00090EBF"/>
    <w:rsid w:val="00090EEB"/>
    <w:rsid w:val="00091128"/>
    <w:rsid w:val="00091238"/>
    <w:rsid w:val="00091290"/>
    <w:rsid w:val="00091385"/>
    <w:rsid w:val="0009140C"/>
    <w:rsid w:val="0009153F"/>
    <w:rsid w:val="0009159D"/>
    <w:rsid w:val="000915D0"/>
    <w:rsid w:val="0009169C"/>
    <w:rsid w:val="000917B5"/>
    <w:rsid w:val="000917B6"/>
    <w:rsid w:val="0009188D"/>
    <w:rsid w:val="000918C5"/>
    <w:rsid w:val="000919BC"/>
    <w:rsid w:val="00091A7C"/>
    <w:rsid w:val="00091A7D"/>
    <w:rsid w:val="00091BDA"/>
    <w:rsid w:val="00091CE6"/>
    <w:rsid w:val="00091D9D"/>
    <w:rsid w:val="00091F74"/>
    <w:rsid w:val="000920A3"/>
    <w:rsid w:val="0009215A"/>
    <w:rsid w:val="000921E5"/>
    <w:rsid w:val="000923D0"/>
    <w:rsid w:val="00092414"/>
    <w:rsid w:val="00092438"/>
    <w:rsid w:val="00092469"/>
    <w:rsid w:val="000927AE"/>
    <w:rsid w:val="00092AD8"/>
    <w:rsid w:val="00092D09"/>
    <w:rsid w:val="00092F28"/>
    <w:rsid w:val="00092F59"/>
    <w:rsid w:val="00093341"/>
    <w:rsid w:val="000933F1"/>
    <w:rsid w:val="00093610"/>
    <w:rsid w:val="00093823"/>
    <w:rsid w:val="00093B83"/>
    <w:rsid w:val="00093D23"/>
    <w:rsid w:val="00094119"/>
    <w:rsid w:val="000943B0"/>
    <w:rsid w:val="00094436"/>
    <w:rsid w:val="0009447F"/>
    <w:rsid w:val="00094610"/>
    <w:rsid w:val="0009479E"/>
    <w:rsid w:val="000947AE"/>
    <w:rsid w:val="000947BF"/>
    <w:rsid w:val="00094859"/>
    <w:rsid w:val="00094A93"/>
    <w:rsid w:val="00094D3E"/>
    <w:rsid w:val="00094D82"/>
    <w:rsid w:val="00094E6D"/>
    <w:rsid w:val="00094E80"/>
    <w:rsid w:val="00094E9B"/>
    <w:rsid w:val="00094EEB"/>
    <w:rsid w:val="000952DC"/>
    <w:rsid w:val="0009547A"/>
    <w:rsid w:val="00095566"/>
    <w:rsid w:val="00095713"/>
    <w:rsid w:val="00095B17"/>
    <w:rsid w:val="00095B74"/>
    <w:rsid w:val="00095BEE"/>
    <w:rsid w:val="00095CE8"/>
    <w:rsid w:val="00095E21"/>
    <w:rsid w:val="00095EA3"/>
    <w:rsid w:val="00095EF0"/>
    <w:rsid w:val="00096100"/>
    <w:rsid w:val="0009615F"/>
    <w:rsid w:val="00096295"/>
    <w:rsid w:val="00096351"/>
    <w:rsid w:val="000963CF"/>
    <w:rsid w:val="000963FE"/>
    <w:rsid w:val="0009647A"/>
    <w:rsid w:val="000964CF"/>
    <w:rsid w:val="000966DB"/>
    <w:rsid w:val="0009671B"/>
    <w:rsid w:val="000969A6"/>
    <w:rsid w:val="000969ED"/>
    <w:rsid w:val="00096C78"/>
    <w:rsid w:val="00096DCA"/>
    <w:rsid w:val="00096FA8"/>
    <w:rsid w:val="00097058"/>
    <w:rsid w:val="00097100"/>
    <w:rsid w:val="000971BE"/>
    <w:rsid w:val="00097301"/>
    <w:rsid w:val="0009731F"/>
    <w:rsid w:val="0009742C"/>
    <w:rsid w:val="0009746F"/>
    <w:rsid w:val="000975FB"/>
    <w:rsid w:val="00097704"/>
    <w:rsid w:val="000979A1"/>
    <w:rsid w:val="00097A3C"/>
    <w:rsid w:val="00097A47"/>
    <w:rsid w:val="00097B50"/>
    <w:rsid w:val="00097C2E"/>
    <w:rsid w:val="00097C83"/>
    <w:rsid w:val="00097CBC"/>
    <w:rsid w:val="00097D00"/>
    <w:rsid w:val="00097D34"/>
    <w:rsid w:val="00097D89"/>
    <w:rsid w:val="00097F2E"/>
    <w:rsid w:val="000A0156"/>
    <w:rsid w:val="000A04D6"/>
    <w:rsid w:val="000A056F"/>
    <w:rsid w:val="000A076D"/>
    <w:rsid w:val="000A0A0A"/>
    <w:rsid w:val="000A0D12"/>
    <w:rsid w:val="000A0F51"/>
    <w:rsid w:val="000A0F7E"/>
    <w:rsid w:val="000A0F83"/>
    <w:rsid w:val="000A1225"/>
    <w:rsid w:val="000A1411"/>
    <w:rsid w:val="000A144C"/>
    <w:rsid w:val="000A15BF"/>
    <w:rsid w:val="000A161A"/>
    <w:rsid w:val="000A1760"/>
    <w:rsid w:val="000A177F"/>
    <w:rsid w:val="000A1B6B"/>
    <w:rsid w:val="000A1BD7"/>
    <w:rsid w:val="000A1E85"/>
    <w:rsid w:val="000A201A"/>
    <w:rsid w:val="000A214C"/>
    <w:rsid w:val="000A2250"/>
    <w:rsid w:val="000A248A"/>
    <w:rsid w:val="000A2641"/>
    <w:rsid w:val="000A2751"/>
    <w:rsid w:val="000A28D8"/>
    <w:rsid w:val="000A29E3"/>
    <w:rsid w:val="000A2A62"/>
    <w:rsid w:val="000A2B72"/>
    <w:rsid w:val="000A2DEC"/>
    <w:rsid w:val="000A3163"/>
    <w:rsid w:val="000A3486"/>
    <w:rsid w:val="000A3516"/>
    <w:rsid w:val="000A3685"/>
    <w:rsid w:val="000A37AB"/>
    <w:rsid w:val="000A3C88"/>
    <w:rsid w:val="000A3FC8"/>
    <w:rsid w:val="000A403C"/>
    <w:rsid w:val="000A4066"/>
    <w:rsid w:val="000A40A1"/>
    <w:rsid w:val="000A4136"/>
    <w:rsid w:val="000A42F2"/>
    <w:rsid w:val="000A43E7"/>
    <w:rsid w:val="000A4772"/>
    <w:rsid w:val="000A4A0D"/>
    <w:rsid w:val="000A4A15"/>
    <w:rsid w:val="000A4A5F"/>
    <w:rsid w:val="000A4AA2"/>
    <w:rsid w:val="000A4AF6"/>
    <w:rsid w:val="000A4C81"/>
    <w:rsid w:val="000A4E68"/>
    <w:rsid w:val="000A4EEA"/>
    <w:rsid w:val="000A4FF2"/>
    <w:rsid w:val="000A502D"/>
    <w:rsid w:val="000A5035"/>
    <w:rsid w:val="000A508E"/>
    <w:rsid w:val="000A50D0"/>
    <w:rsid w:val="000A5131"/>
    <w:rsid w:val="000A513C"/>
    <w:rsid w:val="000A51A7"/>
    <w:rsid w:val="000A5498"/>
    <w:rsid w:val="000A55CE"/>
    <w:rsid w:val="000A568A"/>
    <w:rsid w:val="000A593A"/>
    <w:rsid w:val="000A59D5"/>
    <w:rsid w:val="000A5A78"/>
    <w:rsid w:val="000A5AA4"/>
    <w:rsid w:val="000A5C21"/>
    <w:rsid w:val="000A5D4E"/>
    <w:rsid w:val="000A5EDA"/>
    <w:rsid w:val="000A5F1F"/>
    <w:rsid w:val="000A5FBF"/>
    <w:rsid w:val="000A606E"/>
    <w:rsid w:val="000A6186"/>
    <w:rsid w:val="000A6237"/>
    <w:rsid w:val="000A6295"/>
    <w:rsid w:val="000A6373"/>
    <w:rsid w:val="000A67D0"/>
    <w:rsid w:val="000A68A9"/>
    <w:rsid w:val="000A6AB1"/>
    <w:rsid w:val="000A6C84"/>
    <w:rsid w:val="000A6C87"/>
    <w:rsid w:val="000A6CD8"/>
    <w:rsid w:val="000A6D4F"/>
    <w:rsid w:val="000A6E56"/>
    <w:rsid w:val="000A7002"/>
    <w:rsid w:val="000A7053"/>
    <w:rsid w:val="000A727A"/>
    <w:rsid w:val="000A7563"/>
    <w:rsid w:val="000A77B0"/>
    <w:rsid w:val="000A77C3"/>
    <w:rsid w:val="000A7971"/>
    <w:rsid w:val="000A79A1"/>
    <w:rsid w:val="000A7ACE"/>
    <w:rsid w:val="000A7F1F"/>
    <w:rsid w:val="000A7F41"/>
    <w:rsid w:val="000A7F61"/>
    <w:rsid w:val="000B005C"/>
    <w:rsid w:val="000B0077"/>
    <w:rsid w:val="000B010D"/>
    <w:rsid w:val="000B0225"/>
    <w:rsid w:val="000B0425"/>
    <w:rsid w:val="000B0469"/>
    <w:rsid w:val="000B04D4"/>
    <w:rsid w:val="000B04E8"/>
    <w:rsid w:val="000B0570"/>
    <w:rsid w:val="000B0713"/>
    <w:rsid w:val="000B0923"/>
    <w:rsid w:val="000B0ACB"/>
    <w:rsid w:val="000B0C24"/>
    <w:rsid w:val="000B0C8B"/>
    <w:rsid w:val="000B0D48"/>
    <w:rsid w:val="000B0FEE"/>
    <w:rsid w:val="000B1050"/>
    <w:rsid w:val="000B144E"/>
    <w:rsid w:val="000B1497"/>
    <w:rsid w:val="000B151C"/>
    <w:rsid w:val="000B15BF"/>
    <w:rsid w:val="000B1687"/>
    <w:rsid w:val="000B17C4"/>
    <w:rsid w:val="000B1898"/>
    <w:rsid w:val="000B18AC"/>
    <w:rsid w:val="000B1AA3"/>
    <w:rsid w:val="000B1B32"/>
    <w:rsid w:val="000B1B3C"/>
    <w:rsid w:val="000B1B4D"/>
    <w:rsid w:val="000B1EAC"/>
    <w:rsid w:val="000B1EBA"/>
    <w:rsid w:val="000B1FA5"/>
    <w:rsid w:val="000B2046"/>
    <w:rsid w:val="000B209D"/>
    <w:rsid w:val="000B2410"/>
    <w:rsid w:val="000B2445"/>
    <w:rsid w:val="000B26E2"/>
    <w:rsid w:val="000B278B"/>
    <w:rsid w:val="000B27CD"/>
    <w:rsid w:val="000B28D8"/>
    <w:rsid w:val="000B2AA5"/>
    <w:rsid w:val="000B2B2F"/>
    <w:rsid w:val="000B2E45"/>
    <w:rsid w:val="000B2E54"/>
    <w:rsid w:val="000B2E6A"/>
    <w:rsid w:val="000B2E73"/>
    <w:rsid w:val="000B30FA"/>
    <w:rsid w:val="000B3209"/>
    <w:rsid w:val="000B321E"/>
    <w:rsid w:val="000B3781"/>
    <w:rsid w:val="000B3860"/>
    <w:rsid w:val="000B3ADF"/>
    <w:rsid w:val="000B3B82"/>
    <w:rsid w:val="000B3C70"/>
    <w:rsid w:val="000B3DBD"/>
    <w:rsid w:val="000B3E47"/>
    <w:rsid w:val="000B3EA3"/>
    <w:rsid w:val="000B3EC1"/>
    <w:rsid w:val="000B42D3"/>
    <w:rsid w:val="000B4316"/>
    <w:rsid w:val="000B438B"/>
    <w:rsid w:val="000B4432"/>
    <w:rsid w:val="000B448E"/>
    <w:rsid w:val="000B44F6"/>
    <w:rsid w:val="000B456E"/>
    <w:rsid w:val="000B4640"/>
    <w:rsid w:val="000B4A0A"/>
    <w:rsid w:val="000B4A7D"/>
    <w:rsid w:val="000B4AD7"/>
    <w:rsid w:val="000B4C2E"/>
    <w:rsid w:val="000B4C48"/>
    <w:rsid w:val="000B4F54"/>
    <w:rsid w:val="000B502A"/>
    <w:rsid w:val="000B50ED"/>
    <w:rsid w:val="000B5205"/>
    <w:rsid w:val="000B5354"/>
    <w:rsid w:val="000B53E0"/>
    <w:rsid w:val="000B5428"/>
    <w:rsid w:val="000B55F3"/>
    <w:rsid w:val="000B560C"/>
    <w:rsid w:val="000B574B"/>
    <w:rsid w:val="000B576C"/>
    <w:rsid w:val="000B58FD"/>
    <w:rsid w:val="000B5A5A"/>
    <w:rsid w:val="000B5D7C"/>
    <w:rsid w:val="000B5EFD"/>
    <w:rsid w:val="000B5FB5"/>
    <w:rsid w:val="000B609E"/>
    <w:rsid w:val="000B6158"/>
    <w:rsid w:val="000B62A6"/>
    <w:rsid w:val="000B6427"/>
    <w:rsid w:val="000B64C9"/>
    <w:rsid w:val="000B6850"/>
    <w:rsid w:val="000B6909"/>
    <w:rsid w:val="000B6927"/>
    <w:rsid w:val="000B6AD7"/>
    <w:rsid w:val="000B6E26"/>
    <w:rsid w:val="000B6EE1"/>
    <w:rsid w:val="000B70AA"/>
    <w:rsid w:val="000B7161"/>
    <w:rsid w:val="000B733F"/>
    <w:rsid w:val="000B7627"/>
    <w:rsid w:val="000B78A3"/>
    <w:rsid w:val="000B7A55"/>
    <w:rsid w:val="000B7A67"/>
    <w:rsid w:val="000B7D53"/>
    <w:rsid w:val="000B7FAF"/>
    <w:rsid w:val="000C0047"/>
    <w:rsid w:val="000C0075"/>
    <w:rsid w:val="000C02B2"/>
    <w:rsid w:val="000C036B"/>
    <w:rsid w:val="000C06FB"/>
    <w:rsid w:val="000C0744"/>
    <w:rsid w:val="000C08F4"/>
    <w:rsid w:val="000C099A"/>
    <w:rsid w:val="000C0E67"/>
    <w:rsid w:val="000C0E6D"/>
    <w:rsid w:val="000C0FEA"/>
    <w:rsid w:val="000C1506"/>
    <w:rsid w:val="000C177B"/>
    <w:rsid w:val="000C1806"/>
    <w:rsid w:val="000C1996"/>
    <w:rsid w:val="000C19F4"/>
    <w:rsid w:val="000C1A10"/>
    <w:rsid w:val="000C1A2F"/>
    <w:rsid w:val="000C1A46"/>
    <w:rsid w:val="000C1ADC"/>
    <w:rsid w:val="000C1ADE"/>
    <w:rsid w:val="000C1D8E"/>
    <w:rsid w:val="000C1E26"/>
    <w:rsid w:val="000C1F0B"/>
    <w:rsid w:val="000C1F9A"/>
    <w:rsid w:val="000C1FD3"/>
    <w:rsid w:val="000C208D"/>
    <w:rsid w:val="000C211A"/>
    <w:rsid w:val="000C2414"/>
    <w:rsid w:val="000C24EB"/>
    <w:rsid w:val="000C2557"/>
    <w:rsid w:val="000C2571"/>
    <w:rsid w:val="000C2787"/>
    <w:rsid w:val="000C2799"/>
    <w:rsid w:val="000C2863"/>
    <w:rsid w:val="000C28EC"/>
    <w:rsid w:val="000C2926"/>
    <w:rsid w:val="000C2BCD"/>
    <w:rsid w:val="000C2D8F"/>
    <w:rsid w:val="000C2FC8"/>
    <w:rsid w:val="000C32E1"/>
    <w:rsid w:val="000C331A"/>
    <w:rsid w:val="000C333A"/>
    <w:rsid w:val="000C33DA"/>
    <w:rsid w:val="000C3628"/>
    <w:rsid w:val="000C370A"/>
    <w:rsid w:val="000C3841"/>
    <w:rsid w:val="000C3D65"/>
    <w:rsid w:val="000C3FA0"/>
    <w:rsid w:val="000C4352"/>
    <w:rsid w:val="000C4434"/>
    <w:rsid w:val="000C44BA"/>
    <w:rsid w:val="000C4657"/>
    <w:rsid w:val="000C46E7"/>
    <w:rsid w:val="000C480F"/>
    <w:rsid w:val="000C48C5"/>
    <w:rsid w:val="000C4953"/>
    <w:rsid w:val="000C4A7D"/>
    <w:rsid w:val="000C4D7E"/>
    <w:rsid w:val="000C4F0F"/>
    <w:rsid w:val="000C4F51"/>
    <w:rsid w:val="000C53A9"/>
    <w:rsid w:val="000C544C"/>
    <w:rsid w:val="000C5564"/>
    <w:rsid w:val="000C558C"/>
    <w:rsid w:val="000C5807"/>
    <w:rsid w:val="000C5903"/>
    <w:rsid w:val="000C5B70"/>
    <w:rsid w:val="000C5DAE"/>
    <w:rsid w:val="000C5F4F"/>
    <w:rsid w:val="000C5F56"/>
    <w:rsid w:val="000C6028"/>
    <w:rsid w:val="000C6061"/>
    <w:rsid w:val="000C6155"/>
    <w:rsid w:val="000C61CB"/>
    <w:rsid w:val="000C63B2"/>
    <w:rsid w:val="000C661F"/>
    <w:rsid w:val="000C68C9"/>
    <w:rsid w:val="000C690F"/>
    <w:rsid w:val="000C69FB"/>
    <w:rsid w:val="000C6A58"/>
    <w:rsid w:val="000C6A63"/>
    <w:rsid w:val="000C6D0C"/>
    <w:rsid w:val="000C6D5C"/>
    <w:rsid w:val="000C6D9B"/>
    <w:rsid w:val="000C6E57"/>
    <w:rsid w:val="000C70E5"/>
    <w:rsid w:val="000C7107"/>
    <w:rsid w:val="000C7409"/>
    <w:rsid w:val="000C7518"/>
    <w:rsid w:val="000C77DD"/>
    <w:rsid w:val="000C7950"/>
    <w:rsid w:val="000C7A4D"/>
    <w:rsid w:val="000C7B12"/>
    <w:rsid w:val="000C7BC3"/>
    <w:rsid w:val="000C7D27"/>
    <w:rsid w:val="000C7D65"/>
    <w:rsid w:val="000C7DB6"/>
    <w:rsid w:val="000C7DE3"/>
    <w:rsid w:val="000C7EA1"/>
    <w:rsid w:val="000C7F41"/>
    <w:rsid w:val="000D00B6"/>
    <w:rsid w:val="000D0217"/>
    <w:rsid w:val="000D02DE"/>
    <w:rsid w:val="000D036B"/>
    <w:rsid w:val="000D03BF"/>
    <w:rsid w:val="000D0439"/>
    <w:rsid w:val="000D0658"/>
    <w:rsid w:val="000D0756"/>
    <w:rsid w:val="000D0ADE"/>
    <w:rsid w:val="000D0B35"/>
    <w:rsid w:val="000D0DB5"/>
    <w:rsid w:val="000D10F5"/>
    <w:rsid w:val="000D1172"/>
    <w:rsid w:val="000D122A"/>
    <w:rsid w:val="000D1315"/>
    <w:rsid w:val="000D13D0"/>
    <w:rsid w:val="000D1514"/>
    <w:rsid w:val="000D169A"/>
    <w:rsid w:val="000D1743"/>
    <w:rsid w:val="000D1798"/>
    <w:rsid w:val="000D1897"/>
    <w:rsid w:val="000D19D4"/>
    <w:rsid w:val="000D1AF4"/>
    <w:rsid w:val="000D1BE8"/>
    <w:rsid w:val="000D1E85"/>
    <w:rsid w:val="000D1E9C"/>
    <w:rsid w:val="000D2182"/>
    <w:rsid w:val="000D2242"/>
    <w:rsid w:val="000D2260"/>
    <w:rsid w:val="000D226F"/>
    <w:rsid w:val="000D2423"/>
    <w:rsid w:val="000D2549"/>
    <w:rsid w:val="000D2595"/>
    <w:rsid w:val="000D2725"/>
    <w:rsid w:val="000D27DE"/>
    <w:rsid w:val="000D296D"/>
    <w:rsid w:val="000D2A1B"/>
    <w:rsid w:val="000D2A62"/>
    <w:rsid w:val="000D2AC6"/>
    <w:rsid w:val="000D2FD2"/>
    <w:rsid w:val="000D30C8"/>
    <w:rsid w:val="000D3597"/>
    <w:rsid w:val="000D3599"/>
    <w:rsid w:val="000D36EC"/>
    <w:rsid w:val="000D3753"/>
    <w:rsid w:val="000D3923"/>
    <w:rsid w:val="000D3973"/>
    <w:rsid w:val="000D3ADC"/>
    <w:rsid w:val="000D3B56"/>
    <w:rsid w:val="000D3F3B"/>
    <w:rsid w:val="000D405E"/>
    <w:rsid w:val="000D4092"/>
    <w:rsid w:val="000D4381"/>
    <w:rsid w:val="000D4779"/>
    <w:rsid w:val="000D48BB"/>
    <w:rsid w:val="000D4964"/>
    <w:rsid w:val="000D4BA9"/>
    <w:rsid w:val="000D4C66"/>
    <w:rsid w:val="000D4DA7"/>
    <w:rsid w:val="000D4E53"/>
    <w:rsid w:val="000D4ECF"/>
    <w:rsid w:val="000D51A7"/>
    <w:rsid w:val="000D5317"/>
    <w:rsid w:val="000D54DB"/>
    <w:rsid w:val="000D5517"/>
    <w:rsid w:val="000D5837"/>
    <w:rsid w:val="000D5895"/>
    <w:rsid w:val="000D58C2"/>
    <w:rsid w:val="000D5C29"/>
    <w:rsid w:val="000D5D27"/>
    <w:rsid w:val="000D5D5E"/>
    <w:rsid w:val="000D5E9E"/>
    <w:rsid w:val="000D5EAA"/>
    <w:rsid w:val="000D5EDB"/>
    <w:rsid w:val="000D5F1A"/>
    <w:rsid w:val="000D5F79"/>
    <w:rsid w:val="000D5FB1"/>
    <w:rsid w:val="000D5FD2"/>
    <w:rsid w:val="000D6135"/>
    <w:rsid w:val="000D61E4"/>
    <w:rsid w:val="000D62EA"/>
    <w:rsid w:val="000D6380"/>
    <w:rsid w:val="000D6755"/>
    <w:rsid w:val="000D67FC"/>
    <w:rsid w:val="000D68F2"/>
    <w:rsid w:val="000D6CD3"/>
    <w:rsid w:val="000D6DE8"/>
    <w:rsid w:val="000D6DEE"/>
    <w:rsid w:val="000D6EC3"/>
    <w:rsid w:val="000D734B"/>
    <w:rsid w:val="000D7351"/>
    <w:rsid w:val="000D7457"/>
    <w:rsid w:val="000D749B"/>
    <w:rsid w:val="000D749E"/>
    <w:rsid w:val="000D7637"/>
    <w:rsid w:val="000D7655"/>
    <w:rsid w:val="000D7760"/>
    <w:rsid w:val="000D77AA"/>
    <w:rsid w:val="000D7A8C"/>
    <w:rsid w:val="000D7B88"/>
    <w:rsid w:val="000D7BE2"/>
    <w:rsid w:val="000D7C56"/>
    <w:rsid w:val="000D7DD4"/>
    <w:rsid w:val="000D7E03"/>
    <w:rsid w:val="000E00D7"/>
    <w:rsid w:val="000E010A"/>
    <w:rsid w:val="000E0188"/>
    <w:rsid w:val="000E019D"/>
    <w:rsid w:val="000E0258"/>
    <w:rsid w:val="000E0321"/>
    <w:rsid w:val="000E0361"/>
    <w:rsid w:val="000E039C"/>
    <w:rsid w:val="000E04B8"/>
    <w:rsid w:val="000E0547"/>
    <w:rsid w:val="000E05BB"/>
    <w:rsid w:val="000E0607"/>
    <w:rsid w:val="000E076A"/>
    <w:rsid w:val="000E077D"/>
    <w:rsid w:val="000E081F"/>
    <w:rsid w:val="000E09BF"/>
    <w:rsid w:val="000E0A3F"/>
    <w:rsid w:val="000E0AF3"/>
    <w:rsid w:val="000E0C00"/>
    <w:rsid w:val="000E0D78"/>
    <w:rsid w:val="000E0E92"/>
    <w:rsid w:val="000E0EE5"/>
    <w:rsid w:val="000E0EEC"/>
    <w:rsid w:val="000E1353"/>
    <w:rsid w:val="000E1500"/>
    <w:rsid w:val="000E18EC"/>
    <w:rsid w:val="000E190F"/>
    <w:rsid w:val="000E1954"/>
    <w:rsid w:val="000E1C51"/>
    <w:rsid w:val="000E1CAB"/>
    <w:rsid w:val="000E1CB9"/>
    <w:rsid w:val="000E1E27"/>
    <w:rsid w:val="000E1E29"/>
    <w:rsid w:val="000E1F51"/>
    <w:rsid w:val="000E2252"/>
    <w:rsid w:val="000E2431"/>
    <w:rsid w:val="000E2457"/>
    <w:rsid w:val="000E246F"/>
    <w:rsid w:val="000E256A"/>
    <w:rsid w:val="000E256F"/>
    <w:rsid w:val="000E261E"/>
    <w:rsid w:val="000E2662"/>
    <w:rsid w:val="000E2A0D"/>
    <w:rsid w:val="000E2A62"/>
    <w:rsid w:val="000E2BEA"/>
    <w:rsid w:val="000E2C1C"/>
    <w:rsid w:val="000E2D7E"/>
    <w:rsid w:val="000E2EA5"/>
    <w:rsid w:val="000E2EBF"/>
    <w:rsid w:val="000E34E5"/>
    <w:rsid w:val="000E359C"/>
    <w:rsid w:val="000E379A"/>
    <w:rsid w:val="000E386E"/>
    <w:rsid w:val="000E3CAE"/>
    <w:rsid w:val="000E3CDD"/>
    <w:rsid w:val="000E3E79"/>
    <w:rsid w:val="000E3F44"/>
    <w:rsid w:val="000E40A5"/>
    <w:rsid w:val="000E4282"/>
    <w:rsid w:val="000E42DF"/>
    <w:rsid w:val="000E430E"/>
    <w:rsid w:val="000E43EB"/>
    <w:rsid w:val="000E44E6"/>
    <w:rsid w:val="000E4653"/>
    <w:rsid w:val="000E47A8"/>
    <w:rsid w:val="000E48D4"/>
    <w:rsid w:val="000E4B51"/>
    <w:rsid w:val="000E4BF6"/>
    <w:rsid w:val="000E4C59"/>
    <w:rsid w:val="000E4CA6"/>
    <w:rsid w:val="000E4DD8"/>
    <w:rsid w:val="000E4ED0"/>
    <w:rsid w:val="000E4F8F"/>
    <w:rsid w:val="000E507D"/>
    <w:rsid w:val="000E52A1"/>
    <w:rsid w:val="000E5332"/>
    <w:rsid w:val="000E54EE"/>
    <w:rsid w:val="000E558F"/>
    <w:rsid w:val="000E57E7"/>
    <w:rsid w:val="000E58E7"/>
    <w:rsid w:val="000E58F1"/>
    <w:rsid w:val="000E5903"/>
    <w:rsid w:val="000E59E3"/>
    <w:rsid w:val="000E5A38"/>
    <w:rsid w:val="000E5AA6"/>
    <w:rsid w:val="000E5AD9"/>
    <w:rsid w:val="000E5B01"/>
    <w:rsid w:val="000E5BA1"/>
    <w:rsid w:val="000E5BAA"/>
    <w:rsid w:val="000E5D32"/>
    <w:rsid w:val="000E5D38"/>
    <w:rsid w:val="000E5F3B"/>
    <w:rsid w:val="000E633C"/>
    <w:rsid w:val="000E639D"/>
    <w:rsid w:val="000E64AA"/>
    <w:rsid w:val="000E6644"/>
    <w:rsid w:val="000E67F5"/>
    <w:rsid w:val="000E6924"/>
    <w:rsid w:val="000E695B"/>
    <w:rsid w:val="000E6AFF"/>
    <w:rsid w:val="000E6CCC"/>
    <w:rsid w:val="000E6E59"/>
    <w:rsid w:val="000E6FEF"/>
    <w:rsid w:val="000E7171"/>
    <w:rsid w:val="000E729E"/>
    <w:rsid w:val="000E729F"/>
    <w:rsid w:val="000E738B"/>
    <w:rsid w:val="000E776D"/>
    <w:rsid w:val="000E7862"/>
    <w:rsid w:val="000E789D"/>
    <w:rsid w:val="000E7A39"/>
    <w:rsid w:val="000E7BFA"/>
    <w:rsid w:val="000E7CA1"/>
    <w:rsid w:val="000E7D1A"/>
    <w:rsid w:val="000E7DDF"/>
    <w:rsid w:val="000E7F97"/>
    <w:rsid w:val="000F0044"/>
    <w:rsid w:val="000F00D0"/>
    <w:rsid w:val="000F0299"/>
    <w:rsid w:val="000F029C"/>
    <w:rsid w:val="000F03D6"/>
    <w:rsid w:val="000F06C8"/>
    <w:rsid w:val="000F06DD"/>
    <w:rsid w:val="000F079A"/>
    <w:rsid w:val="000F08C8"/>
    <w:rsid w:val="000F08F1"/>
    <w:rsid w:val="000F0A16"/>
    <w:rsid w:val="000F0CD9"/>
    <w:rsid w:val="000F0D8D"/>
    <w:rsid w:val="000F1121"/>
    <w:rsid w:val="000F1194"/>
    <w:rsid w:val="000F123B"/>
    <w:rsid w:val="000F12D7"/>
    <w:rsid w:val="000F12FD"/>
    <w:rsid w:val="000F145B"/>
    <w:rsid w:val="000F17E4"/>
    <w:rsid w:val="000F1899"/>
    <w:rsid w:val="000F197B"/>
    <w:rsid w:val="000F1A9B"/>
    <w:rsid w:val="000F1C3F"/>
    <w:rsid w:val="000F1CC8"/>
    <w:rsid w:val="000F1D0F"/>
    <w:rsid w:val="000F1D42"/>
    <w:rsid w:val="000F224D"/>
    <w:rsid w:val="000F264C"/>
    <w:rsid w:val="000F26F2"/>
    <w:rsid w:val="000F27E9"/>
    <w:rsid w:val="000F285A"/>
    <w:rsid w:val="000F2930"/>
    <w:rsid w:val="000F2B78"/>
    <w:rsid w:val="000F2BD7"/>
    <w:rsid w:val="000F2D05"/>
    <w:rsid w:val="000F2DE3"/>
    <w:rsid w:val="000F2F55"/>
    <w:rsid w:val="000F2FB7"/>
    <w:rsid w:val="000F2FCD"/>
    <w:rsid w:val="000F30B7"/>
    <w:rsid w:val="000F30CC"/>
    <w:rsid w:val="000F3139"/>
    <w:rsid w:val="000F32F8"/>
    <w:rsid w:val="000F335A"/>
    <w:rsid w:val="000F3821"/>
    <w:rsid w:val="000F38E2"/>
    <w:rsid w:val="000F3A1C"/>
    <w:rsid w:val="000F3A34"/>
    <w:rsid w:val="000F3B02"/>
    <w:rsid w:val="000F3BB7"/>
    <w:rsid w:val="000F3D95"/>
    <w:rsid w:val="000F4031"/>
    <w:rsid w:val="000F4108"/>
    <w:rsid w:val="000F4176"/>
    <w:rsid w:val="000F423B"/>
    <w:rsid w:val="000F426C"/>
    <w:rsid w:val="000F42AA"/>
    <w:rsid w:val="000F435E"/>
    <w:rsid w:val="000F4444"/>
    <w:rsid w:val="000F4547"/>
    <w:rsid w:val="000F458B"/>
    <w:rsid w:val="000F45A1"/>
    <w:rsid w:val="000F45B4"/>
    <w:rsid w:val="000F461A"/>
    <w:rsid w:val="000F46F8"/>
    <w:rsid w:val="000F4805"/>
    <w:rsid w:val="000F490C"/>
    <w:rsid w:val="000F4997"/>
    <w:rsid w:val="000F49F6"/>
    <w:rsid w:val="000F4A89"/>
    <w:rsid w:val="000F4C03"/>
    <w:rsid w:val="000F4CDC"/>
    <w:rsid w:val="000F4D40"/>
    <w:rsid w:val="000F4EEB"/>
    <w:rsid w:val="000F4F79"/>
    <w:rsid w:val="000F4FC8"/>
    <w:rsid w:val="000F5074"/>
    <w:rsid w:val="000F52B4"/>
    <w:rsid w:val="000F5339"/>
    <w:rsid w:val="000F559B"/>
    <w:rsid w:val="000F5AE9"/>
    <w:rsid w:val="000F5B36"/>
    <w:rsid w:val="000F5D47"/>
    <w:rsid w:val="000F5EC8"/>
    <w:rsid w:val="000F5EE9"/>
    <w:rsid w:val="000F61F3"/>
    <w:rsid w:val="000F6453"/>
    <w:rsid w:val="000F6561"/>
    <w:rsid w:val="000F65D7"/>
    <w:rsid w:val="000F6768"/>
    <w:rsid w:val="000F678F"/>
    <w:rsid w:val="000F68CF"/>
    <w:rsid w:val="000F68D1"/>
    <w:rsid w:val="000F6998"/>
    <w:rsid w:val="000F6A25"/>
    <w:rsid w:val="000F6A83"/>
    <w:rsid w:val="000F6B3E"/>
    <w:rsid w:val="000F6B54"/>
    <w:rsid w:val="000F6C80"/>
    <w:rsid w:val="000F6CE2"/>
    <w:rsid w:val="000F6DA0"/>
    <w:rsid w:val="000F6E15"/>
    <w:rsid w:val="000F6FCD"/>
    <w:rsid w:val="000F70B5"/>
    <w:rsid w:val="000F71D5"/>
    <w:rsid w:val="000F74B6"/>
    <w:rsid w:val="000F7526"/>
    <w:rsid w:val="000F76EB"/>
    <w:rsid w:val="000F77B7"/>
    <w:rsid w:val="000F7CB4"/>
    <w:rsid w:val="000F7DD2"/>
    <w:rsid w:val="000F7E77"/>
    <w:rsid w:val="000F7F62"/>
    <w:rsid w:val="00100138"/>
    <w:rsid w:val="001001C7"/>
    <w:rsid w:val="00100213"/>
    <w:rsid w:val="00100268"/>
    <w:rsid w:val="00100360"/>
    <w:rsid w:val="0010039D"/>
    <w:rsid w:val="001005ED"/>
    <w:rsid w:val="00100713"/>
    <w:rsid w:val="00100729"/>
    <w:rsid w:val="00100818"/>
    <w:rsid w:val="001008FB"/>
    <w:rsid w:val="00100AAC"/>
    <w:rsid w:val="00100C17"/>
    <w:rsid w:val="00100E7E"/>
    <w:rsid w:val="00100EA6"/>
    <w:rsid w:val="00100EE1"/>
    <w:rsid w:val="00100F2E"/>
    <w:rsid w:val="00101355"/>
    <w:rsid w:val="001014C0"/>
    <w:rsid w:val="001015FC"/>
    <w:rsid w:val="00101648"/>
    <w:rsid w:val="0010175D"/>
    <w:rsid w:val="001017CC"/>
    <w:rsid w:val="001019BB"/>
    <w:rsid w:val="00101BAB"/>
    <w:rsid w:val="00101BAD"/>
    <w:rsid w:val="00101C27"/>
    <w:rsid w:val="00101D16"/>
    <w:rsid w:val="00101DA4"/>
    <w:rsid w:val="00101F03"/>
    <w:rsid w:val="00102250"/>
    <w:rsid w:val="001024E5"/>
    <w:rsid w:val="00102914"/>
    <w:rsid w:val="00102925"/>
    <w:rsid w:val="00102ABD"/>
    <w:rsid w:val="00102B0D"/>
    <w:rsid w:val="00102B19"/>
    <w:rsid w:val="00102B84"/>
    <w:rsid w:val="00102C8C"/>
    <w:rsid w:val="00102EBC"/>
    <w:rsid w:val="00102F1D"/>
    <w:rsid w:val="00102FCB"/>
    <w:rsid w:val="00102FF8"/>
    <w:rsid w:val="00103025"/>
    <w:rsid w:val="001033E8"/>
    <w:rsid w:val="001034D9"/>
    <w:rsid w:val="00103532"/>
    <w:rsid w:val="001035AE"/>
    <w:rsid w:val="0010360F"/>
    <w:rsid w:val="00103666"/>
    <w:rsid w:val="0010371A"/>
    <w:rsid w:val="0010373F"/>
    <w:rsid w:val="00103904"/>
    <w:rsid w:val="0010392A"/>
    <w:rsid w:val="00103AE1"/>
    <w:rsid w:val="00103B31"/>
    <w:rsid w:val="00103DA3"/>
    <w:rsid w:val="00104061"/>
    <w:rsid w:val="001044EE"/>
    <w:rsid w:val="00104533"/>
    <w:rsid w:val="0010466C"/>
    <w:rsid w:val="001046E3"/>
    <w:rsid w:val="00104734"/>
    <w:rsid w:val="00104778"/>
    <w:rsid w:val="00104D52"/>
    <w:rsid w:val="00104F34"/>
    <w:rsid w:val="00104F90"/>
    <w:rsid w:val="00104FDA"/>
    <w:rsid w:val="00104FF8"/>
    <w:rsid w:val="0010526C"/>
    <w:rsid w:val="00105326"/>
    <w:rsid w:val="0010542D"/>
    <w:rsid w:val="001055CF"/>
    <w:rsid w:val="00105926"/>
    <w:rsid w:val="00105B07"/>
    <w:rsid w:val="00105F79"/>
    <w:rsid w:val="00105FEE"/>
    <w:rsid w:val="00106049"/>
    <w:rsid w:val="001062F8"/>
    <w:rsid w:val="001063C3"/>
    <w:rsid w:val="001063DA"/>
    <w:rsid w:val="00106583"/>
    <w:rsid w:val="001065CD"/>
    <w:rsid w:val="0010664F"/>
    <w:rsid w:val="0010690B"/>
    <w:rsid w:val="00106924"/>
    <w:rsid w:val="00106A22"/>
    <w:rsid w:val="00106B53"/>
    <w:rsid w:val="00106B7F"/>
    <w:rsid w:val="00106BBE"/>
    <w:rsid w:val="00106BF1"/>
    <w:rsid w:val="00106C5F"/>
    <w:rsid w:val="00106DC0"/>
    <w:rsid w:val="00106DD2"/>
    <w:rsid w:val="00106E6E"/>
    <w:rsid w:val="00106F65"/>
    <w:rsid w:val="00106FDF"/>
    <w:rsid w:val="0010709A"/>
    <w:rsid w:val="001070BD"/>
    <w:rsid w:val="00107130"/>
    <w:rsid w:val="001072AD"/>
    <w:rsid w:val="001072B7"/>
    <w:rsid w:val="00107580"/>
    <w:rsid w:val="001075FE"/>
    <w:rsid w:val="00107831"/>
    <w:rsid w:val="00107A8F"/>
    <w:rsid w:val="00107BAF"/>
    <w:rsid w:val="00107D66"/>
    <w:rsid w:val="00107F50"/>
    <w:rsid w:val="00107F92"/>
    <w:rsid w:val="00110084"/>
    <w:rsid w:val="00110128"/>
    <w:rsid w:val="0011017B"/>
    <w:rsid w:val="00110213"/>
    <w:rsid w:val="0011058B"/>
    <w:rsid w:val="001105B0"/>
    <w:rsid w:val="0011089C"/>
    <w:rsid w:val="001108D8"/>
    <w:rsid w:val="00110960"/>
    <w:rsid w:val="00110A9C"/>
    <w:rsid w:val="00110B92"/>
    <w:rsid w:val="00110D77"/>
    <w:rsid w:val="00110E6C"/>
    <w:rsid w:val="00110F7B"/>
    <w:rsid w:val="00110FF0"/>
    <w:rsid w:val="0011102E"/>
    <w:rsid w:val="00111329"/>
    <w:rsid w:val="001113A2"/>
    <w:rsid w:val="00111416"/>
    <w:rsid w:val="00111482"/>
    <w:rsid w:val="00111507"/>
    <w:rsid w:val="00111728"/>
    <w:rsid w:val="0011182E"/>
    <w:rsid w:val="00111862"/>
    <w:rsid w:val="001119B0"/>
    <w:rsid w:val="001119B9"/>
    <w:rsid w:val="00111A38"/>
    <w:rsid w:val="00111D5C"/>
    <w:rsid w:val="00111DBE"/>
    <w:rsid w:val="00112177"/>
    <w:rsid w:val="0011218C"/>
    <w:rsid w:val="001121DA"/>
    <w:rsid w:val="0011227F"/>
    <w:rsid w:val="0011258F"/>
    <w:rsid w:val="00112594"/>
    <w:rsid w:val="00112596"/>
    <w:rsid w:val="0011259C"/>
    <w:rsid w:val="001125C6"/>
    <w:rsid w:val="0011270E"/>
    <w:rsid w:val="0011294C"/>
    <w:rsid w:val="0011296B"/>
    <w:rsid w:val="00112B2E"/>
    <w:rsid w:val="00112D0B"/>
    <w:rsid w:val="00112DD1"/>
    <w:rsid w:val="00112EDB"/>
    <w:rsid w:val="00112F2A"/>
    <w:rsid w:val="00112FD8"/>
    <w:rsid w:val="00112FEA"/>
    <w:rsid w:val="0011302E"/>
    <w:rsid w:val="0011309E"/>
    <w:rsid w:val="001130B3"/>
    <w:rsid w:val="00113122"/>
    <w:rsid w:val="0011326D"/>
    <w:rsid w:val="001132D1"/>
    <w:rsid w:val="001133F8"/>
    <w:rsid w:val="0011342E"/>
    <w:rsid w:val="0011350D"/>
    <w:rsid w:val="001136E3"/>
    <w:rsid w:val="00113958"/>
    <w:rsid w:val="00113A62"/>
    <w:rsid w:val="00113B6B"/>
    <w:rsid w:val="00113C71"/>
    <w:rsid w:val="00113C7B"/>
    <w:rsid w:val="00113E8F"/>
    <w:rsid w:val="00113F08"/>
    <w:rsid w:val="00113F1E"/>
    <w:rsid w:val="0011427D"/>
    <w:rsid w:val="00114AE7"/>
    <w:rsid w:val="00114B8A"/>
    <w:rsid w:val="00114D43"/>
    <w:rsid w:val="00114D4F"/>
    <w:rsid w:val="00115388"/>
    <w:rsid w:val="00115405"/>
    <w:rsid w:val="001156A0"/>
    <w:rsid w:val="001156AD"/>
    <w:rsid w:val="00115889"/>
    <w:rsid w:val="00115AD2"/>
    <w:rsid w:val="00115F8E"/>
    <w:rsid w:val="00116096"/>
    <w:rsid w:val="00116177"/>
    <w:rsid w:val="001161CD"/>
    <w:rsid w:val="00116410"/>
    <w:rsid w:val="0011649E"/>
    <w:rsid w:val="00116631"/>
    <w:rsid w:val="0011664E"/>
    <w:rsid w:val="00116660"/>
    <w:rsid w:val="001167D4"/>
    <w:rsid w:val="001167F9"/>
    <w:rsid w:val="00116958"/>
    <w:rsid w:val="00116962"/>
    <w:rsid w:val="0011699C"/>
    <w:rsid w:val="00116A48"/>
    <w:rsid w:val="00116C95"/>
    <w:rsid w:val="00116CCB"/>
    <w:rsid w:val="00116DEA"/>
    <w:rsid w:val="00116E13"/>
    <w:rsid w:val="00116EFD"/>
    <w:rsid w:val="00117079"/>
    <w:rsid w:val="001171B7"/>
    <w:rsid w:val="00117258"/>
    <w:rsid w:val="0011726F"/>
    <w:rsid w:val="001173CD"/>
    <w:rsid w:val="00117493"/>
    <w:rsid w:val="00117789"/>
    <w:rsid w:val="001178BD"/>
    <w:rsid w:val="0011797C"/>
    <w:rsid w:val="001179B8"/>
    <w:rsid w:val="00117AC1"/>
    <w:rsid w:val="00117F3E"/>
    <w:rsid w:val="00117F69"/>
    <w:rsid w:val="001201CA"/>
    <w:rsid w:val="00120236"/>
    <w:rsid w:val="00120385"/>
    <w:rsid w:val="001204F9"/>
    <w:rsid w:val="00120743"/>
    <w:rsid w:val="00120C18"/>
    <w:rsid w:val="00120C27"/>
    <w:rsid w:val="00120EF9"/>
    <w:rsid w:val="00120FB4"/>
    <w:rsid w:val="00121102"/>
    <w:rsid w:val="00121477"/>
    <w:rsid w:val="001216F4"/>
    <w:rsid w:val="00121812"/>
    <w:rsid w:val="00121818"/>
    <w:rsid w:val="00121841"/>
    <w:rsid w:val="00121886"/>
    <w:rsid w:val="00121B3E"/>
    <w:rsid w:val="00121B76"/>
    <w:rsid w:val="00121D56"/>
    <w:rsid w:val="00121DC4"/>
    <w:rsid w:val="00121E47"/>
    <w:rsid w:val="00121E9B"/>
    <w:rsid w:val="00121F15"/>
    <w:rsid w:val="00121F92"/>
    <w:rsid w:val="00121FA0"/>
    <w:rsid w:val="001222CA"/>
    <w:rsid w:val="00122583"/>
    <w:rsid w:val="00122628"/>
    <w:rsid w:val="001226D9"/>
    <w:rsid w:val="0012284D"/>
    <w:rsid w:val="0012285C"/>
    <w:rsid w:val="00122B99"/>
    <w:rsid w:val="00122E2E"/>
    <w:rsid w:val="00122EAC"/>
    <w:rsid w:val="00123187"/>
    <w:rsid w:val="001231F4"/>
    <w:rsid w:val="0012321E"/>
    <w:rsid w:val="00123282"/>
    <w:rsid w:val="00123629"/>
    <w:rsid w:val="00123676"/>
    <w:rsid w:val="00123B35"/>
    <w:rsid w:val="00123B8D"/>
    <w:rsid w:val="00124157"/>
    <w:rsid w:val="00124304"/>
    <w:rsid w:val="00124309"/>
    <w:rsid w:val="0012436E"/>
    <w:rsid w:val="00124526"/>
    <w:rsid w:val="001245F2"/>
    <w:rsid w:val="001246D7"/>
    <w:rsid w:val="00124712"/>
    <w:rsid w:val="00124A74"/>
    <w:rsid w:val="00124BB2"/>
    <w:rsid w:val="00124CFF"/>
    <w:rsid w:val="00124EFA"/>
    <w:rsid w:val="00125249"/>
    <w:rsid w:val="001252C9"/>
    <w:rsid w:val="001252DF"/>
    <w:rsid w:val="0012553B"/>
    <w:rsid w:val="00125672"/>
    <w:rsid w:val="00125694"/>
    <w:rsid w:val="001256BB"/>
    <w:rsid w:val="00125719"/>
    <w:rsid w:val="0012573E"/>
    <w:rsid w:val="00125A52"/>
    <w:rsid w:val="00125AE8"/>
    <w:rsid w:val="00125EB3"/>
    <w:rsid w:val="00125F06"/>
    <w:rsid w:val="0012617B"/>
    <w:rsid w:val="00126369"/>
    <w:rsid w:val="0012648F"/>
    <w:rsid w:val="00126A88"/>
    <w:rsid w:val="00126B16"/>
    <w:rsid w:val="00126BC0"/>
    <w:rsid w:val="00126BCF"/>
    <w:rsid w:val="00126BE1"/>
    <w:rsid w:val="00126C3E"/>
    <w:rsid w:val="00126CD0"/>
    <w:rsid w:val="00126CF1"/>
    <w:rsid w:val="00126D90"/>
    <w:rsid w:val="00126DE7"/>
    <w:rsid w:val="00126F0E"/>
    <w:rsid w:val="00126F9D"/>
    <w:rsid w:val="00127017"/>
    <w:rsid w:val="00127081"/>
    <w:rsid w:val="001272BE"/>
    <w:rsid w:val="00127310"/>
    <w:rsid w:val="00127358"/>
    <w:rsid w:val="00127559"/>
    <w:rsid w:val="001276D5"/>
    <w:rsid w:val="001276F8"/>
    <w:rsid w:val="0012775F"/>
    <w:rsid w:val="001279BF"/>
    <w:rsid w:val="00127AF2"/>
    <w:rsid w:val="00127BB4"/>
    <w:rsid w:val="00127BCA"/>
    <w:rsid w:val="00127CE3"/>
    <w:rsid w:val="00127D08"/>
    <w:rsid w:val="001300A7"/>
    <w:rsid w:val="001300F4"/>
    <w:rsid w:val="0013015F"/>
    <w:rsid w:val="00130332"/>
    <w:rsid w:val="00130381"/>
    <w:rsid w:val="00130603"/>
    <w:rsid w:val="00130627"/>
    <w:rsid w:val="00130689"/>
    <w:rsid w:val="001308A1"/>
    <w:rsid w:val="00130939"/>
    <w:rsid w:val="00130B2E"/>
    <w:rsid w:val="00130BC0"/>
    <w:rsid w:val="00130D4A"/>
    <w:rsid w:val="00130DBF"/>
    <w:rsid w:val="00131034"/>
    <w:rsid w:val="0013108B"/>
    <w:rsid w:val="001311A5"/>
    <w:rsid w:val="00131218"/>
    <w:rsid w:val="001313CE"/>
    <w:rsid w:val="00131532"/>
    <w:rsid w:val="001319E1"/>
    <w:rsid w:val="00131B2F"/>
    <w:rsid w:val="00131DF0"/>
    <w:rsid w:val="0013204C"/>
    <w:rsid w:val="0013220A"/>
    <w:rsid w:val="00132289"/>
    <w:rsid w:val="00132312"/>
    <w:rsid w:val="00132363"/>
    <w:rsid w:val="0013239E"/>
    <w:rsid w:val="001323B2"/>
    <w:rsid w:val="001323FE"/>
    <w:rsid w:val="00132566"/>
    <w:rsid w:val="00132667"/>
    <w:rsid w:val="0013288A"/>
    <w:rsid w:val="00132925"/>
    <w:rsid w:val="00132A38"/>
    <w:rsid w:val="00132DD8"/>
    <w:rsid w:val="00132E84"/>
    <w:rsid w:val="00132EC5"/>
    <w:rsid w:val="0013325B"/>
    <w:rsid w:val="001333DA"/>
    <w:rsid w:val="00133463"/>
    <w:rsid w:val="00133484"/>
    <w:rsid w:val="001334D7"/>
    <w:rsid w:val="00133595"/>
    <w:rsid w:val="00133784"/>
    <w:rsid w:val="00133D40"/>
    <w:rsid w:val="00133E59"/>
    <w:rsid w:val="00133E87"/>
    <w:rsid w:val="00134075"/>
    <w:rsid w:val="00134277"/>
    <w:rsid w:val="00134408"/>
    <w:rsid w:val="001344DC"/>
    <w:rsid w:val="00134559"/>
    <w:rsid w:val="00134599"/>
    <w:rsid w:val="00134631"/>
    <w:rsid w:val="00134732"/>
    <w:rsid w:val="00134863"/>
    <w:rsid w:val="00134872"/>
    <w:rsid w:val="00134A52"/>
    <w:rsid w:val="00134B47"/>
    <w:rsid w:val="00134D66"/>
    <w:rsid w:val="00134F4F"/>
    <w:rsid w:val="00135099"/>
    <w:rsid w:val="001350BB"/>
    <w:rsid w:val="00135224"/>
    <w:rsid w:val="001353CE"/>
    <w:rsid w:val="001355DA"/>
    <w:rsid w:val="00135612"/>
    <w:rsid w:val="00135677"/>
    <w:rsid w:val="00135714"/>
    <w:rsid w:val="001357E5"/>
    <w:rsid w:val="00135A4D"/>
    <w:rsid w:val="0013611F"/>
    <w:rsid w:val="00136476"/>
    <w:rsid w:val="00136654"/>
    <w:rsid w:val="001366C4"/>
    <w:rsid w:val="001366F4"/>
    <w:rsid w:val="0013670A"/>
    <w:rsid w:val="0013670F"/>
    <w:rsid w:val="00136781"/>
    <w:rsid w:val="001368C2"/>
    <w:rsid w:val="00136956"/>
    <w:rsid w:val="00136A6F"/>
    <w:rsid w:val="00136BA7"/>
    <w:rsid w:val="00136CEE"/>
    <w:rsid w:val="00136D8D"/>
    <w:rsid w:val="00136FFC"/>
    <w:rsid w:val="001371A6"/>
    <w:rsid w:val="001372E1"/>
    <w:rsid w:val="00137414"/>
    <w:rsid w:val="00137419"/>
    <w:rsid w:val="001374FE"/>
    <w:rsid w:val="001375C3"/>
    <w:rsid w:val="00137796"/>
    <w:rsid w:val="00137A2F"/>
    <w:rsid w:val="00137B00"/>
    <w:rsid w:val="00137BA3"/>
    <w:rsid w:val="00137D12"/>
    <w:rsid w:val="00137DA6"/>
    <w:rsid w:val="00137F77"/>
    <w:rsid w:val="001400C5"/>
    <w:rsid w:val="00140234"/>
    <w:rsid w:val="00140317"/>
    <w:rsid w:val="00140422"/>
    <w:rsid w:val="00140430"/>
    <w:rsid w:val="00140566"/>
    <w:rsid w:val="00140663"/>
    <w:rsid w:val="00140861"/>
    <w:rsid w:val="00140CB0"/>
    <w:rsid w:val="00140CDE"/>
    <w:rsid w:val="00140D23"/>
    <w:rsid w:val="00140E30"/>
    <w:rsid w:val="001410BD"/>
    <w:rsid w:val="0014111A"/>
    <w:rsid w:val="001412F7"/>
    <w:rsid w:val="00141340"/>
    <w:rsid w:val="001413EB"/>
    <w:rsid w:val="00141597"/>
    <w:rsid w:val="001415D1"/>
    <w:rsid w:val="001415F6"/>
    <w:rsid w:val="0014176C"/>
    <w:rsid w:val="001418BD"/>
    <w:rsid w:val="001418F5"/>
    <w:rsid w:val="001419EB"/>
    <w:rsid w:val="00141CE9"/>
    <w:rsid w:val="00141E59"/>
    <w:rsid w:val="00141EC3"/>
    <w:rsid w:val="00141EEC"/>
    <w:rsid w:val="00141F9B"/>
    <w:rsid w:val="001423A7"/>
    <w:rsid w:val="001424AC"/>
    <w:rsid w:val="00142725"/>
    <w:rsid w:val="00142792"/>
    <w:rsid w:val="001427C7"/>
    <w:rsid w:val="0014286D"/>
    <w:rsid w:val="00142992"/>
    <w:rsid w:val="00142B37"/>
    <w:rsid w:val="00142BF6"/>
    <w:rsid w:val="00142C2B"/>
    <w:rsid w:val="00142D20"/>
    <w:rsid w:val="00142DCF"/>
    <w:rsid w:val="00142EC9"/>
    <w:rsid w:val="00142FC1"/>
    <w:rsid w:val="00143075"/>
    <w:rsid w:val="001430A8"/>
    <w:rsid w:val="0014310D"/>
    <w:rsid w:val="0014312B"/>
    <w:rsid w:val="00143191"/>
    <w:rsid w:val="00143329"/>
    <w:rsid w:val="00143341"/>
    <w:rsid w:val="00143355"/>
    <w:rsid w:val="001433DE"/>
    <w:rsid w:val="00143499"/>
    <w:rsid w:val="001435B8"/>
    <w:rsid w:val="00143630"/>
    <w:rsid w:val="0014377E"/>
    <w:rsid w:val="00143AB4"/>
    <w:rsid w:val="00143ADA"/>
    <w:rsid w:val="00143BE1"/>
    <w:rsid w:val="00143CD2"/>
    <w:rsid w:val="00143E37"/>
    <w:rsid w:val="00144134"/>
    <w:rsid w:val="00144278"/>
    <w:rsid w:val="00144479"/>
    <w:rsid w:val="001444A1"/>
    <w:rsid w:val="00144746"/>
    <w:rsid w:val="0014474F"/>
    <w:rsid w:val="00144827"/>
    <w:rsid w:val="0014486F"/>
    <w:rsid w:val="00144904"/>
    <w:rsid w:val="0014490B"/>
    <w:rsid w:val="00144969"/>
    <w:rsid w:val="001449CE"/>
    <w:rsid w:val="00144CDD"/>
    <w:rsid w:val="0014507C"/>
    <w:rsid w:val="001450FD"/>
    <w:rsid w:val="00145479"/>
    <w:rsid w:val="0014549C"/>
    <w:rsid w:val="00145693"/>
    <w:rsid w:val="001456A8"/>
    <w:rsid w:val="001457DB"/>
    <w:rsid w:val="001458D0"/>
    <w:rsid w:val="0014590E"/>
    <w:rsid w:val="00145B89"/>
    <w:rsid w:val="00145C39"/>
    <w:rsid w:val="00145EAA"/>
    <w:rsid w:val="00146096"/>
    <w:rsid w:val="001460B5"/>
    <w:rsid w:val="0014614D"/>
    <w:rsid w:val="001461EB"/>
    <w:rsid w:val="001462C8"/>
    <w:rsid w:val="0014641E"/>
    <w:rsid w:val="00146542"/>
    <w:rsid w:val="0014676E"/>
    <w:rsid w:val="00146791"/>
    <w:rsid w:val="001468FC"/>
    <w:rsid w:val="00146A44"/>
    <w:rsid w:val="00146AFA"/>
    <w:rsid w:val="00147023"/>
    <w:rsid w:val="00147161"/>
    <w:rsid w:val="00147365"/>
    <w:rsid w:val="00147827"/>
    <w:rsid w:val="001478A6"/>
    <w:rsid w:val="001478F3"/>
    <w:rsid w:val="00147A2E"/>
    <w:rsid w:val="00147C9B"/>
    <w:rsid w:val="00147F2F"/>
    <w:rsid w:val="00150131"/>
    <w:rsid w:val="00150316"/>
    <w:rsid w:val="00150385"/>
    <w:rsid w:val="001504A8"/>
    <w:rsid w:val="0015081B"/>
    <w:rsid w:val="00150899"/>
    <w:rsid w:val="0015089A"/>
    <w:rsid w:val="001508A6"/>
    <w:rsid w:val="001508D0"/>
    <w:rsid w:val="00150A39"/>
    <w:rsid w:val="00150C61"/>
    <w:rsid w:val="00150DFA"/>
    <w:rsid w:val="00150EFD"/>
    <w:rsid w:val="00151041"/>
    <w:rsid w:val="001512F4"/>
    <w:rsid w:val="00151463"/>
    <w:rsid w:val="0015163C"/>
    <w:rsid w:val="00151899"/>
    <w:rsid w:val="00151A00"/>
    <w:rsid w:val="00151ADD"/>
    <w:rsid w:val="00151D3C"/>
    <w:rsid w:val="00151DC6"/>
    <w:rsid w:val="0015217C"/>
    <w:rsid w:val="001521AE"/>
    <w:rsid w:val="00152301"/>
    <w:rsid w:val="001524CE"/>
    <w:rsid w:val="00152773"/>
    <w:rsid w:val="001528C0"/>
    <w:rsid w:val="00152A5C"/>
    <w:rsid w:val="00152B92"/>
    <w:rsid w:val="00152B9F"/>
    <w:rsid w:val="00152D0A"/>
    <w:rsid w:val="00152D3A"/>
    <w:rsid w:val="001531DC"/>
    <w:rsid w:val="0015332A"/>
    <w:rsid w:val="001533A8"/>
    <w:rsid w:val="0015371B"/>
    <w:rsid w:val="0015376C"/>
    <w:rsid w:val="0015381C"/>
    <w:rsid w:val="00153AA6"/>
    <w:rsid w:val="00153BE3"/>
    <w:rsid w:val="00153CAC"/>
    <w:rsid w:val="001540FE"/>
    <w:rsid w:val="001541C9"/>
    <w:rsid w:val="0015446C"/>
    <w:rsid w:val="0015446E"/>
    <w:rsid w:val="0015447A"/>
    <w:rsid w:val="0015460D"/>
    <w:rsid w:val="001547FA"/>
    <w:rsid w:val="00154874"/>
    <w:rsid w:val="001548AA"/>
    <w:rsid w:val="00154B4C"/>
    <w:rsid w:val="00154B84"/>
    <w:rsid w:val="00155090"/>
    <w:rsid w:val="001551F5"/>
    <w:rsid w:val="001552A4"/>
    <w:rsid w:val="001553A7"/>
    <w:rsid w:val="001554A3"/>
    <w:rsid w:val="00155603"/>
    <w:rsid w:val="001558BB"/>
    <w:rsid w:val="00155A00"/>
    <w:rsid w:val="00155A83"/>
    <w:rsid w:val="00155B83"/>
    <w:rsid w:val="00155BF8"/>
    <w:rsid w:val="00155CAA"/>
    <w:rsid w:val="00155D2B"/>
    <w:rsid w:val="00155EE1"/>
    <w:rsid w:val="00155EE9"/>
    <w:rsid w:val="0015610B"/>
    <w:rsid w:val="0015611E"/>
    <w:rsid w:val="00156236"/>
    <w:rsid w:val="001563B5"/>
    <w:rsid w:val="00156495"/>
    <w:rsid w:val="00156687"/>
    <w:rsid w:val="001567D6"/>
    <w:rsid w:val="00156828"/>
    <w:rsid w:val="001569D1"/>
    <w:rsid w:val="00156E16"/>
    <w:rsid w:val="00156E1F"/>
    <w:rsid w:val="00156E50"/>
    <w:rsid w:val="0015718C"/>
    <w:rsid w:val="00157404"/>
    <w:rsid w:val="001575AB"/>
    <w:rsid w:val="00157612"/>
    <w:rsid w:val="00157784"/>
    <w:rsid w:val="001577AF"/>
    <w:rsid w:val="001577D8"/>
    <w:rsid w:val="0015789C"/>
    <w:rsid w:val="0015790E"/>
    <w:rsid w:val="00157D5C"/>
    <w:rsid w:val="00160031"/>
    <w:rsid w:val="00160088"/>
    <w:rsid w:val="00160142"/>
    <w:rsid w:val="001602C3"/>
    <w:rsid w:val="001608D3"/>
    <w:rsid w:val="001609D7"/>
    <w:rsid w:val="00160BA9"/>
    <w:rsid w:val="00160C25"/>
    <w:rsid w:val="00160F05"/>
    <w:rsid w:val="00161390"/>
    <w:rsid w:val="00161426"/>
    <w:rsid w:val="00161495"/>
    <w:rsid w:val="00161569"/>
    <w:rsid w:val="001615D0"/>
    <w:rsid w:val="00161612"/>
    <w:rsid w:val="0016163A"/>
    <w:rsid w:val="0016199F"/>
    <w:rsid w:val="00161AF2"/>
    <w:rsid w:val="00161B18"/>
    <w:rsid w:val="00161BC8"/>
    <w:rsid w:val="00161BD7"/>
    <w:rsid w:val="00161C5C"/>
    <w:rsid w:val="00161C70"/>
    <w:rsid w:val="00161E3B"/>
    <w:rsid w:val="00161E66"/>
    <w:rsid w:val="00161EDF"/>
    <w:rsid w:val="00161EE0"/>
    <w:rsid w:val="0016221A"/>
    <w:rsid w:val="001622DC"/>
    <w:rsid w:val="00162682"/>
    <w:rsid w:val="001626F9"/>
    <w:rsid w:val="0016282C"/>
    <w:rsid w:val="001628AB"/>
    <w:rsid w:val="001628AF"/>
    <w:rsid w:val="001628F7"/>
    <w:rsid w:val="0016290B"/>
    <w:rsid w:val="0016290F"/>
    <w:rsid w:val="0016299A"/>
    <w:rsid w:val="001629AA"/>
    <w:rsid w:val="00162A88"/>
    <w:rsid w:val="00162E53"/>
    <w:rsid w:val="00162E7A"/>
    <w:rsid w:val="001630C0"/>
    <w:rsid w:val="001633A1"/>
    <w:rsid w:val="001635E0"/>
    <w:rsid w:val="00163919"/>
    <w:rsid w:val="001639BE"/>
    <w:rsid w:val="001639E0"/>
    <w:rsid w:val="00163BAC"/>
    <w:rsid w:val="00163DBA"/>
    <w:rsid w:val="00163E44"/>
    <w:rsid w:val="00163ECF"/>
    <w:rsid w:val="00163ED4"/>
    <w:rsid w:val="00164313"/>
    <w:rsid w:val="0016431F"/>
    <w:rsid w:val="001643C5"/>
    <w:rsid w:val="001643CE"/>
    <w:rsid w:val="00164545"/>
    <w:rsid w:val="0016458A"/>
    <w:rsid w:val="00164AF4"/>
    <w:rsid w:val="00164D9A"/>
    <w:rsid w:val="00164DD2"/>
    <w:rsid w:val="00164E15"/>
    <w:rsid w:val="00164F13"/>
    <w:rsid w:val="00164F41"/>
    <w:rsid w:val="00164FE9"/>
    <w:rsid w:val="0016509D"/>
    <w:rsid w:val="001651BF"/>
    <w:rsid w:val="001653D4"/>
    <w:rsid w:val="00165525"/>
    <w:rsid w:val="001655DB"/>
    <w:rsid w:val="001655F4"/>
    <w:rsid w:val="001656C5"/>
    <w:rsid w:val="001657DB"/>
    <w:rsid w:val="00165925"/>
    <w:rsid w:val="001659B3"/>
    <w:rsid w:val="00165A37"/>
    <w:rsid w:val="00165B93"/>
    <w:rsid w:val="00165F5E"/>
    <w:rsid w:val="001662CF"/>
    <w:rsid w:val="0016643C"/>
    <w:rsid w:val="001664EF"/>
    <w:rsid w:val="001665EB"/>
    <w:rsid w:val="00166676"/>
    <w:rsid w:val="001666C6"/>
    <w:rsid w:val="00166787"/>
    <w:rsid w:val="001667A2"/>
    <w:rsid w:val="001668C8"/>
    <w:rsid w:val="00166AEB"/>
    <w:rsid w:val="00166AFF"/>
    <w:rsid w:val="00166B20"/>
    <w:rsid w:val="00166D01"/>
    <w:rsid w:val="00166E80"/>
    <w:rsid w:val="00166E94"/>
    <w:rsid w:val="0016709E"/>
    <w:rsid w:val="00167113"/>
    <w:rsid w:val="00167172"/>
    <w:rsid w:val="0016717A"/>
    <w:rsid w:val="001671F3"/>
    <w:rsid w:val="001672CD"/>
    <w:rsid w:val="00167306"/>
    <w:rsid w:val="0016732E"/>
    <w:rsid w:val="001673A3"/>
    <w:rsid w:val="001675E7"/>
    <w:rsid w:val="001676BC"/>
    <w:rsid w:val="00167732"/>
    <w:rsid w:val="00167A64"/>
    <w:rsid w:val="00167BB1"/>
    <w:rsid w:val="00167C7A"/>
    <w:rsid w:val="00167DBF"/>
    <w:rsid w:val="00167DC7"/>
    <w:rsid w:val="00167E83"/>
    <w:rsid w:val="00167EAD"/>
    <w:rsid w:val="00167F63"/>
    <w:rsid w:val="00167F77"/>
    <w:rsid w:val="00170169"/>
    <w:rsid w:val="00170267"/>
    <w:rsid w:val="001702D6"/>
    <w:rsid w:val="00170306"/>
    <w:rsid w:val="00170451"/>
    <w:rsid w:val="00170623"/>
    <w:rsid w:val="00170738"/>
    <w:rsid w:val="001707BE"/>
    <w:rsid w:val="001708C6"/>
    <w:rsid w:val="00170906"/>
    <w:rsid w:val="00170A87"/>
    <w:rsid w:val="00170C2D"/>
    <w:rsid w:val="00170C64"/>
    <w:rsid w:val="00170D11"/>
    <w:rsid w:val="00170DED"/>
    <w:rsid w:val="00170EBF"/>
    <w:rsid w:val="00170EDC"/>
    <w:rsid w:val="00170EF5"/>
    <w:rsid w:val="00170F8B"/>
    <w:rsid w:val="0017106E"/>
    <w:rsid w:val="00171257"/>
    <w:rsid w:val="001712FA"/>
    <w:rsid w:val="00171487"/>
    <w:rsid w:val="001715CD"/>
    <w:rsid w:val="00171628"/>
    <w:rsid w:val="00171680"/>
    <w:rsid w:val="0017192A"/>
    <w:rsid w:val="00171996"/>
    <w:rsid w:val="00171B9A"/>
    <w:rsid w:val="00171C8E"/>
    <w:rsid w:val="00171D79"/>
    <w:rsid w:val="00171DAB"/>
    <w:rsid w:val="00171DD1"/>
    <w:rsid w:val="0017206F"/>
    <w:rsid w:val="001720CF"/>
    <w:rsid w:val="0017217C"/>
    <w:rsid w:val="00172273"/>
    <w:rsid w:val="001722BD"/>
    <w:rsid w:val="001723B5"/>
    <w:rsid w:val="001724F4"/>
    <w:rsid w:val="00172632"/>
    <w:rsid w:val="0017286F"/>
    <w:rsid w:val="0017298B"/>
    <w:rsid w:val="00172A28"/>
    <w:rsid w:val="00172BF1"/>
    <w:rsid w:val="00172C18"/>
    <w:rsid w:val="00172DA6"/>
    <w:rsid w:val="00172E84"/>
    <w:rsid w:val="00172E8F"/>
    <w:rsid w:val="0017300E"/>
    <w:rsid w:val="001730A5"/>
    <w:rsid w:val="00173264"/>
    <w:rsid w:val="0017327C"/>
    <w:rsid w:val="001733DC"/>
    <w:rsid w:val="001733F4"/>
    <w:rsid w:val="00173452"/>
    <w:rsid w:val="00173578"/>
    <w:rsid w:val="00173694"/>
    <w:rsid w:val="001736E4"/>
    <w:rsid w:val="0017375C"/>
    <w:rsid w:val="00173804"/>
    <w:rsid w:val="00173887"/>
    <w:rsid w:val="00173A8F"/>
    <w:rsid w:val="00173AC8"/>
    <w:rsid w:val="00173ACE"/>
    <w:rsid w:val="00173BCB"/>
    <w:rsid w:val="00174188"/>
    <w:rsid w:val="0017423C"/>
    <w:rsid w:val="00174298"/>
    <w:rsid w:val="0017440A"/>
    <w:rsid w:val="00174455"/>
    <w:rsid w:val="0017458F"/>
    <w:rsid w:val="00174610"/>
    <w:rsid w:val="0017462C"/>
    <w:rsid w:val="001747A6"/>
    <w:rsid w:val="001748BF"/>
    <w:rsid w:val="00174A4C"/>
    <w:rsid w:val="00174B54"/>
    <w:rsid w:val="00174C1F"/>
    <w:rsid w:val="00174D21"/>
    <w:rsid w:val="00174F4A"/>
    <w:rsid w:val="00175193"/>
    <w:rsid w:val="001751AA"/>
    <w:rsid w:val="00175427"/>
    <w:rsid w:val="00175446"/>
    <w:rsid w:val="00175526"/>
    <w:rsid w:val="001756AE"/>
    <w:rsid w:val="001756E7"/>
    <w:rsid w:val="00175969"/>
    <w:rsid w:val="001759E3"/>
    <w:rsid w:val="00175A46"/>
    <w:rsid w:val="00175B49"/>
    <w:rsid w:val="00175C18"/>
    <w:rsid w:val="00175C64"/>
    <w:rsid w:val="00175D2E"/>
    <w:rsid w:val="00175D65"/>
    <w:rsid w:val="00175DA9"/>
    <w:rsid w:val="00175E67"/>
    <w:rsid w:val="00175F3A"/>
    <w:rsid w:val="00175FAC"/>
    <w:rsid w:val="001762EE"/>
    <w:rsid w:val="00176309"/>
    <w:rsid w:val="001767E5"/>
    <w:rsid w:val="001769F8"/>
    <w:rsid w:val="00176A20"/>
    <w:rsid w:val="00176DE1"/>
    <w:rsid w:val="00176E7F"/>
    <w:rsid w:val="00176F39"/>
    <w:rsid w:val="00176F93"/>
    <w:rsid w:val="00177111"/>
    <w:rsid w:val="001776FD"/>
    <w:rsid w:val="00177735"/>
    <w:rsid w:val="001777D1"/>
    <w:rsid w:val="0017782B"/>
    <w:rsid w:val="00177A45"/>
    <w:rsid w:val="00177A56"/>
    <w:rsid w:val="00177C7F"/>
    <w:rsid w:val="00177E6B"/>
    <w:rsid w:val="00177FEC"/>
    <w:rsid w:val="001801B6"/>
    <w:rsid w:val="0018022F"/>
    <w:rsid w:val="001803EB"/>
    <w:rsid w:val="001807E4"/>
    <w:rsid w:val="00180928"/>
    <w:rsid w:val="00180BBD"/>
    <w:rsid w:val="00180C69"/>
    <w:rsid w:val="00180E87"/>
    <w:rsid w:val="00180FF1"/>
    <w:rsid w:val="001810B9"/>
    <w:rsid w:val="0018112E"/>
    <w:rsid w:val="0018124F"/>
    <w:rsid w:val="0018126C"/>
    <w:rsid w:val="00181411"/>
    <w:rsid w:val="00181438"/>
    <w:rsid w:val="00181562"/>
    <w:rsid w:val="00181626"/>
    <w:rsid w:val="001817D7"/>
    <w:rsid w:val="00181B1E"/>
    <w:rsid w:val="00181EC7"/>
    <w:rsid w:val="00181FFD"/>
    <w:rsid w:val="00182173"/>
    <w:rsid w:val="0018220B"/>
    <w:rsid w:val="0018221D"/>
    <w:rsid w:val="00182258"/>
    <w:rsid w:val="00182319"/>
    <w:rsid w:val="001823C5"/>
    <w:rsid w:val="00182773"/>
    <w:rsid w:val="00182BB1"/>
    <w:rsid w:val="00182C63"/>
    <w:rsid w:val="00182C7B"/>
    <w:rsid w:val="00182D16"/>
    <w:rsid w:val="00182F82"/>
    <w:rsid w:val="00182FA2"/>
    <w:rsid w:val="0018308C"/>
    <w:rsid w:val="0018318C"/>
    <w:rsid w:val="0018329F"/>
    <w:rsid w:val="00183553"/>
    <w:rsid w:val="00183660"/>
    <w:rsid w:val="0018372B"/>
    <w:rsid w:val="00183893"/>
    <w:rsid w:val="001839C9"/>
    <w:rsid w:val="00183A60"/>
    <w:rsid w:val="00183B3E"/>
    <w:rsid w:val="001840DC"/>
    <w:rsid w:val="00184193"/>
    <w:rsid w:val="001841A5"/>
    <w:rsid w:val="00184267"/>
    <w:rsid w:val="001842A3"/>
    <w:rsid w:val="001844BF"/>
    <w:rsid w:val="0018455C"/>
    <w:rsid w:val="00184763"/>
    <w:rsid w:val="00184A4B"/>
    <w:rsid w:val="00184A79"/>
    <w:rsid w:val="00184AF7"/>
    <w:rsid w:val="00184B9D"/>
    <w:rsid w:val="00184E02"/>
    <w:rsid w:val="00184E20"/>
    <w:rsid w:val="00184ECE"/>
    <w:rsid w:val="00184F71"/>
    <w:rsid w:val="001852AD"/>
    <w:rsid w:val="00185305"/>
    <w:rsid w:val="00185346"/>
    <w:rsid w:val="00185844"/>
    <w:rsid w:val="001858B0"/>
    <w:rsid w:val="001859FF"/>
    <w:rsid w:val="00185A82"/>
    <w:rsid w:val="00185AEA"/>
    <w:rsid w:val="00185C04"/>
    <w:rsid w:val="00185F50"/>
    <w:rsid w:val="00185F9A"/>
    <w:rsid w:val="0018646D"/>
    <w:rsid w:val="001867D7"/>
    <w:rsid w:val="0018697C"/>
    <w:rsid w:val="001869DE"/>
    <w:rsid w:val="00186A3B"/>
    <w:rsid w:val="00186AAE"/>
    <w:rsid w:val="00186B0B"/>
    <w:rsid w:val="00186C7C"/>
    <w:rsid w:val="00186CFD"/>
    <w:rsid w:val="00186E9D"/>
    <w:rsid w:val="00186EC3"/>
    <w:rsid w:val="00186F72"/>
    <w:rsid w:val="00187115"/>
    <w:rsid w:val="001872C8"/>
    <w:rsid w:val="00187754"/>
    <w:rsid w:val="0018791C"/>
    <w:rsid w:val="00190024"/>
    <w:rsid w:val="001900C7"/>
    <w:rsid w:val="00190353"/>
    <w:rsid w:val="001903ED"/>
    <w:rsid w:val="001904FC"/>
    <w:rsid w:val="00190552"/>
    <w:rsid w:val="00190553"/>
    <w:rsid w:val="001906C8"/>
    <w:rsid w:val="00190733"/>
    <w:rsid w:val="001908BD"/>
    <w:rsid w:val="00190A4D"/>
    <w:rsid w:val="00190A60"/>
    <w:rsid w:val="00190FBF"/>
    <w:rsid w:val="00191137"/>
    <w:rsid w:val="001911FB"/>
    <w:rsid w:val="00191226"/>
    <w:rsid w:val="0019133C"/>
    <w:rsid w:val="0019146D"/>
    <w:rsid w:val="0019155A"/>
    <w:rsid w:val="00191732"/>
    <w:rsid w:val="00191760"/>
    <w:rsid w:val="00191848"/>
    <w:rsid w:val="0019184B"/>
    <w:rsid w:val="001918BF"/>
    <w:rsid w:val="00191BC3"/>
    <w:rsid w:val="00191E50"/>
    <w:rsid w:val="001921F8"/>
    <w:rsid w:val="0019227E"/>
    <w:rsid w:val="001928FE"/>
    <w:rsid w:val="0019295B"/>
    <w:rsid w:val="00192A94"/>
    <w:rsid w:val="00192ADF"/>
    <w:rsid w:val="00192B7E"/>
    <w:rsid w:val="00192BDF"/>
    <w:rsid w:val="00192C52"/>
    <w:rsid w:val="00192E56"/>
    <w:rsid w:val="00193081"/>
    <w:rsid w:val="00193187"/>
    <w:rsid w:val="0019333E"/>
    <w:rsid w:val="001934BA"/>
    <w:rsid w:val="0019360A"/>
    <w:rsid w:val="00193656"/>
    <w:rsid w:val="00193807"/>
    <w:rsid w:val="0019391B"/>
    <w:rsid w:val="00193C11"/>
    <w:rsid w:val="00193CA2"/>
    <w:rsid w:val="00193D1A"/>
    <w:rsid w:val="00193E07"/>
    <w:rsid w:val="00193F39"/>
    <w:rsid w:val="00193F4C"/>
    <w:rsid w:val="00193FAA"/>
    <w:rsid w:val="00194170"/>
    <w:rsid w:val="001942A6"/>
    <w:rsid w:val="0019430F"/>
    <w:rsid w:val="0019455A"/>
    <w:rsid w:val="001945C9"/>
    <w:rsid w:val="0019462C"/>
    <w:rsid w:val="0019468B"/>
    <w:rsid w:val="0019469E"/>
    <w:rsid w:val="001946DF"/>
    <w:rsid w:val="001949F6"/>
    <w:rsid w:val="00194AD2"/>
    <w:rsid w:val="00194B1D"/>
    <w:rsid w:val="00194BC0"/>
    <w:rsid w:val="00194CCF"/>
    <w:rsid w:val="00194E19"/>
    <w:rsid w:val="00194FF8"/>
    <w:rsid w:val="00195189"/>
    <w:rsid w:val="0019521E"/>
    <w:rsid w:val="00195474"/>
    <w:rsid w:val="001954C5"/>
    <w:rsid w:val="001954D7"/>
    <w:rsid w:val="00195526"/>
    <w:rsid w:val="00195907"/>
    <w:rsid w:val="00195A6B"/>
    <w:rsid w:val="00195ADB"/>
    <w:rsid w:val="00195B09"/>
    <w:rsid w:val="00195BAB"/>
    <w:rsid w:val="00195C57"/>
    <w:rsid w:val="00195E42"/>
    <w:rsid w:val="001960EF"/>
    <w:rsid w:val="0019632E"/>
    <w:rsid w:val="0019646B"/>
    <w:rsid w:val="00196598"/>
    <w:rsid w:val="0019662A"/>
    <w:rsid w:val="0019686B"/>
    <w:rsid w:val="001968A1"/>
    <w:rsid w:val="001969BE"/>
    <w:rsid w:val="00196A2A"/>
    <w:rsid w:val="00196AA5"/>
    <w:rsid w:val="00196B29"/>
    <w:rsid w:val="00196CAC"/>
    <w:rsid w:val="00196D44"/>
    <w:rsid w:val="00196E75"/>
    <w:rsid w:val="00196F5D"/>
    <w:rsid w:val="00196FFA"/>
    <w:rsid w:val="00197006"/>
    <w:rsid w:val="0019714E"/>
    <w:rsid w:val="00197242"/>
    <w:rsid w:val="001972F4"/>
    <w:rsid w:val="00197522"/>
    <w:rsid w:val="00197620"/>
    <w:rsid w:val="00197837"/>
    <w:rsid w:val="00197881"/>
    <w:rsid w:val="001978D5"/>
    <w:rsid w:val="00197903"/>
    <w:rsid w:val="00197A5E"/>
    <w:rsid w:val="00197C0B"/>
    <w:rsid w:val="001A001B"/>
    <w:rsid w:val="001A0250"/>
    <w:rsid w:val="001A03C2"/>
    <w:rsid w:val="001A0834"/>
    <w:rsid w:val="001A0860"/>
    <w:rsid w:val="001A0AD8"/>
    <w:rsid w:val="001A0B17"/>
    <w:rsid w:val="001A0BEE"/>
    <w:rsid w:val="001A0DAC"/>
    <w:rsid w:val="001A0F11"/>
    <w:rsid w:val="001A1010"/>
    <w:rsid w:val="001A10E6"/>
    <w:rsid w:val="001A11A2"/>
    <w:rsid w:val="001A1421"/>
    <w:rsid w:val="001A14C9"/>
    <w:rsid w:val="001A1592"/>
    <w:rsid w:val="001A1772"/>
    <w:rsid w:val="001A17E9"/>
    <w:rsid w:val="001A1917"/>
    <w:rsid w:val="001A19C9"/>
    <w:rsid w:val="001A1BC8"/>
    <w:rsid w:val="001A1BD2"/>
    <w:rsid w:val="001A1E59"/>
    <w:rsid w:val="001A1F32"/>
    <w:rsid w:val="001A2039"/>
    <w:rsid w:val="001A2394"/>
    <w:rsid w:val="001A2441"/>
    <w:rsid w:val="001A2AC4"/>
    <w:rsid w:val="001A2DB4"/>
    <w:rsid w:val="001A2E1D"/>
    <w:rsid w:val="001A2E97"/>
    <w:rsid w:val="001A3076"/>
    <w:rsid w:val="001A3203"/>
    <w:rsid w:val="001A322B"/>
    <w:rsid w:val="001A3644"/>
    <w:rsid w:val="001A37E2"/>
    <w:rsid w:val="001A389C"/>
    <w:rsid w:val="001A392A"/>
    <w:rsid w:val="001A3997"/>
    <w:rsid w:val="001A3CE8"/>
    <w:rsid w:val="001A3CFB"/>
    <w:rsid w:val="001A3DDC"/>
    <w:rsid w:val="001A3E6D"/>
    <w:rsid w:val="001A3EDF"/>
    <w:rsid w:val="001A3EE6"/>
    <w:rsid w:val="001A42AD"/>
    <w:rsid w:val="001A42FA"/>
    <w:rsid w:val="001A45A0"/>
    <w:rsid w:val="001A473F"/>
    <w:rsid w:val="001A477E"/>
    <w:rsid w:val="001A480D"/>
    <w:rsid w:val="001A484D"/>
    <w:rsid w:val="001A4863"/>
    <w:rsid w:val="001A4903"/>
    <w:rsid w:val="001A4923"/>
    <w:rsid w:val="001A4AA7"/>
    <w:rsid w:val="001A4BB7"/>
    <w:rsid w:val="001A4C32"/>
    <w:rsid w:val="001A4C59"/>
    <w:rsid w:val="001A4CF0"/>
    <w:rsid w:val="001A4D76"/>
    <w:rsid w:val="001A4DFD"/>
    <w:rsid w:val="001A4FA7"/>
    <w:rsid w:val="001A5243"/>
    <w:rsid w:val="001A5276"/>
    <w:rsid w:val="001A52DE"/>
    <w:rsid w:val="001A54C5"/>
    <w:rsid w:val="001A5819"/>
    <w:rsid w:val="001A5A30"/>
    <w:rsid w:val="001A5A69"/>
    <w:rsid w:val="001A5ECF"/>
    <w:rsid w:val="001A5F21"/>
    <w:rsid w:val="001A6067"/>
    <w:rsid w:val="001A6366"/>
    <w:rsid w:val="001A6520"/>
    <w:rsid w:val="001A65D2"/>
    <w:rsid w:val="001A662E"/>
    <w:rsid w:val="001A6860"/>
    <w:rsid w:val="001A692D"/>
    <w:rsid w:val="001A69AD"/>
    <w:rsid w:val="001A69D4"/>
    <w:rsid w:val="001A6A0A"/>
    <w:rsid w:val="001A6E1E"/>
    <w:rsid w:val="001A6EBE"/>
    <w:rsid w:val="001A6FF1"/>
    <w:rsid w:val="001A705A"/>
    <w:rsid w:val="001A7106"/>
    <w:rsid w:val="001A720A"/>
    <w:rsid w:val="001A7235"/>
    <w:rsid w:val="001A72B1"/>
    <w:rsid w:val="001A7425"/>
    <w:rsid w:val="001A784C"/>
    <w:rsid w:val="001A788B"/>
    <w:rsid w:val="001A78EC"/>
    <w:rsid w:val="001A7997"/>
    <w:rsid w:val="001A7C09"/>
    <w:rsid w:val="001A7D35"/>
    <w:rsid w:val="001A7FD6"/>
    <w:rsid w:val="001B00E4"/>
    <w:rsid w:val="001B02CB"/>
    <w:rsid w:val="001B0375"/>
    <w:rsid w:val="001B0395"/>
    <w:rsid w:val="001B0567"/>
    <w:rsid w:val="001B0697"/>
    <w:rsid w:val="001B07F6"/>
    <w:rsid w:val="001B0ACB"/>
    <w:rsid w:val="001B0C5F"/>
    <w:rsid w:val="001B0F06"/>
    <w:rsid w:val="001B0F38"/>
    <w:rsid w:val="001B0FC9"/>
    <w:rsid w:val="001B1067"/>
    <w:rsid w:val="001B1070"/>
    <w:rsid w:val="001B12B1"/>
    <w:rsid w:val="001B1399"/>
    <w:rsid w:val="001B14A9"/>
    <w:rsid w:val="001B14E0"/>
    <w:rsid w:val="001B163F"/>
    <w:rsid w:val="001B16FF"/>
    <w:rsid w:val="001B17B1"/>
    <w:rsid w:val="001B1981"/>
    <w:rsid w:val="001B1B7F"/>
    <w:rsid w:val="001B1DFD"/>
    <w:rsid w:val="001B1EFA"/>
    <w:rsid w:val="001B20B9"/>
    <w:rsid w:val="001B21AD"/>
    <w:rsid w:val="001B2325"/>
    <w:rsid w:val="001B2383"/>
    <w:rsid w:val="001B23DC"/>
    <w:rsid w:val="001B2533"/>
    <w:rsid w:val="001B256C"/>
    <w:rsid w:val="001B260D"/>
    <w:rsid w:val="001B283B"/>
    <w:rsid w:val="001B2C35"/>
    <w:rsid w:val="001B2C63"/>
    <w:rsid w:val="001B2C9D"/>
    <w:rsid w:val="001B2D20"/>
    <w:rsid w:val="001B2E17"/>
    <w:rsid w:val="001B2E20"/>
    <w:rsid w:val="001B2EF5"/>
    <w:rsid w:val="001B32D7"/>
    <w:rsid w:val="001B339F"/>
    <w:rsid w:val="001B3514"/>
    <w:rsid w:val="001B359C"/>
    <w:rsid w:val="001B3654"/>
    <w:rsid w:val="001B37B4"/>
    <w:rsid w:val="001B3897"/>
    <w:rsid w:val="001B39B7"/>
    <w:rsid w:val="001B3A3F"/>
    <w:rsid w:val="001B3ADA"/>
    <w:rsid w:val="001B3D6F"/>
    <w:rsid w:val="001B3E9C"/>
    <w:rsid w:val="001B3F5A"/>
    <w:rsid w:val="001B3FC6"/>
    <w:rsid w:val="001B4054"/>
    <w:rsid w:val="001B417F"/>
    <w:rsid w:val="001B4186"/>
    <w:rsid w:val="001B4191"/>
    <w:rsid w:val="001B43A7"/>
    <w:rsid w:val="001B4500"/>
    <w:rsid w:val="001B4597"/>
    <w:rsid w:val="001B467B"/>
    <w:rsid w:val="001B48BA"/>
    <w:rsid w:val="001B4B0F"/>
    <w:rsid w:val="001B5233"/>
    <w:rsid w:val="001B5386"/>
    <w:rsid w:val="001B53D7"/>
    <w:rsid w:val="001B5849"/>
    <w:rsid w:val="001B5859"/>
    <w:rsid w:val="001B586F"/>
    <w:rsid w:val="001B5A89"/>
    <w:rsid w:val="001B5B26"/>
    <w:rsid w:val="001B5BFF"/>
    <w:rsid w:val="001B5C58"/>
    <w:rsid w:val="001B5D45"/>
    <w:rsid w:val="001B5D59"/>
    <w:rsid w:val="001B5DB3"/>
    <w:rsid w:val="001B5F87"/>
    <w:rsid w:val="001B5FEF"/>
    <w:rsid w:val="001B600D"/>
    <w:rsid w:val="001B601B"/>
    <w:rsid w:val="001B60C2"/>
    <w:rsid w:val="001B65CE"/>
    <w:rsid w:val="001B6735"/>
    <w:rsid w:val="001B6A93"/>
    <w:rsid w:val="001B6B06"/>
    <w:rsid w:val="001B6C56"/>
    <w:rsid w:val="001B6D4A"/>
    <w:rsid w:val="001B6E06"/>
    <w:rsid w:val="001B6E0A"/>
    <w:rsid w:val="001B6ECC"/>
    <w:rsid w:val="001B6F51"/>
    <w:rsid w:val="001B720B"/>
    <w:rsid w:val="001B74B4"/>
    <w:rsid w:val="001B7C87"/>
    <w:rsid w:val="001B7DCA"/>
    <w:rsid w:val="001B7E37"/>
    <w:rsid w:val="001B7EA4"/>
    <w:rsid w:val="001B7F02"/>
    <w:rsid w:val="001C01E0"/>
    <w:rsid w:val="001C02E9"/>
    <w:rsid w:val="001C04E0"/>
    <w:rsid w:val="001C054E"/>
    <w:rsid w:val="001C05AE"/>
    <w:rsid w:val="001C05BE"/>
    <w:rsid w:val="001C05EA"/>
    <w:rsid w:val="001C05EF"/>
    <w:rsid w:val="001C0645"/>
    <w:rsid w:val="001C072E"/>
    <w:rsid w:val="001C0B56"/>
    <w:rsid w:val="001C0C2F"/>
    <w:rsid w:val="001C0C7B"/>
    <w:rsid w:val="001C0E4D"/>
    <w:rsid w:val="001C0E5E"/>
    <w:rsid w:val="001C0EFB"/>
    <w:rsid w:val="001C10F9"/>
    <w:rsid w:val="001C11D8"/>
    <w:rsid w:val="001C1281"/>
    <w:rsid w:val="001C139A"/>
    <w:rsid w:val="001C1688"/>
    <w:rsid w:val="001C16FF"/>
    <w:rsid w:val="001C1706"/>
    <w:rsid w:val="001C176A"/>
    <w:rsid w:val="001C1A97"/>
    <w:rsid w:val="001C1B67"/>
    <w:rsid w:val="001C1FD9"/>
    <w:rsid w:val="001C2000"/>
    <w:rsid w:val="001C2034"/>
    <w:rsid w:val="001C2129"/>
    <w:rsid w:val="001C215B"/>
    <w:rsid w:val="001C2242"/>
    <w:rsid w:val="001C24F9"/>
    <w:rsid w:val="001C276D"/>
    <w:rsid w:val="001C2B64"/>
    <w:rsid w:val="001C2D73"/>
    <w:rsid w:val="001C2D78"/>
    <w:rsid w:val="001C2EB8"/>
    <w:rsid w:val="001C2ED2"/>
    <w:rsid w:val="001C2F74"/>
    <w:rsid w:val="001C3272"/>
    <w:rsid w:val="001C32F0"/>
    <w:rsid w:val="001C3638"/>
    <w:rsid w:val="001C3706"/>
    <w:rsid w:val="001C3804"/>
    <w:rsid w:val="001C38EF"/>
    <w:rsid w:val="001C3942"/>
    <w:rsid w:val="001C3AD9"/>
    <w:rsid w:val="001C3D4A"/>
    <w:rsid w:val="001C41C4"/>
    <w:rsid w:val="001C4363"/>
    <w:rsid w:val="001C438B"/>
    <w:rsid w:val="001C43A8"/>
    <w:rsid w:val="001C44B9"/>
    <w:rsid w:val="001C46E7"/>
    <w:rsid w:val="001C4811"/>
    <w:rsid w:val="001C49B9"/>
    <w:rsid w:val="001C49C6"/>
    <w:rsid w:val="001C4A70"/>
    <w:rsid w:val="001C4AEE"/>
    <w:rsid w:val="001C4B24"/>
    <w:rsid w:val="001C4C0B"/>
    <w:rsid w:val="001C4D88"/>
    <w:rsid w:val="001C500F"/>
    <w:rsid w:val="001C5046"/>
    <w:rsid w:val="001C5101"/>
    <w:rsid w:val="001C5312"/>
    <w:rsid w:val="001C5692"/>
    <w:rsid w:val="001C56C2"/>
    <w:rsid w:val="001C57D3"/>
    <w:rsid w:val="001C58B6"/>
    <w:rsid w:val="001C5903"/>
    <w:rsid w:val="001C5907"/>
    <w:rsid w:val="001C5BA8"/>
    <w:rsid w:val="001C5C70"/>
    <w:rsid w:val="001C5C71"/>
    <w:rsid w:val="001C5CE4"/>
    <w:rsid w:val="001C5D01"/>
    <w:rsid w:val="001C5E86"/>
    <w:rsid w:val="001C5F0D"/>
    <w:rsid w:val="001C5F2E"/>
    <w:rsid w:val="001C6185"/>
    <w:rsid w:val="001C65F7"/>
    <w:rsid w:val="001C671B"/>
    <w:rsid w:val="001C6728"/>
    <w:rsid w:val="001C674E"/>
    <w:rsid w:val="001C6754"/>
    <w:rsid w:val="001C675A"/>
    <w:rsid w:val="001C6955"/>
    <w:rsid w:val="001C6ADB"/>
    <w:rsid w:val="001C6C0C"/>
    <w:rsid w:val="001C6CC9"/>
    <w:rsid w:val="001C6E69"/>
    <w:rsid w:val="001C6FB1"/>
    <w:rsid w:val="001C708B"/>
    <w:rsid w:val="001C72DC"/>
    <w:rsid w:val="001C76BC"/>
    <w:rsid w:val="001C7D8E"/>
    <w:rsid w:val="001D00DC"/>
    <w:rsid w:val="001D0189"/>
    <w:rsid w:val="001D0194"/>
    <w:rsid w:val="001D02E3"/>
    <w:rsid w:val="001D0456"/>
    <w:rsid w:val="001D0657"/>
    <w:rsid w:val="001D0790"/>
    <w:rsid w:val="001D07A4"/>
    <w:rsid w:val="001D099C"/>
    <w:rsid w:val="001D09E5"/>
    <w:rsid w:val="001D0A21"/>
    <w:rsid w:val="001D0B65"/>
    <w:rsid w:val="001D0B93"/>
    <w:rsid w:val="001D0CED"/>
    <w:rsid w:val="001D0E56"/>
    <w:rsid w:val="001D0E7C"/>
    <w:rsid w:val="001D0EF4"/>
    <w:rsid w:val="001D1129"/>
    <w:rsid w:val="001D113A"/>
    <w:rsid w:val="001D1201"/>
    <w:rsid w:val="001D129A"/>
    <w:rsid w:val="001D1376"/>
    <w:rsid w:val="001D1377"/>
    <w:rsid w:val="001D140F"/>
    <w:rsid w:val="001D14FF"/>
    <w:rsid w:val="001D15F1"/>
    <w:rsid w:val="001D1779"/>
    <w:rsid w:val="001D19E8"/>
    <w:rsid w:val="001D1A3D"/>
    <w:rsid w:val="001D1A59"/>
    <w:rsid w:val="001D1E7A"/>
    <w:rsid w:val="001D1EA0"/>
    <w:rsid w:val="001D2339"/>
    <w:rsid w:val="001D2372"/>
    <w:rsid w:val="001D2411"/>
    <w:rsid w:val="001D247D"/>
    <w:rsid w:val="001D24DE"/>
    <w:rsid w:val="001D255F"/>
    <w:rsid w:val="001D2565"/>
    <w:rsid w:val="001D25D4"/>
    <w:rsid w:val="001D263D"/>
    <w:rsid w:val="001D27D6"/>
    <w:rsid w:val="001D27EC"/>
    <w:rsid w:val="001D2813"/>
    <w:rsid w:val="001D2BA2"/>
    <w:rsid w:val="001D2BDB"/>
    <w:rsid w:val="001D2DFD"/>
    <w:rsid w:val="001D3380"/>
    <w:rsid w:val="001D35FD"/>
    <w:rsid w:val="001D3668"/>
    <w:rsid w:val="001D37AD"/>
    <w:rsid w:val="001D3852"/>
    <w:rsid w:val="001D39B6"/>
    <w:rsid w:val="001D3A1B"/>
    <w:rsid w:val="001D3A5C"/>
    <w:rsid w:val="001D3D11"/>
    <w:rsid w:val="001D3F69"/>
    <w:rsid w:val="001D4380"/>
    <w:rsid w:val="001D4396"/>
    <w:rsid w:val="001D4487"/>
    <w:rsid w:val="001D46EB"/>
    <w:rsid w:val="001D482B"/>
    <w:rsid w:val="001D4872"/>
    <w:rsid w:val="001D48C5"/>
    <w:rsid w:val="001D493D"/>
    <w:rsid w:val="001D496C"/>
    <w:rsid w:val="001D4B41"/>
    <w:rsid w:val="001D4B77"/>
    <w:rsid w:val="001D4BD6"/>
    <w:rsid w:val="001D4DAA"/>
    <w:rsid w:val="001D4E48"/>
    <w:rsid w:val="001D4E5A"/>
    <w:rsid w:val="001D4E9D"/>
    <w:rsid w:val="001D4F62"/>
    <w:rsid w:val="001D50D4"/>
    <w:rsid w:val="001D536A"/>
    <w:rsid w:val="001D53E0"/>
    <w:rsid w:val="001D5530"/>
    <w:rsid w:val="001D5698"/>
    <w:rsid w:val="001D569C"/>
    <w:rsid w:val="001D57E7"/>
    <w:rsid w:val="001D58AF"/>
    <w:rsid w:val="001D5BA8"/>
    <w:rsid w:val="001D5CA3"/>
    <w:rsid w:val="001D5D03"/>
    <w:rsid w:val="001D5E55"/>
    <w:rsid w:val="001D5EDD"/>
    <w:rsid w:val="001D5EF2"/>
    <w:rsid w:val="001D5F33"/>
    <w:rsid w:val="001D604B"/>
    <w:rsid w:val="001D613C"/>
    <w:rsid w:val="001D6151"/>
    <w:rsid w:val="001D6186"/>
    <w:rsid w:val="001D6244"/>
    <w:rsid w:val="001D635C"/>
    <w:rsid w:val="001D63EE"/>
    <w:rsid w:val="001D6414"/>
    <w:rsid w:val="001D644B"/>
    <w:rsid w:val="001D65F5"/>
    <w:rsid w:val="001D666D"/>
    <w:rsid w:val="001D6688"/>
    <w:rsid w:val="001D6691"/>
    <w:rsid w:val="001D66C9"/>
    <w:rsid w:val="001D67B4"/>
    <w:rsid w:val="001D69A7"/>
    <w:rsid w:val="001D6A89"/>
    <w:rsid w:val="001D6CF3"/>
    <w:rsid w:val="001D6E0D"/>
    <w:rsid w:val="001D702E"/>
    <w:rsid w:val="001D706E"/>
    <w:rsid w:val="001D7098"/>
    <w:rsid w:val="001D75EE"/>
    <w:rsid w:val="001D782B"/>
    <w:rsid w:val="001D78AE"/>
    <w:rsid w:val="001D7918"/>
    <w:rsid w:val="001D7946"/>
    <w:rsid w:val="001D798F"/>
    <w:rsid w:val="001D7A49"/>
    <w:rsid w:val="001D7A93"/>
    <w:rsid w:val="001D7B2D"/>
    <w:rsid w:val="001D7B32"/>
    <w:rsid w:val="001D7D08"/>
    <w:rsid w:val="001D7DC3"/>
    <w:rsid w:val="001D7EF4"/>
    <w:rsid w:val="001D7FE2"/>
    <w:rsid w:val="001D7FEF"/>
    <w:rsid w:val="001D7FF0"/>
    <w:rsid w:val="001E02A5"/>
    <w:rsid w:val="001E0429"/>
    <w:rsid w:val="001E045E"/>
    <w:rsid w:val="001E0724"/>
    <w:rsid w:val="001E08D7"/>
    <w:rsid w:val="001E0C85"/>
    <w:rsid w:val="001E0CD8"/>
    <w:rsid w:val="001E0DE1"/>
    <w:rsid w:val="001E1031"/>
    <w:rsid w:val="001E10CE"/>
    <w:rsid w:val="001E1287"/>
    <w:rsid w:val="001E1332"/>
    <w:rsid w:val="001E160D"/>
    <w:rsid w:val="001E1706"/>
    <w:rsid w:val="001E1744"/>
    <w:rsid w:val="001E1DA8"/>
    <w:rsid w:val="001E1E7B"/>
    <w:rsid w:val="001E1EA5"/>
    <w:rsid w:val="001E1EB6"/>
    <w:rsid w:val="001E1EB8"/>
    <w:rsid w:val="001E1F71"/>
    <w:rsid w:val="001E1FAC"/>
    <w:rsid w:val="001E207D"/>
    <w:rsid w:val="001E2110"/>
    <w:rsid w:val="001E21AE"/>
    <w:rsid w:val="001E21D6"/>
    <w:rsid w:val="001E2286"/>
    <w:rsid w:val="001E22D5"/>
    <w:rsid w:val="001E2373"/>
    <w:rsid w:val="001E23AA"/>
    <w:rsid w:val="001E25C9"/>
    <w:rsid w:val="001E2708"/>
    <w:rsid w:val="001E2724"/>
    <w:rsid w:val="001E2743"/>
    <w:rsid w:val="001E2750"/>
    <w:rsid w:val="001E28BD"/>
    <w:rsid w:val="001E2A1D"/>
    <w:rsid w:val="001E2AB7"/>
    <w:rsid w:val="001E2C19"/>
    <w:rsid w:val="001E2D22"/>
    <w:rsid w:val="001E2EAE"/>
    <w:rsid w:val="001E2EBC"/>
    <w:rsid w:val="001E2EDE"/>
    <w:rsid w:val="001E3149"/>
    <w:rsid w:val="001E31A7"/>
    <w:rsid w:val="001E330B"/>
    <w:rsid w:val="001E3403"/>
    <w:rsid w:val="001E34ED"/>
    <w:rsid w:val="001E3546"/>
    <w:rsid w:val="001E363F"/>
    <w:rsid w:val="001E36EC"/>
    <w:rsid w:val="001E3864"/>
    <w:rsid w:val="001E38A1"/>
    <w:rsid w:val="001E3943"/>
    <w:rsid w:val="001E3A48"/>
    <w:rsid w:val="001E3B5D"/>
    <w:rsid w:val="001E3C5C"/>
    <w:rsid w:val="001E3D8D"/>
    <w:rsid w:val="001E3E88"/>
    <w:rsid w:val="001E3F29"/>
    <w:rsid w:val="001E40B7"/>
    <w:rsid w:val="001E40C4"/>
    <w:rsid w:val="001E4497"/>
    <w:rsid w:val="001E453C"/>
    <w:rsid w:val="001E45C8"/>
    <w:rsid w:val="001E4667"/>
    <w:rsid w:val="001E4761"/>
    <w:rsid w:val="001E47CB"/>
    <w:rsid w:val="001E49D6"/>
    <w:rsid w:val="001E4A55"/>
    <w:rsid w:val="001E4A85"/>
    <w:rsid w:val="001E4ADD"/>
    <w:rsid w:val="001E4B8D"/>
    <w:rsid w:val="001E4B9C"/>
    <w:rsid w:val="001E4D21"/>
    <w:rsid w:val="001E4EE2"/>
    <w:rsid w:val="001E5236"/>
    <w:rsid w:val="001E544A"/>
    <w:rsid w:val="001E57BB"/>
    <w:rsid w:val="001E585B"/>
    <w:rsid w:val="001E5AFB"/>
    <w:rsid w:val="001E5B6D"/>
    <w:rsid w:val="001E5C05"/>
    <w:rsid w:val="001E5C11"/>
    <w:rsid w:val="001E5EE5"/>
    <w:rsid w:val="001E5F4F"/>
    <w:rsid w:val="001E5F6A"/>
    <w:rsid w:val="001E623C"/>
    <w:rsid w:val="001E628B"/>
    <w:rsid w:val="001E62E7"/>
    <w:rsid w:val="001E651B"/>
    <w:rsid w:val="001E67F0"/>
    <w:rsid w:val="001E6897"/>
    <w:rsid w:val="001E6BDB"/>
    <w:rsid w:val="001E6CEE"/>
    <w:rsid w:val="001E6E0E"/>
    <w:rsid w:val="001E6EEA"/>
    <w:rsid w:val="001E6F8E"/>
    <w:rsid w:val="001E70AF"/>
    <w:rsid w:val="001E72FD"/>
    <w:rsid w:val="001E7662"/>
    <w:rsid w:val="001E788C"/>
    <w:rsid w:val="001E7A54"/>
    <w:rsid w:val="001E7AA5"/>
    <w:rsid w:val="001E7B99"/>
    <w:rsid w:val="001E7B9C"/>
    <w:rsid w:val="001E7C74"/>
    <w:rsid w:val="001F036B"/>
    <w:rsid w:val="001F05F8"/>
    <w:rsid w:val="001F06A0"/>
    <w:rsid w:val="001F0739"/>
    <w:rsid w:val="001F0914"/>
    <w:rsid w:val="001F092F"/>
    <w:rsid w:val="001F0F4D"/>
    <w:rsid w:val="001F0FCC"/>
    <w:rsid w:val="001F10B1"/>
    <w:rsid w:val="001F11E9"/>
    <w:rsid w:val="001F121A"/>
    <w:rsid w:val="001F12B1"/>
    <w:rsid w:val="001F1376"/>
    <w:rsid w:val="001F14AE"/>
    <w:rsid w:val="001F158D"/>
    <w:rsid w:val="001F1785"/>
    <w:rsid w:val="001F18F5"/>
    <w:rsid w:val="001F1B56"/>
    <w:rsid w:val="001F1C38"/>
    <w:rsid w:val="001F1DBD"/>
    <w:rsid w:val="001F1EFC"/>
    <w:rsid w:val="001F2281"/>
    <w:rsid w:val="001F2283"/>
    <w:rsid w:val="001F23F7"/>
    <w:rsid w:val="001F2480"/>
    <w:rsid w:val="001F258C"/>
    <w:rsid w:val="001F2736"/>
    <w:rsid w:val="001F2857"/>
    <w:rsid w:val="001F2BB4"/>
    <w:rsid w:val="001F2D0F"/>
    <w:rsid w:val="001F2E1D"/>
    <w:rsid w:val="001F2E8E"/>
    <w:rsid w:val="001F2E97"/>
    <w:rsid w:val="001F2FA4"/>
    <w:rsid w:val="001F3293"/>
    <w:rsid w:val="001F3318"/>
    <w:rsid w:val="001F3464"/>
    <w:rsid w:val="001F34B9"/>
    <w:rsid w:val="001F35FB"/>
    <w:rsid w:val="001F380B"/>
    <w:rsid w:val="001F3A1C"/>
    <w:rsid w:val="001F3EFA"/>
    <w:rsid w:val="001F3FA3"/>
    <w:rsid w:val="001F4099"/>
    <w:rsid w:val="001F4213"/>
    <w:rsid w:val="001F4287"/>
    <w:rsid w:val="001F4452"/>
    <w:rsid w:val="001F4599"/>
    <w:rsid w:val="001F45CE"/>
    <w:rsid w:val="001F4790"/>
    <w:rsid w:val="001F47A9"/>
    <w:rsid w:val="001F4EFE"/>
    <w:rsid w:val="001F4F29"/>
    <w:rsid w:val="001F4F90"/>
    <w:rsid w:val="001F4F96"/>
    <w:rsid w:val="001F500E"/>
    <w:rsid w:val="001F503F"/>
    <w:rsid w:val="001F516C"/>
    <w:rsid w:val="001F526F"/>
    <w:rsid w:val="001F556D"/>
    <w:rsid w:val="001F581D"/>
    <w:rsid w:val="001F5CB6"/>
    <w:rsid w:val="001F5CC8"/>
    <w:rsid w:val="001F5EA9"/>
    <w:rsid w:val="001F60A1"/>
    <w:rsid w:val="001F617F"/>
    <w:rsid w:val="001F6228"/>
    <w:rsid w:val="001F64CA"/>
    <w:rsid w:val="001F64ED"/>
    <w:rsid w:val="001F64FD"/>
    <w:rsid w:val="001F663D"/>
    <w:rsid w:val="001F68F3"/>
    <w:rsid w:val="001F6BDE"/>
    <w:rsid w:val="001F6D6D"/>
    <w:rsid w:val="001F6F10"/>
    <w:rsid w:val="001F6F18"/>
    <w:rsid w:val="001F708B"/>
    <w:rsid w:val="001F70F9"/>
    <w:rsid w:val="001F7366"/>
    <w:rsid w:val="001F7397"/>
    <w:rsid w:val="001F74C7"/>
    <w:rsid w:val="001F752A"/>
    <w:rsid w:val="001F7678"/>
    <w:rsid w:val="001F76F9"/>
    <w:rsid w:val="001F7809"/>
    <w:rsid w:val="001F7931"/>
    <w:rsid w:val="001F7939"/>
    <w:rsid w:val="001F7B2E"/>
    <w:rsid w:val="001F7CAE"/>
    <w:rsid w:val="0020018A"/>
    <w:rsid w:val="00200199"/>
    <w:rsid w:val="002001FA"/>
    <w:rsid w:val="002002B7"/>
    <w:rsid w:val="00200A36"/>
    <w:rsid w:val="00200B19"/>
    <w:rsid w:val="00200BBF"/>
    <w:rsid w:val="00200E33"/>
    <w:rsid w:val="00200FCC"/>
    <w:rsid w:val="00201245"/>
    <w:rsid w:val="0020130E"/>
    <w:rsid w:val="00201320"/>
    <w:rsid w:val="0020138A"/>
    <w:rsid w:val="002013AE"/>
    <w:rsid w:val="00201467"/>
    <w:rsid w:val="00201AAA"/>
    <w:rsid w:val="00201B6B"/>
    <w:rsid w:val="00201DC5"/>
    <w:rsid w:val="00202164"/>
    <w:rsid w:val="00202411"/>
    <w:rsid w:val="00202581"/>
    <w:rsid w:val="0020262E"/>
    <w:rsid w:val="002026DE"/>
    <w:rsid w:val="002026EA"/>
    <w:rsid w:val="00202752"/>
    <w:rsid w:val="00202810"/>
    <w:rsid w:val="0020296D"/>
    <w:rsid w:val="00202AB1"/>
    <w:rsid w:val="00202B82"/>
    <w:rsid w:val="00202CD4"/>
    <w:rsid w:val="00202CDE"/>
    <w:rsid w:val="00202D0B"/>
    <w:rsid w:val="00202D45"/>
    <w:rsid w:val="00202D49"/>
    <w:rsid w:val="00202F6D"/>
    <w:rsid w:val="00202F85"/>
    <w:rsid w:val="002030D4"/>
    <w:rsid w:val="00203325"/>
    <w:rsid w:val="0020336F"/>
    <w:rsid w:val="0020342F"/>
    <w:rsid w:val="0020354A"/>
    <w:rsid w:val="0020361E"/>
    <w:rsid w:val="0020364F"/>
    <w:rsid w:val="002036D2"/>
    <w:rsid w:val="0020370E"/>
    <w:rsid w:val="002037A9"/>
    <w:rsid w:val="00203875"/>
    <w:rsid w:val="002038D6"/>
    <w:rsid w:val="002039A5"/>
    <w:rsid w:val="00203A11"/>
    <w:rsid w:val="00203A41"/>
    <w:rsid w:val="00203AFB"/>
    <w:rsid w:val="00203BE3"/>
    <w:rsid w:val="00203D5E"/>
    <w:rsid w:val="00203DE4"/>
    <w:rsid w:val="00203EE5"/>
    <w:rsid w:val="00203FBF"/>
    <w:rsid w:val="00203FD1"/>
    <w:rsid w:val="002040C8"/>
    <w:rsid w:val="002041FE"/>
    <w:rsid w:val="0020429A"/>
    <w:rsid w:val="00204306"/>
    <w:rsid w:val="0020438C"/>
    <w:rsid w:val="002043EA"/>
    <w:rsid w:val="00204447"/>
    <w:rsid w:val="0020446B"/>
    <w:rsid w:val="002045D9"/>
    <w:rsid w:val="002047CA"/>
    <w:rsid w:val="0020485C"/>
    <w:rsid w:val="00204874"/>
    <w:rsid w:val="0020488C"/>
    <w:rsid w:val="00204A36"/>
    <w:rsid w:val="00204B4B"/>
    <w:rsid w:val="00204BA1"/>
    <w:rsid w:val="00204C20"/>
    <w:rsid w:val="00204DF7"/>
    <w:rsid w:val="00204FFA"/>
    <w:rsid w:val="002052C7"/>
    <w:rsid w:val="002053AE"/>
    <w:rsid w:val="00205588"/>
    <w:rsid w:val="002056B8"/>
    <w:rsid w:val="002056BB"/>
    <w:rsid w:val="002056D7"/>
    <w:rsid w:val="00205790"/>
    <w:rsid w:val="00205826"/>
    <w:rsid w:val="00205954"/>
    <w:rsid w:val="002059C3"/>
    <w:rsid w:val="00205B8E"/>
    <w:rsid w:val="00205C28"/>
    <w:rsid w:val="00205D1D"/>
    <w:rsid w:val="00205D6D"/>
    <w:rsid w:val="00205D96"/>
    <w:rsid w:val="00205DA1"/>
    <w:rsid w:val="00205EDC"/>
    <w:rsid w:val="0020600F"/>
    <w:rsid w:val="00206021"/>
    <w:rsid w:val="00206076"/>
    <w:rsid w:val="002060A8"/>
    <w:rsid w:val="00206283"/>
    <w:rsid w:val="002062F0"/>
    <w:rsid w:val="002063BD"/>
    <w:rsid w:val="00206435"/>
    <w:rsid w:val="00206604"/>
    <w:rsid w:val="00206925"/>
    <w:rsid w:val="002069A2"/>
    <w:rsid w:val="00206B0F"/>
    <w:rsid w:val="00206D4E"/>
    <w:rsid w:val="00206D70"/>
    <w:rsid w:val="00206E64"/>
    <w:rsid w:val="00207033"/>
    <w:rsid w:val="002070C9"/>
    <w:rsid w:val="002072DE"/>
    <w:rsid w:val="0020745E"/>
    <w:rsid w:val="0020757A"/>
    <w:rsid w:val="00207750"/>
    <w:rsid w:val="00207887"/>
    <w:rsid w:val="002078AD"/>
    <w:rsid w:val="0020792D"/>
    <w:rsid w:val="002079A1"/>
    <w:rsid w:val="00207C6B"/>
    <w:rsid w:val="00207CEE"/>
    <w:rsid w:val="00207D0A"/>
    <w:rsid w:val="00207E1C"/>
    <w:rsid w:val="0021003E"/>
    <w:rsid w:val="00210087"/>
    <w:rsid w:val="002101AF"/>
    <w:rsid w:val="00210493"/>
    <w:rsid w:val="00210528"/>
    <w:rsid w:val="00210564"/>
    <w:rsid w:val="00210582"/>
    <w:rsid w:val="0021060E"/>
    <w:rsid w:val="00210660"/>
    <w:rsid w:val="00210742"/>
    <w:rsid w:val="002107D3"/>
    <w:rsid w:val="0021080D"/>
    <w:rsid w:val="00210892"/>
    <w:rsid w:val="00210958"/>
    <w:rsid w:val="00210A39"/>
    <w:rsid w:val="00210A67"/>
    <w:rsid w:val="00210BA1"/>
    <w:rsid w:val="00210E91"/>
    <w:rsid w:val="00210F7B"/>
    <w:rsid w:val="002112F1"/>
    <w:rsid w:val="00211456"/>
    <w:rsid w:val="0021167C"/>
    <w:rsid w:val="0021171F"/>
    <w:rsid w:val="00211785"/>
    <w:rsid w:val="002118D2"/>
    <w:rsid w:val="00211BF2"/>
    <w:rsid w:val="00211D83"/>
    <w:rsid w:val="00211F81"/>
    <w:rsid w:val="00212059"/>
    <w:rsid w:val="002122D9"/>
    <w:rsid w:val="002124FA"/>
    <w:rsid w:val="0021267C"/>
    <w:rsid w:val="002127F1"/>
    <w:rsid w:val="00212847"/>
    <w:rsid w:val="0021284C"/>
    <w:rsid w:val="0021290B"/>
    <w:rsid w:val="00212B97"/>
    <w:rsid w:val="00212C02"/>
    <w:rsid w:val="00212DD4"/>
    <w:rsid w:val="00212E4A"/>
    <w:rsid w:val="00212ED9"/>
    <w:rsid w:val="00212EF4"/>
    <w:rsid w:val="00212F6A"/>
    <w:rsid w:val="0021309D"/>
    <w:rsid w:val="0021309E"/>
    <w:rsid w:val="002131D2"/>
    <w:rsid w:val="00213286"/>
    <w:rsid w:val="002132C5"/>
    <w:rsid w:val="00213390"/>
    <w:rsid w:val="002133DC"/>
    <w:rsid w:val="002133E3"/>
    <w:rsid w:val="002135F7"/>
    <w:rsid w:val="002137FD"/>
    <w:rsid w:val="00213894"/>
    <w:rsid w:val="0021389D"/>
    <w:rsid w:val="0021394B"/>
    <w:rsid w:val="00213A09"/>
    <w:rsid w:val="00213DCC"/>
    <w:rsid w:val="00213E06"/>
    <w:rsid w:val="00213E0D"/>
    <w:rsid w:val="00213E56"/>
    <w:rsid w:val="0021422E"/>
    <w:rsid w:val="002142B1"/>
    <w:rsid w:val="002143BA"/>
    <w:rsid w:val="002149F5"/>
    <w:rsid w:val="00214A21"/>
    <w:rsid w:val="00214AA5"/>
    <w:rsid w:val="00214C55"/>
    <w:rsid w:val="00214F96"/>
    <w:rsid w:val="00215137"/>
    <w:rsid w:val="00215385"/>
    <w:rsid w:val="0021549E"/>
    <w:rsid w:val="002154E0"/>
    <w:rsid w:val="002155D4"/>
    <w:rsid w:val="00215974"/>
    <w:rsid w:val="0021599E"/>
    <w:rsid w:val="00215BC9"/>
    <w:rsid w:val="00215C9C"/>
    <w:rsid w:val="00215F0A"/>
    <w:rsid w:val="00215F0B"/>
    <w:rsid w:val="00215F63"/>
    <w:rsid w:val="00215FEB"/>
    <w:rsid w:val="002160B0"/>
    <w:rsid w:val="00216209"/>
    <w:rsid w:val="0021627F"/>
    <w:rsid w:val="002166ED"/>
    <w:rsid w:val="00216CDB"/>
    <w:rsid w:val="00216FEC"/>
    <w:rsid w:val="00217065"/>
    <w:rsid w:val="00217223"/>
    <w:rsid w:val="00217250"/>
    <w:rsid w:val="002172AD"/>
    <w:rsid w:val="002172BE"/>
    <w:rsid w:val="002173A0"/>
    <w:rsid w:val="002173D8"/>
    <w:rsid w:val="002174F0"/>
    <w:rsid w:val="00217721"/>
    <w:rsid w:val="00217752"/>
    <w:rsid w:val="0021776D"/>
    <w:rsid w:val="002177D5"/>
    <w:rsid w:val="002177E9"/>
    <w:rsid w:val="0021785B"/>
    <w:rsid w:val="00217BC2"/>
    <w:rsid w:val="00220237"/>
    <w:rsid w:val="00220427"/>
    <w:rsid w:val="00220539"/>
    <w:rsid w:val="002207F6"/>
    <w:rsid w:val="0022087E"/>
    <w:rsid w:val="002208B6"/>
    <w:rsid w:val="00220994"/>
    <w:rsid w:val="00220B4E"/>
    <w:rsid w:val="00220E60"/>
    <w:rsid w:val="0022110D"/>
    <w:rsid w:val="002211E4"/>
    <w:rsid w:val="0022125D"/>
    <w:rsid w:val="0022147F"/>
    <w:rsid w:val="002214B8"/>
    <w:rsid w:val="00221594"/>
    <w:rsid w:val="0022170E"/>
    <w:rsid w:val="00221745"/>
    <w:rsid w:val="00221776"/>
    <w:rsid w:val="00221A9F"/>
    <w:rsid w:val="00221BAB"/>
    <w:rsid w:val="00221CCE"/>
    <w:rsid w:val="00221D0B"/>
    <w:rsid w:val="00221E6E"/>
    <w:rsid w:val="00221F37"/>
    <w:rsid w:val="00221FC5"/>
    <w:rsid w:val="0022201A"/>
    <w:rsid w:val="002220B8"/>
    <w:rsid w:val="002222E8"/>
    <w:rsid w:val="002222EA"/>
    <w:rsid w:val="0022244C"/>
    <w:rsid w:val="00222472"/>
    <w:rsid w:val="00222641"/>
    <w:rsid w:val="0022283F"/>
    <w:rsid w:val="002228FC"/>
    <w:rsid w:val="00222A79"/>
    <w:rsid w:val="00222C03"/>
    <w:rsid w:val="00222C29"/>
    <w:rsid w:val="00222C7A"/>
    <w:rsid w:val="00222CE6"/>
    <w:rsid w:val="00222DFC"/>
    <w:rsid w:val="0022356D"/>
    <w:rsid w:val="00223627"/>
    <w:rsid w:val="002236EA"/>
    <w:rsid w:val="0022373D"/>
    <w:rsid w:val="00223771"/>
    <w:rsid w:val="002239B1"/>
    <w:rsid w:val="00223A0E"/>
    <w:rsid w:val="00223CC0"/>
    <w:rsid w:val="00223D4D"/>
    <w:rsid w:val="00223E25"/>
    <w:rsid w:val="00223E5A"/>
    <w:rsid w:val="00223E75"/>
    <w:rsid w:val="00223E86"/>
    <w:rsid w:val="00223F07"/>
    <w:rsid w:val="00223F14"/>
    <w:rsid w:val="00224223"/>
    <w:rsid w:val="00224241"/>
    <w:rsid w:val="002242B1"/>
    <w:rsid w:val="002242C5"/>
    <w:rsid w:val="002244D5"/>
    <w:rsid w:val="00224557"/>
    <w:rsid w:val="00224596"/>
    <w:rsid w:val="0022483E"/>
    <w:rsid w:val="00224A59"/>
    <w:rsid w:val="00224B6D"/>
    <w:rsid w:val="00224C83"/>
    <w:rsid w:val="00224CF1"/>
    <w:rsid w:val="00224D10"/>
    <w:rsid w:val="00224D78"/>
    <w:rsid w:val="00224F86"/>
    <w:rsid w:val="00225032"/>
    <w:rsid w:val="0022513E"/>
    <w:rsid w:val="0022517D"/>
    <w:rsid w:val="002251F1"/>
    <w:rsid w:val="00225261"/>
    <w:rsid w:val="0022538F"/>
    <w:rsid w:val="002256D9"/>
    <w:rsid w:val="0022577C"/>
    <w:rsid w:val="002258EC"/>
    <w:rsid w:val="00225C92"/>
    <w:rsid w:val="00225DFE"/>
    <w:rsid w:val="00225F96"/>
    <w:rsid w:val="0022615A"/>
    <w:rsid w:val="002261EE"/>
    <w:rsid w:val="00226542"/>
    <w:rsid w:val="00226733"/>
    <w:rsid w:val="0022683B"/>
    <w:rsid w:val="00226BAA"/>
    <w:rsid w:val="00226BE2"/>
    <w:rsid w:val="00226C4D"/>
    <w:rsid w:val="00226C78"/>
    <w:rsid w:val="00226E4A"/>
    <w:rsid w:val="00226FCF"/>
    <w:rsid w:val="0022727D"/>
    <w:rsid w:val="00227353"/>
    <w:rsid w:val="0022756C"/>
    <w:rsid w:val="002275D1"/>
    <w:rsid w:val="002276A7"/>
    <w:rsid w:val="002277B5"/>
    <w:rsid w:val="002277E3"/>
    <w:rsid w:val="002278D8"/>
    <w:rsid w:val="002278ED"/>
    <w:rsid w:val="00227B31"/>
    <w:rsid w:val="00227B5E"/>
    <w:rsid w:val="00227C47"/>
    <w:rsid w:val="00227D9F"/>
    <w:rsid w:val="00227DFF"/>
    <w:rsid w:val="00227E7A"/>
    <w:rsid w:val="00227EED"/>
    <w:rsid w:val="00230247"/>
    <w:rsid w:val="0023027C"/>
    <w:rsid w:val="0023063F"/>
    <w:rsid w:val="00230652"/>
    <w:rsid w:val="00230ADE"/>
    <w:rsid w:val="00230B09"/>
    <w:rsid w:val="00230D24"/>
    <w:rsid w:val="00230D8F"/>
    <w:rsid w:val="00230E97"/>
    <w:rsid w:val="002310E4"/>
    <w:rsid w:val="00231375"/>
    <w:rsid w:val="002313A6"/>
    <w:rsid w:val="002313C1"/>
    <w:rsid w:val="002313E5"/>
    <w:rsid w:val="002317AF"/>
    <w:rsid w:val="0023190C"/>
    <w:rsid w:val="0023196B"/>
    <w:rsid w:val="00231B09"/>
    <w:rsid w:val="00231B0B"/>
    <w:rsid w:val="00231B5D"/>
    <w:rsid w:val="00231D88"/>
    <w:rsid w:val="00231D9D"/>
    <w:rsid w:val="00231ECE"/>
    <w:rsid w:val="00232005"/>
    <w:rsid w:val="0023211A"/>
    <w:rsid w:val="00232244"/>
    <w:rsid w:val="002322C7"/>
    <w:rsid w:val="00232364"/>
    <w:rsid w:val="00232727"/>
    <w:rsid w:val="0023275B"/>
    <w:rsid w:val="00232A34"/>
    <w:rsid w:val="00232A63"/>
    <w:rsid w:val="00232B8E"/>
    <w:rsid w:val="00232BA9"/>
    <w:rsid w:val="00233056"/>
    <w:rsid w:val="00233278"/>
    <w:rsid w:val="00233306"/>
    <w:rsid w:val="00233474"/>
    <w:rsid w:val="00233581"/>
    <w:rsid w:val="002336B7"/>
    <w:rsid w:val="00233946"/>
    <w:rsid w:val="00233A78"/>
    <w:rsid w:val="00233BF1"/>
    <w:rsid w:val="00233C2E"/>
    <w:rsid w:val="00234076"/>
    <w:rsid w:val="002343CD"/>
    <w:rsid w:val="00234460"/>
    <w:rsid w:val="00234463"/>
    <w:rsid w:val="00234497"/>
    <w:rsid w:val="0023459C"/>
    <w:rsid w:val="002345CD"/>
    <w:rsid w:val="00234768"/>
    <w:rsid w:val="0023476A"/>
    <w:rsid w:val="002349ED"/>
    <w:rsid w:val="00234A26"/>
    <w:rsid w:val="00234D02"/>
    <w:rsid w:val="00234DDB"/>
    <w:rsid w:val="00234FD2"/>
    <w:rsid w:val="00234FF7"/>
    <w:rsid w:val="002350EF"/>
    <w:rsid w:val="002350FC"/>
    <w:rsid w:val="00235291"/>
    <w:rsid w:val="002353B3"/>
    <w:rsid w:val="00235402"/>
    <w:rsid w:val="0023540B"/>
    <w:rsid w:val="0023541A"/>
    <w:rsid w:val="00235583"/>
    <w:rsid w:val="00235680"/>
    <w:rsid w:val="002357E7"/>
    <w:rsid w:val="00235931"/>
    <w:rsid w:val="00235A3A"/>
    <w:rsid w:val="00235A8F"/>
    <w:rsid w:val="00235AE6"/>
    <w:rsid w:val="00235B39"/>
    <w:rsid w:val="00235CB5"/>
    <w:rsid w:val="00235DAD"/>
    <w:rsid w:val="00235E66"/>
    <w:rsid w:val="00235F50"/>
    <w:rsid w:val="00235FD7"/>
    <w:rsid w:val="00236055"/>
    <w:rsid w:val="00236066"/>
    <w:rsid w:val="0023614F"/>
    <w:rsid w:val="002361F2"/>
    <w:rsid w:val="002361F5"/>
    <w:rsid w:val="00236404"/>
    <w:rsid w:val="00236554"/>
    <w:rsid w:val="00236686"/>
    <w:rsid w:val="002366F6"/>
    <w:rsid w:val="002368E9"/>
    <w:rsid w:val="002368F7"/>
    <w:rsid w:val="0023694A"/>
    <w:rsid w:val="00236B0C"/>
    <w:rsid w:val="00236B6E"/>
    <w:rsid w:val="00236B8D"/>
    <w:rsid w:val="00236E7E"/>
    <w:rsid w:val="00236EC5"/>
    <w:rsid w:val="00237037"/>
    <w:rsid w:val="002370B9"/>
    <w:rsid w:val="002370F4"/>
    <w:rsid w:val="00237101"/>
    <w:rsid w:val="0023724E"/>
    <w:rsid w:val="002373B4"/>
    <w:rsid w:val="0023740F"/>
    <w:rsid w:val="002374B8"/>
    <w:rsid w:val="002375C0"/>
    <w:rsid w:val="002377DA"/>
    <w:rsid w:val="00237945"/>
    <w:rsid w:val="00237A70"/>
    <w:rsid w:val="00237B89"/>
    <w:rsid w:val="00237CA9"/>
    <w:rsid w:val="00237E36"/>
    <w:rsid w:val="00237F8A"/>
    <w:rsid w:val="0024009D"/>
    <w:rsid w:val="0024014E"/>
    <w:rsid w:val="0024020C"/>
    <w:rsid w:val="002402DB"/>
    <w:rsid w:val="00240773"/>
    <w:rsid w:val="002407B6"/>
    <w:rsid w:val="00240809"/>
    <w:rsid w:val="00240B70"/>
    <w:rsid w:val="00240B85"/>
    <w:rsid w:val="00240BC8"/>
    <w:rsid w:val="00240DED"/>
    <w:rsid w:val="00240DFE"/>
    <w:rsid w:val="00240E70"/>
    <w:rsid w:val="00240F46"/>
    <w:rsid w:val="00241191"/>
    <w:rsid w:val="002411A6"/>
    <w:rsid w:val="0024153C"/>
    <w:rsid w:val="0024164F"/>
    <w:rsid w:val="00241671"/>
    <w:rsid w:val="0024167C"/>
    <w:rsid w:val="00241721"/>
    <w:rsid w:val="00241842"/>
    <w:rsid w:val="002418EB"/>
    <w:rsid w:val="00241910"/>
    <w:rsid w:val="00241C0A"/>
    <w:rsid w:val="00241CDD"/>
    <w:rsid w:val="00241D57"/>
    <w:rsid w:val="00241D5C"/>
    <w:rsid w:val="00241EAC"/>
    <w:rsid w:val="0024203E"/>
    <w:rsid w:val="002421C9"/>
    <w:rsid w:val="00242211"/>
    <w:rsid w:val="002422CD"/>
    <w:rsid w:val="002422D0"/>
    <w:rsid w:val="00242431"/>
    <w:rsid w:val="00242489"/>
    <w:rsid w:val="0024257C"/>
    <w:rsid w:val="002429A0"/>
    <w:rsid w:val="00242CE5"/>
    <w:rsid w:val="00242E1C"/>
    <w:rsid w:val="00242EC5"/>
    <w:rsid w:val="00242F11"/>
    <w:rsid w:val="00242F5A"/>
    <w:rsid w:val="002430E0"/>
    <w:rsid w:val="0024319C"/>
    <w:rsid w:val="002431E6"/>
    <w:rsid w:val="002432C6"/>
    <w:rsid w:val="00243487"/>
    <w:rsid w:val="00243791"/>
    <w:rsid w:val="002437A5"/>
    <w:rsid w:val="00243810"/>
    <w:rsid w:val="0024391D"/>
    <w:rsid w:val="00243A65"/>
    <w:rsid w:val="00243B1F"/>
    <w:rsid w:val="00243BA8"/>
    <w:rsid w:val="00243CC9"/>
    <w:rsid w:val="00243CDD"/>
    <w:rsid w:val="00243D04"/>
    <w:rsid w:val="00243E3B"/>
    <w:rsid w:val="00244024"/>
    <w:rsid w:val="00244444"/>
    <w:rsid w:val="00244504"/>
    <w:rsid w:val="002446A8"/>
    <w:rsid w:val="0024472E"/>
    <w:rsid w:val="00244759"/>
    <w:rsid w:val="00244D12"/>
    <w:rsid w:val="00244DCB"/>
    <w:rsid w:val="00244E42"/>
    <w:rsid w:val="00244E43"/>
    <w:rsid w:val="00244FEA"/>
    <w:rsid w:val="00245046"/>
    <w:rsid w:val="00245067"/>
    <w:rsid w:val="00245101"/>
    <w:rsid w:val="0024512A"/>
    <w:rsid w:val="0024534C"/>
    <w:rsid w:val="002453B9"/>
    <w:rsid w:val="00245466"/>
    <w:rsid w:val="002454AE"/>
    <w:rsid w:val="00245771"/>
    <w:rsid w:val="0024591D"/>
    <w:rsid w:val="00245A72"/>
    <w:rsid w:val="00245B0B"/>
    <w:rsid w:val="00245BA1"/>
    <w:rsid w:val="00245CB9"/>
    <w:rsid w:val="00245D2C"/>
    <w:rsid w:val="00245E3D"/>
    <w:rsid w:val="00245E91"/>
    <w:rsid w:val="00245EB7"/>
    <w:rsid w:val="00245FCD"/>
    <w:rsid w:val="002460F0"/>
    <w:rsid w:val="00246105"/>
    <w:rsid w:val="00246122"/>
    <w:rsid w:val="00246201"/>
    <w:rsid w:val="002464FC"/>
    <w:rsid w:val="00246528"/>
    <w:rsid w:val="00246645"/>
    <w:rsid w:val="00246D38"/>
    <w:rsid w:val="00246D4F"/>
    <w:rsid w:val="00246E5A"/>
    <w:rsid w:val="00246E88"/>
    <w:rsid w:val="00247003"/>
    <w:rsid w:val="00247026"/>
    <w:rsid w:val="00247042"/>
    <w:rsid w:val="00247180"/>
    <w:rsid w:val="002471D3"/>
    <w:rsid w:val="002474DC"/>
    <w:rsid w:val="002476C5"/>
    <w:rsid w:val="0024775E"/>
    <w:rsid w:val="0024779C"/>
    <w:rsid w:val="00247AD5"/>
    <w:rsid w:val="00247AEA"/>
    <w:rsid w:val="00247EF0"/>
    <w:rsid w:val="00247F32"/>
    <w:rsid w:val="00250120"/>
    <w:rsid w:val="00250455"/>
    <w:rsid w:val="002504C3"/>
    <w:rsid w:val="00250526"/>
    <w:rsid w:val="00250528"/>
    <w:rsid w:val="002506E9"/>
    <w:rsid w:val="002509AE"/>
    <w:rsid w:val="00250A71"/>
    <w:rsid w:val="00250AC2"/>
    <w:rsid w:val="00250B21"/>
    <w:rsid w:val="00250BED"/>
    <w:rsid w:val="00250D03"/>
    <w:rsid w:val="002511C4"/>
    <w:rsid w:val="002515C4"/>
    <w:rsid w:val="002515F9"/>
    <w:rsid w:val="00251653"/>
    <w:rsid w:val="0025174A"/>
    <w:rsid w:val="0025174E"/>
    <w:rsid w:val="00251778"/>
    <w:rsid w:val="002517C4"/>
    <w:rsid w:val="0025188F"/>
    <w:rsid w:val="00251A60"/>
    <w:rsid w:val="00251A86"/>
    <w:rsid w:val="00251A87"/>
    <w:rsid w:val="00251AE5"/>
    <w:rsid w:val="00251CA0"/>
    <w:rsid w:val="002520BC"/>
    <w:rsid w:val="00252282"/>
    <w:rsid w:val="0025238E"/>
    <w:rsid w:val="0025241C"/>
    <w:rsid w:val="00252474"/>
    <w:rsid w:val="00252494"/>
    <w:rsid w:val="00252609"/>
    <w:rsid w:val="00252736"/>
    <w:rsid w:val="00252876"/>
    <w:rsid w:val="00252A11"/>
    <w:rsid w:val="00252A5D"/>
    <w:rsid w:val="00252B65"/>
    <w:rsid w:val="00252C31"/>
    <w:rsid w:val="00252D52"/>
    <w:rsid w:val="00253140"/>
    <w:rsid w:val="002531D7"/>
    <w:rsid w:val="002532D6"/>
    <w:rsid w:val="00253377"/>
    <w:rsid w:val="002533FF"/>
    <w:rsid w:val="002534E9"/>
    <w:rsid w:val="0025360B"/>
    <w:rsid w:val="00253789"/>
    <w:rsid w:val="00253A39"/>
    <w:rsid w:val="00253A3B"/>
    <w:rsid w:val="00253B3A"/>
    <w:rsid w:val="00253D49"/>
    <w:rsid w:val="00253D9B"/>
    <w:rsid w:val="00253E93"/>
    <w:rsid w:val="00253E94"/>
    <w:rsid w:val="00253F62"/>
    <w:rsid w:val="002540B9"/>
    <w:rsid w:val="002540F7"/>
    <w:rsid w:val="00254297"/>
    <w:rsid w:val="0025450C"/>
    <w:rsid w:val="00254601"/>
    <w:rsid w:val="00254844"/>
    <w:rsid w:val="002549E6"/>
    <w:rsid w:val="00254A33"/>
    <w:rsid w:val="00254B5A"/>
    <w:rsid w:val="00254CC4"/>
    <w:rsid w:val="00254EA1"/>
    <w:rsid w:val="00255008"/>
    <w:rsid w:val="002551DA"/>
    <w:rsid w:val="00255298"/>
    <w:rsid w:val="002556BC"/>
    <w:rsid w:val="00255756"/>
    <w:rsid w:val="0025576E"/>
    <w:rsid w:val="002557D3"/>
    <w:rsid w:val="0025584A"/>
    <w:rsid w:val="002558A0"/>
    <w:rsid w:val="0025594D"/>
    <w:rsid w:val="00255B55"/>
    <w:rsid w:val="00255D32"/>
    <w:rsid w:val="00255E16"/>
    <w:rsid w:val="002561C1"/>
    <w:rsid w:val="00256220"/>
    <w:rsid w:val="00256790"/>
    <w:rsid w:val="002567CE"/>
    <w:rsid w:val="00256AB8"/>
    <w:rsid w:val="00256B9F"/>
    <w:rsid w:val="00256EA1"/>
    <w:rsid w:val="0025707B"/>
    <w:rsid w:val="002570A8"/>
    <w:rsid w:val="0025712C"/>
    <w:rsid w:val="0025716C"/>
    <w:rsid w:val="0025726E"/>
    <w:rsid w:val="0025730F"/>
    <w:rsid w:val="00257584"/>
    <w:rsid w:val="00257586"/>
    <w:rsid w:val="00257836"/>
    <w:rsid w:val="002578C7"/>
    <w:rsid w:val="00257930"/>
    <w:rsid w:val="00257CD4"/>
    <w:rsid w:val="00257D83"/>
    <w:rsid w:val="00257DFB"/>
    <w:rsid w:val="00257F77"/>
    <w:rsid w:val="002600BF"/>
    <w:rsid w:val="0026024A"/>
    <w:rsid w:val="002605B1"/>
    <w:rsid w:val="002605E0"/>
    <w:rsid w:val="0026078D"/>
    <w:rsid w:val="0026081E"/>
    <w:rsid w:val="00260C11"/>
    <w:rsid w:val="00260D2C"/>
    <w:rsid w:val="00260E11"/>
    <w:rsid w:val="00260E13"/>
    <w:rsid w:val="00260E1E"/>
    <w:rsid w:val="00260E3C"/>
    <w:rsid w:val="00260E96"/>
    <w:rsid w:val="00260FCE"/>
    <w:rsid w:val="002612CF"/>
    <w:rsid w:val="002612E8"/>
    <w:rsid w:val="00261357"/>
    <w:rsid w:val="00261447"/>
    <w:rsid w:val="00261675"/>
    <w:rsid w:val="0026181D"/>
    <w:rsid w:val="00261834"/>
    <w:rsid w:val="002618FF"/>
    <w:rsid w:val="00261BFD"/>
    <w:rsid w:val="00261C31"/>
    <w:rsid w:val="00261DAB"/>
    <w:rsid w:val="00261EF7"/>
    <w:rsid w:val="0026209B"/>
    <w:rsid w:val="00262124"/>
    <w:rsid w:val="00262254"/>
    <w:rsid w:val="00262663"/>
    <w:rsid w:val="00262706"/>
    <w:rsid w:val="002627B9"/>
    <w:rsid w:val="002628A7"/>
    <w:rsid w:val="00262971"/>
    <w:rsid w:val="00262AA5"/>
    <w:rsid w:val="00262C88"/>
    <w:rsid w:val="00262E0D"/>
    <w:rsid w:val="00262FBC"/>
    <w:rsid w:val="002631DB"/>
    <w:rsid w:val="00263436"/>
    <w:rsid w:val="0026357D"/>
    <w:rsid w:val="002636B5"/>
    <w:rsid w:val="00263726"/>
    <w:rsid w:val="002637D8"/>
    <w:rsid w:val="00263803"/>
    <w:rsid w:val="002638F9"/>
    <w:rsid w:val="00263AF6"/>
    <w:rsid w:val="00263C54"/>
    <w:rsid w:val="00263E06"/>
    <w:rsid w:val="00263F27"/>
    <w:rsid w:val="00263F42"/>
    <w:rsid w:val="00263F47"/>
    <w:rsid w:val="00263F7E"/>
    <w:rsid w:val="00263FCA"/>
    <w:rsid w:val="00264031"/>
    <w:rsid w:val="00264085"/>
    <w:rsid w:val="002640AA"/>
    <w:rsid w:val="00264192"/>
    <w:rsid w:val="002641BE"/>
    <w:rsid w:val="00264281"/>
    <w:rsid w:val="00264284"/>
    <w:rsid w:val="00264378"/>
    <w:rsid w:val="002644D8"/>
    <w:rsid w:val="00264602"/>
    <w:rsid w:val="0026468F"/>
    <w:rsid w:val="002647B9"/>
    <w:rsid w:val="002648C7"/>
    <w:rsid w:val="002649EA"/>
    <w:rsid w:val="00264A0D"/>
    <w:rsid w:val="00264AD0"/>
    <w:rsid w:val="00264B39"/>
    <w:rsid w:val="00264C26"/>
    <w:rsid w:val="00264C89"/>
    <w:rsid w:val="00264CEB"/>
    <w:rsid w:val="0026501F"/>
    <w:rsid w:val="00265137"/>
    <w:rsid w:val="00265174"/>
    <w:rsid w:val="00265236"/>
    <w:rsid w:val="00265269"/>
    <w:rsid w:val="002655C5"/>
    <w:rsid w:val="00265679"/>
    <w:rsid w:val="00265786"/>
    <w:rsid w:val="002659BB"/>
    <w:rsid w:val="00265A7C"/>
    <w:rsid w:val="00265AAB"/>
    <w:rsid w:val="00265B8A"/>
    <w:rsid w:val="00265CB8"/>
    <w:rsid w:val="00265CC0"/>
    <w:rsid w:val="00265CC6"/>
    <w:rsid w:val="00265FAB"/>
    <w:rsid w:val="00266474"/>
    <w:rsid w:val="002665BC"/>
    <w:rsid w:val="00266725"/>
    <w:rsid w:val="00266760"/>
    <w:rsid w:val="002667D3"/>
    <w:rsid w:val="00266880"/>
    <w:rsid w:val="0026691F"/>
    <w:rsid w:val="00266AF9"/>
    <w:rsid w:val="00266B62"/>
    <w:rsid w:val="00266C64"/>
    <w:rsid w:val="00266C66"/>
    <w:rsid w:val="00266C98"/>
    <w:rsid w:val="00266F70"/>
    <w:rsid w:val="00266FBD"/>
    <w:rsid w:val="002670B8"/>
    <w:rsid w:val="002670E9"/>
    <w:rsid w:val="00267381"/>
    <w:rsid w:val="0026739B"/>
    <w:rsid w:val="00267435"/>
    <w:rsid w:val="002675AC"/>
    <w:rsid w:val="002675DE"/>
    <w:rsid w:val="0026765F"/>
    <w:rsid w:val="002676ED"/>
    <w:rsid w:val="00267792"/>
    <w:rsid w:val="002677CC"/>
    <w:rsid w:val="00267970"/>
    <w:rsid w:val="00267A8B"/>
    <w:rsid w:val="00267B01"/>
    <w:rsid w:val="00267B99"/>
    <w:rsid w:val="00267F6F"/>
    <w:rsid w:val="002701E5"/>
    <w:rsid w:val="00270203"/>
    <w:rsid w:val="00270318"/>
    <w:rsid w:val="002705BE"/>
    <w:rsid w:val="002705CF"/>
    <w:rsid w:val="0027074D"/>
    <w:rsid w:val="002709DE"/>
    <w:rsid w:val="00270B57"/>
    <w:rsid w:val="00270C7F"/>
    <w:rsid w:val="00270CF1"/>
    <w:rsid w:val="00270D73"/>
    <w:rsid w:val="00270E41"/>
    <w:rsid w:val="0027131E"/>
    <w:rsid w:val="00271330"/>
    <w:rsid w:val="00271411"/>
    <w:rsid w:val="002718C6"/>
    <w:rsid w:val="00271958"/>
    <w:rsid w:val="00271962"/>
    <w:rsid w:val="00271990"/>
    <w:rsid w:val="002719B1"/>
    <w:rsid w:val="002719F3"/>
    <w:rsid w:val="00271B64"/>
    <w:rsid w:val="00271C52"/>
    <w:rsid w:val="00271D43"/>
    <w:rsid w:val="00271F11"/>
    <w:rsid w:val="002720C5"/>
    <w:rsid w:val="00272455"/>
    <w:rsid w:val="002724B0"/>
    <w:rsid w:val="002728DF"/>
    <w:rsid w:val="00272956"/>
    <w:rsid w:val="00272C1B"/>
    <w:rsid w:val="00272C61"/>
    <w:rsid w:val="00272D87"/>
    <w:rsid w:val="0027331B"/>
    <w:rsid w:val="00273508"/>
    <w:rsid w:val="00273578"/>
    <w:rsid w:val="00273C3F"/>
    <w:rsid w:val="00273C44"/>
    <w:rsid w:val="00273CDB"/>
    <w:rsid w:val="00273D80"/>
    <w:rsid w:val="00273DD2"/>
    <w:rsid w:val="0027418C"/>
    <w:rsid w:val="0027428C"/>
    <w:rsid w:val="0027459D"/>
    <w:rsid w:val="00274901"/>
    <w:rsid w:val="00274A13"/>
    <w:rsid w:val="00274A15"/>
    <w:rsid w:val="00274F52"/>
    <w:rsid w:val="002750E9"/>
    <w:rsid w:val="002753BE"/>
    <w:rsid w:val="00275747"/>
    <w:rsid w:val="00275840"/>
    <w:rsid w:val="002758DB"/>
    <w:rsid w:val="00275B82"/>
    <w:rsid w:val="00275D1B"/>
    <w:rsid w:val="00275F6C"/>
    <w:rsid w:val="00275FEF"/>
    <w:rsid w:val="002760A3"/>
    <w:rsid w:val="002761D9"/>
    <w:rsid w:val="0027629A"/>
    <w:rsid w:val="00276326"/>
    <w:rsid w:val="00276389"/>
    <w:rsid w:val="0027656B"/>
    <w:rsid w:val="002765C2"/>
    <w:rsid w:val="00276646"/>
    <w:rsid w:val="0027668E"/>
    <w:rsid w:val="0027678B"/>
    <w:rsid w:val="0027687D"/>
    <w:rsid w:val="00276B19"/>
    <w:rsid w:val="00276BFE"/>
    <w:rsid w:val="00276C32"/>
    <w:rsid w:val="00276EBC"/>
    <w:rsid w:val="00276F82"/>
    <w:rsid w:val="0027704E"/>
    <w:rsid w:val="00277075"/>
    <w:rsid w:val="00277892"/>
    <w:rsid w:val="002778CC"/>
    <w:rsid w:val="00277950"/>
    <w:rsid w:val="00277A6F"/>
    <w:rsid w:val="00277AF7"/>
    <w:rsid w:val="00277BA7"/>
    <w:rsid w:val="00277BF9"/>
    <w:rsid w:val="00277D40"/>
    <w:rsid w:val="00277F13"/>
    <w:rsid w:val="0028001E"/>
    <w:rsid w:val="002800A1"/>
    <w:rsid w:val="002800AB"/>
    <w:rsid w:val="00280127"/>
    <w:rsid w:val="002803E8"/>
    <w:rsid w:val="00280713"/>
    <w:rsid w:val="002808B6"/>
    <w:rsid w:val="002808BF"/>
    <w:rsid w:val="00280913"/>
    <w:rsid w:val="00280BCC"/>
    <w:rsid w:val="00281084"/>
    <w:rsid w:val="0028133B"/>
    <w:rsid w:val="002813AC"/>
    <w:rsid w:val="002815E4"/>
    <w:rsid w:val="0028178E"/>
    <w:rsid w:val="0028179B"/>
    <w:rsid w:val="00281912"/>
    <w:rsid w:val="00281B6A"/>
    <w:rsid w:val="00281C5D"/>
    <w:rsid w:val="00281C93"/>
    <w:rsid w:val="00281D44"/>
    <w:rsid w:val="00281DAF"/>
    <w:rsid w:val="00281E7E"/>
    <w:rsid w:val="00281F0D"/>
    <w:rsid w:val="00281FC1"/>
    <w:rsid w:val="00282055"/>
    <w:rsid w:val="00282215"/>
    <w:rsid w:val="002822B0"/>
    <w:rsid w:val="00282334"/>
    <w:rsid w:val="0028243D"/>
    <w:rsid w:val="00282520"/>
    <w:rsid w:val="00282538"/>
    <w:rsid w:val="0028266D"/>
    <w:rsid w:val="00282705"/>
    <w:rsid w:val="0028278F"/>
    <w:rsid w:val="00282892"/>
    <w:rsid w:val="002829E1"/>
    <w:rsid w:val="00282A2D"/>
    <w:rsid w:val="00282C4B"/>
    <w:rsid w:val="00282C7F"/>
    <w:rsid w:val="00282CB2"/>
    <w:rsid w:val="00282D83"/>
    <w:rsid w:val="00282E5B"/>
    <w:rsid w:val="002830D5"/>
    <w:rsid w:val="00283168"/>
    <w:rsid w:val="00283348"/>
    <w:rsid w:val="002835AE"/>
    <w:rsid w:val="0028361B"/>
    <w:rsid w:val="00283769"/>
    <w:rsid w:val="00283A5F"/>
    <w:rsid w:val="00283AAD"/>
    <w:rsid w:val="00283AB7"/>
    <w:rsid w:val="00283B29"/>
    <w:rsid w:val="00283DC7"/>
    <w:rsid w:val="00283E3A"/>
    <w:rsid w:val="002842A4"/>
    <w:rsid w:val="00284330"/>
    <w:rsid w:val="002843FD"/>
    <w:rsid w:val="002848EF"/>
    <w:rsid w:val="00284945"/>
    <w:rsid w:val="002849F5"/>
    <w:rsid w:val="00284A25"/>
    <w:rsid w:val="00284B57"/>
    <w:rsid w:val="00284BC3"/>
    <w:rsid w:val="00284BF8"/>
    <w:rsid w:val="00284C47"/>
    <w:rsid w:val="00284C7C"/>
    <w:rsid w:val="00284DD9"/>
    <w:rsid w:val="00284DF5"/>
    <w:rsid w:val="00284EA0"/>
    <w:rsid w:val="00284FB7"/>
    <w:rsid w:val="00284FC4"/>
    <w:rsid w:val="00284FDD"/>
    <w:rsid w:val="00285012"/>
    <w:rsid w:val="00285116"/>
    <w:rsid w:val="002851BF"/>
    <w:rsid w:val="0028522A"/>
    <w:rsid w:val="00285273"/>
    <w:rsid w:val="00285637"/>
    <w:rsid w:val="00285912"/>
    <w:rsid w:val="00285BD0"/>
    <w:rsid w:val="00285D3F"/>
    <w:rsid w:val="002861BC"/>
    <w:rsid w:val="0028639E"/>
    <w:rsid w:val="002864DE"/>
    <w:rsid w:val="00286600"/>
    <w:rsid w:val="00286850"/>
    <w:rsid w:val="002868A8"/>
    <w:rsid w:val="00286B06"/>
    <w:rsid w:val="00286B25"/>
    <w:rsid w:val="00286C76"/>
    <w:rsid w:val="00286D9D"/>
    <w:rsid w:val="0028708C"/>
    <w:rsid w:val="00287247"/>
    <w:rsid w:val="0028733C"/>
    <w:rsid w:val="002873F8"/>
    <w:rsid w:val="00287641"/>
    <w:rsid w:val="00287703"/>
    <w:rsid w:val="00287949"/>
    <w:rsid w:val="00287989"/>
    <w:rsid w:val="00287A04"/>
    <w:rsid w:val="00287A3D"/>
    <w:rsid w:val="00287A85"/>
    <w:rsid w:val="00287CD5"/>
    <w:rsid w:val="00290233"/>
    <w:rsid w:val="00290241"/>
    <w:rsid w:val="002905DD"/>
    <w:rsid w:val="0029083A"/>
    <w:rsid w:val="00290844"/>
    <w:rsid w:val="002909AE"/>
    <w:rsid w:val="00290A46"/>
    <w:rsid w:val="00290E05"/>
    <w:rsid w:val="00290F38"/>
    <w:rsid w:val="00291045"/>
    <w:rsid w:val="002910F0"/>
    <w:rsid w:val="00291268"/>
    <w:rsid w:val="00291277"/>
    <w:rsid w:val="002912DF"/>
    <w:rsid w:val="0029130E"/>
    <w:rsid w:val="002913F6"/>
    <w:rsid w:val="00291587"/>
    <w:rsid w:val="002916A7"/>
    <w:rsid w:val="002916E7"/>
    <w:rsid w:val="002918EF"/>
    <w:rsid w:val="00291A8F"/>
    <w:rsid w:val="00291AC2"/>
    <w:rsid w:val="00291E00"/>
    <w:rsid w:val="00291F3B"/>
    <w:rsid w:val="0029259D"/>
    <w:rsid w:val="002927E2"/>
    <w:rsid w:val="00292811"/>
    <w:rsid w:val="00292831"/>
    <w:rsid w:val="00292A6C"/>
    <w:rsid w:val="00292BB6"/>
    <w:rsid w:val="00292C48"/>
    <w:rsid w:val="00292C90"/>
    <w:rsid w:val="00292D86"/>
    <w:rsid w:val="00292DB5"/>
    <w:rsid w:val="00292E17"/>
    <w:rsid w:val="00292EBC"/>
    <w:rsid w:val="00293041"/>
    <w:rsid w:val="0029308E"/>
    <w:rsid w:val="0029320E"/>
    <w:rsid w:val="00293215"/>
    <w:rsid w:val="002932CA"/>
    <w:rsid w:val="00293372"/>
    <w:rsid w:val="002933E6"/>
    <w:rsid w:val="0029363F"/>
    <w:rsid w:val="00293738"/>
    <w:rsid w:val="00293792"/>
    <w:rsid w:val="002937B4"/>
    <w:rsid w:val="002939D6"/>
    <w:rsid w:val="00293A11"/>
    <w:rsid w:val="00293E8C"/>
    <w:rsid w:val="00293EA3"/>
    <w:rsid w:val="00294054"/>
    <w:rsid w:val="0029407B"/>
    <w:rsid w:val="0029428E"/>
    <w:rsid w:val="00294314"/>
    <w:rsid w:val="002943D4"/>
    <w:rsid w:val="00294477"/>
    <w:rsid w:val="002944CF"/>
    <w:rsid w:val="00294561"/>
    <w:rsid w:val="00294583"/>
    <w:rsid w:val="002946B5"/>
    <w:rsid w:val="002947F7"/>
    <w:rsid w:val="002948FA"/>
    <w:rsid w:val="0029498F"/>
    <w:rsid w:val="002949C3"/>
    <w:rsid w:val="00294B8E"/>
    <w:rsid w:val="00294D28"/>
    <w:rsid w:val="00294DE2"/>
    <w:rsid w:val="00294E39"/>
    <w:rsid w:val="00295007"/>
    <w:rsid w:val="00295283"/>
    <w:rsid w:val="0029570D"/>
    <w:rsid w:val="00295856"/>
    <w:rsid w:val="00295930"/>
    <w:rsid w:val="002959A6"/>
    <w:rsid w:val="00295A40"/>
    <w:rsid w:val="00295A66"/>
    <w:rsid w:val="00295A77"/>
    <w:rsid w:val="00295C20"/>
    <w:rsid w:val="00295D72"/>
    <w:rsid w:val="00295D9F"/>
    <w:rsid w:val="00295FA9"/>
    <w:rsid w:val="00296185"/>
    <w:rsid w:val="00296205"/>
    <w:rsid w:val="002965B0"/>
    <w:rsid w:val="0029682B"/>
    <w:rsid w:val="00296844"/>
    <w:rsid w:val="00296875"/>
    <w:rsid w:val="002968A6"/>
    <w:rsid w:val="002969D7"/>
    <w:rsid w:val="00296B42"/>
    <w:rsid w:val="00296B45"/>
    <w:rsid w:val="00296B80"/>
    <w:rsid w:val="00296D0A"/>
    <w:rsid w:val="00296D94"/>
    <w:rsid w:val="00296FB1"/>
    <w:rsid w:val="00296FB6"/>
    <w:rsid w:val="002970FD"/>
    <w:rsid w:val="0029714B"/>
    <w:rsid w:val="002971F5"/>
    <w:rsid w:val="0029729A"/>
    <w:rsid w:val="002973AA"/>
    <w:rsid w:val="0029761B"/>
    <w:rsid w:val="00297656"/>
    <w:rsid w:val="0029781B"/>
    <w:rsid w:val="002978C9"/>
    <w:rsid w:val="00297A80"/>
    <w:rsid w:val="00297F5D"/>
    <w:rsid w:val="00297FB4"/>
    <w:rsid w:val="002A0167"/>
    <w:rsid w:val="002A0207"/>
    <w:rsid w:val="002A02E4"/>
    <w:rsid w:val="002A0431"/>
    <w:rsid w:val="002A06AE"/>
    <w:rsid w:val="002A0793"/>
    <w:rsid w:val="002A07EB"/>
    <w:rsid w:val="002A0998"/>
    <w:rsid w:val="002A09B5"/>
    <w:rsid w:val="002A09DE"/>
    <w:rsid w:val="002A0A1B"/>
    <w:rsid w:val="002A0C4D"/>
    <w:rsid w:val="002A0C6A"/>
    <w:rsid w:val="002A0DFF"/>
    <w:rsid w:val="002A0E43"/>
    <w:rsid w:val="002A0F02"/>
    <w:rsid w:val="002A12CC"/>
    <w:rsid w:val="002A131E"/>
    <w:rsid w:val="002A14E5"/>
    <w:rsid w:val="002A1525"/>
    <w:rsid w:val="002A178A"/>
    <w:rsid w:val="002A18AC"/>
    <w:rsid w:val="002A18C8"/>
    <w:rsid w:val="002A1A8E"/>
    <w:rsid w:val="002A1CEC"/>
    <w:rsid w:val="002A1E0A"/>
    <w:rsid w:val="002A1E46"/>
    <w:rsid w:val="002A1E57"/>
    <w:rsid w:val="002A236C"/>
    <w:rsid w:val="002A2681"/>
    <w:rsid w:val="002A26A9"/>
    <w:rsid w:val="002A2969"/>
    <w:rsid w:val="002A2A1A"/>
    <w:rsid w:val="002A2C9D"/>
    <w:rsid w:val="002A2FE6"/>
    <w:rsid w:val="002A30BD"/>
    <w:rsid w:val="002A3329"/>
    <w:rsid w:val="002A338F"/>
    <w:rsid w:val="002A35FC"/>
    <w:rsid w:val="002A3872"/>
    <w:rsid w:val="002A3A4F"/>
    <w:rsid w:val="002A3D52"/>
    <w:rsid w:val="002A3FA0"/>
    <w:rsid w:val="002A415A"/>
    <w:rsid w:val="002A41C4"/>
    <w:rsid w:val="002A4554"/>
    <w:rsid w:val="002A45E9"/>
    <w:rsid w:val="002A4681"/>
    <w:rsid w:val="002A48C2"/>
    <w:rsid w:val="002A48DD"/>
    <w:rsid w:val="002A4CF1"/>
    <w:rsid w:val="002A4D80"/>
    <w:rsid w:val="002A4DCA"/>
    <w:rsid w:val="002A4FAE"/>
    <w:rsid w:val="002A5187"/>
    <w:rsid w:val="002A5257"/>
    <w:rsid w:val="002A5537"/>
    <w:rsid w:val="002A55F5"/>
    <w:rsid w:val="002A5722"/>
    <w:rsid w:val="002A58F0"/>
    <w:rsid w:val="002A5B01"/>
    <w:rsid w:val="002A5B35"/>
    <w:rsid w:val="002A5D5B"/>
    <w:rsid w:val="002A5D95"/>
    <w:rsid w:val="002A5DA4"/>
    <w:rsid w:val="002A5DA9"/>
    <w:rsid w:val="002A5DE7"/>
    <w:rsid w:val="002A5E67"/>
    <w:rsid w:val="002A5F2F"/>
    <w:rsid w:val="002A5FB9"/>
    <w:rsid w:val="002A5FE9"/>
    <w:rsid w:val="002A61E5"/>
    <w:rsid w:val="002A63A8"/>
    <w:rsid w:val="002A64D2"/>
    <w:rsid w:val="002A65D8"/>
    <w:rsid w:val="002A6768"/>
    <w:rsid w:val="002A693E"/>
    <w:rsid w:val="002A6AEF"/>
    <w:rsid w:val="002A6D78"/>
    <w:rsid w:val="002A7020"/>
    <w:rsid w:val="002A7164"/>
    <w:rsid w:val="002A71E6"/>
    <w:rsid w:val="002A727C"/>
    <w:rsid w:val="002A7340"/>
    <w:rsid w:val="002A7686"/>
    <w:rsid w:val="002A7787"/>
    <w:rsid w:val="002A79FA"/>
    <w:rsid w:val="002A7C81"/>
    <w:rsid w:val="002A7D49"/>
    <w:rsid w:val="002A7D5F"/>
    <w:rsid w:val="002A7EC9"/>
    <w:rsid w:val="002B0113"/>
    <w:rsid w:val="002B03D7"/>
    <w:rsid w:val="002B061A"/>
    <w:rsid w:val="002B064F"/>
    <w:rsid w:val="002B094F"/>
    <w:rsid w:val="002B0979"/>
    <w:rsid w:val="002B0A0F"/>
    <w:rsid w:val="002B0A16"/>
    <w:rsid w:val="002B0C70"/>
    <w:rsid w:val="002B0DCB"/>
    <w:rsid w:val="002B0E07"/>
    <w:rsid w:val="002B0F17"/>
    <w:rsid w:val="002B0F18"/>
    <w:rsid w:val="002B10C3"/>
    <w:rsid w:val="002B1192"/>
    <w:rsid w:val="002B1208"/>
    <w:rsid w:val="002B1233"/>
    <w:rsid w:val="002B12BB"/>
    <w:rsid w:val="002B131E"/>
    <w:rsid w:val="002B1382"/>
    <w:rsid w:val="002B15F3"/>
    <w:rsid w:val="002B1617"/>
    <w:rsid w:val="002B16F8"/>
    <w:rsid w:val="002B1797"/>
    <w:rsid w:val="002B1833"/>
    <w:rsid w:val="002B192C"/>
    <w:rsid w:val="002B19D7"/>
    <w:rsid w:val="002B1A50"/>
    <w:rsid w:val="002B1B70"/>
    <w:rsid w:val="002B1BE7"/>
    <w:rsid w:val="002B1C2C"/>
    <w:rsid w:val="002B1D69"/>
    <w:rsid w:val="002B20C5"/>
    <w:rsid w:val="002B20D3"/>
    <w:rsid w:val="002B2175"/>
    <w:rsid w:val="002B218C"/>
    <w:rsid w:val="002B21BE"/>
    <w:rsid w:val="002B223E"/>
    <w:rsid w:val="002B237B"/>
    <w:rsid w:val="002B23D8"/>
    <w:rsid w:val="002B25F2"/>
    <w:rsid w:val="002B2715"/>
    <w:rsid w:val="002B2806"/>
    <w:rsid w:val="002B2970"/>
    <w:rsid w:val="002B2DF2"/>
    <w:rsid w:val="002B2FED"/>
    <w:rsid w:val="002B3017"/>
    <w:rsid w:val="002B303C"/>
    <w:rsid w:val="002B304D"/>
    <w:rsid w:val="002B30F6"/>
    <w:rsid w:val="002B312B"/>
    <w:rsid w:val="002B3134"/>
    <w:rsid w:val="002B32FC"/>
    <w:rsid w:val="002B332E"/>
    <w:rsid w:val="002B3396"/>
    <w:rsid w:val="002B351C"/>
    <w:rsid w:val="002B360E"/>
    <w:rsid w:val="002B37E5"/>
    <w:rsid w:val="002B3988"/>
    <w:rsid w:val="002B3ADB"/>
    <w:rsid w:val="002B3CC7"/>
    <w:rsid w:val="002B3EFC"/>
    <w:rsid w:val="002B3F8B"/>
    <w:rsid w:val="002B3F9B"/>
    <w:rsid w:val="002B3FAD"/>
    <w:rsid w:val="002B4106"/>
    <w:rsid w:val="002B4109"/>
    <w:rsid w:val="002B4221"/>
    <w:rsid w:val="002B42DA"/>
    <w:rsid w:val="002B42ED"/>
    <w:rsid w:val="002B4366"/>
    <w:rsid w:val="002B43B0"/>
    <w:rsid w:val="002B4400"/>
    <w:rsid w:val="002B4427"/>
    <w:rsid w:val="002B461F"/>
    <w:rsid w:val="002B4626"/>
    <w:rsid w:val="002B4728"/>
    <w:rsid w:val="002B4807"/>
    <w:rsid w:val="002B4871"/>
    <w:rsid w:val="002B4874"/>
    <w:rsid w:val="002B4B8C"/>
    <w:rsid w:val="002B4C1F"/>
    <w:rsid w:val="002B4E41"/>
    <w:rsid w:val="002B4F73"/>
    <w:rsid w:val="002B5051"/>
    <w:rsid w:val="002B50C0"/>
    <w:rsid w:val="002B5190"/>
    <w:rsid w:val="002B5259"/>
    <w:rsid w:val="002B5389"/>
    <w:rsid w:val="002B53CA"/>
    <w:rsid w:val="002B5576"/>
    <w:rsid w:val="002B5601"/>
    <w:rsid w:val="002B56EF"/>
    <w:rsid w:val="002B5706"/>
    <w:rsid w:val="002B5803"/>
    <w:rsid w:val="002B5CE6"/>
    <w:rsid w:val="002B5CF7"/>
    <w:rsid w:val="002B5EF3"/>
    <w:rsid w:val="002B5FA1"/>
    <w:rsid w:val="002B605A"/>
    <w:rsid w:val="002B6091"/>
    <w:rsid w:val="002B60D6"/>
    <w:rsid w:val="002B6141"/>
    <w:rsid w:val="002B62ED"/>
    <w:rsid w:val="002B6323"/>
    <w:rsid w:val="002B633B"/>
    <w:rsid w:val="002B633F"/>
    <w:rsid w:val="002B6386"/>
    <w:rsid w:val="002B63FA"/>
    <w:rsid w:val="002B6693"/>
    <w:rsid w:val="002B6700"/>
    <w:rsid w:val="002B67AB"/>
    <w:rsid w:val="002B67C7"/>
    <w:rsid w:val="002B6A5F"/>
    <w:rsid w:val="002B6C0C"/>
    <w:rsid w:val="002B6DE9"/>
    <w:rsid w:val="002B6E2B"/>
    <w:rsid w:val="002B6E79"/>
    <w:rsid w:val="002B6ED6"/>
    <w:rsid w:val="002B6FD9"/>
    <w:rsid w:val="002B7225"/>
    <w:rsid w:val="002B727A"/>
    <w:rsid w:val="002B73FB"/>
    <w:rsid w:val="002B759C"/>
    <w:rsid w:val="002B762C"/>
    <w:rsid w:val="002B76A2"/>
    <w:rsid w:val="002B76C5"/>
    <w:rsid w:val="002B7764"/>
    <w:rsid w:val="002B78C2"/>
    <w:rsid w:val="002B7A7D"/>
    <w:rsid w:val="002B7AE5"/>
    <w:rsid w:val="002B7C7E"/>
    <w:rsid w:val="002B7D53"/>
    <w:rsid w:val="002B7D79"/>
    <w:rsid w:val="002B7F13"/>
    <w:rsid w:val="002B7FA1"/>
    <w:rsid w:val="002C0018"/>
    <w:rsid w:val="002C003A"/>
    <w:rsid w:val="002C0238"/>
    <w:rsid w:val="002C04B2"/>
    <w:rsid w:val="002C055B"/>
    <w:rsid w:val="002C0566"/>
    <w:rsid w:val="002C0639"/>
    <w:rsid w:val="002C08DF"/>
    <w:rsid w:val="002C0B40"/>
    <w:rsid w:val="002C0D19"/>
    <w:rsid w:val="002C0E33"/>
    <w:rsid w:val="002C0E62"/>
    <w:rsid w:val="002C0EF1"/>
    <w:rsid w:val="002C0F3B"/>
    <w:rsid w:val="002C1049"/>
    <w:rsid w:val="002C13DA"/>
    <w:rsid w:val="002C1496"/>
    <w:rsid w:val="002C15B0"/>
    <w:rsid w:val="002C1665"/>
    <w:rsid w:val="002C1900"/>
    <w:rsid w:val="002C1921"/>
    <w:rsid w:val="002C1930"/>
    <w:rsid w:val="002C1979"/>
    <w:rsid w:val="002C1AC6"/>
    <w:rsid w:val="002C1BB7"/>
    <w:rsid w:val="002C1EBC"/>
    <w:rsid w:val="002C1EFE"/>
    <w:rsid w:val="002C229A"/>
    <w:rsid w:val="002C23D0"/>
    <w:rsid w:val="002C2498"/>
    <w:rsid w:val="002C2799"/>
    <w:rsid w:val="002C2939"/>
    <w:rsid w:val="002C2A41"/>
    <w:rsid w:val="002C2E52"/>
    <w:rsid w:val="002C2F44"/>
    <w:rsid w:val="002C2FAA"/>
    <w:rsid w:val="002C316E"/>
    <w:rsid w:val="002C3227"/>
    <w:rsid w:val="002C3274"/>
    <w:rsid w:val="002C3284"/>
    <w:rsid w:val="002C32CA"/>
    <w:rsid w:val="002C3379"/>
    <w:rsid w:val="002C344E"/>
    <w:rsid w:val="002C34EC"/>
    <w:rsid w:val="002C37C3"/>
    <w:rsid w:val="002C37EA"/>
    <w:rsid w:val="002C3943"/>
    <w:rsid w:val="002C3D6C"/>
    <w:rsid w:val="002C3E15"/>
    <w:rsid w:val="002C3EB8"/>
    <w:rsid w:val="002C4220"/>
    <w:rsid w:val="002C4462"/>
    <w:rsid w:val="002C44E9"/>
    <w:rsid w:val="002C457B"/>
    <w:rsid w:val="002C46D0"/>
    <w:rsid w:val="002C47D2"/>
    <w:rsid w:val="002C47FA"/>
    <w:rsid w:val="002C4CF9"/>
    <w:rsid w:val="002C4DB3"/>
    <w:rsid w:val="002C517B"/>
    <w:rsid w:val="002C5242"/>
    <w:rsid w:val="002C5249"/>
    <w:rsid w:val="002C546D"/>
    <w:rsid w:val="002C568F"/>
    <w:rsid w:val="002C57B3"/>
    <w:rsid w:val="002C57D7"/>
    <w:rsid w:val="002C5930"/>
    <w:rsid w:val="002C5B9D"/>
    <w:rsid w:val="002C5CBC"/>
    <w:rsid w:val="002C5D08"/>
    <w:rsid w:val="002C5DA7"/>
    <w:rsid w:val="002C5DA8"/>
    <w:rsid w:val="002C5E16"/>
    <w:rsid w:val="002C5F07"/>
    <w:rsid w:val="002C5F78"/>
    <w:rsid w:val="002C5F90"/>
    <w:rsid w:val="002C5FB6"/>
    <w:rsid w:val="002C5FD1"/>
    <w:rsid w:val="002C6102"/>
    <w:rsid w:val="002C610A"/>
    <w:rsid w:val="002C6192"/>
    <w:rsid w:val="002C631A"/>
    <w:rsid w:val="002C6335"/>
    <w:rsid w:val="002C661F"/>
    <w:rsid w:val="002C6678"/>
    <w:rsid w:val="002C66BB"/>
    <w:rsid w:val="002C67E5"/>
    <w:rsid w:val="002C686D"/>
    <w:rsid w:val="002C6901"/>
    <w:rsid w:val="002C69B9"/>
    <w:rsid w:val="002C69DF"/>
    <w:rsid w:val="002C69E2"/>
    <w:rsid w:val="002C6AAB"/>
    <w:rsid w:val="002C6DF1"/>
    <w:rsid w:val="002C6E1B"/>
    <w:rsid w:val="002C6F91"/>
    <w:rsid w:val="002C727F"/>
    <w:rsid w:val="002C73FD"/>
    <w:rsid w:val="002C77BF"/>
    <w:rsid w:val="002C7889"/>
    <w:rsid w:val="002C7963"/>
    <w:rsid w:val="002C7983"/>
    <w:rsid w:val="002C7B8C"/>
    <w:rsid w:val="002C7C28"/>
    <w:rsid w:val="002C7DAC"/>
    <w:rsid w:val="002C7E9E"/>
    <w:rsid w:val="002C7EF3"/>
    <w:rsid w:val="002D0122"/>
    <w:rsid w:val="002D037A"/>
    <w:rsid w:val="002D0431"/>
    <w:rsid w:val="002D0451"/>
    <w:rsid w:val="002D0894"/>
    <w:rsid w:val="002D0932"/>
    <w:rsid w:val="002D0BD8"/>
    <w:rsid w:val="002D0CC7"/>
    <w:rsid w:val="002D0E07"/>
    <w:rsid w:val="002D0F79"/>
    <w:rsid w:val="002D1075"/>
    <w:rsid w:val="002D1093"/>
    <w:rsid w:val="002D11AC"/>
    <w:rsid w:val="002D12BD"/>
    <w:rsid w:val="002D130C"/>
    <w:rsid w:val="002D13DE"/>
    <w:rsid w:val="002D146A"/>
    <w:rsid w:val="002D17BE"/>
    <w:rsid w:val="002D1809"/>
    <w:rsid w:val="002D189E"/>
    <w:rsid w:val="002D19CB"/>
    <w:rsid w:val="002D1A7B"/>
    <w:rsid w:val="002D1B7A"/>
    <w:rsid w:val="002D1C4E"/>
    <w:rsid w:val="002D1C5E"/>
    <w:rsid w:val="002D1E11"/>
    <w:rsid w:val="002D1E65"/>
    <w:rsid w:val="002D1F60"/>
    <w:rsid w:val="002D1FA4"/>
    <w:rsid w:val="002D1FC7"/>
    <w:rsid w:val="002D2035"/>
    <w:rsid w:val="002D203A"/>
    <w:rsid w:val="002D2071"/>
    <w:rsid w:val="002D246A"/>
    <w:rsid w:val="002D25C8"/>
    <w:rsid w:val="002D26B4"/>
    <w:rsid w:val="002D274A"/>
    <w:rsid w:val="002D28A6"/>
    <w:rsid w:val="002D28BA"/>
    <w:rsid w:val="002D28E9"/>
    <w:rsid w:val="002D29F0"/>
    <w:rsid w:val="002D2B45"/>
    <w:rsid w:val="002D2B46"/>
    <w:rsid w:val="002D2C1D"/>
    <w:rsid w:val="002D2D78"/>
    <w:rsid w:val="002D2DBB"/>
    <w:rsid w:val="002D3035"/>
    <w:rsid w:val="002D32C8"/>
    <w:rsid w:val="002D3398"/>
    <w:rsid w:val="002D33BE"/>
    <w:rsid w:val="002D34EC"/>
    <w:rsid w:val="002D3667"/>
    <w:rsid w:val="002D3814"/>
    <w:rsid w:val="002D39DA"/>
    <w:rsid w:val="002D3AB8"/>
    <w:rsid w:val="002D3BB6"/>
    <w:rsid w:val="002D44F7"/>
    <w:rsid w:val="002D45DE"/>
    <w:rsid w:val="002D46FA"/>
    <w:rsid w:val="002D47C8"/>
    <w:rsid w:val="002D47D1"/>
    <w:rsid w:val="002D482B"/>
    <w:rsid w:val="002D4994"/>
    <w:rsid w:val="002D4B31"/>
    <w:rsid w:val="002D4B4C"/>
    <w:rsid w:val="002D4BCB"/>
    <w:rsid w:val="002D4D4C"/>
    <w:rsid w:val="002D4E2D"/>
    <w:rsid w:val="002D4E89"/>
    <w:rsid w:val="002D4FA0"/>
    <w:rsid w:val="002D50FB"/>
    <w:rsid w:val="002D5288"/>
    <w:rsid w:val="002D53BE"/>
    <w:rsid w:val="002D5414"/>
    <w:rsid w:val="002D5502"/>
    <w:rsid w:val="002D5537"/>
    <w:rsid w:val="002D57FF"/>
    <w:rsid w:val="002D5A92"/>
    <w:rsid w:val="002D5B78"/>
    <w:rsid w:val="002D5EF3"/>
    <w:rsid w:val="002D5FF9"/>
    <w:rsid w:val="002D603B"/>
    <w:rsid w:val="002D6328"/>
    <w:rsid w:val="002D641E"/>
    <w:rsid w:val="002D64E6"/>
    <w:rsid w:val="002D6554"/>
    <w:rsid w:val="002D6820"/>
    <w:rsid w:val="002D6A0E"/>
    <w:rsid w:val="002D6B1E"/>
    <w:rsid w:val="002D6E33"/>
    <w:rsid w:val="002D7129"/>
    <w:rsid w:val="002D723F"/>
    <w:rsid w:val="002D7390"/>
    <w:rsid w:val="002D749B"/>
    <w:rsid w:val="002D74CE"/>
    <w:rsid w:val="002D754F"/>
    <w:rsid w:val="002D76F1"/>
    <w:rsid w:val="002D7767"/>
    <w:rsid w:val="002D7787"/>
    <w:rsid w:val="002D798C"/>
    <w:rsid w:val="002D7AFE"/>
    <w:rsid w:val="002D7B50"/>
    <w:rsid w:val="002D7EF4"/>
    <w:rsid w:val="002D7F80"/>
    <w:rsid w:val="002E0123"/>
    <w:rsid w:val="002E01EA"/>
    <w:rsid w:val="002E022D"/>
    <w:rsid w:val="002E027B"/>
    <w:rsid w:val="002E02CE"/>
    <w:rsid w:val="002E05C5"/>
    <w:rsid w:val="002E0634"/>
    <w:rsid w:val="002E06DC"/>
    <w:rsid w:val="002E07B8"/>
    <w:rsid w:val="002E0A40"/>
    <w:rsid w:val="002E0A6F"/>
    <w:rsid w:val="002E0AA7"/>
    <w:rsid w:val="002E1202"/>
    <w:rsid w:val="002E12DE"/>
    <w:rsid w:val="002E13D9"/>
    <w:rsid w:val="002E1416"/>
    <w:rsid w:val="002E1498"/>
    <w:rsid w:val="002E14DF"/>
    <w:rsid w:val="002E16F1"/>
    <w:rsid w:val="002E1C59"/>
    <w:rsid w:val="002E1CA7"/>
    <w:rsid w:val="002E1D09"/>
    <w:rsid w:val="002E1E47"/>
    <w:rsid w:val="002E1F15"/>
    <w:rsid w:val="002E20FC"/>
    <w:rsid w:val="002E20FD"/>
    <w:rsid w:val="002E21FD"/>
    <w:rsid w:val="002E2208"/>
    <w:rsid w:val="002E22AE"/>
    <w:rsid w:val="002E22B6"/>
    <w:rsid w:val="002E2331"/>
    <w:rsid w:val="002E23BB"/>
    <w:rsid w:val="002E23EA"/>
    <w:rsid w:val="002E2465"/>
    <w:rsid w:val="002E24E1"/>
    <w:rsid w:val="002E24EB"/>
    <w:rsid w:val="002E263E"/>
    <w:rsid w:val="002E2C06"/>
    <w:rsid w:val="002E2C7A"/>
    <w:rsid w:val="002E2FA7"/>
    <w:rsid w:val="002E3117"/>
    <w:rsid w:val="002E3814"/>
    <w:rsid w:val="002E392B"/>
    <w:rsid w:val="002E3B59"/>
    <w:rsid w:val="002E3B63"/>
    <w:rsid w:val="002E3BC4"/>
    <w:rsid w:val="002E401F"/>
    <w:rsid w:val="002E40CE"/>
    <w:rsid w:val="002E411C"/>
    <w:rsid w:val="002E42C2"/>
    <w:rsid w:val="002E4466"/>
    <w:rsid w:val="002E4505"/>
    <w:rsid w:val="002E450A"/>
    <w:rsid w:val="002E45E4"/>
    <w:rsid w:val="002E4A7C"/>
    <w:rsid w:val="002E4B60"/>
    <w:rsid w:val="002E4B64"/>
    <w:rsid w:val="002E4C63"/>
    <w:rsid w:val="002E4D30"/>
    <w:rsid w:val="002E5030"/>
    <w:rsid w:val="002E50CB"/>
    <w:rsid w:val="002E5323"/>
    <w:rsid w:val="002E540B"/>
    <w:rsid w:val="002E5412"/>
    <w:rsid w:val="002E5520"/>
    <w:rsid w:val="002E552F"/>
    <w:rsid w:val="002E5670"/>
    <w:rsid w:val="002E567D"/>
    <w:rsid w:val="002E5C03"/>
    <w:rsid w:val="002E5CB8"/>
    <w:rsid w:val="002E5F6F"/>
    <w:rsid w:val="002E6198"/>
    <w:rsid w:val="002E6325"/>
    <w:rsid w:val="002E63BA"/>
    <w:rsid w:val="002E65F9"/>
    <w:rsid w:val="002E665C"/>
    <w:rsid w:val="002E66E2"/>
    <w:rsid w:val="002E673A"/>
    <w:rsid w:val="002E687D"/>
    <w:rsid w:val="002E6A5F"/>
    <w:rsid w:val="002E6A8D"/>
    <w:rsid w:val="002E6CC7"/>
    <w:rsid w:val="002E6FCA"/>
    <w:rsid w:val="002E71B5"/>
    <w:rsid w:val="002E72FC"/>
    <w:rsid w:val="002E7375"/>
    <w:rsid w:val="002E756D"/>
    <w:rsid w:val="002E76A5"/>
    <w:rsid w:val="002E7842"/>
    <w:rsid w:val="002E784F"/>
    <w:rsid w:val="002E7A82"/>
    <w:rsid w:val="002E7D52"/>
    <w:rsid w:val="002F0073"/>
    <w:rsid w:val="002F0484"/>
    <w:rsid w:val="002F051E"/>
    <w:rsid w:val="002F05B3"/>
    <w:rsid w:val="002F06E1"/>
    <w:rsid w:val="002F083A"/>
    <w:rsid w:val="002F09BD"/>
    <w:rsid w:val="002F0DFB"/>
    <w:rsid w:val="002F0E7E"/>
    <w:rsid w:val="002F0FA3"/>
    <w:rsid w:val="002F1032"/>
    <w:rsid w:val="002F116D"/>
    <w:rsid w:val="002F1687"/>
    <w:rsid w:val="002F1713"/>
    <w:rsid w:val="002F1726"/>
    <w:rsid w:val="002F1D11"/>
    <w:rsid w:val="002F1D59"/>
    <w:rsid w:val="002F1DD3"/>
    <w:rsid w:val="002F1E1E"/>
    <w:rsid w:val="002F1EE0"/>
    <w:rsid w:val="002F1F89"/>
    <w:rsid w:val="002F1F8A"/>
    <w:rsid w:val="002F2152"/>
    <w:rsid w:val="002F21B2"/>
    <w:rsid w:val="002F2332"/>
    <w:rsid w:val="002F2378"/>
    <w:rsid w:val="002F23E7"/>
    <w:rsid w:val="002F25E1"/>
    <w:rsid w:val="002F2612"/>
    <w:rsid w:val="002F2712"/>
    <w:rsid w:val="002F27E8"/>
    <w:rsid w:val="002F289B"/>
    <w:rsid w:val="002F2A89"/>
    <w:rsid w:val="002F2AE2"/>
    <w:rsid w:val="002F2D16"/>
    <w:rsid w:val="002F2E24"/>
    <w:rsid w:val="002F3182"/>
    <w:rsid w:val="002F3383"/>
    <w:rsid w:val="002F33CF"/>
    <w:rsid w:val="002F33D9"/>
    <w:rsid w:val="002F357B"/>
    <w:rsid w:val="002F3683"/>
    <w:rsid w:val="002F36EC"/>
    <w:rsid w:val="002F39ED"/>
    <w:rsid w:val="002F3AB3"/>
    <w:rsid w:val="002F3B12"/>
    <w:rsid w:val="002F3BE2"/>
    <w:rsid w:val="002F3C09"/>
    <w:rsid w:val="002F3D7F"/>
    <w:rsid w:val="002F3EA6"/>
    <w:rsid w:val="002F4065"/>
    <w:rsid w:val="002F4071"/>
    <w:rsid w:val="002F4158"/>
    <w:rsid w:val="002F4273"/>
    <w:rsid w:val="002F4314"/>
    <w:rsid w:val="002F4458"/>
    <w:rsid w:val="002F4602"/>
    <w:rsid w:val="002F4A0E"/>
    <w:rsid w:val="002F4A3E"/>
    <w:rsid w:val="002F4E2A"/>
    <w:rsid w:val="002F4E9A"/>
    <w:rsid w:val="002F4EB6"/>
    <w:rsid w:val="002F4F07"/>
    <w:rsid w:val="002F4FE6"/>
    <w:rsid w:val="002F5047"/>
    <w:rsid w:val="002F5076"/>
    <w:rsid w:val="002F515B"/>
    <w:rsid w:val="002F5190"/>
    <w:rsid w:val="002F5364"/>
    <w:rsid w:val="002F542F"/>
    <w:rsid w:val="002F5437"/>
    <w:rsid w:val="002F5478"/>
    <w:rsid w:val="002F54AE"/>
    <w:rsid w:val="002F55E7"/>
    <w:rsid w:val="002F5701"/>
    <w:rsid w:val="002F57E6"/>
    <w:rsid w:val="002F5AB2"/>
    <w:rsid w:val="002F5AF1"/>
    <w:rsid w:val="002F5BB6"/>
    <w:rsid w:val="002F5CF7"/>
    <w:rsid w:val="002F5D0B"/>
    <w:rsid w:val="002F5D64"/>
    <w:rsid w:val="002F5E33"/>
    <w:rsid w:val="002F5E8E"/>
    <w:rsid w:val="002F6029"/>
    <w:rsid w:val="002F610B"/>
    <w:rsid w:val="002F6345"/>
    <w:rsid w:val="002F6423"/>
    <w:rsid w:val="002F66A0"/>
    <w:rsid w:val="002F674B"/>
    <w:rsid w:val="002F67D7"/>
    <w:rsid w:val="002F6BFA"/>
    <w:rsid w:val="002F6C65"/>
    <w:rsid w:val="002F6D1D"/>
    <w:rsid w:val="002F6E4A"/>
    <w:rsid w:val="002F6F81"/>
    <w:rsid w:val="002F6FDF"/>
    <w:rsid w:val="002F70E3"/>
    <w:rsid w:val="002F7164"/>
    <w:rsid w:val="002F720B"/>
    <w:rsid w:val="002F75CC"/>
    <w:rsid w:val="002F77EC"/>
    <w:rsid w:val="002F7844"/>
    <w:rsid w:val="002F794E"/>
    <w:rsid w:val="002F7BD1"/>
    <w:rsid w:val="002F7CEE"/>
    <w:rsid w:val="002F7EDB"/>
    <w:rsid w:val="002F7F96"/>
    <w:rsid w:val="003004DC"/>
    <w:rsid w:val="00300766"/>
    <w:rsid w:val="003008E1"/>
    <w:rsid w:val="00300A01"/>
    <w:rsid w:val="00300AB6"/>
    <w:rsid w:val="00300BB5"/>
    <w:rsid w:val="00300CDB"/>
    <w:rsid w:val="00300CF1"/>
    <w:rsid w:val="003013D5"/>
    <w:rsid w:val="00301543"/>
    <w:rsid w:val="0030196D"/>
    <w:rsid w:val="00301B59"/>
    <w:rsid w:val="00301D37"/>
    <w:rsid w:val="00301F9F"/>
    <w:rsid w:val="00302060"/>
    <w:rsid w:val="003020F6"/>
    <w:rsid w:val="003021FC"/>
    <w:rsid w:val="0030232E"/>
    <w:rsid w:val="00302353"/>
    <w:rsid w:val="0030260B"/>
    <w:rsid w:val="003026E6"/>
    <w:rsid w:val="00302963"/>
    <w:rsid w:val="003029B2"/>
    <w:rsid w:val="00302B60"/>
    <w:rsid w:val="00302D50"/>
    <w:rsid w:val="00302D91"/>
    <w:rsid w:val="00302E5B"/>
    <w:rsid w:val="00302ED4"/>
    <w:rsid w:val="00303378"/>
    <w:rsid w:val="003035E3"/>
    <w:rsid w:val="0030374B"/>
    <w:rsid w:val="00303837"/>
    <w:rsid w:val="00303844"/>
    <w:rsid w:val="00303B24"/>
    <w:rsid w:val="00303BC7"/>
    <w:rsid w:val="00303BF4"/>
    <w:rsid w:val="00303CEA"/>
    <w:rsid w:val="00303EFA"/>
    <w:rsid w:val="00304005"/>
    <w:rsid w:val="00304010"/>
    <w:rsid w:val="00304154"/>
    <w:rsid w:val="00304392"/>
    <w:rsid w:val="003043BB"/>
    <w:rsid w:val="00304735"/>
    <w:rsid w:val="003048B4"/>
    <w:rsid w:val="00304A09"/>
    <w:rsid w:val="00304EEA"/>
    <w:rsid w:val="00304FDA"/>
    <w:rsid w:val="00305243"/>
    <w:rsid w:val="00305378"/>
    <w:rsid w:val="003055FB"/>
    <w:rsid w:val="00305921"/>
    <w:rsid w:val="00305ECD"/>
    <w:rsid w:val="003060BC"/>
    <w:rsid w:val="003060DF"/>
    <w:rsid w:val="0030616A"/>
    <w:rsid w:val="003062D5"/>
    <w:rsid w:val="003062E2"/>
    <w:rsid w:val="0030640F"/>
    <w:rsid w:val="00306508"/>
    <w:rsid w:val="00306566"/>
    <w:rsid w:val="0030665E"/>
    <w:rsid w:val="00306664"/>
    <w:rsid w:val="003067BD"/>
    <w:rsid w:val="003068F6"/>
    <w:rsid w:val="0030699E"/>
    <w:rsid w:val="003069B4"/>
    <w:rsid w:val="00306A05"/>
    <w:rsid w:val="00306AE4"/>
    <w:rsid w:val="00306C6F"/>
    <w:rsid w:val="00306D05"/>
    <w:rsid w:val="00306E61"/>
    <w:rsid w:val="00306E86"/>
    <w:rsid w:val="00306FB0"/>
    <w:rsid w:val="00306FBB"/>
    <w:rsid w:val="00306FF3"/>
    <w:rsid w:val="003070A3"/>
    <w:rsid w:val="003070DD"/>
    <w:rsid w:val="003071C3"/>
    <w:rsid w:val="00307314"/>
    <w:rsid w:val="00307695"/>
    <w:rsid w:val="00307769"/>
    <w:rsid w:val="003078C3"/>
    <w:rsid w:val="00307C7A"/>
    <w:rsid w:val="00307D08"/>
    <w:rsid w:val="00307D7D"/>
    <w:rsid w:val="00307FE3"/>
    <w:rsid w:val="0031011C"/>
    <w:rsid w:val="003102C2"/>
    <w:rsid w:val="003105EF"/>
    <w:rsid w:val="00310604"/>
    <w:rsid w:val="0031074F"/>
    <w:rsid w:val="00310D60"/>
    <w:rsid w:val="00310F49"/>
    <w:rsid w:val="00310F64"/>
    <w:rsid w:val="0031113C"/>
    <w:rsid w:val="0031117D"/>
    <w:rsid w:val="003112A6"/>
    <w:rsid w:val="003112BC"/>
    <w:rsid w:val="003113E5"/>
    <w:rsid w:val="0031142D"/>
    <w:rsid w:val="00311603"/>
    <w:rsid w:val="00311606"/>
    <w:rsid w:val="00311692"/>
    <w:rsid w:val="00311AB1"/>
    <w:rsid w:val="00311D02"/>
    <w:rsid w:val="00311D0C"/>
    <w:rsid w:val="00311D86"/>
    <w:rsid w:val="00311DA3"/>
    <w:rsid w:val="00311E6F"/>
    <w:rsid w:val="00311EE3"/>
    <w:rsid w:val="00311F1D"/>
    <w:rsid w:val="00312025"/>
    <w:rsid w:val="003122A9"/>
    <w:rsid w:val="00312353"/>
    <w:rsid w:val="003123B5"/>
    <w:rsid w:val="003126C4"/>
    <w:rsid w:val="00312A50"/>
    <w:rsid w:val="00312B4A"/>
    <w:rsid w:val="00312BED"/>
    <w:rsid w:val="00312CC9"/>
    <w:rsid w:val="00312D51"/>
    <w:rsid w:val="00313096"/>
    <w:rsid w:val="0031318D"/>
    <w:rsid w:val="003132AB"/>
    <w:rsid w:val="003132D6"/>
    <w:rsid w:val="003133C7"/>
    <w:rsid w:val="00313620"/>
    <w:rsid w:val="0031365E"/>
    <w:rsid w:val="003137F0"/>
    <w:rsid w:val="003138CC"/>
    <w:rsid w:val="00313904"/>
    <w:rsid w:val="003139E0"/>
    <w:rsid w:val="00313C0F"/>
    <w:rsid w:val="00313C1C"/>
    <w:rsid w:val="00313C37"/>
    <w:rsid w:val="00313E75"/>
    <w:rsid w:val="00313FCB"/>
    <w:rsid w:val="003140A7"/>
    <w:rsid w:val="0031422D"/>
    <w:rsid w:val="00314367"/>
    <w:rsid w:val="00314565"/>
    <w:rsid w:val="00314580"/>
    <w:rsid w:val="003146EB"/>
    <w:rsid w:val="0031476A"/>
    <w:rsid w:val="00314958"/>
    <w:rsid w:val="00314961"/>
    <w:rsid w:val="003149A1"/>
    <w:rsid w:val="00314A8E"/>
    <w:rsid w:val="00314B36"/>
    <w:rsid w:val="00314BEE"/>
    <w:rsid w:val="00314C5D"/>
    <w:rsid w:val="00314ED5"/>
    <w:rsid w:val="00314FDA"/>
    <w:rsid w:val="00315070"/>
    <w:rsid w:val="0031533B"/>
    <w:rsid w:val="00315366"/>
    <w:rsid w:val="003153F6"/>
    <w:rsid w:val="003154BB"/>
    <w:rsid w:val="00315604"/>
    <w:rsid w:val="0031564C"/>
    <w:rsid w:val="003156CD"/>
    <w:rsid w:val="003156DB"/>
    <w:rsid w:val="003156F4"/>
    <w:rsid w:val="0031588D"/>
    <w:rsid w:val="00315A31"/>
    <w:rsid w:val="00315A47"/>
    <w:rsid w:val="00315B27"/>
    <w:rsid w:val="00315D03"/>
    <w:rsid w:val="00315F6C"/>
    <w:rsid w:val="00316063"/>
    <w:rsid w:val="00316205"/>
    <w:rsid w:val="00316295"/>
    <w:rsid w:val="0031634E"/>
    <w:rsid w:val="0031644B"/>
    <w:rsid w:val="00316510"/>
    <w:rsid w:val="00316528"/>
    <w:rsid w:val="0031654A"/>
    <w:rsid w:val="003165B0"/>
    <w:rsid w:val="003167C7"/>
    <w:rsid w:val="00316875"/>
    <w:rsid w:val="00316A4E"/>
    <w:rsid w:val="00316AB1"/>
    <w:rsid w:val="00316B40"/>
    <w:rsid w:val="00316BAC"/>
    <w:rsid w:val="00316D1F"/>
    <w:rsid w:val="00316ED4"/>
    <w:rsid w:val="00316FBC"/>
    <w:rsid w:val="00316FE5"/>
    <w:rsid w:val="00317192"/>
    <w:rsid w:val="003173C5"/>
    <w:rsid w:val="0031750E"/>
    <w:rsid w:val="0031769C"/>
    <w:rsid w:val="00317832"/>
    <w:rsid w:val="003179A5"/>
    <w:rsid w:val="003179C4"/>
    <w:rsid w:val="00317D49"/>
    <w:rsid w:val="00317D94"/>
    <w:rsid w:val="00317E7F"/>
    <w:rsid w:val="00317EB1"/>
    <w:rsid w:val="00317F5E"/>
    <w:rsid w:val="00317F66"/>
    <w:rsid w:val="00317FDE"/>
    <w:rsid w:val="003200FF"/>
    <w:rsid w:val="00320259"/>
    <w:rsid w:val="003202D2"/>
    <w:rsid w:val="00320417"/>
    <w:rsid w:val="00320656"/>
    <w:rsid w:val="00320759"/>
    <w:rsid w:val="003207B0"/>
    <w:rsid w:val="00320854"/>
    <w:rsid w:val="00320880"/>
    <w:rsid w:val="003209B5"/>
    <w:rsid w:val="00320A3B"/>
    <w:rsid w:val="00320B43"/>
    <w:rsid w:val="00320C39"/>
    <w:rsid w:val="00320C8E"/>
    <w:rsid w:val="00320CC8"/>
    <w:rsid w:val="00320D02"/>
    <w:rsid w:val="00320D82"/>
    <w:rsid w:val="00320DEB"/>
    <w:rsid w:val="00320E89"/>
    <w:rsid w:val="00320EA2"/>
    <w:rsid w:val="00321551"/>
    <w:rsid w:val="003215AD"/>
    <w:rsid w:val="00321AA8"/>
    <w:rsid w:val="00321AE8"/>
    <w:rsid w:val="00321B67"/>
    <w:rsid w:val="00321BDC"/>
    <w:rsid w:val="00321C76"/>
    <w:rsid w:val="00321DA6"/>
    <w:rsid w:val="00321EDA"/>
    <w:rsid w:val="00322090"/>
    <w:rsid w:val="0032214D"/>
    <w:rsid w:val="00322445"/>
    <w:rsid w:val="0032244A"/>
    <w:rsid w:val="003225A1"/>
    <w:rsid w:val="00322639"/>
    <w:rsid w:val="00322675"/>
    <w:rsid w:val="00322A0D"/>
    <w:rsid w:val="00322A49"/>
    <w:rsid w:val="00322A68"/>
    <w:rsid w:val="00322C4B"/>
    <w:rsid w:val="00322D7C"/>
    <w:rsid w:val="00322FBE"/>
    <w:rsid w:val="0032340D"/>
    <w:rsid w:val="00323439"/>
    <w:rsid w:val="00323577"/>
    <w:rsid w:val="003235FF"/>
    <w:rsid w:val="003236C5"/>
    <w:rsid w:val="00323735"/>
    <w:rsid w:val="003237DD"/>
    <w:rsid w:val="003238EB"/>
    <w:rsid w:val="00323A30"/>
    <w:rsid w:val="00323AEA"/>
    <w:rsid w:val="00323C5F"/>
    <w:rsid w:val="00323D72"/>
    <w:rsid w:val="00323D8E"/>
    <w:rsid w:val="00323E33"/>
    <w:rsid w:val="00323EEA"/>
    <w:rsid w:val="003240B7"/>
    <w:rsid w:val="003242F7"/>
    <w:rsid w:val="003244EA"/>
    <w:rsid w:val="0032456C"/>
    <w:rsid w:val="00324575"/>
    <w:rsid w:val="003245F3"/>
    <w:rsid w:val="00324665"/>
    <w:rsid w:val="003247F0"/>
    <w:rsid w:val="00324A0C"/>
    <w:rsid w:val="00324A65"/>
    <w:rsid w:val="00324B9E"/>
    <w:rsid w:val="00324C22"/>
    <w:rsid w:val="00324CAD"/>
    <w:rsid w:val="00324DC9"/>
    <w:rsid w:val="003250B5"/>
    <w:rsid w:val="0032546A"/>
    <w:rsid w:val="00325631"/>
    <w:rsid w:val="0032566A"/>
    <w:rsid w:val="00325812"/>
    <w:rsid w:val="00325852"/>
    <w:rsid w:val="00325888"/>
    <w:rsid w:val="00325958"/>
    <w:rsid w:val="00325A31"/>
    <w:rsid w:val="00325BEE"/>
    <w:rsid w:val="00325CB1"/>
    <w:rsid w:val="00325E6E"/>
    <w:rsid w:val="00325FF6"/>
    <w:rsid w:val="00326167"/>
    <w:rsid w:val="00326455"/>
    <w:rsid w:val="00326547"/>
    <w:rsid w:val="00326620"/>
    <w:rsid w:val="00326633"/>
    <w:rsid w:val="00326655"/>
    <w:rsid w:val="00326669"/>
    <w:rsid w:val="0032672F"/>
    <w:rsid w:val="00326796"/>
    <w:rsid w:val="003267B9"/>
    <w:rsid w:val="00326AA9"/>
    <w:rsid w:val="00326B44"/>
    <w:rsid w:val="00326D6D"/>
    <w:rsid w:val="00326FD8"/>
    <w:rsid w:val="003271BB"/>
    <w:rsid w:val="003271F0"/>
    <w:rsid w:val="003272B3"/>
    <w:rsid w:val="003272CC"/>
    <w:rsid w:val="003272DF"/>
    <w:rsid w:val="00327857"/>
    <w:rsid w:val="00327B01"/>
    <w:rsid w:val="00327D6D"/>
    <w:rsid w:val="00327DAB"/>
    <w:rsid w:val="0033005B"/>
    <w:rsid w:val="0033023B"/>
    <w:rsid w:val="00330276"/>
    <w:rsid w:val="003304D9"/>
    <w:rsid w:val="003305B3"/>
    <w:rsid w:val="0033067D"/>
    <w:rsid w:val="0033088E"/>
    <w:rsid w:val="0033089E"/>
    <w:rsid w:val="003309D4"/>
    <w:rsid w:val="00330A76"/>
    <w:rsid w:val="00330AA0"/>
    <w:rsid w:val="00330BE2"/>
    <w:rsid w:val="00330D2F"/>
    <w:rsid w:val="00330D65"/>
    <w:rsid w:val="00330DF1"/>
    <w:rsid w:val="00330E31"/>
    <w:rsid w:val="00331258"/>
    <w:rsid w:val="0033163A"/>
    <w:rsid w:val="0033172B"/>
    <w:rsid w:val="0033178F"/>
    <w:rsid w:val="003318E3"/>
    <w:rsid w:val="003318FF"/>
    <w:rsid w:val="00331A03"/>
    <w:rsid w:val="00331A35"/>
    <w:rsid w:val="00331B49"/>
    <w:rsid w:val="00331C0A"/>
    <w:rsid w:val="00331DC1"/>
    <w:rsid w:val="00331E94"/>
    <w:rsid w:val="00331E99"/>
    <w:rsid w:val="00331F5A"/>
    <w:rsid w:val="00331FD2"/>
    <w:rsid w:val="00332013"/>
    <w:rsid w:val="00332225"/>
    <w:rsid w:val="0033231C"/>
    <w:rsid w:val="00332509"/>
    <w:rsid w:val="00332649"/>
    <w:rsid w:val="0033264A"/>
    <w:rsid w:val="0033274A"/>
    <w:rsid w:val="00332779"/>
    <w:rsid w:val="0033281C"/>
    <w:rsid w:val="0033282E"/>
    <w:rsid w:val="00332909"/>
    <w:rsid w:val="00332A7E"/>
    <w:rsid w:val="00332C46"/>
    <w:rsid w:val="00332D74"/>
    <w:rsid w:val="0033321F"/>
    <w:rsid w:val="00333434"/>
    <w:rsid w:val="00333487"/>
    <w:rsid w:val="003334D6"/>
    <w:rsid w:val="0033353F"/>
    <w:rsid w:val="00333723"/>
    <w:rsid w:val="00333746"/>
    <w:rsid w:val="003337F8"/>
    <w:rsid w:val="0033384D"/>
    <w:rsid w:val="0033393F"/>
    <w:rsid w:val="00333AC4"/>
    <w:rsid w:val="00333BB0"/>
    <w:rsid w:val="00333DAC"/>
    <w:rsid w:val="00333E78"/>
    <w:rsid w:val="00333FCF"/>
    <w:rsid w:val="0033400A"/>
    <w:rsid w:val="00334060"/>
    <w:rsid w:val="003343FF"/>
    <w:rsid w:val="0033458D"/>
    <w:rsid w:val="0033459A"/>
    <w:rsid w:val="0033459F"/>
    <w:rsid w:val="003345CB"/>
    <w:rsid w:val="00334977"/>
    <w:rsid w:val="00334B26"/>
    <w:rsid w:val="00334BCD"/>
    <w:rsid w:val="00334D73"/>
    <w:rsid w:val="00334D99"/>
    <w:rsid w:val="00334E44"/>
    <w:rsid w:val="00334FAB"/>
    <w:rsid w:val="00335488"/>
    <w:rsid w:val="003354B1"/>
    <w:rsid w:val="00335597"/>
    <w:rsid w:val="003355A1"/>
    <w:rsid w:val="0033568B"/>
    <w:rsid w:val="003357F7"/>
    <w:rsid w:val="00335A21"/>
    <w:rsid w:val="00335A74"/>
    <w:rsid w:val="00335B02"/>
    <w:rsid w:val="00335B18"/>
    <w:rsid w:val="0033609A"/>
    <w:rsid w:val="003361F0"/>
    <w:rsid w:val="003362ED"/>
    <w:rsid w:val="003363CE"/>
    <w:rsid w:val="003363F0"/>
    <w:rsid w:val="0033650B"/>
    <w:rsid w:val="00336647"/>
    <w:rsid w:val="0033671E"/>
    <w:rsid w:val="00336867"/>
    <w:rsid w:val="00336873"/>
    <w:rsid w:val="00336950"/>
    <w:rsid w:val="00336A21"/>
    <w:rsid w:val="00336B7E"/>
    <w:rsid w:val="00336CB9"/>
    <w:rsid w:val="00336CF7"/>
    <w:rsid w:val="00337009"/>
    <w:rsid w:val="00337472"/>
    <w:rsid w:val="003374C3"/>
    <w:rsid w:val="0033762A"/>
    <w:rsid w:val="00337887"/>
    <w:rsid w:val="00337A76"/>
    <w:rsid w:val="00337C28"/>
    <w:rsid w:val="00337D96"/>
    <w:rsid w:val="00337DEF"/>
    <w:rsid w:val="00337E06"/>
    <w:rsid w:val="00337F19"/>
    <w:rsid w:val="003400F3"/>
    <w:rsid w:val="00340205"/>
    <w:rsid w:val="0034042E"/>
    <w:rsid w:val="003406E0"/>
    <w:rsid w:val="00340875"/>
    <w:rsid w:val="00340953"/>
    <w:rsid w:val="00340BB2"/>
    <w:rsid w:val="00340C6F"/>
    <w:rsid w:val="00340D82"/>
    <w:rsid w:val="00340E07"/>
    <w:rsid w:val="00340EAA"/>
    <w:rsid w:val="00340EC4"/>
    <w:rsid w:val="00340FA8"/>
    <w:rsid w:val="00341009"/>
    <w:rsid w:val="003410AA"/>
    <w:rsid w:val="003410F8"/>
    <w:rsid w:val="0034117F"/>
    <w:rsid w:val="00341246"/>
    <w:rsid w:val="00341301"/>
    <w:rsid w:val="00341714"/>
    <w:rsid w:val="00341965"/>
    <w:rsid w:val="00341A60"/>
    <w:rsid w:val="00341B28"/>
    <w:rsid w:val="00341C67"/>
    <w:rsid w:val="00341DB4"/>
    <w:rsid w:val="00341EB0"/>
    <w:rsid w:val="00342095"/>
    <w:rsid w:val="00342096"/>
    <w:rsid w:val="0034236A"/>
    <w:rsid w:val="00342431"/>
    <w:rsid w:val="0034249B"/>
    <w:rsid w:val="003424A2"/>
    <w:rsid w:val="00342661"/>
    <w:rsid w:val="003426CC"/>
    <w:rsid w:val="0034295C"/>
    <w:rsid w:val="00342AC9"/>
    <w:rsid w:val="00342B43"/>
    <w:rsid w:val="00342C56"/>
    <w:rsid w:val="00342E08"/>
    <w:rsid w:val="003431B7"/>
    <w:rsid w:val="003431EB"/>
    <w:rsid w:val="003432D3"/>
    <w:rsid w:val="003433B4"/>
    <w:rsid w:val="003433E3"/>
    <w:rsid w:val="00343545"/>
    <w:rsid w:val="0034377A"/>
    <w:rsid w:val="00343970"/>
    <w:rsid w:val="003439F8"/>
    <w:rsid w:val="00343A4D"/>
    <w:rsid w:val="00343AE1"/>
    <w:rsid w:val="00343B2A"/>
    <w:rsid w:val="00343C2E"/>
    <w:rsid w:val="00343C92"/>
    <w:rsid w:val="00343EBB"/>
    <w:rsid w:val="00343F52"/>
    <w:rsid w:val="00344015"/>
    <w:rsid w:val="003441D5"/>
    <w:rsid w:val="00344238"/>
    <w:rsid w:val="003444F8"/>
    <w:rsid w:val="00344622"/>
    <w:rsid w:val="0034476A"/>
    <w:rsid w:val="0034483A"/>
    <w:rsid w:val="00344BD4"/>
    <w:rsid w:val="00344DA5"/>
    <w:rsid w:val="00344FBF"/>
    <w:rsid w:val="0034529E"/>
    <w:rsid w:val="00345433"/>
    <w:rsid w:val="00345454"/>
    <w:rsid w:val="003454BE"/>
    <w:rsid w:val="003454CC"/>
    <w:rsid w:val="00345695"/>
    <w:rsid w:val="0034575B"/>
    <w:rsid w:val="0034592E"/>
    <w:rsid w:val="00345C11"/>
    <w:rsid w:val="00345C4E"/>
    <w:rsid w:val="00345C6C"/>
    <w:rsid w:val="00345DE3"/>
    <w:rsid w:val="00345E0B"/>
    <w:rsid w:val="00345E74"/>
    <w:rsid w:val="00345E84"/>
    <w:rsid w:val="0034626B"/>
    <w:rsid w:val="003462C3"/>
    <w:rsid w:val="00346591"/>
    <w:rsid w:val="003465BA"/>
    <w:rsid w:val="00346821"/>
    <w:rsid w:val="00346887"/>
    <w:rsid w:val="003468BC"/>
    <w:rsid w:val="003468EE"/>
    <w:rsid w:val="00346A0F"/>
    <w:rsid w:val="00346B5C"/>
    <w:rsid w:val="00346BF4"/>
    <w:rsid w:val="00346C7C"/>
    <w:rsid w:val="00347030"/>
    <w:rsid w:val="003471BC"/>
    <w:rsid w:val="0034724A"/>
    <w:rsid w:val="0034728B"/>
    <w:rsid w:val="003472FB"/>
    <w:rsid w:val="00347351"/>
    <w:rsid w:val="0034740B"/>
    <w:rsid w:val="0034770B"/>
    <w:rsid w:val="00347794"/>
    <w:rsid w:val="003478C7"/>
    <w:rsid w:val="00347B8D"/>
    <w:rsid w:val="00347CBF"/>
    <w:rsid w:val="00347E8A"/>
    <w:rsid w:val="00347ECC"/>
    <w:rsid w:val="00350032"/>
    <w:rsid w:val="0035018F"/>
    <w:rsid w:val="00350252"/>
    <w:rsid w:val="00350278"/>
    <w:rsid w:val="003504A4"/>
    <w:rsid w:val="00350523"/>
    <w:rsid w:val="00350817"/>
    <w:rsid w:val="0035087C"/>
    <w:rsid w:val="00350927"/>
    <w:rsid w:val="00350B74"/>
    <w:rsid w:val="00350D3C"/>
    <w:rsid w:val="00350F68"/>
    <w:rsid w:val="00350FFF"/>
    <w:rsid w:val="003510EB"/>
    <w:rsid w:val="00351146"/>
    <w:rsid w:val="00351206"/>
    <w:rsid w:val="0035149C"/>
    <w:rsid w:val="00351B62"/>
    <w:rsid w:val="00351BAD"/>
    <w:rsid w:val="00351CE7"/>
    <w:rsid w:val="00351D30"/>
    <w:rsid w:val="00351E25"/>
    <w:rsid w:val="00351E7A"/>
    <w:rsid w:val="00351FC0"/>
    <w:rsid w:val="003522E5"/>
    <w:rsid w:val="00352581"/>
    <w:rsid w:val="003526A8"/>
    <w:rsid w:val="003526B6"/>
    <w:rsid w:val="0035273A"/>
    <w:rsid w:val="0035284A"/>
    <w:rsid w:val="003529E3"/>
    <w:rsid w:val="00352C3B"/>
    <w:rsid w:val="00352C4E"/>
    <w:rsid w:val="00352D73"/>
    <w:rsid w:val="00352E3B"/>
    <w:rsid w:val="00352E98"/>
    <w:rsid w:val="00352ECC"/>
    <w:rsid w:val="00352EDD"/>
    <w:rsid w:val="00352FFE"/>
    <w:rsid w:val="003530EA"/>
    <w:rsid w:val="00353194"/>
    <w:rsid w:val="003537DA"/>
    <w:rsid w:val="0035393B"/>
    <w:rsid w:val="0035395F"/>
    <w:rsid w:val="00353A5D"/>
    <w:rsid w:val="00353B81"/>
    <w:rsid w:val="00353D5C"/>
    <w:rsid w:val="00354034"/>
    <w:rsid w:val="00354039"/>
    <w:rsid w:val="00354218"/>
    <w:rsid w:val="003542AE"/>
    <w:rsid w:val="00354370"/>
    <w:rsid w:val="003544D6"/>
    <w:rsid w:val="00354883"/>
    <w:rsid w:val="00354AD2"/>
    <w:rsid w:val="00354DDA"/>
    <w:rsid w:val="00354E98"/>
    <w:rsid w:val="00355253"/>
    <w:rsid w:val="0035526B"/>
    <w:rsid w:val="003556D8"/>
    <w:rsid w:val="0035588A"/>
    <w:rsid w:val="00355CD9"/>
    <w:rsid w:val="00355EA5"/>
    <w:rsid w:val="00355F05"/>
    <w:rsid w:val="00355F0F"/>
    <w:rsid w:val="00355FF0"/>
    <w:rsid w:val="0035611E"/>
    <w:rsid w:val="00356165"/>
    <w:rsid w:val="00356292"/>
    <w:rsid w:val="0035629F"/>
    <w:rsid w:val="003562DC"/>
    <w:rsid w:val="0035653A"/>
    <w:rsid w:val="00356578"/>
    <w:rsid w:val="00356643"/>
    <w:rsid w:val="003566AD"/>
    <w:rsid w:val="0035687E"/>
    <w:rsid w:val="003568D3"/>
    <w:rsid w:val="00356905"/>
    <w:rsid w:val="00356929"/>
    <w:rsid w:val="003569DF"/>
    <w:rsid w:val="00356C34"/>
    <w:rsid w:val="00356CE6"/>
    <w:rsid w:val="00356DF1"/>
    <w:rsid w:val="00356F71"/>
    <w:rsid w:val="0035708F"/>
    <w:rsid w:val="00357233"/>
    <w:rsid w:val="00357372"/>
    <w:rsid w:val="0035738B"/>
    <w:rsid w:val="0035748C"/>
    <w:rsid w:val="003577B7"/>
    <w:rsid w:val="00357800"/>
    <w:rsid w:val="0035788F"/>
    <w:rsid w:val="003579CB"/>
    <w:rsid w:val="003579D0"/>
    <w:rsid w:val="00357A9F"/>
    <w:rsid w:val="00357D4B"/>
    <w:rsid w:val="00357D86"/>
    <w:rsid w:val="00357EBD"/>
    <w:rsid w:val="00357F63"/>
    <w:rsid w:val="003602AD"/>
    <w:rsid w:val="003603DA"/>
    <w:rsid w:val="00360552"/>
    <w:rsid w:val="00360603"/>
    <w:rsid w:val="003606AF"/>
    <w:rsid w:val="003607DE"/>
    <w:rsid w:val="0036087B"/>
    <w:rsid w:val="0036091A"/>
    <w:rsid w:val="00360AD2"/>
    <w:rsid w:val="00360AFB"/>
    <w:rsid w:val="00360BDE"/>
    <w:rsid w:val="00360C25"/>
    <w:rsid w:val="00360C2F"/>
    <w:rsid w:val="00360C59"/>
    <w:rsid w:val="00360CCF"/>
    <w:rsid w:val="00360CD2"/>
    <w:rsid w:val="00360EE6"/>
    <w:rsid w:val="00360FDB"/>
    <w:rsid w:val="00361052"/>
    <w:rsid w:val="003610EF"/>
    <w:rsid w:val="00361149"/>
    <w:rsid w:val="0036118C"/>
    <w:rsid w:val="003611C2"/>
    <w:rsid w:val="00361204"/>
    <w:rsid w:val="003614EC"/>
    <w:rsid w:val="0036155E"/>
    <w:rsid w:val="00361578"/>
    <w:rsid w:val="003617DC"/>
    <w:rsid w:val="003617E0"/>
    <w:rsid w:val="00361807"/>
    <w:rsid w:val="0036191C"/>
    <w:rsid w:val="00361AAA"/>
    <w:rsid w:val="00361DB5"/>
    <w:rsid w:val="00361DCE"/>
    <w:rsid w:val="00361E73"/>
    <w:rsid w:val="0036205E"/>
    <w:rsid w:val="0036231B"/>
    <w:rsid w:val="00362401"/>
    <w:rsid w:val="00362530"/>
    <w:rsid w:val="0036259D"/>
    <w:rsid w:val="00362775"/>
    <w:rsid w:val="003627B3"/>
    <w:rsid w:val="0036289F"/>
    <w:rsid w:val="003629C6"/>
    <w:rsid w:val="003629FA"/>
    <w:rsid w:val="00362A40"/>
    <w:rsid w:val="00362D94"/>
    <w:rsid w:val="00362F3D"/>
    <w:rsid w:val="00363260"/>
    <w:rsid w:val="003635C9"/>
    <w:rsid w:val="00363600"/>
    <w:rsid w:val="003636AD"/>
    <w:rsid w:val="00363812"/>
    <w:rsid w:val="003639AC"/>
    <w:rsid w:val="003639ED"/>
    <w:rsid w:val="003639FE"/>
    <w:rsid w:val="00363B0F"/>
    <w:rsid w:val="00363B4B"/>
    <w:rsid w:val="00363B9B"/>
    <w:rsid w:val="00363D26"/>
    <w:rsid w:val="00363D47"/>
    <w:rsid w:val="00364160"/>
    <w:rsid w:val="0036423E"/>
    <w:rsid w:val="0036456C"/>
    <w:rsid w:val="00364572"/>
    <w:rsid w:val="003645CF"/>
    <w:rsid w:val="00364633"/>
    <w:rsid w:val="00364969"/>
    <w:rsid w:val="00364B9F"/>
    <w:rsid w:val="00364DB2"/>
    <w:rsid w:val="00364EDE"/>
    <w:rsid w:val="00365001"/>
    <w:rsid w:val="0036508F"/>
    <w:rsid w:val="003650AB"/>
    <w:rsid w:val="003650AF"/>
    <w:rsid w:val="003650BA"/>
    <w:rsid w:val="00365233"/>
    <w:rsid w:val="003658E9"/>
    <w:rsid w:val="00365AEF"/>
    <w:rsid w:val="00365CD5"/>
    <w:rsid w:val="00365E10"/>
    <w:rsid w:val="00365E29"/>
    <w:rsid w:val="00365FE6"/>
    <w:rsid w:val="003664C4"/>
    <w:rsid w:val="00366534"/>
    <w:rsid w:val="00366557"/>
    <w:rsid w:val="00366587"/>
    <w:rsid w:val="00366658"/>
    <w:rsid w:val="0036676F"/>
    <w:rsid w:val="0036683F"/>
    <w:rsid w:val="00366927"/>
    <w:rsid w:val="00366A00"/>
    <w:rsid w:val="00366CEF"/>
    <w:rsid w:val="00366D00"/>
    <w:rsid w:val="00366E96"/>
    <w:rsid w:val="00366FE7"/>
    <w:rsid w:val="0036709E"/>
    <w:rsid w:val="003671B3"/>
    <w:rsid w:val="003672A3"/>
    <w:rsid w:val="00367311"/>
    <w:rsid w:val="00367338"/>
    <w:rsid w:val="00367532"/>
    <w:rsid w:val="003676E3"/>
    <w:rsid w:val="003678E0"/>
    <w:rsid w:val="00367A4C"/>
    <w:rsid w:val="00370037"/>
    <w:rsid w:val="003700A9"/>
    <w:rsid w:val="00370101"/>
    <w:rsid w:val="0037010E"/>
    <w:rsid w:val="0037022C"/>
    <w:rsid w:val="00370249"/>
    <w:rsid w:val="0037066E"/>
    <w:rsid w:val="003706F8"/>
    <w:rsid w:val="003706FE"/>
    <w:rsid w:val="003707E3"/>
    <w:rsid w:val="00370938"/>
    <w:rsid w:val="00370FFB"/>
    <w:rsid w:val="00371278"/>
    <w:rsid w:val="00371553"/>
    <w:rsid w:val="00371676"/>
    <w:rsid w:val="003717A5"/>
    <w:rsid w:val="00371936"/>
    <w:rsid w:val="003719F1"/>
    <w:rsid w:val="00371AF8"/>
    <w:rsid w:val="00371C3D"/>
    <w:rsid w:val="00371DDF"/>
    <w:rsid w:val="00371E1B"/>
    <w:rsid w:val="00371F65"/>
    <w:rsid w:val="00371FCC"/>
    <w:rsid w:val="00371FF2"/>
    <w:rsid w:val="003727ED"/>
    <w:rsid w:val="00372C03"/>
    <w:rsid w:val="00372CB9"/>
    <w:rsid w:val="00372D01"/>
    <w:rsid w:val="00372D0D"/>
    <w:rsid w:val="00373038"/>
    <w:rsid w:val="003730FB"/>
    <w:rsid w:val="00373154"/>
    <w:rsid w:val="003731ED"/>
    <w:rsid w:val="0037338A"/>
    <w:rsid w:val="00373562"/>
    <w:rsid w:val="0037363C"/>
    <w:rsid w:val="00373711"/>
    <w:rsid w:val="0037392F"/>
    <w:rsid w:val="00373938"/>
    <w:rsid w:val="00373BC3"/>
    <w:rsid w:val="00373BE6"/>
    <w:rsid w:val="00373D32"/>
    <w:rsid w:val="00373DF3"/>
    <w:rsid w:val="00373F04"/>
    <w:rsid w:val="003740A4"/>
    <w:rsid w:val="0037421D"/>
    <w:rsid w:val="00374442"/>
    <w:rsid w:val="003744CA"/>
    <w:rsid w:val="00374572"/>
    <w:rsid w:val="00374613"/>
    <w:rsid w:val="0037461F"/>
    <w:rsid w:val="003746A9"/>
    <w:rsid w:val="003746B8"/>
    <w:rsid w:val="003747E8"/>
    <w:rsid w:val="003748A0"/>
    <w:rsid w:val="003748E6"/>
    <w:rsid w:val="003749EC"/>
    <w:rsid w:val="00374B40"/>
    <w:rsid w:val="00374C81"/>
    <w:rsid w:val="003752A5"/>
    <w:rsid w:val="00375402"/>
    <w:rsid w:val="0037547D"/>
    <w:rsid w:val="00375503"/>
    <w:rsid w:val="0037554E"/>
    <w:rsid w:val="0037558D"/>
    <w:rsid w:val="003757DE"/>
    <w:rsid w:val="00375891"/>
    <w:rsid w:val="00375912"/>
    <w:rsid w:val="0037592B"/>
    <w:rsid w:val="0037594D"/>
    <w:rsid w:val="00375C5E"/>
    <w:rsid w:val="00375D4C"/>
    <w:rsid w:val="00375DFD"/>
    <w:rsid w:val="00375E8A"/>
    <w:rsid w:val="00375EA4"/>
    <w:rsid w:val="00375F32"/>
    <w:rsid w:val="0037637E"/>
    <w:rsid w:val="00376647"/>
    <w:rsid w:val="003766EE"/>
    <w:rsid w:val="003767DB"/>
    <w:rsid w:val="00376A5B"/>
    <w:rsid w:val="00376AE0"/>
    <w:rsid w:val="00376AEC"/>
    <w:rsid w:val="00376D59"/>
    <w:rsid w:val="00376D97"/>
    <w:rsid w:val="003771D5"/>
    <w:rsid w:val="00377258"/>
    <w:rsid w:val="003772C3"/>
    <w:rsid w:val="0037734E"/>
    <w:rsid w:val="0037742A"/>
    <w:rsid w:val="003774F6"/>
    <w:rsid w:val="003775C2"/>
    <w:rsid w:val="00377A0A"/>
    <w:rsid w:val="00377A53"/>
    <w:rsid w:val="00377B54"/>
    <w:rsid w:val="00377B68"/>
    <w:rsid w:val="00377B9E"/>
    <w:rsid w:val="00377BB1"/>
    <w:rsid w:val="00377BE0"/>
    <w:rsid w:val="00377FB7"/>
    <w:rsid w:val="003802A5"/>
    <w:rsid w:val="00380720"/>
    <w:rsid w:val="003807D5"/>
    <w:rsid w:val="003811B5"/>
    <w:rsid w:val="00381295"/>
    <w:rsid w:val="003812C6"/>
    <w:rsid w:val="003814F8"/>
    <w:rsid w:val="003817BA"/>
    <w:rsid w:val="003817EB"/>
    <w:rsid w:val="00381B5D"/>
    <w:rsid w:val="00381E94"/>
    <w:rsid w:val="00382198"/>
    <w:rsid w:val="00382225"/>
    <w:rsid w:val="003822D3"/>
    <w:rsid w:val="003825A7"/>
    <w:rsid w:val="0038272C"/>
    <w:rsid w:val="00382892"/>
    <w:rsid w:val="00382A30"/>
    <w:rsid w:val="00382C2D"/>
    <w:rsid w:val="00382DD7"/>
    <w:rsid w:val="003830D2"/>
    <w:rsid w:val="00383107"/>
    <w:rsid w:val="0038317A"/>
    <w:rsid w:val="00383381"/>
    <w:rsid w:val="00383562"/>
    <w:rsid w:val="003836A8"/>
    <w:rsid w:val="003839C5"/>
    <w:rsid w:val="00383BDA"/>
    <w:rsid w:val="00383CB2"/>
    <w:rsid w:val="00383D18"/>
    <w:rsid w:val="00383D50"/>
    <w:rsid w:val="00383D86"/>
    <w:rsid w:val="00383DE9"/>
    <w:rsid w:val="00383EBC"/>
    <w:rsid w:val="00383EBF"/>
    <w:rsid w:val="00383ED6"/>
    <w:rsid w:val="00383EF3"/>
    <w:rsid w:val="00383F91"/>
    <w:rsid w:val="00384015"/>
    <w:rsid w:val="003845DB"/>
    <w:rsid w:val="00384748"/>
    <w:rsid w:val="00384778"/>
    <w:rsid w:val="003848F8"/>
    <w:rsid w:val="00384961"/>
    <w:rsid w:val="00384A85"/>
    <w:rsid w:val="00384DE6"/>
    <w:rsid w:val="00384F36"/>
    <w:rsid w:val="00384F4D"/>
    <w:rsid w:val="00384F5D"/>
    <w:rsid w:val="00385039"/>
    <w:rsid w:val="00385199"/>
    <w:rsid w:val="00385303"/>
    <w:rsid w:val="00385587"/>
    <w:rsid w:val="003855C0"/>
    <w:rsid w:val="00385634"/>
    <w:rsid w:val="0038579F"/>
    <w:rsid w:val="003857BE"/>
    <w:rsid w:val="00385A78"/>
    <w:rsid w:val="00385BA6"/>
    <w:rsid w:val="00385E01"/>
    <w:rsid w:val="003861AE"/>
    <w:rsid w:val="003863EF"/>
    <w:rsid w:val="00386402"/>
    <w:rsid w:val="0038642B"/>
    <w:rsid w:val="003865BA"/>
    <w:rsid w:val="003866EA"/>
    <w:rsid w:val="00386A4F"/>
    <w:rsid w:val="00386C87"/>
    <w:rsid w:val="00386CA5"/>
    <w:rsid w:val="00386CAD"/>
    <w:rsid w:val="00386F4E"/>
    <w:rsid w:val="00387002"/>
    <w:rsid w:val="003870DD"/>
    <w:rsid w:val="003871FB"/>
    <w:rsid w:val="00387273"/>
    <w:rsid w:val="003872CB"/>
    <w:rsid w:val="00387464"/>
    <w:rsid w:val="00387572"/>
    <w:rsid w:val="003876B6"/>
    <w:rsid w:val="00387A83"/>
    <w:rsid w:val="00387A9A"/>
    <w:rsid w:val="00387AE8"/>
    <w:rsid w:val="00387B76"/>
    <w:rsid w:val="00387C3B"/>
    <w:rsid w:val="00387DCB"/>
    <w:rsid w:val="00387FC1"/>
    <w:rsid w:val="0039005F"/>
    <w:rsid w:val="003900B3"/>
    <w:rsid w:val="003900BF"/>
    <w:rsid w:val="003900FD"/>
    <w:rsid w:val="003904EC"/>
    <w:rsid w:val="003904F4"/>
    <w:rsid w:val="0039062C"/>
    <w:rsid w:val="0039062D"/>
    <w:rsid w:val="0039079D"/>
    <w:rsid w:val="003907BC"/>
    <w:rsid w:val="00390951"/>
    <w:rsid w:val="003909BA"/>
    <w:rsid w:val="003909CB"/>
    <w:rsid w:val="00390AC4"/>
    <w:rsid w:val="00390E44"/>
    <w:rsid w:val="00390E74"/>
    <w:rsid w:val="00390F11"/>
    <w:rsid w:val="00390F33"/>
    <w:rsid w:val="0039123D"/>
    <w:rsid w:val="003914D1"/>
    <w:rsid w:val="003916D5"/>
    <w:rsid w:val="00391700"/>
    <w:rsid w:val="00391A00"/>
    <w:rsid w:val="00391BC8"/>
    <w:rsid w:val="00391C42"/>
    <w:rsid w:val="00391CF4"/>
    <w:rsid w:val="00391D52"/>
    <w:rsid w:val="00391FA9"/>
    <w:rsid w:val="00391FAF"/>
    <w:rsid w:val="00391FD1"/>
    <w:rsid w:val="003920CB"/>
    <w:rsid w:val="003921BC"/>
    <w:rsid w:val="00392289"/>
    <w:rsid w:val="003922A3"/>
    <w:rsid w:val="00392665"/>
    <w:rsid w:val="00392820"/>
    <w:rsid w:val="00392836"/>
    <w:rsid w:val="00392A1D"/>
    <w:rsid w:val="00392BED"/>
    <w:rsid w:val="00392DAE"/>
    <w:rsid w:val="00392DB9"/>
    <w:rsid w:val="00392DD4"/>
    <w:rsid w:val="00392DE8"/>
    <w:rsid w:val="00392EFD"/>
    <w:rsid w:val="00392FF5"/>
    <w:rsid w:val="003931A8"/>
    <w:rsid w:val="00393238"/>
    <w:rsid w:val="00393251"/>
    <w:rsid w:val="00393445"/>
    <w:rsid w:val="00393610"/>
    <w:rsid w:val="00393653"/>
    <w:rsid w:val="003937A0"/>
    <w:rsid w:val="00393814"/>
    <w:rsid w:val="00393829"/>
    <w:rsid w:val="00393957"/>
    <w:rsid w:val="00393AB7"/>
    <w:rsid w:val="00393AFE"/>
    <w:rsid w:val="00393F12"/>
    <w:rsid w:val="0039422B"/>
    <w:rsid w:val="00394362"/>
    <w:rsid w:val="003943EF"/>
    <w:rsid w:val="0039445E"/>
    <w:rsid w:val="003946D8"/>
    <w:rsid w:val="00394D52"/>
    <w:rsid w:val="00394D96"/>
    <w:rsid w:val="00394E71"/>
    <w:rsid w:val="00395098"/>
    <w:rsid w:val="003950F8"/>
    <w:rsid w:val="0039518A"/>
    <w:rsid w:val="003951F6"/>
    <w:rsid w:val="0039564E"/>
    <w:rsid w:val="003957B7"/>
    <w:rsid w:val="00395942"/>
    <w:rsid w:val="0039594D"/>
    <w:rsid w:val="003959CF"/>
    <w:rsid w:val="00395A13"/>
    <w:rsid w:val="00395BC9"/>
    <w:rsid w:val="00395C41"/>
    <w:rsid w:val="00395C80"/>
    <w:rsid w:val="00395C82"/>
    <w:rsid w:val="00395ED0"/>
    <w:rsid w:val="00396002"/>
    <w:rsid w:val="00396008"/>
    <w:rsid w:val="00396144"/>
    <w:rsid w:val="003962B1"/>
    <w:rsid w:val="0039646A"/>
    <w:rsid w:val="003966D0"/>
    <w:rsid w:val="0039698E"/>
    <w:rsid w:val="003969CC"/>
    <w:rsid w:val="00396AA5"/>
    <w:rsid w:val="00396BFC"/>
    <w:rsid w:val="00396C95"/>
    <w:rsid w:val="00396D50"/>
    <w:rsid w:val="00396D91"/>
    <w:rsid w:val="00396F12"/>
    <w:rsid w:val="00396F6A"/>
    <w:rsid w:val="0039722B"/>
    <w:rsid w:val="003975C4"/>
    <w:rsid w:val="0039765E"/>
    <w:rsid w:val="00397700"/>
    <w:rsid w:val="003977AB"/>
    <w:rsid w:val="00397889"/>
    <w:rsid w:val="003978D6"/>
    <w:rsid w:val="00397919"/>
    <w:rsid w:val="00397976"/>
    <w:rsid w:val="00397A29"/>
    <w:rsid w:val="00397A86"/>
    <w:rsid w:val="00397AE6"/>
    <w:rsid w:val="00397BB6"/>
    <w:rsid w:val="00397D25"/>
    <w:rsid w:val="003A0249"/>
    <w:rsid w:val="003A0366"/>
    <w:rsid w:val="003A03EA"/>
    <w:rsid w:val="003A0559"/>
    <w:rsid w:val="003A07A2"/>
    <w:rsid w:val="003A0A0F"/>
    <w:rsid w:val="003A0D09"/>
    <w:rsid w:val="003A0F70"/>
    <w:rsid w:val="003A109D"/>
    <w:rsid w:val="003A1340"/>
    <w:rsid w:val="003A13C0"/>
    <w:rsid w:val="003A1504"/>
    <w:rsid w:val="003A161D"/>
    <w:rsid w:val="003A1758"/>
    <w:rsid w:val="003A18DC"/>
    <w:rsid w:val="003A1ACA"/>
    <w:rsid w:val="003A1B47"/>
    <w:rsid w:val="003A1E78"/>
    <w:rsid w:val="003A1F01"/>
    <w:rsid w:val="003A206C"/>
    <w:rsid w:val="003A2435"/>
    <w:rsid w:val="003A25A3"/>
    <w:rsid w:val="003A25C7"/>
    <w:rsid w:val="003A26DE"/>
    <w:rsid w:val="003A275C"/>
    <w:rsid w:val="003A2957"/>
    <w:rsid w:val="003A29C1"/>
    <w:rsid w:val="003A2AE0"/>
    <w:rsid w:val="003A2B19"/>
    <w:rsid w:val="003A2CE3"/>
    <w:rsid w:val="003A2E0A"/>
    <w:rsid w:val="003A2EC1"/>
    <w:rsid w:val="003A2ECC"/>
    <w:rsid w:val="003A3043"/>
    <w:rsid w:val="003A307C"/>
    <w:rsid w:val="003A30A9"/>
    <w:rsid w:val="003A31B2"/>
    <w:rsid w:val="003A3216"/>
    <w:rsid w:val="003A32A1"/>
    <w:rsid w:val="003A331B"/>
    <w:rsid w:val="003A33C1"/>
    <w:rsid w:val="003A35D4"/>
    <w:rsid w:val="003A36B6"/>
    <w:rsid w:val="003A36D3"/>
    <w:rsid w:val="003A38A1"/>
    <w:rsid w:val="003A3AE3"/>
    <w:rsid w:val="003A3B3D"/>
    <w:rsid w:val="003A3DC7"/>
    <w:rsid w:val="003A3E16"/>
    <w:rsid w:val="003A3E4F"/>
    <w:rsid w:val="003A3FA4"/>
    <w:rsid w:val="003A4216"/>
    <w:rsid w:val="003A426D"/>
    <w:rsid w:val="003A42F3"/>
    <w:rsid w:val="003A4401"/>
    <w:rsid w:val="003A4505"/>
    <w:rsid w:val="003A46DB"/>
    <w:rsid w:val="003A4720"/>
    <w:rsid w:val="003A4794"/>
    <w:rsid w:val="003A47C0"/>
    <w:rsid w:val="003A487F"/>
    <w:rsid w:val="003A4A62"/>
    <w:rsid w:val="003A4BE3"/>
    <w:rsid w:val="003A4CCD"/>
    <w:rsid w:val="003A5059"/>
    <w:rsid w:val="003A5108"/>
    <w:rsid w:val="003A51F0"/>
    <w:rsid w:val="003A54A2"/>
    <w:rsid w:val="003A5714"/>
    <w:rsid w:val="003A586C"/>
    <w:rsid w:val="003A5919"/>
    <w:rsid w:val="003A599D"/>
    <w:rsid w:val="003A5A58"/>
    <w:rsid w:val="003A5CE2"/>
    <w:rsid w:val="003A5EB3"/>
    <w:rsid w:val="003A613A"/>
    <w:rsid w:val="003A6521"/>
    <w:rsid w:val="003A666E"/>
    <w:rsid w:val="003A6749"/>
    <w:rsid w:val="003A67BC"/>
    <w:rsid w:val="003A67D0"/>
    <w:rsid w:val="003A6827"/>
    <w:rsid w:val="003A69F5"/>
    <w:rsid w:val="003A6D1D"/>
    <w:rsid w:val="003A6E9A"/>
    <w:rsid w:val="003A6F69"/>
    <w:rsid w:val="003A7085"/>
    <w:rsid w:val="003A71CF"/>
    <w:rsid w:val="003A722E"/>
    <w:rsid w:val="003A72A0"/>
    <w:rsid w:val="003A72F6"/>
    <w:rsid w:val="003A7301"/>
    <w:rsid w:val="003A7420"/>
    <w:rsid w:val="003A7427"/>
    <w:rsid w:val="003A7593"/>
    <w:rsid w:val="003A7676"/>
    <w:rsid w:val="003A7691"/>
    <w:rsid w:val="003A76A3"/>
    <w:rsid w:val="003A774F"/>
    <w:rsid w:val="003A7A49"/>
    <w:rsid w:val="003A7A7F"/>
    <w:rsid w:val="003A7BFC"/>
    <w:rsid w:val="003A7E40"/>
    <w:rsid w:val="003B009F"/>
    <w:rsid w:val="003B016F"/>
    <w:rsid w:val="003B0189"/>
    <w:rsid w:val="003B0365"/>
    <w:rsid w:val="003B0387"/>
    <w:rsid w:val="003B03CD"/>
    <w:rsid w:val="003B077B"/>
    <w:rsid w:val="003B0831"/>
    <w:rsid w:val="003B095C"/>
    <w:rsid w:val="003B09AB"/>
    <w:rsid w:val="003B0A98"/>
    <w:rsid w:val="003B0D68"/>
    <w:rsid w:val="003B0F22"/>
    <w:rsid w:val="003B0FE8"/>
    <w:rsid w:val="003B1228"/>
    <w:rsid w:val="003B1338"/>
    <w:rsid w:val="003B1467"/>
    <w:rsid w:val="003B1603"/>
    <w:rsid w:val="003B17ED"/>
    <w:rsid w:val="003B18DD"/>
    <w:rsid w:val="003B199E"/>
    <w:rsid w:val="003B1A8A"/>
    <w:rsid w:val="003B1AF6"/>
    <w:rsid w:val="003B1BB0"/>
    <w:rsid w:val="003B2017"/>
    <w:rsid w:val="003B21EE"/>
    <w:rsid w:val="003B22CF"/>
    <w:rsid w:val="003B2306"/>
    <w:rsid w:val="003B2353"/>
    <w:rsid w:val="003B2766"/>
    <w:rsid w:val="003B28DF"/>
    <w:rsid w:val="003B296D"/>
    <w:rsid w:val="003B2BC4"/>
    <w:rsid w:val="003B2C7C"/>
    <w:rsid w:val="003B2CCF"/>
    <w:rsid w:val="003B2D45"/>
    <w:rsid w:val="003B2FF2"/>
    <w:rsid w:val="003B30AE"/>
    <w:rsid w:val="003B32A9"/>
    <w:rsid w:val="003B32D3"/>
    <w:rsid w:val="003B34C1"/>
    <w:rsid w:val="003B3B8B"/>
    <w:rsid w:val="003B3B9B"/>
    <w:rsid w:val="003B3BED"/>
    <w:rsid w:val="003B3C8B"/>
    <w:rsid w:val="003B3D84"/>
    <w:rsid w:val="003B3F66"/>
    <w:rsid w:val="003B4093"/>
    <w:rsid w:val="003B40EC"/>
    <w:rsid w:val="003B4358"/>
    <w:rsid w:val="003B4461"/>
    <w:rsid w:val="003B474C"/>
    <w:rsid w:val="003B47DE"/>
    <w:rsid w:val="003B4A75"/>
    <w:rsid w:val="003B4AAB"/>
    <w:rsid w:val="003B4AD5"/>
    <w:rsid w:val="003B4E9F"/>
    <w:rsid w:val="003B5191"/>
    <w:rsid w:val="003B51AD"/>
    <w:rsid w:val="003B5306"/>
    <w:rsid w:val="003B56E2"/>
    <w:rsid w:val="003B5AEF"/>
    <w:rsid w:val="003B5DCB"/>
    <w:rsid w:val="003B5F6C"/>
    <w:rsid w:val="003B5F96"/>
    <w:rsid w:val="003B64D4"/>
    <w:rsid w:val="003B65D1"/>
    <w:rsid w:val="003B6A7D"/>
    <w:rsid w:val="003B6BF3"/>
    <w:rsid w:val="003B6C1A"/>
    <w:rsid w:val="003B6C3B"/>
    <w:rsid w:val="003B6CE7"/>
    <w:rsid w:val="003B6D7C"/>
    <w:rsid w:val="003B6D96"/>
    <w:rsid w:val="003B6DFA"/>
    <w:rsid w:val="003B6E27"/>
    <w:rsid w:val="003B6F90"/>
    <w:rsid w:val="003B72BA"/>
    <w:rsid w:val="003B73BC"/>
    <w:rsid w:val="003B7533"/>
    <w:rsid w:val="003B7636"/>
    <w:rsid w:val="003B7747"/>
    <w:rsid w:val="003B7982"/>
    <w:rsid w:val="003B7A88"/>
    <w:rsid w:val="003B7B28"/>
    <w:rsid w:val="003B7D2A"/>
    <w:rsid w:val="003B7DF0"/>
    <w:rsid w:val="003B7E7A"/>
    <w:rsid w:val="003B7F6F"/>
    <w:rsid w:val="003B7FE9"/>
    <w:rsid w:val="003C0097"/>
    <w:rsid w:val="003C0277"/>
    <w:rsid w:val="003C0475"/>
    <w:rsid w:val="003C0482"/>
    <w:rsid w:val="003C069D"/>
    <w:rsid w:val="003C06FB"/>
    <w:rsid w:val="003C07F0"/>
    <w:rsid w:val="003C081D"/>
    <w:rsid w:val="003C09C7"/>
    <w:rsid w:val="003C09F4"/>
    <w:rsid w:val="003C0C28"/>
    <w:rsid w:val="003C0CA1"/>
    <w:rsid w:val="003C0DBE"/>
    <w:rsid w:val="003C1008"/>
    <w:rsid w:val="003C1067"/>
    <w:rsid w:val="003C1305"/>
    <w:rsid w:val="003C1313"/>
    <w:rsid w:val="003C13DF"/>
    <w:rsid w:val="003C1568"/>
    <w:rsid w:val="003C156F"/>
    <w:rsid w:val="003C1696"/>
    <w:rsid w:val="003C1698"/>
    <w:rsid w:val="003C1710"/>
    <w:rsid w:val="003C18E7"/>
    <w:rsid w:val="003C19ED"/>
    <w:rsid w:val="003C1C11"/>
    <w:rsid w:val="003C1EB6"/>
    <w:rsid w:val="003C209F"/>
    <w:rsid w:val="003C2187"/>
    <w:rsid w:val="003C21EE"/>
    <w:rsid w:val="003C22E0"/>
    <w:rsid w:val="003C22E9"/>
    <w:rsid w:val="003C240E"/>
    <w:rsid w:val="003C25BC"/>
    <w:rsid w:val="003C283E"/>
    <w:rsid w:val="003C29D9"/>
    <w:rsid w:val="003C2B78"/>
    <w:rsid w:val="003C2FE4"/>
    <w:rsid w:val="003C3527"/>
    <w:rsid w:val="003C35B0"/>
    <w:rsid w:val="003C3627"/>
    <w:rsid w:val="003C37CB"/>
    <w:rsid w:val="003C392A"/>
    <w:rsid w:val="003C3E6A"/>
    <w:rsid w:val="003C3E9C"/>
    <w:rsid w:val="003C3EF2"/>
    <w:rsid w:val="003C40FD"/>
    <w:rsid w:val="003C41AE"/>
    <w:rsid w:val="003C4269"/>
    <w:rsid w:val="003C4282"/>
    <w:rsid w:val="003C43C2"/>
    <w:rsid w:val="003C43F6"/>
    <w:rsid w:val="003C4634"/>
    <w:rsid w:val="003C4640"/>
    <w:rsid w:val="003C4656"/>
    <w:rsid w:val="003C467A"/>
    <w:rsid w:val="003C4809"/>
    <w:rsid w:val="003C4997"/>
    <w:rsid w:val="003C4B35"/>
    <w:rsid w:val="003C4D50"/>
    <w:rsid w:val="003C4F0B"/>
    <w:rsid w:val="003C5444"/>
    <w:rsid w:val="003C5494"/>
    <w:rsid w:val="003C5496"/>
    <w:rsid w:val="003C5504"/>
    <w:rsid w:val="003C5703"/>
    <w:rsid w:val="003C5726"/>
    <w:rsid w:val="003C584B"/>
    <w:rsid w:val="003C592D"/>
    <w:rsid w:val="003C5939"/>
    <w:rsid w:val="003C59DC"/>
    <w:rsid w:val="003C5A04"/>
    <w:rsid w:val="003C5B1E"/>
    <w:rsid w:val="003C5C9E"/>
    <w:rsid w:val="003C5D03"/>
    <w:rsid w:val="003C5E3D"/>
    <w:rsid w:val="003C6157"/>
    <w:rsid w:val="003C61EC"/>
    <w:rsid w:val="003C62E7"/>
    <w:rsid w:val="003C633D"/>
    <w:rsid w:val="003C6469"/>
    <w:rsid w:val="003C64A9"/>
    <w:rsid w:val="003C65A7"/>
    <w:rsid w:val="003C665B"/>
    <w:rsid w:val="003C684E"/>
    <w:rsid w:val="003C6A45"/>
    <w:rsid w:val="003C6A46"/>
    <w:rsid w:val="003C6BB4"/>
    <w:rsid w:val="003C6C8B"/>
    <w:rsid w:val="003C6E2E"/>
    <w:rsid w:val="003C6F21"/>
    <w:rsid w:val="003C70AE"/>
    <w:rsid w:val="003C7142"/>
    <w:rsid w:val="003C71DD"/>
    <w:rsid w:val="003C74B5"/>
    <w:rsid w:val="003C754B"/>
    <w:rsid w:val="003C772B"/>
    <w:rsid w:val="003C7805"/>
    <w:rsid w:val="003C784A"/>
    <w:rsid w:val="003C796B"/>
    <w:rsid w:val="003C7B3E"/>
    <w:rsid w:val="003C7CFD"/>
    <w:rsid w:val="003C7F42"/>
    <w:rsid w:val="003D0089"/>
    <w:rsid w:val="003D0178"/>
    <w:rsid w:val="003D02DD"/>
    <w:rsid w:val="003D02ED"/>
    <w:rsid w:val="003D0623"/>
    <w:rsid w:val="003D06C7"/>
    <w:rsid w:val="003D0854"/>
    <w:rsid w:val="003D0A6F"/>
    <w:rsid w:val="003D0A9B"/>
    <w:rsid w:val="003D0ACB"/>
    <w:rsid w:val="003D0BFB"/>
    <w:rsid w:val="003D0CF7"/>
    <w:rsid w:val="003D0FD9"/>
    <w:rsid w:val="003D10B8"/>
    <w:rsid w:val="003D153F"/>
    <w:rsid w:val="003D17B8"/>
    <w:rsid w:val="003D1993"/>
    <w:rsid w:val="003D1C4F"/>
    <w:rsid w:val="003D1CEB"/>
    <w:rsid w:val="003D1CFD"/>
    <w:rsid w:val="003D1D5E"/>
    <w:rsid w:val="003D1EFA"/>
    <w:rsid w:val="003D216B"/>
    <w:rsid w:val="003D2313"/>
    <w:rsid w:val="003D2443"/>
    <w:rsid w:val="003D26E2"/>
    <w:rsid w:val="003D29BD"/>
    <w:rsid w:val="003D2AD7"/>
    <w:rsid w:val="003D2BA8"/>
    <w:rsid w:val="003D2CFA"/>
    <w:rsid w:val="003D2DA0"/>
    <w:rsid w:val="003D2F97"/>
    <w:rsid w:val="003D2FE0"/>
    <w:rsid w:val="003D319A"/>
    <w:rsid w:val="003D3223"/>
    <w:rsid w:val="003D32C0"/>
    <w:rsid w:val="003D340F"/>
    <w:rsid w:val="003D347E"/>
    <w:rsid w:val="003D34B5"/>
    <w:rsid w:val="003D350C"/>
    <w:rsid w:val="003D3C7D"/>
    <w:rsid w:val="003D3D25"/>
    <w:rsid w:val="003D4005"/>
    <w:rsid w:val="003D40DF"/>
    <w:rsid w:val="003D4286"/>
    <w:rsid w:val="003D4450"/>
    <w:rsid w:val="003D4562"/>
    <w:rsid w:val="003D468A"/>
    <w:rsid w:val="003D47C1"/>
    <w:rsid w:val="003D4884"/>
    <w:rsid w:val="003D4983"/>
    <w:rsid w:val="003D4A20"/>
    <w:rsid w:val="003D4A6A"/>
    <w:rsid w:val="003D4A7E"/>
    <w:rsid w:val="003D4B08"/>
    <w:rsid w:val="003D4BAB"/>
    <w:rsid w:val="003D4CA0"/>
    <w:rsid w:val="003D50AB"/>
    <w:rsid w:val="003D5146"/>
    <w:rsid w:val="003D5243"/>
    <w:rsid w:val="003D53E3"/>
    <w:rsid w:val="003D5430"/>
    <w:rsid w:val="003D5474"/>
    <w:rsid w:val="003D5580"/>
    <w:rsid w:val="003D569E"/>
    <w:rsid w:val="003D5735"/>
    <w:rsid w:val="003D574E"/>
    <w:rsid w:val="003D58B5"/>
    <w:rsid w:val="003D5958"/>
    <w:rsid w:val="003D597B"/>
    <w:rsid w:val="003D59C8"/>
    <w:rsid w:val="003D5A2C"/>
    <w:rsid w:val="003D5AA3"/>
    <w:rsid w:val="003D5D5F"/>
    <w:rsid w:val="003D5E5E"/>
    <w:rsid w:val="003D5EE6"/>
    <w:rsid w:val="003D5F72"/>
    <w:rsid w:val="003D5FC9"/>
    <w:rsid w:val="003D60EF"/>
    <w:rsid w:val="003D6121"/>
    <w:rsid w:val="003D616D"/>
    <w:rsid w:val="003D6194"/>
    <w:rsid w:val="003D6357"/>
    <w:rsid w:val="003D6445"/>
    <w:rsid w:val="003D655A"/>
    <w:rsid w:val="003D67C6"/>
    <w:rsid w:val="003D6876"/>
    <w:rsid w:val="003D68E8"/>
    <w:rsid w:val="003D6934"/>
    <w:rsid w:val="003D697D"/>
    <w:rsid w:val="003D6BA5"/>
    <w:rsid w:val="003D6BD6"/>
    <w:rsid w:val="003D7097"/>
    <w:rsid w:val="003D72F6"/>
    <w:rsid w:val="003D73BB"/>
    <w:rsid w:val="003D73FF"/>
    <w:rsid w:val="003D76B6"/>
    <w:rsid w:val="003D76BA"/>
    <w:rsid w:val="003D76C7"/>
    <w:rsid w:val="003D78F1"/>
    <w:rsid w:val="003D7964"/>
    <w:rsid w:val="003D7965"/>
    <w:rsid w:val="003D7BF6"/>
    <w:rsid w:val="003D7F64"/>
    <w:rsid w:val="003E0063"/>
    <w:rsid w:val="003E020B"/>
    <w:rsid w:val="003E0273"/>
    <w:rsid w:val="003E0292"/>
    <w:rsid w:val="003E03E8"/>
    <w:rsid w:val="003E054E"/>
    <w:rsid w:val="003E0589"/>
    <w:rsid w:val="003E05CE"/>
    <w:rsid w:val="003E0A30"/>
    <w:rsid w:val="003E112B"/>
    <w:rsid w:val="003E1146"/>
    <w:rsid w:val="003E130B"/>
    <w:rsid w:val="003E1323"/>
    <w:rsid w:val="003E143E"/>
    <w:rsid w:val="003E16D7"/>
    <w:rsid w:val="003E175B"/>
    <w:rsid w:val="003E1765"/>
    <w:rsid w:val="003E1863"/>
    <w:rsid w:val="003E19AC"/>
    <w:rsid w:val="003E19F2"/>
    <w:rsid w:val="003E1A36"/>
    <w:rsid w:val="003E1C80"/>
    <w:rsid w:val="003E1C93"/>
    <w:rsid w:val="003E1CF5"/>
    <w:rsid w:val="003E1D37"/>
    <w:rsid w:val="003E1E64"/>
    <w:rsid w:val="003E1FA8"/>
    <w:rsid w:val="003E20AB"/>
    <w:rsid w:val="003E21F3"/>
    <w:rsid w:val="003E2202"/>
    <w:rsid w:val="003E2356"/>
    <w:rsid w:val="003E23CE"/>
    <w:rsid w:val="003E2475"/>
    <w:rsid w:val="003E24C7"/>
    <w:rsid w:val="003E2606"/>
    <w:rsid w:val="003E2666"/>
    <w:rsid w:val="003E26BB"/>
    <w:rsid w:val="003E2914"/>
    <w:rsid w:val="003E295B"/>
    <w:rsid w:val="003E2BE5"/>
    <w:rsid w:val="003E2D12"/>
    <w:rsid w:val="003E2D80"/>
    <w:rsid w:val="003E2DA1"/>
    <w:rsid w:val="003E2DC9"/>
    <w:rsid w:val="003E2ED6"/>
    <w:rsid w:val="003E2F35"/>
    <w:rsid w:val="003E2FE9"/>
    <w:rsid w:val="003E30A5"/>
    <w:rsid w:val="003E32AB"/>
    <w:rsid w:val="003E32DE"/>
    <w:rsid w:val="003E334E"/>
    <w:rsid w:val="003E3706"/>
    <w:rsid w:val="003E3973"/>
    <w:rsid w:val="003E3A0E"/>
    <w:rsid w:val="003E3AC1"/>
    <w:rsid w:val="003E3CD9"/>
    <w:rsid w:val="003E3F13"/>
    <w:rsid w:val="003E3F43"/>
    <w:rsid w:val="003E3F6C"/>
    <w:rsid w:val="003E42DE"/>
    <w:rsid w:val="003E4369"/>
    <w:rsid w:val="003E4463"/>
    <w:rsid w:val="003E4604"/>
    <w:rsid w:val="003E4B9C"/>
    <w:rsid w:val="003E4CBD"/>
    <w:rsid w:val="003E4EA8"/>
    <w:rsid w:val="003E4FD3"/>
    <w:rsid w:val="003E50AE"/>
    <w:rsid w:val="003E50B5"/>
    <w:rsid w:val="003E535E"/>
    <w:rsid w:val="003E542D"/>
    <w:rsid w:val="003E549B"/>
    <w:rsid w:val="003E5600"/>
    <w:rsid w:val="003E5613"/>
    <w:rsid w:val="003E5771"/>
    <w:rsid w:val="003E5911"/>
    <w:rsid w:val="003E59E3"/>
    <w:rsid w:val="003E5A48"/>
    <w:rsid w:val="003E5A6F"/>
    <w:rsid w:val="003E5AFE"/>
    <w:rsid w:val="003E5D0A"/>
    <w:rsid w:val="003E5E12"/>
    <w:rsid w:val="003E5EC9"/>
    <w:rsid w:val="003E604C"/>
    <w:rsid w:val="003E61B8"/>
    <w:rsid w:val="003E694A"/>
    <w:rsid w:val="003E696E"/>
    <w:rsid w:val="003E6B7D"/>
    <w:rsid w:val="003E6C42"/>
    <w:rsid w:val="003E6D81"/>
    <w:rsid w:val="003E6E11"/>
    <w:rsid w:val="003E6EA5"/>
    <w:rsid w:val="003E7272"/>
    <w:rsid w:val="003E72D5"/>
    <w:rsid w:val="003E730C"/>
    <w:rsid w:val="003E7395"/>
    <w:rsid w:val="003E74D8"/>
    <w:rsid w:val="003E74FD"/>
    <w:rsid w:val="003E75B8"/>
    <w:rsid w:val="003E76E0"/>
    <w:rsid w:val="003E771E"/>
    <w:rsid w:val="003E77D5"/>
    <w:rsid w:val="003E77F4"/>
    <w:rsid w:val="003E787B"/>
    <w:rsid w:val="003E787F"/>
    <w:rsid w:val="003E7E45"/>
    <w:rsid w:val="003F008A"/>
    <w:rsid w:val="003F0115"/>
    <w:rsid w:val="003F046B"/>
    <w:rsid w:val="003F054B"/>
    <w:rsid w:val="003F05A9"/>
    <w:rsid w:val="003F0664"/>
    <w:rsid w:val="003F08EF"/>
    <w:rsid w:val="003F09F9"/>
    <w:rsid w:val="003F0A2A"/>
    <w:rsid w:val="003F0B2D"/>
    <w:rsid w:val="003F0B9F"/>
    <w:rsid w:val="003F0C0F"/>
    <w:rsid w:val="003F0D64"/>
    <w:rsid w:val="003F1034"/>
    <w:rsid w:val="003F10FC"/>
    <w:rsid w:val="003F11C3"/>
    <w:rsid w:val="003F1235"/>
    <w:rsid w:val="003F13D0"/>
    <w:rsid w:val="003F1538"/>
    <w:rsid w:val="003F1558"/>
    <w:rsid w:val="003F165B"/>
    <w:rsid w:val="003F17AC"/>
    <w:rsid w:val="003F1887"/>
    <w:rsid w:val="003F1B98"/>
    <w:rsid w:val="003F1C3C"/>
    <w:rsid w:val="003F1C91"/>
    <w:rsid w:val="003F1E57"/>
    <w:rsid w:val="003F1E9D"/>
    <w:rsid w:val="003F1EE6"/>
    <w:rsid w:val="003F1F41"/>
    <w:rsid w:val="003F1FFC"/>
    <w:rsid w:val="003F2032"/>
    <w:rsid w:val="003F2041"/>
    <w:rsid w:val="003F23C8"/>
    <w:rsid w:val="003F2472"/>
    <w:rsid w:val="003F2544"/>
    <w:rsid w:val="003F2690"/>
    <w:rsid w:val="003F269C"/>
    <w:rsid w:val="003F26B7"/>
    <w:rsid w:val="003F27E2"/>
    <w:rsid w:val="003F2871"/>
    <w:rsid w:val="003F28A1"/>
    <w:rsid w:val="003F29D1"/>
    <w:rsid w:val="003F2BE9"/>
    <w:rsid w:val="003F2D4E"/>
    <w:rsid w:val="003F2F3D"/>
    <w:rsid w:val="003F3103"/>
    <w:rsid w:val="003F31C0"/>
    <w:rsid w:val="003F32D6"/>
    <w:rsid w:val="003F33E2"/>
    <w:rsid w:val="003F3408"/>
    <w:rsid w:val="003F3490"/>
    <w:rsid w:val="003F35D0"/>
    <w:rsid w:val="003F3891"/>
    <w:rsid w:val="003F39CE"/>
    <w:rsid w:val="003F3D5C"/>
    <w:rsid w:val="003F4099"/>
    <w:rsid w:val="003F40B7"/>
    <w:rsid w:val="003F40CE"/>
    <w:rsid w:val="003F4200"/>
    <w:rsid w:val="003F4287"/>
    <w:rsid w:val="003F434E"/>
    <w:rsid w:val="003F435D"/>
    <w:rsid w:val="003F45A5"/>
    <w:rsid w:val="003F4870"/>
    <w:rsid w:val="003F48C7"/>
    <w:rsid w:val="003F4BCD"/>
    <w:rsid w:val="003F4CA0"/>
    <w:rsid w:val="003F4EA7"/>
    <w:rsid w:val="003F5136"/>
    <w:rsid w:val="003F54CD"/>
    <w:rsid w:val="003F56A2"/>
    <w:rsid w:val="003F5B7A"/>
    <w:rsid w:val="003F5BB5"/>
    <w:rsid w:val="003F5CD3"/>
    <w:rsid w:val="003F5D84"/>
    <w:rsid w:val="003F5E85"/>
    <w:rsid w:val="003F5F5A"/>
    <w:rsid w:val="003F609C"/>
    <w:rsid w:val="003F621B"/>
    <w:rsid w:val="003F64E8"/>
    <w:rsid w:val="003F654F"/>
    <w:rsid w:val="003F6791"/>
    <w:rsid w:val="003F67FA"/>
    <w:rsid w:val="003F6826"/>
    <w:rsid w:val="003F685F"/>
    <w:rsid w:val="003F692B"/>
    <w:rsid w:val="003F6948"/>
    <w:rsid w:val="003F69F9"/>
    <w:rsid w:val="003F6A23"/>
    <w:rsid w:val="003F6A24"/>
    <w:rsid w:val="003F6B84"/>
    <w:rsid w:val="003F6CA0"/>
    <w:rsid w:val="003F6ED2"/>
    <w:rsid w:val="003F6F1D"/>
    <w:rsid w:val="003F701D"/>
    <w:rsid w:val="003F7054"/>
    <w:rsid w:val="003F72B7"/>
    <w:rsid w:val="003F73C5"/>
    <w:rsid w:val="003F740F"/>
    <w:rsid w:val="003F7460"/>
    <w:rsid w:val="003F75A5"/>
    <w:rsid w:val="003F7650"/>
    <w:rsid w:val="003F7766"/>
    <w:rsid w:val="003F78DD"/>
    <w:rsid w:val="003F7B72"/>
    <w:rsid w:val="003F7C18"/>
    <w:rsid w:val="003F7C3C"/>
    <w:rsid w:val="003F7CB8"/>
    <w:rsid w:val="0040008B"/>
    <w:rsid w:val="00400186"/>
    <w:rsid w:val="00400195"/>
    <w:rsid w:val="004001A9"/>
    <w:rsid w:val="00400209"/>
    <w:rsid w:val="004002D5"/>
    <w:rsid w:val="004003D4"/>
    <w:rsid w:val="00400461"/>
    <w:rsid w:val="00400480"/>
    <w:rsid w:val="004004B3"/>
    <w:rsid w:val="0040060E"/>
    <w:rsid w:val="00400671"/>
    <w:rsid w:val="004006A9"/>
    <w:rsid w:val="004008B5"/>
    <w:rsid w:val="00400932"/>
    <w:rsid w:val="00400996"/>
    <w:rsid w:val="00400E78"/>
    <w:rsid w:val="00400F6A"/>
    <w:rsid w:val="00400F96"/>
    <w:rsid w:val="00401153"/>
    <w:rsid w:val="0040125D"/>
    <w:rsid w:val="00401351"/>
    <w:rsid w:val="00401375"/>
    <w:rsid w:val="004014B4"/>
    <w:rsid w:val="0040152D"/>
    <w:rsid w:val="00401768"/>
    <w:rsid w:val="004018AC"/>
    <w:rsid w:val="004018F3"/>
    <w:rsid w:val="00401931"/>
    <w:rsid w:val="00401997"/>
    <w:rsid w:val="00401BEC"/>
    <w:rsid w:val="00401C6E"/>
    <w:rsid w:val="00401D79"/>
    <w:rsid w:val="00401DA8"/>
    <w:rsid w:val="004020B7"/>
    <w:rsid w:val="004020F9"/>
    <w:rsid w:val="0040228A"/>
    <w:rsid w:val="00402792"/>
    <w:rsid w:val="004028EA"/>
    <w:rsid w:val="004029DC"/>
    <w:rsid w:val="00402A2F"/>
    <w:rsid w:val="00402A6A"/>
    <w:rsid w:val="00402D47"/>
    <w:rsid w:val="00402D80"/>
    <w:rsid w:val="00402E73"/>
    <w:rsid w:val="00402ED8"/>
    <w:rsid w:val="00402F4C"/>
    <w:rsid w:val="00403282"/>
    <w:rsid w:val="004037F7"/>
    <w:rsid w:val="004038D1"/>
    <w:rsid w:val="00403B6A"/>
    <w:rsid w:val="00403E3F"/>
    <w:rsid w:val="00403EE6"/>
    <w:rsid w:val="00403FAC"/>
    <w:rsid w:val="0040421B"/>
    <w:rsid w:val="0040424E"/>
    <w:rsid w:val="00404276"/>
    <w:rsid w:val="00404551"/>
    <w:rsid w:val="00404727"/>
    <w:rsid w:val="0040477A"/>
    <w:rsid w:val="00404891"/>
    <w:rsid w:val="00404A4D"/>
    <w:rsid w:val="00404A8E"/>
    <w:rsid w:val="00404AFA"/>
    <w:rsid w:val="00404B0D"/>
    <w:rsid w:val="00404C26"/>
    <w:rsid w:val="00404DC5"/>
    <w:rsid w:val="00405030"/>
    <w:rsid w:val="004050DD"/>
    <w:rsid w:val="00405163"/>
    <w:rsid w:val="004053BA"/>
    <w:rsid w:val="00405728"/>
    <w:rsid w:val="00405774"/>
    <w:rsid w:val="00405CBF"/>
    <w:rsid w:val="00405CE5"/>
    <w:rsid w:val="00405D1B"/>
    <w:rsid w:val="00405D2A"/>
    <w:rsid w:val="00405F71"/>
    <w:rsid w:val="0040600D"/>
    <w:rsid w:val="00406017"/>
    <w:rsid w:val="0040612C"/>
    <w:rsid w:val="0040623B"/>
    <w:rsid w:val="004062D3"/>
    <w:rsid w:val="004063C0"/>
    <w:rsid w:val="004064A6"/>
    <w:rsid w:val="004064B3"/>
    <w:rsid w:val="00406613"/>
    <w:rsid w:val="004069F5"/>
    <w:rsid w:val="00406A04"/>
    <w:rsid w:val="00406AC0"/>
    <w:rsid w:val="00406AE3"/>
    <w:rsid w:val="00406BAD"/>
    <w:rsid w:val="00406D17"/>
    <w:rsid w:val="00406D4F"/>
    <w:rsid w:val="00406F01"/>
    <w:rsid w:val="00406F7A"/>
    <w:rsid w:val="00407081"/>
    <w:rsid w:val="0040730B"/>
    <w:rsid w:val="00407366"/>
    <w:rsid w:val="00407874"/>
    <w:rsid w:val="00407B26"/>
    <w:rsid w:val="00407BD6"/>
    <w:rsid w:val="00407BE0"/>
    <w:rsid w:val="00407C6A"/>
    <w:rsid w:val="00407C79"/>
    <w:rsid w:val="00407EE2"/>
    <w:rsid w:val="00407F5A"/>
    <w:rsid w:val="00410055"/>
    <w:rsid w:val="0041007E"/>
    <w:rsid w:val="004101A3"/>
    <w:rsid w:val="004101A6"/>
    <w:rsid w:val="00410333"/>
    <w:rsid w:val="00410483"/>
    <w:rsid w:val="00410774"/>
    <w:rsid w:val="004107F8"/>
    <w:rsid w:val="00410863"/>
    <w:rsid w:val="0041099B"/>
    <w:rsid w:val="004109A9"/>
    <w:rsid w:val="00410B59"/>
    <w:rsid w:val="00410CC8"/>
    <w:rsid w:val="00411070"/>
    <w:rsid w:val="004112C3"/>
    <w:rsid w:val="004112EB"/>
    <w:rsid w:val="004112EC"/>
    <w:rsid w:val="004113F6"/>
    <w:rsid w:val="00411506"/>
    <w:rsid w:val="0041154D"/>
    <w:rsid w:val="004115E2"/>
    <w:rsid w:val="0041162B"/>
    <w:rsid w:val="004116BF"/>
    <w:rsid w:val="00411742"/>
    <w:rsid w:val="004118DF"/>
    <w:rsid w:val="00411A44"/>
    <w:rsid w:val="00411CA2"/>
    <w:rsid w:val="00411CB1"/>
    <w:rsid w:val="00411F2E"/>
    <w:rsid w:val="004120ED"/>
    <w:rsid w:val="00412142"/>
    <w:rsid w:val="004122CA"/>
    <w:rsid w:val="004123AB"/>
    <w:rsid w:val="0041256D"/>
    <w:rsid w:val="00412583"/>
    <w:rsid w:val="0041267C"/>
    <w:rsid w:val="004127A7"/>
    <w:rsid w:val="00412829"/>
    <w:rsid w:val="00412880"/>
    <w:rsid w:val="0041298F"/>
    <w:rsid w:val="00412F32"/>
    <w:rsid w:val="00413095"/>
    <w:rsid w:val="0041313E"/>
    <w:rsid w:val="00413322"/>
    <w:rsid w:val="00413345"/>
    <w:rsid w:val="0041346F"/>
    <w:rsid w:val="004134A4"/>
    <w:rsid w:val="00413819"/>
    <w:rsid w:val="00413947"/>
    <w:rsid w:val="00413BBE"/>
    <w:rsid w:val="00413EFA"/>
    <w:rsid w:val="00413F9B"/>
    <w:rsid w:val="00414083"/>
    <w:rsid w:val="004141DC"/>
    <w:rsid w:val="004141FB"/>
    <w:rsid w:val="0041423A"/>
    <w:rsid w:val="004142B8"/>
    <w:rsid w:val="0041438D"/>
    <w:rsid w:val="004143C4"/>
    <w:rsid w:val="004143C7"/>
    <w:rsid w:val="00414486"/>
    <w:rsid w:val="004144DF"/>
    <w:rsid w:val="00414650"/>
    <w:rsid w:val="00414700"/>
    <w:rsid w:val="004147DE"/>
    <w:rsid w:val="00414A03"/>
    <w:rsid w:val="00414A5F"/>
    <w:rsid w:val="00414F30"/>
    <w:rsid w:val="00415227"/>
    <w:rsid w:val="0041544D"/>
    <w:rsid w:val="0041556A"/>
    <w:rsid w:val="004155B7"/>
    <w:rsid w:val="004155F3"/>
    <w:rsid w:val="004155FE"/>
    <w:rsid w:val="004158D0"/>
    <w:rsid w:val="00415A28"/>
    <w:rsid w:val="00415AF9"/>
    <w:rsid w:val="00415B8E"/>
    <w:rsid w:val="00415BB0"/>
    <w:rsid w:val="00415D09"/>
    <w:rsid w:val="00415E54"/>
    <w:rsid w:val="0041608D"/>
    <w:rsid w:val="004162FF"/>
    <w:rsid w:val="00416371"/>
    <w:rsid w:val="00416511"/>
    <w:rsid w:val="00416572"/>
    <w:rsid w:val="00416576"/>
    <w:rsid w:val="0041657F"/>
    <w:rsid w:val="00416596"/>
    <w:rsid w:val="004165CB"/>
    <w:rsid w:val="0041662D"/>
    <w:rsid w:val="004167BE"/>
    <w:rsid w:val="00416A12"/>
    <w:rsid w:val="00416A78"/>
    <w:rsid w:val="00416B2C"/>
    <w:rsid w:val="00416C7A"/>
    <w:rsid w:val="00416D1E"/>
    <w:rsid w:val="00416FAE"/>
    <w:rsid w:val="00416FFD"/>
    <w:rsid w:val="004170DF"/>
    <w:rsid w:val="004173B6"/>
    <w:rsid w:val="00417470"/>
    <w:rsid w:val="004174A2"/>
    <w:rsid w:val="004175F0"/>
    <w:rsid w:val="00417895"/>
    <w:rsid w:val="00417947"/>
    <w:rsid w:val="004179D5"/>
    <w:rsid w:val="00417A13"/>
    <w:rsid w:val="00417A98"/>
    <w:rsid w:val="00417B31"/>
    <w:rsid w:val="00417CD1"/>
    <w:rsid w:val="00417E71"/>
    <w:rsid w:val="004200CE"/>
    <w:rsid w:val="0042026D"/>
    <w:rsid w:val="00420338"/>
    <w:rsid w:val="00420449"/>
    <w:rsid w:val="0042048C"/>
    <w:rsid w:val="00420543"/>
    <w:rsid w:val="00420821"/>
    <w:rsid w:val="00420987"/>
    <w:rsid w:val="0042099B"/>
    <w:rsid w:val="00420C81"/>
    <w:rsid w:val="00420FDC"/>
    <w:rsid w:val="00421086"/>
    <w:rsid w:val="004210CF"/>
    <w:rsid w:val="00421280"/>
    <w:rsid w:val="00421333"/>
    <w:rsid w:val="004217A1"/>
    <w:rsid w:val="00421A69"/>
    <w:rsid w:val="00421ADA"/>
    <w:rsid w:val="00421B41"/>
    <w:rsid w:val="00421C7E"/>
    <w:rsid w:val="00421D3A"/>
    <w:rsid w:val="00421DAB"/>
    <w:rsid w:val="00421E7E"/>
    <w:rsid w:val="00422203"/>
    <w:rsid w:val="0042228F"/>
    <w:rsid w:val="00422306"/>
    <w:rsid w:val="0042235B"/>
    <w:rsid w:val="00422370"/>
    <w:rsid w:val="004224ED"/>
    <w:rsid w:val="004224EF"/>
    <w:rsid w:val="004225A9"/>
    <w:rsid w:val="0042273A"/>
    <w:rsid w:val="00422832"/>
    <w:rsid w:val="004228E5"/>
    <w:rsid w:val="004229D4"/>
    <w:rsid w:val="00422CD8"/>
    <w:rsid w:val="00422DCC"/>
    <w:rsid w:val="00422EBF"/>
    <w:rsid w:val="004235D7"/>
    <w:rsid w:val="004236E9"/>
    <w:rsid w:val="0042379C"/>
    <w:rsid w:val="004237CF"/>
    <w:rsid w:val="00423825"/>
    <w:rsid w:val="00423842"/>
    <w:rsid w:val="00423859"/>
    <w:rsid w:val="004239DF"/>
    <w:rsid w:val="00423A36"/>
    <w:rsid w:val="00423A50"/>
    <w:rsid w:val="00423AAA"/>
    <w:rsid w:val="00423B97"/>
    <w:rsid w:val="00423C6C"/>
    <w:rsid w:val="00424097"/>
    <w:rsid w:val="004240D3"/>
    <w:rsid w:val="00424194"/>
    <w:rsid w:val="004241E5"/>
    <w:rsid w:val="0042443F"/>
    <w:rsid w:val="00424661"/>
    <w:rsid w:val="0042485D"/>
    <w:rsid w:val="00424D7B"/>
    <w:rsid w:val="00424E4C"/>
    <w:rsid w:val="00424FDB"/>
    <w:rsid w:val="00424FEA"/>
    <w:rsid w:val="004250DB"/>
    <w:rsid w:val="00425230"/>
    <w:rsid w:val="00425641"/>
    <w:rsid w:val="0042577B"/>
    <w:rsid w:val="0042577E"/>
    <w:rsid w:val="004257EC"/>
    <w:rsid w:val="004258C4"/>
    <w:rsid w:val="004258F7"/>
    <w:rsid w:val="0042595E"/>
    <w:rsid w:val="00425A71"/>
    <w:rsid w:val="00425A75"/>
    <w:rsid w:val="00425D1B"/>
    <w:rsid w:val="00425D99"/>
    <w:rsid w:val="00425F05"/>
    <w:rsid w:val="00425F22"/>
    <w:rsid w:val="00425FBE"/>
    <w:rsid w:val="004260A8"/>
    <w:rsid w:val="0042616E"/>
    <w:rsid w:val="00426254"/>
    <w:rsid w:val="0042625D"/>
    <w:rsid w:val="004262CF"/>
    <w:rsid w:val="004263B4"/>
    <w:rsid w:val="004263E1"/>
    <w:rsid w:val="00426486"/>
    <w:rsid w:val="004266AE"/>
    <w:rsid w:val="0042670B"/>
    <w:rsid w:val="0042679F"/>
    <w:rsid w:val="004267CE"/>
    <w:rsid w:val="004267D6"/>
    <w:rsid w:val="00426C3A"/>
    <w:rsid w:val="00426CB6"/>
    <w:rsid w:val="00426EF7"/>
    <w:rsid w:val="00426F33"/>
    <w:rsid w:val="0042702A"/>
    <w:rsid w:val="004271B7"/>
    <w:rsid w:val="004273F8"/>
    <w:rsid w:val="0042750E"/>
    <w:rsid w:val="0042757E"/>
    <w:rsid w:val="0042759A"/>
    <w:rsid w:val="0042761F"/>
    <w:rsid w:val="004277A7"/>
    <w:rsid w:val="004279E0"/>
    <w:rsid w:val="004279EF"/>
    <w:rsid w:val="00427A53"/>
    <w:rsid w:val="00427E72"/>
    <w:rsid w:val="00427FE0"/>
    <w:rsid w:val="00430051"/>
    <w:rsid w:val="0043008E"/>
    <w:rsid w:val="00430363"/>
    <w:rsid w:val="004308CC"/>
    <w:rsid w:val="00430968"/>
    <w:rsid w:val="00430CE9"/>
    <w:rsid w:val="00430E32"/>
    <w:rsid w:val="00430F8E"/>
    <w:rsid w:val="00431167"/>
    <w:rsid w:val="00431176"/>
    <w:rsid w:val="00431196"/>
    <w:rsid w:val="004312C4"/>
    <w:rsid w:val="004312D3"/>
    <w:rsid w:val="004312F9"/>
    <w:rsid w:val="004313A0"/>
    <w:rsid w:val="004313DF"/>
    <w:rsid w:val="004314CB"/>
    <w:rsid w:val="00431B63"/>
    <w:rsid w:val="00431B8D"/>
    <w:rsid w:val="00431C8F"/>
    <w:rsid w:val="00431FD7"/>
    <w:rsid w:val="004320CB"/>
    <w:rsid w:val="00432297"/>
    <w:rsid w:val="004325D8"/>
    <w:rsid w:val="004327E7"/>
    <w:rsid w:val="0043283A"/>
    <w:rsid w:val="004328AF"/>
    <w:rsid w:val="00432937"/>
    <w:rsid w:val="00432B05"/>
    <w:rsid w:val="00432EAB"/>
    <w:rsid w:val="00432FBD"/>
    <w:rsid w:val="00433373"/>
    <w:rsid w:val="0043346E"/>
    <w:rsid w:val="00433723"/>
    <w:rsid w:val="00433729"/>
    <w:rsid w:val="0043379C"/>
    <w:rsid w:val="004338DB"/>
    <w:rsid w:val="004339A1"/>
    <w:rsid w:val="00433A10"/>
    <w:rsid w:val="00433A44"/>
    <w:rsid w:val="00433A80"/>
    <w:rsid w:val="00433C85"/>
    <w:rsid w:val="00433DD6"/>
    <w:rsid w:val="00434264"/>
    <w:rsid w:val="00434287"/>
    <w:rsid w:val="0043444F"/>
    <w:rsid w:val="004346A6"/>
    <w:rsid w:val="004348FB"/>
    <w:rsid w:val="00434BCE"/>
    <w:rsid w:val="00434BE1"/>
    <w:rsid w:val="00434D8D"/>
    <w:rsid w:val="00434FD7"/>
    <w:rsid w:val="0043509F"/>
    <w:rsid w:val="00435248"/>
    <w:rsid w:val="0043532C"/>
    <w:rsid w:val="004354B4"/>
    <w:rsid w:val="004354FA"/>
    <w:rsid w:val="00435549"/>
    <w:rsid w:val="00435718"/>
    <w:rsid w:val="004358B2"/>
    <w:rsid w:val="004358F9"/>
    <w:rsid w:val="004359C9"/>
    <w:rsid w:val="00435ADF"/>
    <w:rsid w:val="00435C35"/>
    <w:rsid w:val="00435D6A"/>
    <w:rsid w:val="00436490"/>
    <w:rsid w:val="00436667"/>
    <w:rsid w:val="00436681"/>
    <w:rsid w:val="0043671C"/>
    <w:rsid w:val="004368F6"/>
    <w:rsid w:val="004369AC"/>
    <w:rsid w:val="00436AA3"/>
    <w:rsid w:val="00436ABD"/>
    <w:rsid w:val="00436CDC"/>
    <w:rsid w:val="00436DFF"/>
    <w:rsid w:val="00436E46"/>
    <w:rsid w:val="004373B8"/>
    <w:rsid w:val="004375B2"/>
    <w:rsid w:val="00437648"/>
    <w:rsid w:val="00437749"/>
    <w:rsid w:val="004377DE"/>
    <w:rsid w:val="00437906"/>
    <w:rsid w:val="004379C2"/>
    <w:rsid w:val="00437AEA"/>
    <w:rsid w:val="00437BC9"/>
    <w:rsid w:val="00437BF1"/>
    <w:rsid w:val="00437BF2"/>
    <w:rsid w:val="004401DA"/>
    <w:rsid w:val="004402DF"/>
    <w:rsid w:val="0044064B"/>
    <w:rsid w:val="00440690"/>
    <w:rsid w:val="00440861"/>
    <w:rsid w:val="00440959"/>
    <w:rsid w:val="00440A65"/>
    <w:rsid w:val="00440B6E"/>
    <w:rsid w:val="00440F1E"/>
    <w:rsid w:val="004411FA"/>
    <w:rsid w:val="004412CF"/>
    <w:rsid w:val="00441367"/>
    <w:rsid w:val="004413C8"/>
    <w:rsid w:val="004415BF"/>
    <w:rsid w:val="004415D1"/>
    <w:rsid w:val="0044165D"/>
    <w:rsid w:val="004416F8"/>
    <w:rsid w:val="004417E5"/>
    <w:rsid w:val="0044185A"/>
    <w:rsid w:val="004418D6"/>
    <w:rsid w:val="00441970"/>
    <w:rsid w:val="00441A2E"/>
    <w:rsid w:val="00441A90"/>
    <w:rsid w:val="00441B53"/>
    <w:rsid w:val="00441B5F"/>
    <w:rsid w:val="00441C30"/>
    <w:rsid w:val="00441C9E"/>
    <w:rsid w:val="00441D49"/>
    <w:rsid w:val="00441D52"/>
    <w:rsid w:val="00441DF4"/>
    <w:rsid w:val="00441EEB"/>
    <w:rsid w:val="00441F78"/>
    <w:rsid w:val="0044204F"/>
    <w:rsid w:val="00442180"/>
    <w:rsid w:val="00442251"/>
    <w:rsid w:val="00442361"/>
    <w:rsid w:val="004424EF"/>
    <w:rsid w:val="00442566"/>
    <w:rsid w:val="00442569"/>
    <w:rsid w:val="00442584"/>
    <w:rsid w:val="004425AD"/>
    <w:rsid w:val="004425D7"/>
    <w:rsid w:val="004426EC"/>
    <w:rsid w:val="00442706"/>
    <w:rsid w:val="004427C8"/>
    <w:rsid w:val="0044294D"/>
    <w:rsid w:val="00442AE8"/>
    <w:rsid w:val="00442CDB"/>
    <w:rsid w:val="00443049"/>
    <w:rsid w:val="00443256"/>
    <w:rsid w:val="00443313"/>
    <w:rsid w:val="00443314"/>
    <w:rsid w:val="004433B6"/>
    <w:rsid w:val="00443538"/>
    <w:rsid w:val="004435DA"/>
    <w:rsid w:val="0044363E"/>
    <w:rsid w:val="004436E2"/>
    <w:rsid w:val="0044377C"/>
    <w:rsid w:val="0044388D"/>
    <w:rsid w:val="00443970"/>
    <w:rsid w:val="00443978"/>
    <w:rsid w:val="00443A2F"/>
    <w:rsid w:val="00443B20"/>
    <w:rsid w:val="00443B25"/>
    <w:rsid w:val="00443BD8"/>
    <w:rsid w:val="00443D14"/>
    <w:rsid w:val="00443E80"/>
    <w:rsid w:val="00443E9B"/>
    <w:rsid w:val="00444037"/>
    <w:rsid w:val="004440A3"/>
    <w:rsid w:val="0044412F"/>
    <w:rsid w:val="00444368"/>
    <w:rsid w:val="0044437C"/>
    <w:rsid w:val="00444574"/>
    <w:rsid w:val="00444873"/>
    <w:rsid w:val="00444BB4"/>
    <w:rsid w:val="00444C68"/>
    <w:rsid w:val="00444D02"/>
    <w:rsid w:val="00444EF5"/>
    <w:rsid w:val="00444F33"/>
    <w:rsid w:val="00444FE7"/>
    <w:rsid w:val="00445126"/>
    <w:rsid w:val="00445614"/>
    <w:rsid w:val="004456D0"/>
    <w:rsid w:val="00445773"/>
    <w:rsid w:val="004457E9"/>
    <w:rsid w:val="00445915"/>
    <w:rsid w:val="00445AE1"/>
    <w:rsid w:val="00445B02"/>
    <w:rsid w:val="00445B22"/>
    <w:rsid w:val="00445BF2"/>
    <w:rsid w:val="00445E3B"/>
    <w:rsid w:val="00445EA5"/>
    <w:rsid w:val="00445F1F"/>
    <w:rsid w:val="00445FCD"/>
    <w:rsid w:val="004460E5"/>
    <w:rsid w:val="004461E7"/>
    <w:rsid w:val="00446268"/>
    <w:rsid w:val="004463BC"/>
    <w:rsid w:val="0044640A"/>
    <w:rsid w:val="00446618"/>
    <w:rsid w:val="00446648"/>
    <w:rsid w:val="004467AE"/>
    <w:rsid w:val="004467D7"/>
    <w:rsid w:val="00446865"/>
    <w:rsid w:val="004469E9"/>
    <w:rsid w:val="004469F0"/>
    <w:rsid w:val="00446C75"/>
    <w:rsid w:val="00446D35"/>
    <w:rsid w:val="00446E3F"/>
    <w:rsid w:val="00446E4B"/>
    <w:rsid w:val="00446F29"/>
    <w:rsid w:val="00446F43"/>
    <w:rsid w:val="00447051"/>
    <w:rsid w:val="004470EE"/>
    <w:rsid w:val="004473F3"/>
    <w:rsid w:val="0044743F"/>
    <w:rsid w:val="004477C9"/>
    <w:rsid w:val="00447836"/>
    <w:rsid w:val="00447854"/>
    <w:rsid w:val="004479C7"/>
    <w:rsid w:val="00447AAB"/>
    <w:rsid w:val="00447B4F"/>
    <w:rsid w:val="00447CF2"/>
    <w:rsid w:val="00447E25"/>
    <w:rsid w:val="00447E57"/>
    <w:rsid w:val="004501BD"/>
    <w:rsid w:val="004502CA"/>
    <w:rsid w:val="004502EC"/>
    <w:rsid w:val="0045033E"/>
    <w:rsid w:val="0045040B"/>
    <w:rsid w:val="00450512"/>
    <w:rsid w:val="0045068A"/>
    <w:rsid w:val="00450720"/>
    <w:rsid w:val="004507B9"/>
    <w:rsid w:val="0045094F"/>
    <w:rsid w:val="0045098B"/>
    <w:rsid w:val="00450AE1"/>
    <w:rsid w:val="00450B8C"/>
    <w:rsid w:val="00450BFA"/>
    <w:rsid w:val="00450C05"/>
    <w:rsid w:val="00450CFD"/>
    <w:rsid w:val="00450E69"/>
    <w:rsid w:val="00451102"/>
    <w:rsid w:val="00451359"/>
    <w:rsid w:val="0045139B"/>
    <w:rsid w:val="00451447"/>
    <w:rsid w:val="00451708"/>
    <w:rsid w:val="00451AE3"/>
    <w:rsid w:val="00451CA9"/>
    <w:rsid w:val="00451D5D"/>
    <w:rsid w:val="00451EB9"/>
    <w:rsid w:val="00451ED5"/>
    <w:rsid w:val="00452047"/>
    <w:rsid w:val="0045217E"/>
    <w:rsid w:val="00452373"/>
    <w:rsid w:val="00452399"/>
    <w:rsid w:val="0045250D"/>
    <w:rsid w:val="0045259A"/>
    <w:rsid w:val="004527C5"/>
    <w:rsid w:val="004528E3"/>
    <w:rsid w:val="00452903"/>
    <w:rsid w:val="00452925"/>
    <w:rsid w:val="004529BA"/>
    <w:rsid w:val="004529F5"/>
    <w:rsid w:val="00452B98"/>
    <w:rsid w:val="00452BE3"/>
    <w:rsid w:val="00452C6C"/>
    <w:rsid w:val="00452D61"/>
    <w:rsid w:val="00452E08"/>
    <w:rsid w:val="0045303D"/>
    <w:rsid w:val="00453176"/>
    <w:rsid w:val="004531C2"/>
    <w:rsid w:val="00453278"/>
    <w:rsid w:val="004532B6"/>
    <w:rsid w:val="00453371"/>
    <w:rsid w:val="004534AA"/>
    <w:rsid w:val="00453726"/>
    <w:rsid w:val="00453766"/>
    <w:rsid w:val="0045397D"/>
    <w:rsid w:val="00453BB7"/>
    <w:rsid w:val="00453CDF"/>
    <w:rsid w:val="00453D14"/>
    <w:rsid w:val="00453D23"/>
    <w:rsid w:val="00453D94"/>
    <w:rsid w:val="00453E76"/>
    <w:rsid w:val="00453EB5"/>
    <w:rsid w:val="00453ED1"/>
    <w:rsid w:val="00453FB3"/>
    <w:rsid w:val="004540E3"/>
    <w:rsid w:val="00454127"/>
    <w:rsid w:val="004546EC"/>
    <w:rsid w:val="00454780"/>
    <w:rsid w:val="004547C8"/>
    <w:rsid w:val="00454A74"/>
    <w:rsid w:val="00454B46"/>
    <w:rsid w:val="00454DDA"/>
    <w:rsid w:val="00454DEA"/>
    <w:rsid w:val="004550A2"/>
    <w:rsid w:val="004553E6"/>
    <w:rsid w:val="00455411"/>
    <w:rsid w:val="004556A0"/>
    <w:rsid w:val="004557B2"/>
    <w:rsid w:val="004558AF"/>
    <w:rsid w:val="00455A7E"/>
    <w:rsid w:val="00455A94"/>
    <w:rsid w:val="00455AC3"/>
    <w:rsid w:val="00455BFC"/>
    <w:rsid w:val="00455D71"/>
    <w:rsid w:val="00455DA6"/>
    <w:rsid w:val="00456032"/>
    <w:rsid w:val="0045637C"/>
    <w:rsid w:val="004563C2"/>
    <w:rsid w:val="0045664B"/>
    <w:rsid w:val="0045683A"/>
    <w:rsid w:val="00456930"/>
    <w:rsid w:val="00456963"/>
    <w:rsid w:val="00456977"/>
    <w:rsid w:val="004569A7"/>
    <w:rsid w:val="00456A4D"/>
    <w:rsid w:val="00456AB4"/>
    <w:rsid w:val="00456B65"/>
    <w:rsid w:val="00457260"/>
    <w:rsid w:val="004572E8"/>
    <w:rsid w:val="004572E9"/>
    <w:rsid w:val="00457336"/>
    <w:rsid w:val="00457398"/>
    <w:rsid w:val="0045748E"/>
    <w:rsid w:val="004574D0"/>
    <w:rsid w:val="0045761D"/>
    <w:rsid w:val="00457670"/>
    <w:rsid w:val="004576CF"/>
    <w:rsid w:val="00457725"/>
    <w:rsid w:val="00457B94"/>
    <w:rsid w:val="00457E0F"/>
    <w:rsid w:val="00457E47"/>
    <w:rsid w:val="00457E81"/>
    <w:rsid w:val="00460583"/>
    <w:rsid w:val="004608D8"/>
    <w:rsid w:val="00460BC0"/>
    <w:rsid w:val="00460E2C"/>
    <w:rsid w:val="004611B8"/>
    <w:rsid w:val="004611F1"/>
    <w:rsid w:val="0046120F"/>
    <w:rsid w:val="004612D0"/>
    <w:rsid w:val="0046185C"/>
    <w:rsid w:val="00461B66"/>
    <w:rsid w:val="00461DE7"/>
    <w:rsid w:val="00461E8B"/>
    <w:rsid w:val="00461EB0"/>
    <w:rsid w:val="00461EDA"/>
    <w:rsid w:val="0046249F"/>
    <w:rsid w:val="004624A6"/>
    <w:rsid w:val="00462548"/>
    <w:rsid w:val="004626BD"/>
    <w:rsid w:val="004627E4"/>
    <w:rsid w:val="00462808"/>
    <w:rsid w:val="004629BF"/>
    <w:rsid w:val="00462DBB"/>
    <w:rsid w:val="00462DCD"/>
    <w:rsid w:val="00462E21"/>
    <w:rsid w:val="00462E57"/>
    <w:rsid w:val="00462FCD"/>
    <w:rsid w:val="00462FED"/>
    <w:rsid w:val="004631B3"/>
    <w:rsid w:val="00463305"/>
    <w:rsid w:val="00463346"/>
    <w:rsid w:val="004634B9"/>
    <w:rsid w:val="0046359C"/>
    <w:rsid w:val="004636D4"/>
    <w:rsid w:val="00463863"/>
    <w:rsid w:val="00463C20"/>
    <w:rsid w:val="0046400D"/>
    <w:rsid w:val="00464097"/>
    <w:rsid w:val="004640BC"/>
    <w:rsid w:val="004640F3"/>
    <w:rsid w:val="00464433"/>
    <w:rsid w:val="00464667"/>
    <w:rsid w:val="004646D9"/>
    <w:rsid w:val="004647EB"/>
    <w:rsid w:val="00464843"/>
    <w:rsid w:val="004648D3"/>
    <w:rsid w:val="00464A35"/>
    <w:rsid w:val="00464B83"/>
    <w:rsid w:val="00464D08"/>
    <w:rsid w:val="00464DEC"/>
    <w:rsid w:val="004650C8"/>
    <w:rsid w:val="0046511F"/>
    <w:rsid w:val="0046518F"/>
    <w:rsid w:val="004651F6"/>
    <w:rsid w:val="004652F7"/>
    <w:rsid w:val="0046543D"/>
    <w:rsid w:val="0046545B"/>
    <w:rsid w:val="00465565"/>
    <w:rsid w:val="004657BB"/>
    <w:rsid w:val="00465A71"/>
    <w:rsid w:val="00465E37"/>
    <w:rsid w:val="004662A8"/>
    <w:rsid w:val="00466416"/>
    <w:rsid w:val="00466745"/>
    <w:rsid w:val="0046678F"/>
    <w:rsid w:val="00466907"/>
    <w:rsid w:val="004669CB"/>
    <w:rsid w:val="00466A58"/>
    <w:rsid w:val="00466AC7"/>
    <w:rsid w:val="00466CB7"/>
    <w:rsid w:val="00466CB9"/>
    <w:rsid w:val="00466D2E"/>
    <w:rsid w:val="00466DDA"/>
    <w:rsid w:val="00466FAF"/>
    <w:rsid w:val="004672B5"/>
    <w:rsid w:val="00467394"/>
    <w:rsid w:val="0046740F"/>
    <w:rsid w:val="00467558"/>
    <w:rsid w:val="00467572"/>
    <w:rsid w:val="004675CB"/>
    <w:rsid w:val="00467909"/>
    <w:rsid w:val="00467C37"/>
    <w:rsid w:val="00467CDC"/>
    <w:rsid w:val="00470157"/>
    <w:rsid w:val="004702EB"/>
    <w:rsid w:val="004702F6"/>
    <w:rsid w:val="0047049D"/>
    <w:rsid w:val="00470698"/>
    <w:rsid w:val="004706BC"/>
    <w:rsid w:val="004709DF"/>
    <w:rsid w:val="00470A1E"/>
    <w:rsid w:val="00470CEF"/>
    <w:rsid w:val="00470CF4"/>
    <w:rsid w:val="00470DA6"/>
    <w:rsid w:val="00470E06"/>
    <w:rsid w:val="00470E80"/>
    <w:rsid w:val="00470EC7"/>
    <w:rsid w:val="00470F4A"/>
    <w:rsid w:val="00471082"/>
    <w:rsid w:val="00471148"/>
    <w:rsid w:val="00471412"/>
    <w:rsid w:val="0047143F"/>
    <w:rsid w:val="0047146C"/>
    <w:rsid w:val="00471516"/>
    <w:rsid w:val="00471618"/>
    <w:rsid w:val="0047165A"/>
    <w:rsid w:val="004717B1"/>
    <w:rsid w:val="00471916"/>
    <w:rsid w:val="00471955"/>
    <w:rsid w:val="004719E3"/>
    <w:rsid w:val="00471AC8"/>
    <w:rsid w:val="00471B47"/>
    <w:rsid w:val="00471C67"/>
    <w:rsid w:val="00471E30"/>
    <w:rsid w:val="00471E9B"/>
    <w:rsid w:val="00472295"/>
    <w:rsid w:val="004722DC"/>
    <w:rsid w:val="00472379"/>
    <w:rsid w:val="00472450"/>
    <w:rsid w:val="00472810"/>
    <w:rsid w:val="00472874"/>
    <w:rsid w:val="004728B3"/>
    <w:rsid w:val="00472C7B"/>
    <w:rsid w:val="00472FAF"/>
    <w:rsid w:val="0047301F"/>
    <w:rsid w:val="004731B7"/>
    <w:rsid w:val="0047322C"/>
    <w:rsid w:val="00473499"/>
    <w:rsid w:val="004735FE"/>
    <w:rsid w:val="0047372A"/>
    <w:rsid w:val="00473775"/>
    <w:rsid w:val="0047384E"/>
    <w:rsid w:val="004738D8"/>
    <w:rsid w:val="004739BA"/>
    <w:rsid w:val="004739F7"/>
    <w:rsid w:val="00473A41"/>
    <w:rsid w:val="00473A87"/>
    <w:rsid w:val="00473AD6"/>
    <w:rsid w:val="00473B49"/>
    <w:rsid w:val="00473C0F"/>
    <w:rsid w:val="00473D87"/>
    <w:rsid w:val="00473EEA"/>
    <w:rsid w:val="00474035"/>
    <w:rsid w:val="004742CC"/>
    <w:rsid w:val="00474436"/>
    <w:rsid w:val="004744B9"/>
    <w:rsid w:val="00474532"/>
    <w:rsid w:val="004745F3"/>
    <w:rsid w:val="0047484F"/>
    <w:rsid w:val="00474902"/>
    <w:rsid w:val="00474C31"/>
    <w:rsid w:val="00474DDC"/>
    <w:rsid w:val="00474F88"/>
    <w:rsid w:val="0047518B"/>
    <w:rsid w:val="00475320"/>
    <w:rsid w:val="0047533A"/>
    <w:rsid w:val="004755A8"/>
    <w:rsid w:val="004755F9"/>
    <w:rsid w:val="00475643"/>
    <w:rsid w:val="004759FE"/>
    <w:rsid w:val="00475ABE"/>
    <w:rsid w:val="00475C67"/>
    <w:rsid w:val="00475C78"/>
    <w:rsid w:val="00475D8F"/>
    <w:rsid w:val="00475DAE"/>
    <w:rsid w:val="00475EC2"/>
    <w:rsid w:val="004760E1"/>
    <w:rsid w:val="0047628F"/>
    <w:rsid w:val="0047642F"/>
    <w:rsid w:val="0047660A"/>
    <w:rsid w:val="00476746"/>
    <w:rsid w:val="00476905"/>
    <w:rsid w:val="00476B9D"/>
    <w:rsid w:val="00476CC8"/>
    <w:rsid w:val="00476D89"/>
    <w:rsid w:val="00477069"/>
    <w:rsid w:val="004770F7"/>
    <w:rsid w:val="00477320"/>
    <w:rsid w:val="004774DC"/>
    <w:rsid w:val="00477720"/>
    <w:rsid w:val="00477723"/>
    <w:rsid w:val="00477729"/>
    <w:rsid w:val="00477761"/>
    <w:rsid w:val="004777C6"/>
    <w:rsid w:val="004779CA"/>
    <w:rsid w:val="00477A14"/>
    <w:rsid w:val="00477B14"/>
    <w:rsid w:val="00477B4D"/>
    <w:rsid w:val="00477BA6"/>
    <w:rsid w:val="00477D50"/>
    <w:rsid w:val="00477EA6"/>
    <w:rsid w:val="00477EA8"/>
    <w:rsid w:val="00477FF1"/>
    <w:rsid w:val="0048022C"/>
    <w:rsid w:val="0048035F"/>
    <w:rsid w:val="00480453"/>
    <w:rsid w:val="00480593"/>
    <w:rsid w:val="00480717"/>
    <w:rsid w:val="0048095B"/>
    <w:rsid w:val="00480A01"/>
    <w:rsid w:val="00480A33"/>
    <w:rsid w:val="00480C39"/>
    <w:rsid w:val="00480CD1"/>
    <w:rsid w:val="00480EB7"/>
    <w:rsid w:val="00480F8E"/>
    <w:rsid w:val="0048101F"/>
    <w:rsid w:val="004811C5"/>
    <w:rsid w:val="0048149D"/>
    <w:rsid w:val="00481521"/>
    <w:rsid w:val="0048179B"/>
    <w:rsid w:val="00481868"/>
    <w:rsid w:val="00481A14"/>
    <w:rsid w:val="00481B5A"/>
    <w:rsid w:val="00481DA8"/>
    <w:rsid w:val="00481F25"/>
    <w:rsid w:val="00482110"/>
    <w:rsid w:val="004821E2"/>
    <w:rsid w:val="00482375"/>
    <w:rsid w:val="0048245A"/>
    <w:rsid w:val="004824EF"/>
    <w:rsid w:val="004825ED"/>
    <w:rsid w:val="00482B4B"/>
    <w:rsid w:val="00482B78"/>
    <w:rsid w:val="00482CF6"/>
    <w:rsid w:val="00482E42"/>
    <w:rsid w:val="00482E7C"/>
    <w:rsid w:val="00482FA7"/>
    <w:rsid w:val="00482FFF"/>
    <w:rsid w:val="0048309C"/>
    <w:rsid w:val="004831B1"/>
    <w:rsid w:val="004831FC"/>
    <w:rsid w:val="004832AD"/>
    <w:rsid w:val="00483328"/>
    <w:rsid w:val="00483339"/>
    <w:rsid w:val="004836AB"/>
    <w:rsid w:val="00483799"/>
    <w:rsid w:val="004837D6"/>
    <w:rsid w:val="004838B5"/>
    <w:rsid w:val="004838BA"/>
    <w:rsid w:val="00483995"/>
    <w:rsid w:val="00483B49"/>
    <w:rsid w:val="00483BCE"/>
    <w:rsid w:val="00483CD9"/>
    <w:rsid w:val="00483DD4"/>
    <w:rsid w:val="00483EE2"/>
    <w:rsid w:val="0048402A"/>
    <w:rsid w:val="00484041"/>
    <w:rsid w:val="00484380"/>
    <w:rsid w:val="00484442"/>
    <w:rsid w:val="00484612"/>
    <w:rsid w:val="00484674"/>
    <w:rsid w:val="004848C7"/>
    <w:rsid w:val="004849A5"/>
    <w:rsid w:val="00484A00"/>
    <w:rsid w:val="00484B5B"/>
    <w:rsid w:val="00484BD7"/>
    <w:rsid w:val="00484FBE"/>
    <w:rsid w:val="004850CE"/>
    <w:rsid w:val="0048511E"/>
    <w:rsid w:val="00485125"/>
    <w:rsid w:val="00485254"/>
    <w:rsid w:val="0048539B"/>
    <w:rsid w:val="0048540B"/>
    <w:rsid w:val="0048550E"/>
    <w:rsid w:val="00485555"/>
    <w:rsid w:val="00485586"/>
    <w:rsid w:val="004857AA"/>
    <w:rsid w:val="004857BC"/>
    <w:rsid w:val="00485807"/>
    <w:rsid w:val="00485992"/>
    <w:rsid w:val="004859C6"/>
    <w:rsid w:val="00485B35"/>
    <w:rsid w:val="00485B3F"/>
    <w:rsid w:val="00485C25"/>
    <w:rsid w:val="00485D93"/>
    <w:rsid w:val="00485E9E"/>
    <w:rsid w:val="00485F05"/>
    <w:rsid w:val="00485FC7"/>
    <w:rsid w:val="00486038"/>
    <w:rsid w:val="004860BB"/>
    <w:rsid w:val="00486368"/>
    <w:rsid w:val="0048650F"/>
    <w:rsid w:val="004866E9"/>
    <w:rsid w:val="004867E8"/>
    <w:rsid w:val="004869E5"/>
    <w:rsid w:val="00486A5B"/>
    <w:rsid w:val="00486B53"/>
    <w:rsid w:val="00486BF2"/>
    <w:rsid w:val="00486DAA"/>
    <w:rsid w:val="004870FB"/>
    <w:rsid w:val="00487289"/>
    <w:rsid w:val="004873E1"/>
    <w:rsid w:val="004875A1"/>
    <w:rsid w:val="00487643"/>
    <w:rsid w:val="004876BD"/>
    <w:rsid w:val="00487731"/>
    <w:rsid w:val="004877B8"/>
    <w:rsid w:val="004877E6"/>
    <w:rsid w:val="004878CB"/>
    <w:rsid w:val="0048792B"/>
    <w:rsid w:val="00487C3A"/>
    <w:rsid w:val="00487E30"/>
    <w:rsid w:val="00487E54"/>
    <w:rsid w:val="00487FBF"/>
    <w:rsid w:val="00490129"/>
    <w:rsid w:val="00490206"/>
    <w:rsid w:val="00490391"/>
    <w:rsid w:val="00490562"/>
    <w:rsid w:val="0049064E"/>
    <w:rsid w:val="004906D5"/>
    <w:rsid w:val="0049074C"/>
    <w:rsid w:val="004908AC"/>
    <w:rsid w:val="0049092B"/>
    <w:rsid w:val="00490D28"/>
    <w:rsid w:val="00490E8E"/>
    <w:rsid w:val="00490EB9"/>
    <w:rsid w:val="00491063"/>
    <w:rsid w:val="0049107A"/>
    <w:rsid w:val="00491090"/>
    <w:rsid w:val="0049133E"/>
    <w:rsid w:val="004913CB"/>
    <w:rsid w:val="004914F8"/>
    <w:rsid w:val="00491504"/>
    <w:rsid w:val="004915F0"/>
    <w:rsid w:val="0049169C"/>
    <w:rsid w:val="00491733"/>
    <w:rsid w:val="0049173A"/>
    <w:rsid w:val="0049173D"/>
    <w:rsid w:val="004917FC"/>
    <w:rsid w:val="004918AC"/>
    <w:rsid w:val="004918EB"/>
    <w:rsid w:val="00491C34"/>
    <w:rsid w:val="00491C63"/>
    <w:rsid w:val="00491CB7"/>
    <w:rsid w:val="00491D44"/>
    <w:rsid w:val="00491D5A"/>
    <w:rsid w:val="00491DFB"/>
    <w:rsid w:val="00491EAA"/>
    <w:rsid w:val="00491F10"/>
    <w:rsid w:val="004920BA"/>
    <w:rsid w:val="0049212F"/>
    <w:rsid w:val="00492399"/>
    <w:rsid w:val="0049245F"/>
    <w:rsid w:val="00492522"/>
    <w:rsid w:val="004925D7"/>
    <w:rsid w:val="004927D1"/>
    <w:rsid w:val="00492804"/>
    <w:rsid w:val="00492852"/>
    <w:rsid w:val="00492AD4"/>
    <w:rsid w:val="00492B2D"/>
    <w:rsid w:val="00492E3B"/>
    <w:rsid w:val="004931F7"/>
    <w:rsid w:val="004936AE"/>
    <w:rsid w:val="004936E9"/>
    <w:rsid w:val="00493761"/>
    <w:rsid w:val="004938B6"/>
    <w:rsid w:val="004939F6"/>
    <w:rsid w:val="00493A05"/>
    <w:rsid w:val="00493A6F"/>
    <w:rsid w:val="00493BE2"/>
    <w:rsid w:val="00493BF0"/>
    <w:rsid w:val="00493CD9"/>
    <w:rsid w:val="00493FC0"/>
    <w:rsid w:val="00494001"/>
    <w:rsid w:val="00494069"/>
    <w:rsid w:val="0049498F"/>
    <w:rsid w:val="00494994"/>
    <w:rsid w:val="00494AE0"/>
    <w:rsid w:val="00494F27"/>
    <w:rsid w:val="00495133"/>
    <w:rsid w:val="004952AC"/>
    <w:rsid w:val="00495432"/>
    <w:rsid w:val="00495459"/>
    <w:rsid w:val="00495699"/>
    <w:rsid w:val="00495926"/>
    <w:rsid w:val="00495A4D"/>
    <w:rsid w:val="00495BAE"/>
    <w:rsid w:val="00495D35"/>
    <w:rsid w:val="00495FC5"/>
    <w:rsid w:val="0049614A"/>
    <w:rsid w:val="00496223"/>
    <w:rsid w:val="00496350"/>
    <w:rsid w:val="00496512"/>
    <w:rsid w:val="00496563"/>
    <w:rsid w:val="004965BF"/>
    <w:rsid w:val="004966BF"/>
    <w:rsid w:val="0049674D"/>
    <w:rsid w:val="004968FB"/>
    <w:rsid w:val="0049698E"/>
    <w:rsid w:val="004969D8"/>
    <w:rsid w:val="00496A29"/>
    <w:rsid w:val="00496B8E"/>
    <w:rsid w:val="00496BC6"/>
    <w:rsid w:val="00496BF9"/>
    <w:rsid w:val="00496EB6"/>
    <w:rsid w:val="004970EF"/>
    <w:rsid w:val="0049716B"/>
    <w:rsid w:val="004972F5"/>
    <w:rsid w:val="004973CA"/>
    <w:rsid w:val="004973D3"/>
    <w:rsid w:val="004975AF"/>
    <w:rsid w:val="00497731"/>
    <w:rsid w:val="004977A7"/>
    <w:rsid w:val="004977DA"/>
    <w:rsid w:val="0049795A"/>
    <w:rsid w:val="00497D7D"/>
    <w:rsid w:val="004A0106"/>
    <w:rsid w:val="004A038B"/>
    <w:rsid w:val="004A0411"/>
    <w:rsid w:val="004A0645"/>
    <w:rsid w:val="004A0985"/>
    <w:rsid w:val="004A0A67"/>
    <w:rsid w:val="004A0A98"/>
    <w:rsid w:val="004A0C3E"/>
    <w:rsid w:val="004A0DDD"/>
    <w:rsid w:val="004A0F0E"/>
    <w:rsid w:val="004A1008"/>
    <w:rsid w:val="004A105E"/>
    <w:rsid w:val="004A1260"/>
    <w:rsid w:val="004A1356"/>
    <w:rsid w:val="004A155D"/>
    <w:rsid w:val="004A175A"/>
    <w:rsid w:val="004A17F9"/>
    <w:rsid w:val="004A199C"/>
    <w:rsid w:val="004A1A40"/>
    <w:rsid w:val="004A1AB8"/>
    <w:rsid w:val="004A1F56"/>
    <w:rsid w:val="004A2031"/>
    <w:rsid w:val="004A2329"/>
    <w:rsid w:val="004A249D"/>
    <w:rsid w:val="004A2522"/>
    <w:rsid w:val="004A25B5"/>
    <w:rsid w:val="004A265F"/>
    <w:rsid w:val="004A2BA1"/>
    <w:rsid w:val="004A2C51"/>
    <w:rsid w:val="004A2C60"/>
    <w:rsid w:val="004A2D9A"/>
    <w:rsid w:val="004A2DF0"/>
    <w:rsid w:val="004A2F2B"/>
    <w:rsid w:val="004A2FDD"/>
    <w:rsid w:val="004A33B0"/>
    <w:rsid w:val="004A3630"/>
    <w:rsid w:val="004A363C"/>
    <w:rsid w:val="004A372A"/>
    <w:rsid w:val="004A37E0"/>
    <w:rsid w:val="004A3A93"/>
    <w:rsid w:val="004A3AF1"/>
    <w:rsid w:val="004A3C5E"/>
    <w:rsid w:val="004A3DEA"/>
    <w:rsid w:val="004A3E8F"/>
    <w:rsid w:val="004A41FA"/>
    <w:rsid w:val="004A4363"/>
    <w:rsid w:val="004A441E"/>
    <w:rsid w:val="004A463A"/>
    <w:rsid w:val="004A4825"/>
    <w:rsid w:val="004A4A4C"/>
    <w:rsid w:val="004A4B9C"/>
    <w:rsid w:val="004A4CC6"/>
    <w:rsid w:val="004A4E08"/>
    <w:rsid w:val="004A4F86"/>
    <w:rsid w:val="004A4F97"/>
    <w:rsid w:val="004A54F5"/>
    <w:rsid w:val="004A566C"/>
    <w:rsid w:val="004A58B6"/>
    <w:rsid w:val="004A58E6"/>
    <w:rsid w:val="004A5900"/>
    <w:rsid w:val="004A5993"/>
    <w:rsid w:val="004A5B32"/>
    <w:rsid w:val="004A5CC3"/>
    <w:rsid w:val="004A5E87"/>
    <w:rsid w:val="004A5F4B"/>
    <w:rsid w:val="004A60DF"/>
    <w:rsid w:val="004A6135"/>
    <w:rsid w:val="004A61D6"/>
    <w:rsid w:val="004A61E2"/>
    <w:rsid w:val="004A62A3"/>
    <w:rsid w:val="004A636A"/>
    <w:rsid w:val="004A64A4"/>
    <w:rsid w:val="004A64AA"/>
    <w:rsid w:val="004A67C9"/>
    <w:rsid w:val="004A6820"/>
    <w:rsid w:val="004A69D7"/>
    <w:rsid w:val="004A6BD4"/>
    <w:rsid w:val="004A6D36"/>
    <w:rsid w:val="004A6EF2"/>
    <w:rsid w:val="004A6F21"/>
    <w:rsid w:val="004A701E"/>
    <w:rsid w:val="004A7152"/>
    <w:rsid w:val="004A71E3"/>
    <w:rsid w:val="004A71FC"/>
    <w:rsid w:val="004A74C5"/>
    <w:rsid w:val="004A7551"/>
    <w:rsid w:val="004A75AA"/>
    <w:rsid w:val="004A75F7"/>
    <w:rsid w:val="004A773D"/>
    <w:rsid w:val="004A78C8"/>
    <w:rsid w:val="004A79E9"/>
    <w:rsid w:val="004A7ABA"/>
    <w:rsid w:val="004A7BC1"/>
    <w:rsid w:val="004A7C0D"/>
    <w:rsid w:val="004A7CE3"/>
    <w:rsid w:val="004A7D5D"/>
    <w:rsid w:val="004A7DCE"/>
    <w:rsid w:val="004A7E74"/>
    <w:rsid w:val="004A7ED1"/>
    <w:rsid w:val="004A7F02"/>
    <w:rsid w:val="004A7F98"/>
    <w:rsid w:val="004A7FEB"/>
    <w:rsid w:val="004B0003"/>
    <w:rsid w:val="004B0212"/>
    <w:rsid w:val="004B0450"/>
    <w:rsid w:val="004B0472"/>
    <w:rsid w:val="004B0475"/>
    <w:rsid w:val="004B0883"/>
    <w:rsid w:val="004B0988"/>
    <w:rsid w:val="004B0BE3"/>
    <w:rsid w:val="004B0CAF"/>
    <w:rsid w:val="004B0CF5"/>
    <w:rsid w:val="004B0D95"/>
    <w:rsid w:val="004B0E22"/>
    <w:rsid w:val="004B11D2"/>
    <w:rsid w:val="004B11D5"/>
    <w:rsid w:val="004B12D0"/>
    <w:rsid w:val="004B13B6"/>
    <w:rsid w:val="004B14BB"/>
    <w:rsid w:val="004B14CA"/>
    <w:rsid w:val="004B16BE"/>
    <w:rsid w:val="004B1735"/>
    <w:rsid w:val="004B1929"/>
    <w:rsid w:val="004B1943"/>
    <w:rsid w:val="004B2138"/>
    <w:rsid w:val="004B23B2"/>
    <w:rsid w:val="004B23C7"/>
    <w:rsid w:val="004B2587"/>
    <w:rsid w:val="004B25E0"/>
    <w:rsid w:val="004B25E9"/>
    <w:rsid w:val="004B2601"/>
    <w:rsid w:val="004B2631"/>
    <w:rsid w:val="004B27E3"/>
    <w:rsid w:val="004B29F5"/>
    <w:rsid w:val="004B2BDB"/>
    <w:rsid w:val="004B2BFE"/>
    <w:rsid w:val="004B2CFE"/>
    <w:rsid w:val="004B2D44"/>
    <w:rsid w:val="004B2E36"/>
    <w:rsid w:val="004B2EC3"/>
    <w:rsid w:val="004B2F54"/>
    <w:rsid w:val="004B2FF3"/>
    <w:rsid w:val="004B34A4"/>
    <w:rsid w:val="004B35AB"/>
    <w:rsid w:val="004B3A2A"/>
    <w:rsid w:val="004B3A72"/>
    <w:rsid w:val="004B3BFE"/>
    <w:rsid w:val="004B3FEB"/>
    <w:rsid w:val="004B4044"/>
    <w:rsid w:val="004B40EE"/>
    <w:rsid w:val="004B41CD"/>
    <w:rsid w:val="004B4202"/>
    <w:rsid w:val="004B4623"/>
    <w:rsid w:val="004B47BE"/>
    <w:rsid w:val="004B4852"/>
    <w:rsid w:val="004B4968"/>
    <w:rsid w:val="004B49F6"/>
    <w:rsid w:val="004B4A5B"/>
    <w:rsid w:val="004B4E55"/>
    <w:rsid w:val="004B4E63"/>
    <w:rsid w:val="004B4FCE"/>
    <w:rsid w:val="004B500E"/>
    <w:rsid w:val="004B5113"/>
    <w:rsid w:val="004B523D"/>
    <w:rsid w:val="004B5287"/>
    <w:rsid w:val="004B52DA"/>
    <w:rsid w:val="004B5365"/>
    <w:rsid w:val="004B5438"/>
    <w:rsid w:val="004B550E"/>
    <w:rsid w:val="004B5749"/>
    <w:rsid w:val="004B577A"/>
    <w:rsid w:val="004B585C"/>
    <w:rsid w:val="004B5AB4"/>
    <w:rsid w:val="004B5C95"/>
    <w:rsid w:val="004B5DD4"/>
    <w:rsid w:val="004B5E25"/>
    <w:rsid w:val="004B5EC0"/>
    <w:rsid w:val="004B6161"/>
    <w:rsid w:val="004B6173"/>
    <w:rsid w:val="004B6261"/>
    <w:rsid w:val="004B6379"/>
    <w:rsid w:val="004B6394"/>
    <w:rsid w:val="004B63EE"/>
    <w:rsid w:val="004B6413"/>
    <w:rsid w:val="004B6552"/>
    <w:rsid w:val="004B65A9"/>
    <w:rsid w:val="004B66C4"/>
    <w:rsid w:val="004B66FF"/>
    <w:rsid w:val="004B673C"/>
    <w:rsid w:val="004B6774"/>
    <w:rsid w:val="004B68A4"/>
    <w:rsid w:val="004B68AE"/>
    <w:rsid w:val="004B6BFD"/>
    <w:rsid w:val="004B6D01"/>
    <w:rsid w:val="004B6F3E"/>
    <w:rsid w:val="004B75BA"/>
    <w:rsid w:val="004B79ED"/>
    <w:rsid w:val="004B79F0"/>
    <w:rsid w:val="004B7A29"/>
    <w:rsid w:val="004B7B41"/>
    <w:rsid w:val="004B7B86"/>
    <w:rsid w:val="004B7D82"/>
    <w:rsid w:val="004B7E14"/>
    <w:rsid w:val="004C01A4"/>
    <w:rsid w:val="004C04B4"/>
    <w:rsid w:val="004C0774"/>
    <w:rsid w:val="004C07A7"/>
    <w:rsid w:val="004C0D11"/>
    <w:rsid w:val="004C0D3A"/>
    <w:rsid w:val="004C0E16"/>
    <w:rsid w:val="004C0E19"/>
    <w:rsid w:val="004C0FC6"/>
    <w:rsid w:val="004C10F8"/>
    <w:rsid w:val="004C1172"/>
    <w:rsid w:val="004C11A4"/>
    <w:rsid w:val="004C1830"/>
    <w:rsid w:val="004C18B7"/>
    <w:rsid w:val="004C1963"/>
    <w:rsid w:val="004C1A7B"/>
    <w:rsid w:val="004C1A8C"/>
    <w:rsid w:val="004C1C17"/>
    <w:rsid w:val="004C1CBD"/>
    <w:rsid w:val="004C1EB0"/>
    <w:rsid w:val="004C2263"/>
    <w:rsid w:val="004C23E6"/>
    <w:rsid w:val="004C2468"/>
    <w:rsid w:val="004C256A"/>
    <w:rsid w:val="004C2767"/>
    <w:rsid w:val="004C27B1"/>
    <w:rsid w:val="004C27C0"/>
    <w:rsid w:val="004C2827"/>
    <w:rsid w:val="004C299C"/>
    <w:rsid w:val="004C2A45"/>
    <w:rsid w:val="004C2B16"/>
    <w:rsid w:val="004C2C13"/>
    <w:rsid w:val="004C2CA5"/>
    <w:rsid w:val="004C2D28"/>
    <w:rsid w:val="004C2F3B"/>
    <w:rsid w:val="004C3082"/>
    <w:rsid w:val="004C3146"/>
    <w:rsid w:val="004C314C"/>
    <w:rsid w:val="004C314D"/>
    <w:rsid w:val="004C32E9"/>
    <w:rsid w:val="004C35CF"/>
    <w:rsid w:val="004C3655"/>
    <w:rsid w:val="004C3708"/>
    <w:rsid w:val="004C3770"/>
    <w:rsid w:val="004C39D5"/>
    <w:rsid w:val="004C3A92"/>
    <w:rsid w:val="004C3B7A"/>
    <w:rsid w:val="004C3C40"/>
    <w:rsid w:val="004C3C5B"/>
    <w:rsid w:val="004C3F34"/>
    <w:rsid w:val="004C3FB0"/>
    <w:rsid w:val="004C4358"/>
    <w:rsid w:val="004C475C"/>
    <w:rsid w:val="004C47B0"/>
    <w:rsid w:val="004C487C"/>
    <w:rsid w:val="004C4924"/>
    <w:rsid w:val="004C4956"/>
    <w:rsid w:val="004C4BAD"/>
    <w:rsid w:val="004C4CE1"/>
    <w:rsid w:val="004C5166"/>
    <w:rsid w:val="004C537E"/>
    <w:rsid w:val="004C5383"/>
    <w:rsid w:val="004C539A"/>
    <w:rsid w:val="004C5554"/>
    <w:rsid w:val="004C560D"/>
    <w:rsid w:val="004C575E"/>
    <w:rsid w:val="004C592B"/>
    <w:rsid w:val="004C5AA6"/>
    <w:rsid w:val="004C5D3A"/>
    <w:rsid w:val="004C5DD3"/>
    <w:rsid w:val="004C5DE4"/>
    <w:rsid w:val="004C5F9F"/>
    <w:rsid w:val="004C5FBD"/>
    <w:rsid w:val="004C6244"/>
    <w:rsid w:val="004C6315"/>
    <w:rsid w:val="004C6483"/>
    <w:rsid w:val="004C6500"/>
    <w:rsid w:val="004C663C"/>
    <w:rsid w:val="004C6762"/>
    <w:rsid w:val="004C67AA"/>
    <w:rsid w:val="004C689D"/>
    <w:rsid w:val="004C689E"/>
    <w:rsid w:val="004C691F"/>
    <w:rsid w:val="004C6963"/>
    <w:rsid w:val="004C6983"/>
    <w:rsid w:val="004C6A5C"/>
    <w:rsid w:val="004C6A90"/>
    <w:rsid w:val="004C6B2F"/>
    <w:rsid w:val="004C6C89"/>
    <w:rsid w:val="004C718D"/>
    <w:rsid w:val="004C71B3"/>
    <w:rsid w:val="004C71CA"/>
    <w:rsid w:val="004C7338"/>
    <w:rsid w:val="004C74B5"/>
    <w:rsid w:val="004C7591"/>
    <w:rsid w:val="004C77EA"/>
    <w:rsid w:val="004C7AF3"/>
    <w:rsid w:val="004C7C23"/>
    <w:rsid w:val="004C7C78"/>
    <w:rsid w:val="004C7CAF"/>
    <w:rsid w:val="004C7E6E"/>
    <w:rsid w:val="004C7F54"/>
    <w:rsid w:val="004C7FE2"/>
    <w:rsid w:val="004C7FE6"/>
    <w:rsid w:val="004D000F"/>
    <w:rsid w:val="004D004A"/>
    <w:rsid w:val="004D0099"/>
    <w:rsid w:val="004D0151"/>
    <w:rsid w:val="004D0217"/>
    <w:rsid w:val="004D042F"/>
    <w:rsid w:val="004D04E9"/>
    <w:rsid w:val="004D0547"/>
    <w:rsid w:val="004D0588"/>
    <w:rsid w:val="004D0676"/>
    <w:rsid w:val="004D0855"/>
    <w:rsid w:val="004D08C9"/>
    <w:rsid w:val="004D0917"/>
    <w:rsid w:val="004D0B49"/>
    <w:rsid w:val="004D124B"/>
    <w:rsid w:val="004D12B1"/>
    <w:rsid w:val="004D139B"/>
    <w:rsid w:val="004D14A3"/>
    <w:rsid w:val="004D16D0"/>
    <w:rsid w:val="004D18BD"/>
    <w:rsid w:val="004D1A5D"/>
    <w:rsid w:val="004D1CDE"/>
    <w:rsid w:val="004D1D15"/>
    <w:rsid w:val="004D1FB1"/>
    <w:rsid w:val="004D1FD0"/>
    <w:rsid w:val="004D2107"/>
    <w:rsid w:val="004D22B9"/>
    <w:rsid w:val="004D235B"/>
    <w:rsid w:val="004D23A6"/>
    <w:rsid w:val="004D2447"/>
    <w:rsid w:val="004D2531"/>
    <w:rsid w:val="004D25A0"/>
    <w:rsid w:val="004D2655"/>
    <w:rsid w:val="004D280F"/>
    <w:rsid w:val="004D2854"/>
    <w:rsid w:val="004D28EB"/>
    <w:rsid w:val="004D2A45"/>
    <w:rsid w:val="004D2A95"/>
    <w:rsid w:val="004D2B4F"/>
    <w:rsid w:val="004D2D28"/>
    <w:rsid w:val="004D2E89"/>
    <w:rsid w:val="004D3299"/>
    <w:rsid w:val="004D33C6"/>
    <w:rsid w:val="004D37F7"/>
    <w:rsid w:val="004D39CE"/>
    <w:rsid w:val="004D39F2"/>
    <w:rsid w:val="004D3CFE"/>
    <w:rsid w:val="004D40A6"/>
    <w:rsid w:val="004D4144"/>
    <w:rsid w:val="004D4271"/>
    <w:rsid w:val="004D429E"/>
    <w:rsid w:val="004D4457"/>
    <w:rsid w:val="004D4508"/>
    <w:rsid w:val="004D475F"/>
    <w:rsid w:val="004D4781"/>
    <w:rsid w:val="004D4839"/>
    <w:rsid w:val="004D4A9A"/>
    <w:rsid w:val="004D4C9E"/>
    <w:rsid w:val="004D4E55"/>
    <w:rsid w:val="004D4F78"/>
    <w:rsid w:val="004D5028"/>
    <w:rsid w:val="004D5109"/>
    <w:rsid w:val="004D520C"/>
    <w:rsid w:val="004D5226"/>
    <w:rsid w:val="004D52F0"/>
    <w:rsid w:val="004D54AE"/>
    <w:rsid w:val="004D5704"/>
    <w:rsid w:val="004D5836"/>
    <w:rsid w:val="004D5A59"/>
    <w:rsid w:val="004D5D22"/>
    <w:rsid w:val="004D5DBB"/>
    <w:rsid w:val="004D5F59"/>
    <w:rsid w:val="004D5FFD"/>
    <w:rsid w:val="004D60C5"/>
    <w:rsid w:val="004D615E"/>
    <w:rsid w:val="004D642C"/>
    <w:rsid w:val="004D64AA"/>
    <w:rsid w:val="004D65A4"/>
    <w:rsid w:val="004D6960"/>
    <w:rsid w:val="004D69CA"/>
    <w:rsid w:val="004D6C50"/>
    <w:rsid w:val="004D6C7D"/>
    <w:rsid w:val="004D6DBA"/>
    <w:rsid w:val="004D7165"/>
    <w:rsid w:val="004D717E"/>
    <w:rsid w:val="004D7431"/>
    <w:rsid w:val="004D7527"/>
    <w:rsid w:val="004D76CA"/>
    <w:rsid w:val="004D773A"/>
    <w:rsid w:val="004D7BE0"/>
    <w:rsid w:val="004D7C17"/>
    <w:rsid w:val="004D7C73"/>
    <w:rsid w:val="004D7D25"/>
    <w:rsid w:val="004D7D3F"/>
    <w:rsid w:val="004D7E96"/>
    <w:rsid w:val="004D7FC1"/>
    <w:rsid w:val="004D7FD6"/>
    <w:rsid w:val="004E009D"/>
    <w:rsid w:val="004E0173"/>
    <w:rsid w:val="004E0296"/>
    <w:rsid w:val="004E0346"/>
    <w:rsid w:val="004E055C"/>
    <w:rsid w:val="004E0699"/>
    <w:rsid w:val="004E0899"/>
    <w:rsid w:val="004E08B4"/>
    <w:rsid w:val="004E0983"/>
    <w:rsid w:val="004E0CB7"/>
    <w:rsid w:val="004E0D51"/>
    <w:rsid w:val="004E0F5B"/>
    <w:rsid w:val="004E101A"/>
    <w:rsid w:val="004E103B"/>
    <w:rsid w:val="004E1061"/>
    <w:rsid w:val="004E111F"/>
    <w:rsid w:val="004E14C0"/>
    <w:rsid w:val="004E1515"/>
    <w:rsid w:val="004E164A"/>
    <w:rsid w:val="004E16CE"/>
    <w:rsid w:val="004E187A"/>
    <w:rsid w:val="004E18AF"/>
    <w:rsid w:val="004E18CC"/>
    <w:rsid w:val="004E19B3"/>
    <w:rsid w:val="004E1A49"/>
    <w:rsid w:val="004E1BD2"/>
    <w:rsid w:val="004E1C56"/>
    <w:rsid w:val="004E1D27"/>
    <w:rsid w:val="004E1D4F"/>
    <w:rsid w:val="004E1D5B"/>
    <w:rsid w:val="004E1DC4"/>
    <w:rsid w:val="004E1F3A"/>
    <w:rsid w:val="004E1F6E"/>
    <w:rsid w:val="004E2124"/>
    <w:rsid w:val="004E2163"/>
    <w:rsid w:val="004E2284"/>
    <w:rsid w:val="004E2458"/>
    <w:rsid w:val="004E2535"/>
    <w:rsid w:val="004E26C7"/>
    <w:rsid w:val="004E2757"/>
    <w:rsid w:val="004E2975"/>
    <w:rsid w:val="004E2B71"/>
    <w:rsid w:val="004E2B8C"/>
    <w:rsid w:val="004E2C33"/>
    <w:rsid w:val="004E2D37"/>
    <w:rsid w:val="004E2E35"/>
    <w:rsid w:val="004E2F7F"/>
    <w:rsid w:val="004E32DE"/>
    <w:rsid w:val="004E3360"/>
    <w:rsid w:val="004E356C"/>
    <w:rsid w:val="004E3572"/>
    <w:rsid w:val="004E3722"/>
    <w:rsid w:val="004E38BB"/>
    <w:rsid w:val="004E3AF3"/>
    <w:rsid w:val="004E3B7F"/>
    <w:rsid w:val="004E3C69"/>
    <w:rsid w:val="004E3C8C"/>
    <w:rsid w:val="004E3C8D"/>
    <w:rsid w:val="004E3D71"/>
    <w:rsid w:val="004E3EA3"/>
    <w:rsid w:val="004E3EC5"/>
    <w:rsid w:val="004E3EEE"/>
    <w:rsid w:val="004E3FC5"/>
    <w:rsid w:val="004E3FD2"/>
    <w:rsid w:val="004E4224"/>
    <w:rsid w:val="004E4320"/>
    <w:rsid w:val="004E448F"/>
    <w:rsid w:val="004E45A0"/>
    <w:rsid w:val="004E45AF"/>
    <w:rsid w:val="004E45B8"/>
    <w:rsid w:val="004E47F4"/>
    <w:rsid w:val="004E49D6"/>
    <w:rsid w:val="004E4AA0"/>
    <w:rsid w:val="004E4BD0"/>
    <w:rsid w:val="004E4C0C"/>
    <w:rsid w:val="004E4C8F"/>
    <w:rsid w:val="004E4C96"/>
    <w:rsid w:val="004E4DA4"/>
    <w:rsid w:val="004E4DC5"/>
    <w:rsid w:val="004E4E11"/>
    <w:rsid w:val="004E4FFD"/>
    <w:rsid w:val="004E51E8"/>
    <w:rsid w:val="004E5252"/>
    <w:rsid w:val="004E52AA"/>
    <w:rsid w:val="004E52DA"/>
    <w:rsid w:val="004E52FA"/>
    <w:rsid w:val="004E5440"/>
    <w:rsid w:val="004E55B2"/>
    <w:rsid w:val="004E5649"/>
    <w:rsid w:val="004E573B"/>
    <w:rsid w:val="004E5916"/>
    <w:rsid w:val="004E59E7"/>
    <w:rsid w:val="004E5A66"/>
    <w:rsid w:val="004E5B4B"/>
    <w:rsid w:val="004E5E8C"/>
    <w:rsid w:val="004E5F23"/>
    <w:rsid w:val="004E5F4D"/>
    <w:rsid w:val="004E5F50"/>
    <w:rsid w:val="004E610C"/>
    <w:rsid w:val="004E6121"/>
    <w:rsid w:val="004E622D"/>
    <w:rsid w:val="004E64AE"/>
    <w:rsid w:val="004E65FB"/>
    <w:rsid w:val="004E6615"/>
    <w:rsid w:val="004E6693"/>
    <w:rsid w:val="004E67E2"/>
    <w:rsid w:val="004E6A7F"/>
    <w:rsid w:val="004E6AC3"/>
    <w:rsid w:val="004E6E35"/>
    <w:rsid w:val="004E6FA8"/>
    <w:rsid w:val="004E710F"/>
    <w:rsid w:val="004E7171"/>
    <w:rsid w:val="004E7431"/>
    <w:rsid w:val="004E7588"/>
    <w:rsid w:val="004E76DA"/>
    <w:rsid w:val="004E779C"/>
    <w:rsid w:val="004E7A80"/>
    <w:rsid w:val="004E7A99"/>
    <w:rsid w:val="004E7B07"/>
    <w:rsid w:val="004E7BC7"/>
    <w:rsid w:val="004E7D04"/>
    <w:rsid w:val="004E7D2A"/>
    <w:rsid w:val="004E7FD2"/>
    <w:rsid w:val="004F000A"/>
    <w:rsid w:val="004F024E"/>
    <w:rsid w:val="004F0625"/>
    <w:rsid w:val="004F0724"/>
    <w:rsid w:val="004F07B9"/>
    <w:rsid w:val="004F096F"/>
    <w:rsid w:val="004F09C8"/>
    <w:rsid w:val="004F0BD4"/>
    <w:rsid w:val="004F0D0F"/>
    <w:rsid w:val="004F1040"/>
    <w:rsid w:val="004F106E"/>
    <w:rsid w:val="004F1078"/>
    <w:rsid w:val="004F13AA"/>
    <w:rsid w:val="004F16CF"/>
    <w:rsid w:val="004F1794"/>
    <w:rsid w:val="004F1A76"/>
    <w:rsid w:val="004F1C59"/>
    <w:rsid w:val="004F1DBA"/>
    <w:rsid w:val="004F1E2A"/>
    <w:rsid w:val="004F1EE1"/>
    <w:rsid w:val="004F1F15"/>
    <w:rsid w:val="004F1F89"/>
    <w:rsid w:val="004F20AD"/>
    <w:rsid w:val="004F210E"/>
    <w:rsid w:val="004F2129"/>
    <w:rsid w:val="004F2174"/>
    <w:rsid w:val="004F2347"/>
    <w:rsid w:val="004F23B8"/>
    <w:rsid w:val="004F2413"/>
    <w:rsid w:val="004F26D4"/>
    <w:rsid w:val="004F2794"/>
    <w:rsid w:val="004F27BA"/>
    <w:rsid w:val="004F2821"/>
    <w:rsid w:val="004F2962"/>
    <w:rsid w:val="004F298F"/>
    <w:rsid w:val="004F2A15"/>
    <w:rsid w:val="004F2A25"/>
    <w:rsid w:val="004F2C03"/>
    <w:rsid w:val="004F2C96"/>
    <w:rsid w:val="004F2CD7"/>
    <w:rsid w:val="004F308A"/>
    <w:rsid w:val="004F308D"/>
    <w:rsid w:val="004F32E5"/>
    <w:rsid w:val="004F384C"/>
    <w:rsid w:val="004F385D"/>
    <w:rsid w:val="004F38B5"/>
    <w:rsid w:val="004F3BC2"/>
    <w:rsid w:val="004F3C25"/>
    <w:rsid w:val="004F3CC6"/>
    <w:rsid w:val="004F3CD5"/>
    <w:rsid w:val="004F3D47"/>
    <w:rsid w:val="004F3E2E"/>
    <w:rsid w:val="004F3F49"/>
    <w:rsid w:val="004F3FFC"/>
    <w:rsid w:val="004F40D4"/>
    <w:rsid w:val="004F40F2"/>
    <w:rsid w:val="004F41A4"/>
    <w:rsid w:val="004F41C1"/>
    <w:rsid w:val="004F43B3"/>
    <w:rsid w:val="004F43CD"/>
    <w:rsid w:val="004F43D7"/>
    <w:rsid w:val="004F4441"/>
    <w:rsid w:val="004F4447"/>
    <w:rsid w:val="004F4451"/>
    <w:rsid w:val="004F44C6"/>
    <w:rsid w:val="004F4660"/>
    <w:rsid w:val="004F4670"/>
    <w:rsid w:val="004F46EE"/>
    <w:rsid w:val="004F4743"/>
    <w:rsid w:val="004F49BA"/>
    <w:rsid w:val="004F4B65"/>
    <w:rsid w:val="004F4B80"/>
    <w:rsid w:val="004F4C9F"/>
    <w:rsid w:val="004F4DE0"/>
    <w:rsid w:val="004F5039"/>
    <w:rsid w:val="004F51BC"/>
    <w:rsid w:val="004F51C1"/>
    <w:rsid w:val="004F537C"/>
    <w:rsid w:val="004F556E"/>
    <w:rsid w:val="004F58DA"/>
    <w:rsid w:val="004F59BE"/>
    <w:rsid w:val="004F5BAA"/>
    <w:rsid w:val="004F5C7E"/>
    <w:rsid w:val="004F5D78"/>
    <w:rsid w:val="004F5E2D"/>
    <w:rsid w:val="004F5E4F"/>
    <w:rsid w:val="004F5FC5"/>
    <w:rsid w:val="004F626A"/>
    <w:rsid w:val="004F6462"/>
    <w:rsid w:val="004F683D"/>
    <w:rsid w:val="004F6893"/>
    <w:rsid w:val="004F6B6F"/>
    <w:rsid w:val="004F6C0F"/>
    <w:rsid w:val="004F6C8C"/>
    <w:rsid w:val="004F6CA6"/>
    <w:rsid w:val="004F6D00"/>
    <w:rsid w:val="004F6DA0"/>
    <w:rsid w:val="004F6F5F"/>
    <w:rsid w:val="004F7122"/>
    <w:rsid w:val="004F7169"/>
    <w:rsid w:val="004F7221"/>
    <w:rsid w:val="004F7371"/>
    <w:rsid w:val="004F74D7"/>
    <w:rsid w:val="004F74F6"/>
    <w:rsid w:val="004F7544"/>
    <w:rsid w:val="004F76A1"/>
    <w:rsid w:val="004F76A3"/>
    <w:rsid w:val="004F7778"/>
    <w:rsid w:val="004F78EB"/>
    <w:rsid w:val="004F7A17"/>
    <w:rsid w:val="004F7B82"/>
    <w:rsid w:val="004F7B93"/>
    <w:rsid w:val="004F7C0E"/>
    <w:rsid w:val="004F7E2F"/>
    <w:rsid w:val="004F7E33"/>
    <w:rsid w:val="004F7EF8"/>
    <w:rsid w:val="005000BA"/>
    <w:rsid w:val="005001F6"/>
    <w:rsid w:val="00500280"/>
    <w:rsid w:val="0050036E"/>
    <w:rsid w:val="0050041C"/>
    <w:rsid w:val="00500504"/>
    <w:rsid w:val="005005DF"/>
    <w:rsid w:val="005007B1"/>
    <w:rsid w:val="00500857"/>
    <w:rsid w:val="005008C5"/>
    <w:rsid w:val="00500902"/>
    <w:rsid w:val="00500CAF"/>
    <w:rsid w:val="00500F52"/>
    <w:rsid w:val="00501050"/>
    <w:rsid w:val="0050120F"/>
    <w:rsid w:val="0050136F"/>
    <w:rsid w:val="00501398"/>
    <w:rsid w:val="0050144E"/>
    <w:rsid w:val="00501632"/>
    <w:rsid w:val="005017BA"/>
    <w:rsid w:val="005017BC"/>
    <w:rsid w:val="00501878"/>
    <w:rsid w:val="005018FD"/>
    <w:rsid w:val="00501903"/>
    <w:rsid w:val="005019B3"/>
    <w:rsid w:val="00501A97"/>
    <w:rsid w:val="00501AFA"/>
    <w:rsid w:val="00501BB0"/>
    <w:rsid w:val="00501C3D"/>
    <w:rsid w:val="00501D2D"/>
    <w:rsid w:val="00501D80"/>
    <w:rsid w:val="00501D93"/>
    <w:rsid w:val="00501D94"/>
    <w:rsid w:val="00501EFE"/>
    <w:rsid w:val="005020A9"/>
    <w:rsid w:val="00502112"/>
    <w:rsid w:val="00502175"/>
    <w:rsid w:val="005021A2"/>
    <w:rsid w:val="005023F9"/>
    <w:rsid w:val="00502404"/>
    <w:rsid w:val="0050241C"/>
    <w:rsid w:val="005025C3"/>
    <w:rsid w:val="005026D5"/>
    <w:rsid w:val="005026E5"/>
    <w:rsid w:val="00502737"/>
    <w:rsid w:val="00502985"/>
    <w:rsid w:val="00502D01"/>
    <w:rsid w:val="00502DCF"/>
    <w:rsid w:val="00502EEE"/>
    <w:rsid w:val="00502F8A"/>
    <w:rsid w:val="00503036"/>
    <w:rsid w:val="00503166"/>
    <w:rsid w:val="005031A7"/>
    <w:rsid w:val="00503231"/>
    <w:rsid w:val="0050333B"/>
    <w:rsid w:val="005034D5"/>
    <w:rsid w:val="0050382C"/>
    <w:rsid w:val="00503871"/>
    <w:rsid w:val="005038C7"/>
    <w:rsid w:val="00503957"/>
    <w:rsid w:val="00503E7D"/>
    <w:rsid w:val="00503EE5"/>
    <w:rsid w:val="00503F25"/>
    <w:rsid w:val="00503F47"/>
    <w:rsid w:val="00503F65"/>
    <w:rsid w:val="0050400C"/>
    <w:rsid w:val="0050406A"/>
    <w:rsid w:val="00504466"/>
    <w:rsid w:val="0050463D"/>
    <w:rsid w:val="0050470E"/>
    <w:rsid w:val="005047C8"/>
    <w:rsid w:val="00504821"/>
    <w:rsid w:val="0050491A"/>
    <w:rsid w:val="00504AF4"/>
    <w:rsid w:val="00504B6C"/>
    <w:rsid w:val="00504B97"/>
    <w:rsid w:val="00504E11"/>
    <w:rsid w:val="00504E53"/>
    <w:rsid w:val="00504E55"/>
    <w:rsid w:val="00504EA0"/>
    <w:rsid w:val="00504F6B"/>
    <w:rsid w:val="0050542A"/>
    <w:rsid w:val="00505451"/>
    <w:rsid w:val="00505586"/>
    <w:rsid w:val="00505713"/>
    <w:rsid w:val="005057F4"/>
    <w:rsid w:val="005058B1"/>
    <w:rsid w:val="00505934"/>
    <w:rsid w:val="00505B3D"/>
    <w:rsid w:val="00505CCD"/>
    <w:rsid w:val="00505CCF"/>
    <w:rsid w:val="00505D74"/>
    <w:rsid w:val="00505E82"/>
    <w:rsid w:val="00505F72"/>
    <w:rsid w:val="0050625C"/>
    <w:rsid w:val="0050636D"/>
    <w:rsid w:val="0050648D"/>
    <w:rsid w:val="00506588"/>
    <w:rsid w:val="0050681B"/>
    <w:rsid w:val="00506BA0"/>
    <w:rsid w:val="00506C38"/>
    <w:rsid w:val="00506CB8"/>
    <w:rsid w:val="00506FDF"/>
    <w:rsid w:val="005071ED"/>
    <w:rsid w:val="00507280"/>
    <w:rsid w:val="005072AA"/>
    <w:rsid w:val="00507302"/>
    <w:rsid w:val="00507315"/>
    <w:rsid w:val="00507371"/>
    <w:rsid w:val="00507396"/>
    <w:rsid w:val="00507434"/>
    <w:rsid w:val="0050744A"/>
    <w:rsid w:val="00507561"/>
    <w:rsid w:val="005075EA"/>
    <w:rsid w:val="005076B3"/>
    <w:rsid w:val="005076EF"/>
    <w:rsid w:val="00507892"/>
    <w:rsid w:val="0050798F"/>
    <w:rsid w:val="00507994"/>
    <w:rsid w:val="00507A0D"/>
    <w:rsid w:val="00507A73"/>
    <w:rsid w:val="00507A90"/>
    <w:rsid w:val="00507ABF"/>
    <w:rsid w:val="00507AC6"/>
    <w:rsid w:val="00507C1D"/>
    <w:rsid w:val="00507C73"/>
    <w:rsid w:val="00507EFA"/>
    <w:rsid w:val="00507F61"/>
    <w:rsid w:val="00510083"/>
    <w:rsid w:val="00510111"/>
    <w:rsid w:val="005102D1"/>
    <w:rsid w:val="005103AA"/>
    <w:rsid w:val="005105C3"/>
    <w:rsid w:val="00510D0C"/>
    <w:rsid w:val="00510D73"/>
    <w:rsid w:val="00510EB2"/>
    <w:rsid w:val="00510FF5"/>
    <w:rsid w:val="0051113E"/>
    <w:rsid w:val="00511209"/>
    <w:rsid w:val="00511270"/>
    <w:rsid w:val="00511308"/>
    <w:rsid w:val="0051147F"/>
    <w:rsid w:val="00511577"/>
    <w:rsid w:val="00511622"/>
    <w:rsid w:val="0051162F"/>
    <w:rsid w:val="00511791"/>
    <w:rsid w:val="00511816"/>
    <w:rsid w:val="0051190D"/>
    <w:rsid w:val="0051197F"/>
    <w:rsid w:val="00511A3D"/>
    <w:rsid w:val="00511A69"/>
    <w:rsid w:val="00511ADD"/>
    <w:rsid w:val="00511AE7"/>
    <w:rsid w:val="00511B68"/>
    <w:rsid w:val="00511F63"/>
    <w:rsid w:val="00512008"/>
    <w:rsid w:val="00512153"/>
    <w:rsid w:val="005121B0"/>
    <w:rsid w:val="0051225E"/>
    <w:rsid w:val="0051227C"/>
    <w:rsid w:val="0051259C"/>
    <w:rsid w:val="0051286A"/>
    <w:rsid w:val="0051288B"/>
    <w:rsid w:val="0051289D"/>
    <w:rsid w:val="0051294D"/>
    <w:rsid w:val="005129AC"/>
    <w:rsid w:val="00512A20"/>
    <w:rsid w:val="00512B34"/>
    <w:rsid w:val="00512B8F"/>
    <w:rsid w:val="00512CD2"/>
    <w:rsid w:val="00512D15"/>
    <w:rsid w:val="00512DA0"/>
    <w:rsid w:val="00512DFF"/>
    <w:rsid w:val="00512F89"/>
    <w:rsid w:val="0051305C"/>
    <w:rsid w:val="0051319C"/>
    <w:rsid w:val="0051327B"/>
    <w:rsid w:val="0051333B"/>
    <w:rsid w:val="00513417"/>
    <w:rsid w:val="005134A6"/>
    <w:rsid w:val="005134E9"/>
    <w:rsid w:val="005136BB"/>
    <w:rsid w:val="005136C8"/>
    <w:rsid w:val="00513754"/>
    <w:rsid w:val="005138A8"/>
    <w:rsid w:val="00513A6A"/>
    <w:rsid w:val="00513B39"/>
    <w:rsid w:val="00513BA0"/>
    <w:rsid w:val="00513D1A"/>
    <w:rsid w:val="00513DE2"/>
    <w:rsid w:val="00513E68"/>
    <w:rsid w:val="00513FEB"/>
    <w:rsid w:val="005146F5"/>
    <w:rsid w:val="0051473F"/>
    <w:rsid w:val="0051479C"/>
    <w:rsid w:val="00514897"/>
    <w:rsid w:val="00514BC1"/>
    <w:rsid w:val="00514C59"/>
    <w:rsid w:val="00514CC4"/>
    <w:rsid w:val="00514CE8"/>
    <w:rsid w:val="00514DD8"/>
    <w:rsid w:val="00514FDE"/>
    <w:rsid w:val="00515039"/>
    <w:rsid w:val="00515145"/>
    <w:rsid w:val="0051515A"/>
    <w:rsid w:val="0051544C"/>
    <w:rsid w:val="0051552E"/>
    <w:rsid w:val="00515640"/>
    <w:rsid w:val="005156A5"/>
    <w:rsid w:val="00515792"/>
    <w:rsid w:val="0051598D"/>
    <w:rsid w:val="00515C1F"/>
    <w:rsid w:val="00515CC2"/>
    <w:rsid w:val="00515CD4"/>
    <w:rsid w:val="00515E2C"/>
    <w:rsid w:val="0051608C"/>
    <w:rsid w:val="0051623C"/>
    <w:rsid w:val="00516304"/>
    <w:rsid w:val="00516387"/>
    <w:rsid w:val="005164F1"/>
    <w:rsid w:val="005166A0"/>
    <w:rsid w:val="005167BC"/>
    <w:rsid w:val="005168EC"/>
    <w:rsid w:val="0051692F"/>
    <w:rsid w:val="00516938"/>
    <w:rsid w:val="005169D8"/>
    <w:rsid w:val="00516A16"/>
    <w:rsid w:val="00516A44"/>
    <w:rsid w:val="00516B40"/>
    <w:rsid w:val="00516C6C"/>
    <w:rsid w:val="00516D4E"/>
    <w:rsid w:val="00517008"/>
    <w:rsid w:val="00517103"/>
    <w:rsid w:val="00517110"/>
    <w:rsid w:val="0051712C"/>
    <w:rsid w:val="0051717D"/>
    <w:rsid w:val="00517485"/>
    <w:rsid w:val="00517556"/>
    <w:rsid w:val="00517777"/>
    <w:rsid w:val="005179BE"/>
    <w:rsid w:val="00517B23"/>
    <w:rsid w:val="00517C54"/>
    <w:rsid w:val="00517D43"/>
    <w:rsid w:val="0052046B"/>
    <w:rsid w:val="00520504"/>
    <w:rsid w:val="005205CF"/>
    <w:rsid w:val="0052076F"/>
    <w:rsid w:val="00520851"/>
    <w:rsid w:val="005209EF"/>
    <w:rsid w:val="00520BDA"/>
    <w:rsid w:val="00520CBA"/>
    <w:rsid w:val="00520E91"/>
    <w:rsid w:val="00520F6C"/>
    <w:rsid w:val="00521030"/>
    <w:rsid w:val="0052108E"/>
    <w:rsid w:val="0052118A"/>
    <w:rsid w:val="005211E9"/>
    <w:rsid w:val="005213C0"/>
    <w:rsid w:val="005213D4"/>
    <w:rsid w:val="00521471"/>
    <w:rsid w:val="005215F4"/>
    <w:rsid w:val="005215F7"/>
    <w:rsid w:val="00521623"/>
    <w:rsid w:val="005217A2"/>
    <w:rsid w:val="0052181D"/>
    <w:rsid w:val="00521910"/>
    <w:rsid w:val="00521AF8"/>
    <w:rsid w:val="00521B74"/>
    <w:rsid w:val="00521F1C"/>
    <w:rsid w:val="00521F4A"/>
    <w:rsid w:val="00522203"/>
    <w:rsid w:val="0052221C"/>
    <w:rsid w:val="005222B8"/>
    <w:rsid w:val="005223BC"/>
    <w:rsid w:val="005223CC"/>
    <w:rsid w:val="00522437"/>
    <w:rsid w:val="0052245E"/>
    <w:rsid w:val="005226BB"/>
    <w:rsid w:val="00522762"/>
    <w:rsid w:val="0052276F"/>
    <w:rsid w:val="0052293D"/>
    <w:rsid w:val="00522A29"/>
    <w:rsid w:val="00522A53"/>
    <w:rsid w:val="00522BA0"/>
    <w:rsid w:val="00522C2D"/>
    <w:rsid w:val="00522D04"/>
    <w:rsid w:val="00522D15"/>
    <w:rsid w:val="00522D50"/>
    <w:rsid w:val="00522D62"/>
    <w:rsid w:val="00522EFB"/>
    <w:rsid w:val="00522F40"/>
    <w:rsid w:val="00522F45"/>
    <w:rsid w:val="00523136"/>
    <w:rsid w:val="00523284"/>
    <w:rsid w:val="00523385"/>
    <w:rsid w:val="005233A2"/>
    <w:rsid w:val="0052343A"/>
    <w:rsid w:val="005237C2"/>
    <w:rsid w:val="00523828"/>
    <w:rsid w:val="005238D3"/>
    <w:rsid w:val="005238F4"/>
    <w:rsid w:val="0052391D"/>
    <w:rsid w:val="005239CE"/>
    <w:rsid w:val="005239DE"/>
    <w:rsid w:val="00523A5B"/>
    <w:rsid w:val="00523F9D"/>
    <w:rsid w:val="00524064"/>
    <w:rsid w:val="00524274"/>
    <w:rsid w:val="0052430A"/>
    <w:rsid w:val="005243D0"/>
    <w:rsid w:val="00524436"/>
    <w:rsid w:val="00524500"/>
    <w:rsid w:val="00524835"/>
    <w:rsid w:val="0052488D"/>
    <w:rsid w:val="005249B2"/>
    <w:rsid w:val="00524AC3"/>
    <w:rsid w:val="00524B58"/>
    <w:rsid w:val="00524CC4"/>
    <w:rsid w:val="00524D63"/>
    <w:rsid w:val="00524E5A"/>
    <w:rsid w:val="00524F2C"/>
    <w:rsid w:val="00524F3F"/>
    <w:rsid w:val="00524FCC"/>
    <w:rsid w:val="00525218"/>
    <w:rsid w:val="00525349"/>
    <w:rsid w:val="005253DD"/>
    <w:rsid w:val="005256ED"/>
    <w:rsid w:val="0052575E"/>
    <w:rsid w:val="005258F1"/>
    <w:rsid w:val="005259EC"/>
    <w:rsid w:val="00525B6C"/>
    <w:rsid w:val="0052602C"/>
    <w:rsid w:val="005260AA"/>
    <w:rsid w:val="005260DF"/>
    <w:rsid w:val="00526275"/>
    <w:rsid w:val="005262F6"/>
    <w:rsid w:val="0052635D"/>
    <w:rsid w:val="00526564"/>
    <w:rsid w:val="00526690"/>
    <w:rsid w:val="005266F8"/>
    <w:rsid w:val="0052674F"/>
    <w:rsid w:val="005269AA"/>
    <w:rsid w:val="00526A3B"/>
    <w:rsid w:val="00526A78"/>
    <w:rsid w:val="00526CBD"/>
    <w:rsid w:val="00526CF8"/>
    <w:rsid w:val="00526D15"/>
    <w:rsid w:val="00526D6C"/>
    <w:rsid w:val="00526EA4"/>
    <w:rsid w:val="00526F4D"/>
    <w:rsid w:val="005271ED"/>
    <w:rsid w:val="00527430"/>
    <w:rsid w:val="005274B6"/>
    <w:rsid w:val="00527609"/>
    <w:rsid w:val="005276A6"/>
    <w:rsid w:val="005276C7"/>
    <w:rsid w:val="005279CB"/>
    <w:rsid w:val="00527A5B"/>
    <w:rsid w:val="00527A9D"/>
    <w:rsid w:val="00527B1B"/>
    <w:rsid w:val="00527C62"/>
    <w:rsid w:val="00527CA0"/>
    <w:rsid w:val="00527D6B"/>
    <w:rsid w:val="00527E61"/>
    <w:rsid w:val="00527E67"/>
    <w:rsid w:val="00527E7B"/>
    <w:rsid w:val="00527E85"/>
    <w:rsid w:val="0053032E"/>
    <w:rsid w:val="00530572"/>
    <w:rsid w:val="00530630"/>
    <w:rsid w:val="0053063F"/>
    <w:rsid w:val="0053066A"/>
    <w:rsid w:val="005308A9"/>
    <w:rsid w:val="00530981"/>
    <w:rsid w:val="00530B3A"/>
    <w:rsid w:val="00530DA4"/>
    <w:rsid w:val="00530E48"/>
    <w:rsid w:val="00530E7D"/>
    <w:rsid w:val="00530EAC"/>
    <w:rsid w:val="005310ED"/>
    <w:rsid w:val="00531262"/>
    <w:rsid w:val="0053139D"/>
    <w:rsid w:val="0053157D"/>
    <w:rsid w:val="0053160F"/>
    <w:rsid w:val="00531904"/>
    <w:rsid w:val="00531B22"/>
    <w:rsid w:val="00531B4B"/>
    <w:rsid w:val="00531CD9"/>
    <w:rsid w:val="00531E02"/>
    <w:rsid w:val="00531E2E"/>
    <w:rsid w:val="00531E52"/>
    <w:rsid w:val="005320B2"/>
    <w:rsid w:val="005323F8"/>
    <w:rsid w:val="00532401"/>
    <w:rsid w:val="005325C6"/>
    <w:rsid w:val="005327F6"/>
    <w:rsid w:val="005328BA"/>
    <w:rsid w:val="00532D7C"/>
    <w:rsid w:val="00532F30"/>
    <w:rsid w:val="00532FBF"/>
    <w:rsid w:val="00533012"/>
    <w:rsid w:val="00533048"/>
    <w:rsid w:val="0053311E"/>
    <w:rsid w:val="005331F1"/>
    <w:rsid w:val="00533256"/>
    <w:rsid w:val="00533347"/>
    <w:rsid w:val="005334B3"/>
    <w:rsid w:val="0053371A"/>
    <w:rsid w:val="0053394D"/>
    <w:rsid w:val="005339C5"/>
    <w:rsid w:val="00533BBD"/>
    <w:rsid w:val="00533D67"/>
    <w:rsid w:val="00533D9B"/>
    <w:rsid w:val="00533E75"/>
    <w:rsid w:val="00533F27"/>
    <w:rsid w:val="00533F4F"/>
    <w:rsid w:val="005340C2"/>
    <w:rsid w:val="0053413C"/>
    <w:rsid w:val="00534452"/>
    <w:rsid w:val="0053458B"/>
    <w:rsid w:val="00534780"/>
    <w:rsid w:val="005348EF"/>
    <w:rsid w:val="00534C1C"/>
    <w:rsid w:val="00534C1E"/>
    <w:rsid w:val="00534CE9"/>
    <w:rsid w:val="00534D8D"/>
    <w:rsid w:val="00534E64"/>
    <w:rsid w:val="00534E7E"/>
    <w:rsid w:val="00535227"/>
    <w:rsid w:val="005352ED"/>
    <w:rsid w:val="00535462"/>
    <w:rsid w:val="0053551E"/>
    <w:rsid w:val="005356C0"/>
    <w:rsid w:val="00535702"/>
    <w:rsid w:val="0053581A"/>
    <w:rsid w:val="005359E1"/>
    <w:rsid w:val="00535A22"/>
    <w:rsid w:val="00535B4A"/>
    <w:rsid w:val="00535C2D"/>
    <w:rsid w:val="00535D14"/>
    <w:rsid w:val="00535DB4"/>
    <w:rsid w:val="00535E0D"/>
    <w:rsid w:val="00536114"/>
    <w:rsid w:val="0053611A"/>
    <w:rsid w:val="005361B6"/>
    <w:rsid w:val="005361EE"/>
    <w:rsid w:val="00536210"/>
    <w:rsid w:val="005362BD"/>
    <w:rsid w:val="005363C5"/>
    <w:rsid w:val="005364C3"/>
    <w:rsid w:val="00536713"/>
    <w:rsid w:val="00536808"/>
    <w:rsid w:val="00536A8C"/>
    <w:rsid w:val="00536B54"/>
    <w:rsid w:val="00536B83"/>
    <w:rsid w:val="00536BE7"/>
    <w:rsid w:val="00536D20"/>
    <w:rsid w:val="00536F25"/>
    <w:rsid w:val="00536FD7"/>
    <w:rsid w:val="0053713A"/>
    <w:rsid w:val="0053719D"/>
    <w:rsid w:val="005371D7"/>
    <w:rsid w:val="00537272"/>
    <w:rsid w:val="0053732F"/>
    <w:rsid w:val="00537510"/>
    <w:rsid w:val="0053776F"/>
    <w:rsid w:val="00537C49"/>
    <w:rsid w:val="00537D24"/>
    <w:rsid w:val="00537F40"/>
    <w:rsid w:val="00537FAA"/>
    <w:rsid w:val="0054004D"/>
    <w:rsid w:val="00540086"/>
    <w:rsid w:val="005400D4"/>
    <w:rsid w:val="005402A2"/>
    <w:rsid w:val="0054057F"/>
    <w:rsid w:val="005405B9"/>
    <w:rsid w:val="00540737"/>
    <w:rsid w:val="00540A13"/>
    <w:rsid w:val="00540BAE"/>
    <w:rsid w:val="00540BCB"/>
    <w:rsid w:val="00540BE4"/>
    <w:rsid w:val="00540BFA"/>
    <w:rsid w:val="00540CD8"/>
    <w:rsid w:val="005411F6"/>
    <w:rsid w:val="0054128B"/>
    <w:rsid w:val="0054147E"/>
    <w:rsid w:val="005415C7"/>
    <w:rsid w:val="0054166C"/>
    <w:rsid w:val="005416F8"/>
    <w:rsid w:val="00541743"/>
    <w:rsid w:val="00541828"/>
    <w:rsid w:val="00541AB8"/>
    <w:rsid w:val="00541E57"/>
    <w:rsid w:val="00541EBB"/>
    <w:rsid w:val="00541FB5"/>
    <w:rsid w:val="005421B8"/>
    <w:rsid w:val="00542220"/>
    <w:rsid w:val="00542496"/>
    <w:rsid w:val="005424D7"/>
    <w:rsid w:val="0054250A"/>
    <w:rsid w:val="0054252D"/>
    <w:rsid w:val="00542699"/>
    <w:rsid w:val="0054276D"/>
    <w:rsid w:val="005427A7"/>
    <w:rsid w:val="00542A04"/>
    <w:rsid w:val="00542A48"/>
    <w:rsid w:val="00542B2D"/>
    <w:rsid w:val="00542C0A"/>
    <w:rsid w:val="00542DD7"/>
    <w:rsid w:val="00542FFE"/>
    <w:rsid w:val="00543034"/>
    <w:rsid w:val="005431ED"/>
    <w:rsid w:val="005432D6"/>
    <w:rsid w:val="00543432"/>
    <w:rsid w:val="005435A7"/>
    <w:rsid w:val="0054361A"/>
    <w:rsid w:val="005437D0"/>
    <w:rsid w:val="00543953"/>
    <w:rsid w:val="005439AD"/>
    <w:rsid w:val="00543A56"/>
    <w:rsid w:val="00543C65"/>
    <w:rsid w:val="00543CB1"/>
    <w:rsid w:val="00543D22"/>
    <w:rsid w:val="00543DB9"/>
    <w:rsid w:val="00543EA8"/>
    <w:rsid w:val="00543FD4"/>
    <w:rsid w:val="0054406A"/>
    <w:rsid w:val="005440EC"/>
    <w:rsid w:val="00544137"/>
    <w:rsid w:val="005443D2"/>
    <w:rsid w:val="005445B1"/>
    <w:rsid w:val="005446F2"/>
    <w:rsid w:val="00544904"/>
    <w:rsid w:val="005449DF"/>
    <w:rsid w:val="00544C78"/>
    <w:rsid w:val="00544D5B"/>
    <w:rsid w:val="00544D89"/>
    <w:rsid w:val="00544EE8"/>
    <w:rsid w:val="00544F20"/>
    <w:rsid w:val="00545036"/>
    <w:rsid w:val="00545213"/>
    <w:rsid w:val="00545335"/>
    <w:rsid w:val="005453D7"/>
    <w:rsid w:val="0054543D"/>
    <w:rsid w:val="0054548C"/>
    <w:rsid w:val="005455C8"/>
    <w:rsid w:val="005455EE"/>
    <w:rsid w:val="005457F9"/>
    <w:rsid w:val="005459D9"/>
    <w:rsid w:val="00545A24"/>
    <w:rsid w:val="00545A4A"/>
    <w:rsid w:val="00545B93"/>
    <w:rsid w:val="00545BA2"/>
    <w:rsid w:val="00545C0B"/>
    <w:rsid w:val="00545D9E"/>
    <w:rsid w:val="00545DC9"/>
    <w:rsid w:val="00545EC5"/>
    <w:rsid w:val="00546154"/>
    <w:rsid w:val="00546253"/>
    <w:rsid w:val="005462B3"/>
    <w:rsid w:val="005463FC"/>
    <w:rsid w:val="00546559"/>
    <w:rsid w:val="00546841"/>
    <w:rsid w:val="00546A1F"/>
    <w:rsid w:val="00546B01"/>
    <w:rsid w:val="00546B99"/>
    <w:rsid w:val="00546CB0"/>
    <w:rsid w:val="00546ECC"/>
    <w:rsid w:val="00546F21"/>
    <w:rsid w:val="00546F65"/>
    <w:rsid w:val="00546F8B"/>
    <w:rsid w:val="00546FA4"/>
    <w:rsid w:val="005470AE"/>
    <w:rsid w:val="005473C9"/>
    <w:rsid w:val="005475B5"/>
    <w:rsid w:val="005475FC"/>
    <w:rsid w:val="00547660"/>
    <w:rsid w:val="005476C4"/>
    <w:rsid w:val="00547773"/>
    <w:rsid w:val="0054779E"/>
    <w:rsid w:val="005478CF"/>
    <w:rsid w:val="005479EA"/>
    <w:rsid w:val="00547AD1"/>
    <w:rsid w:val="00547B84"/>
    <w:rsid w:val="00550078"/>
    <w:rsid w:val="0055055B"/>
    <w:rsid w:val="00550572"/>
    <w:rsid w:val="00550934"/>
    <w:rsid w:val="0055094A"/>
    <w:rsid w:val="00550A01"/>
    <w:rsid w:val="00550B36"/>
    <w:rsid w:val="00550BB9"/>
    <w:rsid w:val="00550BE0"/>
    <w:rsid w:val="00550D9A"/>
    <w:rsid w:val="00551010"/>
    <w:rsid w:val="00551055"/>
    <w:rsid w:val="00551081"/>
    <w:rsid w:val="005511BB"/>
    <w:rsid w:val="00551214"/>
    <w:rsid w:val="00551237"/>
    <w:rsid w:val="0055126E"/>
    <w:rsid w:val="00551295"/>
    <w:rsid w:val="0055153C"/>
    <w:rsid w:val="005515D8"/>
    <w:rsid w:val="005516FD"/>
    <w:rsid w:val="0055172A"/>
    <w:rsid w:val="0055174A"/>
    <w:rsid w:val="005517C3"/>
    <w:rsid w:val="00551818"/>
    <w:rsid w:val="00551993"/>
    <w:rsid w:val="00551B10"/>
    <w:rsid w:val="00551C39"/>
    <w:rsid w:val="00551DFA"/>
    <w:rsid w:val="00551F14"/>
    <w:rsid w:val="00552085"/>
    <w:rsid w:val="00552276"/>
    <w:rsid w:val="00552356"/>
    <w:rsid w:val="00552360"/>
    <w:rsid w:val="005525A4"/>
    <w:rsid w:val="0055262A"/>
    <w:rsid w:val="005526B0"/>
    <w:rsid w:val="00552805"/>
    <w:rsid w:val="005528CF"/>
    <w:rsid w:val="0055293F"/>
    <w:rsid w:val="00552944"/>
    <w:rsid w:val="005529E8"/>
    <w:rsid w:val="00552C1F"/>
    <w:rsid w:val="00552C5A"/>
    <w:rsid w:val="00552E26"/>
    <w:rsid w:val="00552EB2"/>
    <w:rsid w:val="00552EB6"/>
    <w:rsid w:val="00552EC8"/>
    <w:rsid w:val="00552FE7"/>
    <w:rsid w:val="00552FEF"/>
    <w:rsid w:val="0055319C"/>
    <w:rsid w:val="005531E6"/>
    <w:rsid w:val="005533A2"/>
    <w:rsid w:val="005533DD"/>
    <w:rsid w:val="005534CA"/>
    <w:rsid w:val="00553544"/>
    <w:rsid w:val="005537B5"/>
    <w:rsid w:val="0055385D"/>
    <w:rsid w:val="00553A0D"/>
    <w:rsid w:val="00553A77"/>
    <w:rsid w:val="00553BB6"/>
    <w:rsid w:val="00553C1B"/>
    <w:rsid w:val="00553C5F"/>
    <w:rsid w:val="00553D81"/>
    <w:rsid w:val="00553DDF"/>
    <w:rsid w:val="00553E23"/>
    <w:rsid w:val="00553FAD"/>
    <w:rsid w:val="00553FFD"/>
    <w:rsid w:val="00554135"/>
    <w:rsid w:val="005541F4"/>
    <w:rsid w:val="0055462C"/>
    <w:rsid w:val="005546AD"/>
    <w:rsid w:val="00554747"/>
    <w:rsid w:val="005548DA"/>
    <w:rsid w:val="005549EA"/>
    <w:rsid w:val="00554A87"/>
    <w:rsid w:val="00554A8A"/>
    <w:rsid w:val="00554C02"/>
    <w:rsid w:val="00554C65"/>
    <w:rsid w:val="00554D80"/>
    <w:rsid w:val="00554E2B"/>
    <w:rsid w:val="00554FDD"/>
    <w:rsid w:val="00555285"/>
    <w:rsid w:val="005552FA"/>
    <w:rsid w:val="00555492"/>
    <w:rsid w:val="00555715"/>
    <w:rsid w:val="0055576B"/>
    <w:rsid w:val="00555918"/>
    <w:rsid w:val="00555959"/>
    <w:rsid w:val="0055598F"/>
    <w:rsid w:val="00555A18"/>
    <w:rsid w:val="00555A46"/>
    <w:rsid w:val="00555C58"/>
    <w:rsid w:val="00555EFA"/>
    <w:rsid w:val="00555F80"/>
    <w:rsid w:val="00555FC2"/>
    <w:rsid w:val="00556110"/>
    <w:rsid w:val="00556172"/>
    <w:rsid w:val="00556455"/>
    <w:rsid w:val="005564E7"/>
    <w:rsid w:val="0055655D"/>
    <w:rsid w:val="005567C8"/>
    <w:rsid w:val="005569B9"/>
    <w:rsid w:val="00556A14"/>
    <w:rsid w:val="00556ACA"/>
    <w:rsid w:val="00556DCC"/>
    <w:rsid w:val="00556E30"/>
    <w:rsid w:val="0055722E"/>
    <w:rsid w:val="0055740B"/>
    <w:rsid w:val="00557466"/>
    <w:rsid w:val="005574BA"/>
    <w:rsid w:val="0055750A"/>
    <w:rsid w:val="005576D1"/>
    <w:rsid w:val="00557C15"/>
    <w:rsid w:val="00557C40"/>
    <w:rsid w:val="00557C75"/>
    <w:rsid w:val="00557CAC"/>
    <w:rsid w:val="00557D58"/>
    <w:rsid w:val="00557DE1"/>
    <w:rsid w:val="00557F28"/>
    <w:rsid w:val="00557F7D"/>
    <w:rsid w:val="005606AA"/>
    <w:rsid w:val="0056081A"/>
    <w:rsid w:val="00560A2C"/>
    <w:rsid w:val="00560A8C"/>
    <w:rsid w:val="00560AAA"/>
    <w:rsid w:val="00560BFD"/>
    <w:rsid w:val="00561027"/>
    <w:rsid w:val="005611CF"/>
    <w:rsid w:val="0056160A"/>
    <w:rsid w:val="00561770"/>
    <w:rsid w:val="00561866"/>
    <w:rsid w:val="005618DE"/>
    <w:rsid w:val="0056195D"/>
    <w:rsid w:val="005619CC"/>
    <w:rsid w:val="00561ABC"/>
    <w:rsid w:val="00561B7A"/>
    <w:rsid w:val="00562141"/>
    <w:rsid w:val="00562187"/>
    <w:rsid w:val="0056224E"/>
    <w:rsid w:val="0056225B"/>
    <w:rsid w:val="00562384"/>
    <w:rsid w:val="005623A1"/>
    <w:rsid w:val="00562831"/>
    <w:rsid w:val="00562882"/>
    <w:rsid w:val="005628D0"/>
    <w:rsid w:val="0056299B"/>
    <w:rsid w:val="00562AC7"/>
    <w:rsid w:val="00562B00"/>
    <w:rsid w:val="00562F9F"/>
    <w:rsid w:val="00563087"/>
    <w:rsid w:val="00563217"/>
    <w:rsid w:val="005632EE"/>
    <w:rsid w:val="005633DC"/>
    <w:rsid w:val="005637E4"/>
    <w:rsid w:val="0056383F"/>
    <w:rsid w:val="0056386F"/>
    <w:rsid w:val="005638B8"/>
    <w:rsid w:val="00563996"/>
    <w:rsid w:val="005639A2"/>
    <w:rsid w:val="005639C8"/>
    <w:rsid w:val="00563A46"/>
    <w:rsid w:val="00563A60"/>
    <w:rsid w:val="00563B39"/>
    <w:rsid w:val="00563D49"/>
    <w:rsid w:val="00563E7D"/>
    <w:rsid w:val="005642D8"/>
    <w:rsid w:val="00564538"/>
    <w:rsid w:val="005645E2"/>
    <w:rsid w:val="005645E8"/>
    <w:rsid w:val="00564638"/>
    <w:rsid w:val="0056485D"/>
    <w:rsid w:val="0056490B"/>
    <w:rsid w:val="005649C5"/>
    <w:rsid w:val="00564A7A"/>
    <w:rsid w:val="00564ABB"/>
    <w:rsid w:val="00564CB3"/>
    <w:rsid w:val="00564EA7"/>
    <w:rsid w:val="0056508E"/>
    <w:rsid w:val="00565162"/>
    <w:rsid w:val="0056522F"/>
    <w:rsid w:val="0056531C"/>
    <w:rsid w:val="00565381"/>
    <w:rsid w:val="005654A0"/>
    <w:rsid w:val="00565561"/>
    <w:rsid w:val="0056564E"/>
    <w:rsid w:val="005656A0"/>
    <w:rsid w:val="005656C1"/>
    <w:rsid w:val="00565710"/>
    <w:rsid w:val="00565758"/>
    <w:rsid w:val="0056584E"/>
    <w:rsid w:val="005658EA"/>
    <w:rsid w:val="00565A87"/>
    <w:rsid w:val="00565ADD"/>
    <w:rsid w:val="00565B8B"/>
    <w:rsid w:val="00565C0D"/>
    <w:rsid w:val="00565D09"/>
    <w:rsid w:val="00565D2C"/>
    <w:rsid w:val="00565EEC"/>
    <w:rsid w:val="00565FC0"/>
    <w:rsid w:val="00565FEC"/>
    <w:rsid w:val="00566040"/>
    <w:rsid w:val="0056608B"/>
    <w:rsid w:val="00566125"/>
    <w:rsid w:val="005662E3"/>
    <w:rsid w:val="00566306"/>
    <w:rsid w:val="005663A5"/>
    <w:rsid w:val="0056688A"/>
    <w:rsid w:val="00566BD6"/>
    <w:rsid w:val="00566DF4"/>
    <w:rsid w:val="00566DF9"/>
    <w:rsid w:val="00566EE5"/>
    <w:rsid w:val="00566FC7"/>
    <w:rsid w:val="00567064"/>
    <w:rsid w:val="005670A7"/>
    <w:rsid w:val="00567225"/>
    <w:rsid w:val="005672A2"/>
    <w:rsid w:val="005672E7"/>
    <w:rsid w:val="00567326"/>
    <w:rsid w:val="0056735D"/>
    <w:rsid w:val="005673C8"/>
    <w:rsid w:val="00567430"/>
    <w:rsid w:val="005674CB"/>
    <w:rsid w:val="005675B7"/>
    <w:rsid w:val="00567657"/>
    <w:rsid w:val="00567994"/>
    <w:rsid w:val="005679B7"/>
    <w:rsid w:val="005679DC"/>
    <w:rsid w:val="00567B77"/>
    <w:rsid w:val="00567C71"/>
    <w:rsid w:val="00567D8C"/>
    <w:rsid w:val="00567E50"/>
    <w:rsid w:val="00567EA8"/>
    <w:rsid w:val="00567EEE"/>
    <w:rsid w:val="00567F18"/>
    <w:rsid w:val="00567F54"/>
    <w:rsid w:val="00570044"/>
    <w:rsid w:val="00570165"/>
    <w:rsid w:val="00570186"/>
    <w:rsid w:val="00570227"/>
    <w:rsid w:val="005702F0"/>
    <w:rsid w:val="005703BD"/>
    <w:rsid w:val="00570848"/>
    <w:rsid w:val="005708C3"/>
    <w:rsid w:val="005708F4"/>
    <w:rsid w:val="005708FB"/>
    <w:rsid w:val="0057092F"/>
    <w:rsid w:val="00570947"/>
    <w:rsid w:val="00570A3C"/>
    <w:rsid w:val="00570C64"/>
    <w:rsid w:val="00570C6A"/>
    <w:rsid w:val="00570D73"/>
    <w:rsid w:val="00570DA3"/>
    <w:rsid w:val="00570DEA"/>
    <w:rsid w:val="00570E94"/>
    <w:rsid w:val="00570F3C"/>
    <w:rsid w:val="0057145F"/>
    <w:rsid w:val="00571566"/>
    <w:rsid w:val="0057160E"/>
    <w:rsid w:val="00571781"/>
    <w:rsid w:val="0057179A"/>
    <w:rsid w:val="005717E6"/>
    <w:rsid w:val="005718D1"/>
    <w:rsid w:val="00571E5E"/>
    <w:rsid w:val="00571EB9"/>
    <w:rsid w:val="00571F48"/>
    <w:rsid w:val="00572358"/>
    <w:rsid w:val="005726EB"/>
    <w:rsid w:val="00572824"/>
    <w:rsid w:val="0057290A"/>
    <w:rsid w:val="00572AC1"/>
    <w:rsid w:val="00572C02"/>
    <w:rsid w:val="00572D22"/>
    <w:rsid w:val="00572EE8"/>
    <w:rsid w:val="00573009"/>
    <w:rsid w:val="00573069"/>
    <w:rsid w:val="0057329B"/>
    <w:rsid w:val="005732C9"/>
    <w:rsid w:val="0057331A"/>
    <w:rsid w:val="00573553"/>
    <w:rsid w:val="005737D2"/>
    <w:rsid w:val="00573830"/>
    <w:rsid w:val="0057389A"/>
    <w:rsid w:val="005738F3"/>
    <w:rsid w:val="00573997"/>
    <w:rsid w:val="005739B9"/>
    <w:rsid w:val="00573A07"/>
    <w:rsid w:val="00573B01"/>
    <w:rsid w:val="00573B79"/>
    <w:rsid w:val="00573BF9"/>
    <w:rsid w:val="00573C0B"/>
    <w:rsid w:val="00573C29"/>
    <w:rsid w:val="00573D11"/>
    <w:rsid w:val="00573D5B"/>
    <w:rsid w:val="005741E9"/>
    <w:rsid w:val="005749F1"/>
    <w:rsid w:val="00574BFA"/>
    <w:rsid w:val="00574E0E"/>
    <w:rsid w:val="00574E3E"/>
    <w:rsid w:val="00574E5E"/>
    <w:rsid w:val="00574ED6"/>
    <w:rsid w:val="00574EEA"/>
    <w:rsid w:val="00574F2F"/>
    <w:rsid w:val="00575030"/>
    <w:rsid w:val="00575072"/>
    <w:rsid w:val="005753F2"/>
    <w:rsid w:val="005755B4"/>
    <w:rsid w:val="00575615"/>
    <w:rsid w:val="00575A49"/>
    <w:rsid w:val="00575A68"/>
    <w:rsid w:val="00575BA5"/>
    <w:rsid w:val="00575BEC"/>
    <w:rsid w:val="00575C19"/>
    <w:rsid w:val="00575C46"/>
    <w:rsid w:val="00575C95"/>
    <w:rsid w:val="00575CC2"/>
    <w:rsid w:val="00575D81"/>
    <w:rsid w:val="00575E1B"/>
    <w:rsid w:val="00575FAA"/>
    <w:rsid w:val="005762F5"/>
    <w:rsid w:val="00576501"/>
    <w:rsid w:val="00576507"/>
    <w:rsid w:val="00576583"/>
    <w:rsid w:val="00576636"/>
    <w:rsid w:val="005766D6"/>
    <w:rsid w:val="0057697D"/>
    <w:rsid w:val="00576B91"/>
    <w:rsid w:val="00576BF7"/>
    <w:rsid w:val="00576C81"/>
    <w:rsid w:val="00576EFC"/>
    <w:rsid w:val="00576FA9"/>
    <w:rsid w:val="005770EA"/>
    <w:rsid w:val="005770F3"/>
    <w:rsid w:val="00577249"/>
    <w:rsid w:val="005772B0"/>
    <w:rsid w:val="005772DE"/>
    <w:rsid w:val="00577338"/>
    <w:rsid w:val="00577370"/>
    <w:rsid w:val="005773D6"/>
    <w:rsid w:val="005774F0"/>
    <w:rsid w:val="00577624"/>
    <w:rsid w:val="005776B9"/>
    <w:rsid w:val="00577786"/>
    <w:rsid w:val="005779D6"/>
    <w:rsid w:val="005779E2"/>
    <w:rsid w:val="00577C02"/>
    <w:rsid w:val="00577C0E"/>
    <w:rsid w:val="00577D30"/>
    <w:rsid w:val="00577EBC"/>
    <w:rsid w:val="00577EC9"/>
    <w:rsid w:val="00577FE7"/>
    <w:rsid w:val="005801B2"/>
    <w:rsid w:val="005802D7"/>
    <w:rsid w:val="00580633"/>
    <w:rsid w:val="00580742"/>
    <w:rsid w:val="0058078E"/>
    <w:rsid w:val="005807AE"/>
    <w:rsid w:val="005808FF"/>
    <w:rsid w:val="00580A01"/>
    <w:rsid w:val="00580C06"/>
    <w:rsid w:val="00580C74"/>
    <w:rsid w:val="00580F69"/>
    <w:rsid w:val="005811AD"/>
    <w:rsid w:val="005812F6"/>
    <w:rsid w:val="00581447"/>
    <w:rsid w:val="005816DC"/>
    <w:rsid w:val="00581812"/>
    <w:rsid w:val="00581DA3"/>
    <w:rsid w:val="00581E56"/>
    <w:rsid w:val="00581F6F"/>
    <w:rsid w:val="005820A1"/>
    <w:rsid w:val="005822F3"/>
    <w:rsid w:val="00582441"/>
    <w:rsid w:val="0058269B"/>
    <w:rsid w:val="0058269C"/>
    <w:rsid w:val="005826DB"/>
    <w:rsid w:val="005827A0"/>
    <w:rsid w:val="005828B3"/>
    <w:rsid w:val="00582ACE"/>
    <w:rsid w:val="00582B14"/>
    <w:rsid w:val="00582CAD"/>
    <w:rsid w:val="00582E07"/>
    <w:rsid w:val="00582F04"/>
    <w:rsid w:val="0058300F"/>
    <w:rsid w:val="0058302E"/>
    <w:rsid w:val="00583101"/>
    <w:rsid w:val="0058363D"/>
    <w:rsid w:val="00583646"/>
    <w:rsid w:val="0058389D"/>
    <w:rsid w:val="00583901"/>
    <w:rsid w:val="00583B43"/>
    <w:rsid w:val="00583C43"/>
    <w:rsid w:val="00583C47"/>
    <w:rsid w:val="00583D7F"/>
    <w:rsid w:val="00583EBD"/>
    <w:rsid w:val="00583FB3"/>
    <w:rsid w:val="005842F8"/>
    <w:rsid w:val="005843DE"/>
    <w:rsid w:val="0058442D"/>
    <w:rsid w:val="00584538"/>
    <w:rsid w:val="005848F2"/>
    <w:rsid w:val="00584C8B"/>
    <w:rsid w:val="00584E38"/>
    <w:rsid w:val="00584F04"/>
    <w:rsid w:val="00584F21"/>
    <w:rsid w:val="00585026"/>
    <w:rsid w:val="0058512C"/>
    <w:rsid w:val="0058539A"/>
    <w:rsid w:val="0058548E"/>
    <w:rsid w:val="00585563"/>
    <w:rsid w:val="0058558F"/>
    <w:rsid w:val="00585628"/>
    <w:rsid w:val="005857F8"/>
    <w:rsid w:val="005858B9"/>
    <w:rsid w:val="005859F6"/>
    <w:rsid w:val="00585AC5"/>
    <w:rsid w:val="00585D36"/>
    <w:rsid w:val="00585D65"/>
    <w:rsid w:val="00585DAA"/>
    <w:rsid w:val="00585FB4"/>
    <w:rsid w:val="005861C7"/>
    <w:rsid w:val="00586324"/>
    <w:rsid w:val="005863C7"/>
    <w:rsid w:val="005864A4"/>
    <w:rsid w:val="00586638"/>
    <w:rsid w:val="005867C5"/>
    <w:rsid w:val="005869D0"/>
    <w:rsid w:val="00586B3C"/>
    <w:rsid w:val="00586BA5"/>
    <w:rsid w:val="00586CAC"/>
    <w:rsid w:val="00586D70"/>
    <w:rsid w:val="00586F4B"/>
    <w:rsid w:val="00586FD0"/>
    <w:rsid w:val="00586FE8"/>
    <w:rsid w:val="00587053"/>
    <w:rsid w:val="00587201"/>
    <w:rsid w:val="005872D6"/>
    <w:rsid w:val="0058731B"/>
    <w:rsid w:val="00587435"/>
    <w:rsid w:val="005875CC"/>
    <w:rsid w:val="00587609"/>
    <w:rsid w:val="005876E7"/>
    <w:rsid w:val="005878CA"/>
    <w:rsid w:val="005879C4"/>
    <w:rsid w:val="00587B33"/>
    <w:rsid w:val="00587C56"/>
    <w:rsid w:val="00587D72"/>
    <w:rsid w:val="00587DB1"/>
    <w:rsid w:val="00587E05"/>
    <w:rsid w:val="00587EAE"/>
    <w:rsid w:val="005900A6"/>
    <w:rsid w:val="00590216"/>
    <w:rsid w:val="005903D3"/>
    <w:rsid w:val="0059043E"/>
    <w:rsid w:val="00590590"/>
    <w:rsid w:val="00590851"/>
    <w:rsid w:val="0059085A"/>
    <w:rsid w:val="00590943"/>
    <w:rsid w:val="00590968"/>
    <w:rsid w:val="00590A48"/>
    <w:rsid w:val="00590AE2"/>
    <w:rsid w:val="00590AEC"/>
    <w:rsid w:val="00590D05"/>
    <w:rsid w:val="00590E32"/>
    <w:rsid w:val="00590FFE"/>
    <w:rsid w:val="00591096"/>
    <w:rsid w:val="0059139A"/>
    <w:rsid w:val="0059168D"/>
    <w:rsid w:val="00591850"/>
    <w:rsid w:val="00591908"/>
    <w:rsid w:val="0059195E"/>
    <w:rsid w:val="00591B61"/>
    <w:rsid w:val="00591C1D"/>
    <w:rsid w:val="00591C4B"/>
    <w:rsid w:val="00591DB9"/>
    <w:rsid w:val="00591E17"/>
    <w:rsid w:val="005920D3"/>
    <w:rsid w:val="0059212A"/>
    <w:rsid w:val="0059230A"/>
    <w:rsid w:val="005926F1"/>
    <w:rsid w:val="00592714"/>
    <w:rsid w:val="00592797"/>
    <w:rsid w:val="00592833"/>
    <w:rsid w:val="00592850"/>
    <w:rsid w:val="005928A1"/>
    <w:rsid w:val="00592C7B"/>
    <w:rsid w:val="00592C9E"/>
    <w:rsid w:val="00592D39"/>
    <w:rsid w:val="00592DBB"/>
    <w:rsid w:val="00592E95"/>
    <w:rsid w:val="00592FAB"/>
    <w:rsid w:val="00593174"/>
    <w:rsid w:val="005935A7"/>
    <w:rsid w:val="0059364A"/>
    <w:rsid w:val="0059398C"/>
    <w:rsid w:val="00593A63"/>
    <w:rsid w:val="00593E2B"/>
    <w:rsid w:val="0059420F"/>
    <w:rsid w:val="005942EF"/>
    <w:rsid w:val="005943BF"/>
    <w:rsid w:val="00594448"/>
    <w:rsid w:val="0059445A"/>
    <w:rsid w:val="00594537"/>
    <w:rsid w:val="005945C3"/>
    <w:rsid w:val="005946B8"/>
    <w:rsid w:val="00594A86"/>
    <w:rsid w:val="00594B76"/>
    <w:rsid w:val="00594D4C"/>
    <w:rsid w:val="00594F4D"/>
    <w:rsid w:val="0059525A"/>
    <w:rsid w:val="0059529C"/>
    <w:rsid w:val="005954A3"/>
    <w:rsid w:val="0059563C"/>
    <w:rsid w:val="00595A00"/>
    <w:rsid w:val="00595A03"/>
    <w:rsid w:val="00595A11"/>
    <w:rsid w:val="00595A99"/>
    <w:rsid w:val="00595BE8"/>
    <w:rsid w:val="00595CF5"/>
    <w:rsid w:val="00595D30"/>
    <w:rsid w:val="0059618E"/>
    <w:rsid w:val="00596556"/>
    <w:rsid w:val="0059671F"/>
    <w:rsid w:val="00596816"/>
    <w:rsid w:val="005968B0"/>
    <w:rsid w:val="00596981"/>
    <w:rsid w:val="00596A08"/>
    <w:rsid w:val="00596A0E"/>
    <w:rsid w:val="00596C24"/>
    <w:rsid w:val="00596C7C"/>
    <w:rsid w:val="00596E3D"/>
    <w:rsid w:val="00596FEC"/>
    <w:rsid w:val="00597155"/>
    <w:rsid w:val="0059718F"/>
    <w:rsid w:val="005974A7"/>
    <w:rsid w:val="00597702"/>
    <w:rsid w:val="00597824"/>
    <w:rsid w:val="0059785A"/>
    <w:rsid w:val="00597976"/>
    <w:rsid w:val="00597C92"/>
    <w:rsid w:val="00597D49"/>
    <w:rsid w:val="00597D5A"/>
    <w:rsid w:val="00597DB6"/>
    <w:rsid w:val="00597EB3"/>
    <w:rsid w:val="00597FBE"/>
    <w:rsid w:val="00597FFE"/>
    <w:rsid w:val="005A0094"/>
    <w:rsid w:val="005A043F"/>
    <w:rsid w:val="005A0510"/>
    <w:rsid w:val="005A055B"/>
    <w:rsid w:val="005A0648"/>
    <w:rsid w:val="005A093C"/>
    <w:rsid w:val="005A09BB"/>
    <w:rsid w:val="005A0A03"/>
    <w:rsid w:val="005A0B0F"/>
    <w:rsid w:val="005A0E28"/>
    <w:rsid w:val="005A1055"/>
    <w:rsid w:val="005A1166"/>
    <w:rsid w:val="005A1400"/>
    <w:rsid w:val="005A14E0"/>
    <w:rsid w:val="005A16E4"/>
    <w:rsid w:val="005A175A"/>
    <w:rsid w:val="005A1ADA"/>
    <w:rsid w:val="005A1AE5"/>
    <w:rsid w:val="005A1B1A"/>
    <w:rsid w:val="005A1C2E"/>
    <w:rsid w:val="005A1C92"/>
    <w:rsid w:val="005A1D45"/>
    <w:rsid w:val="005A1D78"/>
    <w:rsid w:val="005A1EA0"/>
    <w:rsid w:val="005A202A"/>
    <w:rsid w:val="005A2047"/>
    <w:rsid w:val="005A2277"/>
    <w:rsid w:val="005A2437"/>
    <w:rsid w:val="005A25DE"/>
    <w:rsid w:val="005A2763"/>
    <w:rsid w:val="005A2798"/>
    <w:rsid w:val="005A28A0"/>
    <w:rsid w:val="005A2A16"/>
    <w:rsid w:val="005A2AF5"/>
    <w:rsid w:val="005A2BDE"/>
    <w:rsid w:val="005A2C62"/>
    <w:rsid w:val="005A2CCF"/>
    <w:rsid w:val="005A2D17"/>
    <w:rsid w:val="005A2D34"/>
    <w:rsid w:val="005A2FF5"/>
    <w:rsid w:val="005A31A0"/>
    <w:rsid w:val="005A323C"/>
    <w:rsid w:val="005A3348"/>
    <w:rsid w:val="005A377E"/>
    <w:rsid w:val="005A3B20"/>
    <w:rsid w:val="005A3B39"/>
    <w:rsid w:val="005A3EDC"/>
    <w:rsid w:val="005A3F9C"/>
    <w:rsid w:val="005A3FC6"/>
    <w:rsid w:val="005A405E"/>
    <w:rsid w:val="005A40A8"/>
    <w:rsid w:val="005A41DB"/>
    <w:rsid w:val="005A42F3"/>
    <w:rsid w:val="005A451C"/>
    <w:rsid w:val="005A4595"/>
    <w:rsid w:val="005A45AB"/>
    <w:rsid w:val="005A467E"/>
    <w:rsid w:val="005A4829"/>
    <w:rsid w:val="005A494F"/>
    <w:rsid w:val="005A49C0"/>
    <w:rsid w:val="005A4A0C"/>
    <w:rsid w:val="005A4D4E"/>
    <w:rsid w:val="005A4D8A"/>
    <w:rsid w:val="005A4F1A"/>
    <w:rsid w:val="005A4FAE"/>
    <w:rsid w:val="005A4FF1"/>
    <w:rsid w:val="005A5020"/>
    <w:rsid w:val="005A5205"/>
    <w:rsid w:val="005A5281"/>
    <w:rsid w:val="005A5488"/>
    <w:rsid w:val="005A54FE"/>
    <w:rsid w:val="005A55A6"/>
    <w:rsid w:val="005A564B"/>
    <w:rsid w:val="005A5658"/>
    <w:rsid w:val="005A5842"/>
    <w:rsid w:val="005A59C6"/>
    <w:rsid w:val="005A5AAE"/>
    <w:rsid w:val="005A5AE9"/>
    <w:rsid w:val="005A5C77"/>
    <w:rsid w:val="005A5D17"/>
    <w:rsid w:val="005A5D76"/>
    <w:rsid w:val="005A60CA"/>
    <w:rsid w:val="005A6105"/>
    <w:rsid w:val="005A61C1"/>
    <w:rsid w:val="005A63FD"/>
    <w:rsid w:val="005A64C8"/>
    <w:rsid w:val="005A6736"/>
    <w:rsid w:val="005A6741"/>
    <w:rsid w:val="005A69BB"/>
    <w:rsid w:val="005A69EF"/>
    <w:rsid w:val="005A6A14"/>
    <w:rsid w:val="005A6BB2"/>
    <w:rsid w:val="005A6BBF"/>
    <w:rsid w:val="005A6D25"/>
    <w:rsid w:val="005A6E01"/>
    <w:rsid w:val="005A6EA2"/>
    <w:rsid w:val="005A6F23"/>
    <w:rsid w:val="005A6F24"/>
    <w:rsid w:val="005A6FF7"/>
    <w:rsid w:val="005A72EB"/>
    <w:rsid w:val="005A747F"/>
    <w:rsid w:val="005A74D3"/>
    <w:rsid w:val="005A74D4"/>
    <w:rsid w:val="005A76CB"/>
    <w:rsid w:val="005A7827"/>
    <w:rsid w:val="005A784A"/>
    <w:rsid w:val="005A7A3A"/>
    <w:rsid w:val="005A7B8E"/>
    <w:rsid w:val="005A7CCB"/>
    <w:rsid w:val="005A7CEC"/>
    <w:rsid w:val="005B036A"/>
    <w:rsid w:val="005B0987"/>
    <w:rsid w:val="005B0A47"/>
    <w:rsid w:val="005B0AE3"/>
    <w:rsid w:val="005B0B75"/>
    <w:rsid w:val="005B0C38"/>
    <w:rsid w:val="005B0EAF"/>
    <w:rsid w:val="005B0EC4"/>
    <w:rsid w:val="005B0F71"/>
    <w:rsid w:val="005B0F76"/>
    <w:rsid w:val="005B1134"/>
    <w:rsid w:val="005B11B1"/>
    <w:rsid w:val="005B1264"/>
    <w:rsid w:val="005B1317"/>
    <w:rsid w:val="005B139C"/>
    <w:rsid w:val="005B13E5"/>
    <w:rsid w:val="005B15C0"/>
    <w:rsid w:val="005B1685"/>
    <w:rsid w:val="005B1780"/>
    <w:rsid w:val="005B1822"/>
    <w:rsid w:val="005B1825"/>
    <w:rsid w:val="005B1958"/>
    <w:rsid w:val="005B1A10"/>
    <w:rsid w:val="005B1BAC"/>
    <w:rsid w:val="005B1D95"/>
    <w:rsid w:val="005B1E06"/>
    <w:rsid w:val="005B2026"/>
    <w:rsid w:val="005B2233"/>
    <w:rsid w:val="005B2446"/>
    <w:rsid w:val="005B2930"/>
    <w:rsid w:val="005B29B4"/>
    <w:rsid w:val="005B2A6D"/>
    <w:rsid w:val="005B2AC0"/>
    <w:rsid w:val="005B2B39"/>
    <w:rsid w:val="005B2B3A"/>
    <w:rsid w:val="005B2B4B"/>
    <w:rsid w:val="005B2C77"/>
    <w:rsid w:val="005B2D01"/>
    <w:rsid w:val="005B2D44"/>
    <w:rsid w:val="005B2DAC"/>
    <w:rsid w:val="005B2E6D"/>
    <w:rsid w:val="005B2E9F"/>
    <w:rsid w:val="005B2F15"/>
    <w:rsid w:val="005B3092"/>
    <w:rsid w:val="005B30F6"/>
    <w:rsid w:val="005B3185"/>
    <w:rsid w:val="005B33B4"/>
    <w:rsid w:val="005B37CF"/>
    <w:rsid w:val="005B37F3"/>
    <w:rsid w:val="005B3A73"/>
    <w:rsid w:val="005B3AA3"/>
    <w:rsid w:val="005B3B1E"/>
    <w:rsid w:val="005B3BA0"/>
    <w:rsid w:val="005B3BAC"/>
    <w:rsid w:val="005B3D66"/>
    <w:rsid w:val="005B3DD5"/>
    <w:rsid w:val="005B3DDC"/>
    <w:rsid w:val="005B3E3B"/>
    <w:rsid w:val="005B3E57"/>
    <w:rsid w:val="005B3ED3"/>
    <w:rsid w:val="005B3F5D"/>
    <w:rsid w:val="005B4056"/>
    <w:rsid w:val="005B44E8"/>
    <w:rsid w:val="005B4562"/>
    <w:rsid w:val="005B45FF"/>
    <w:rsid w:val="005B4614"/>
    <w:rsid w:val="005B4871"/>
    <w:rsid w:val="005B4884"/>
    <w:rsid w:val="005B4910"/>
    <w:rsid w:val="005B4A91"/>
    <w:rsid w:val="005B4B5E"/>
    <w:rsid w:val="005B4B7A"/>
    <w:rsid w:val="005B4BB0"/>
    <w:rsid w:val="005B4BE5"/>
    <w:rsid w:val="005B4C7D"/>
    <w:rsid w:val="005B4CF8"/>
    <w:rsid w:val="005B4E81"/>
    <w:rsid w:val="005B505D"/>
    <w:rsid w:val="005B516D"/>
    <w:rsid w:val="005B5256"/>
    <w:rsid w:val="005B5320"/>
    <w:rsid w:val="005B5336"/>
    <w:rsid w:val="005B54F7"/>
    <w:rsid w:val="005B5515"/>
    <w:rsid w:val="005B56B0"/>
    <w:rsid w:val="005B579E"/>
    <w:rsid w:val="005B58B5"/>
    <w:rsid w:val="005B5DF2"/>
    <w:rsid w:val="005B5F7A"/>
    <w:rsid w:val="005B60BD"/>
    <w:rsid w:val="005B628F"/>
    <w:rsid w:val="005B62C0"/>
    <w:rsid w:val="005B62CD"/>
    <w:rsid w:val="005B6303"/>
    <w:rsid w:val="005B630D"/>
    <w:rsid w:val="005B6388"/>
    <w:rsid w:val="005B639E"/>
    <w:rsid w:val="005B63A7"/>
    <w:rsid w:val="005B6432"/>
    <w:rsid w:val="005B6AD9"/>
    <w:rsid w:val="005B6BF3"/>
    <w:rsid w:val="005B6C29"/>
    <w:rsid w:val="005B6C52"/>
    <w:rsid w:val="005B6F08"/>
    <w:rsid w:val="005B6F52"/>
    <w:rsid w:val="005B701F"/>
    <w:rsid w:val="005B7494"/>
    <w:rsid w:val="005B767A"/>
    <w:rsid w:val="005B7983"/>
    <w:rsid w:val="005B798F"/>
    <w:rsid w:val="005B7AA8"/>
    <w:rsid w:val="005B7C19"/>
    <w:rsid w:val="005B7C4C"/>
    <w:rsid w:val="005B7C82"/>
    <w:rsid w:val="005C0102"/>
    <w:rsid w:val="005C010C"/>
    <w:rsid w:val="005C0194"/>
    <w:rsid w:val="005C0540"/>
    <w:rsid w:val="005C0589"/>
    <w:rsid w:val="005C0636"/>
    <w:rsid w:val="005C0697"/>
    <w:rsid w:val="005C0865"/>
    <w:rsid w:val="005C0A69"/>
    <w:rsid w:val="005C0A80"/>
    <w:rsid w:val="005C0A92"/>
    <w:rsid w:val="005C0BED"/>
    <w:rsid w:val="005C0D49"/>
    <w:rsid w:val="005C0E32"/>
    <w:rsid w:val="005C0F25"/>
    <w:rsid w:val="005C116B"/>
    <w:rsid w:val="005C11B6"/>
    <w:rsid w:val="005C11CD"/>
    <w:rsid w:val="005C11D5"/>
    <w:rsid w:val="005C122B"/>
    <w:rsid w:val="005C12CB"/>
    <w:rsid w:val="005C1358"/>
    <w:rsid w:val="005C1421"/>
    <w:rsid w:val="005C1590"/>
    <w:rsid w:val="005C1688"/>
    <w:rsid w:val="005C1695"/>
    <w:rsid w:val="005C16BE"/>
    <w:rsid w:val="005C16E1"/>
    <w:rsid w:val="005C1924"/>
    <w:rsid w:val="005C19FC"/>
    <w:rsid w:val="005C1ADB"/>
    <w:rsid w:val="005C1B19"/>
    <w:rsid w:val="005C1B78"/>
    <w:rsid w:val="005C1F9E"/>
    <w:rsid w:val="005C1FDE"/>
    <w:rsid w:val="005C2112"/>
    <w:rsid w:val="005C2501"/>
    <w:rsid w:val="005C25FD"/>
    <w:rsid w:val="005C2812"/>
    <w:rsid w:val="005C2996"/>
    <w:rsid w:val="005C2AB7"/>
    <w:rsid w:val="005C2CB6"/>
    <w:rsid w:val="005C2CF1"/>
    <w:rsid w:val="005C2E5F"/>
    <w:rsid w:val="005C2E7D"/>
    <w:rsid w:val="005C31F7"/>
    <w:rsid w:val="005C33BA"/>
    <w:rsid w:val="005C3634"/>
    <w:rsid w:val="005C37B2"/>
    <w:rsid w:val="005C380E"/>
    <w:rsid w:val="005C3A63"/>
    <w:rsid w:val="005C3D49"/>
    <w:rsid w:val="005C40EC"/>
    <w:rsid w:val="005C4153"/>
    <w:rsid w:val="005C4258"/>
    <w:rsid w:val="005C4581"/>
    <w:rsid w:val="005C45AB"/>
    <w:rsid w:val="005C47EF"/>
    <w:rsid w:val="005C48FA"/>
    <w:rsid w:val="005C492F"/>
    <w:rsid w:val="005C49C7"/>
    <w:rsid w:val="005C50E1"/>
    <w:rsid w:val="005C5292"/>
    <w:rsid w:val="005C53DA"/>
    <w:rsid w:val="005C5451"/>
    <w:rsid w:val="005C55A6"/>
    <w:rsid w:val="005C55CC"/>
    <w:rsid w:val="005C568F"/>
    <w:rsid w:val="005C5696"/>
    <w:rsid w:val="005C5753"/>
    <w:rsid w:val="005C5877"/>
    <w:rsid w:val="005C5906"/>
    <w:rsid w:val="005C5975"/>
    <w:rsid w:val="005C5FC4"/>
    <w:rsid w:val="005C611D"/>
    <w:rsid w:val="005C617E"/>
    <w:rsid w:val="005C62C1"/>
    <w:rsid w:val="005C6356"/>
    <w:rsid w:val="005C648D"/>
    <w:rsid w:val="005C64D0"/>
    <w:rsid w:val="005C65C3"/>
    <w:rsid w:val="005C65D2"/>
    <w:rsid w:val="005C694E"/>
    <w:rsid w:val="005C6A20"/>
    <w:rsid w:val="005C6A7E"/>
    <w:rsid w:val="005C6AED"/>
    <w:rsid w:val="005C6CC0"/>
    <w:rsid w:val="005C6D53"/>
    <w:rsid w:val="005C6D85"/>
    <w:rsid w:val="005C6F99"/>
    <w:rsid w:val="005C730F"/>
    <w:rsid w:val="005C73C8"/>
    <w:rsid w:val="005C7433"/>
    <w:rsid w:val="005C753B"/>
    <w:rsid w:val="005C75BB"/>
    <w:rsid w:val="005C7865"/>
    <w:rsid w:val="005C7A78"/>
    <w:rsid w:val="005C7B3F"/>
    <w:rsid w:val="005C7C73"/>
    <w:rsid w:val="005C7E9B"/>
    <w:rsid w:val="005C7F8E"/>
    <w:rsid w:val="005D0050"/>
    <w:rsid w:val="005D00DC"/>
    <w:rsid w:val="005D0147"/>
    <w:rsid w:val="005D01A7"/>
    <w:rsid w:val="005D01B6"/>
    <w:rsid w:val="005D0221"/>
    <w:rsid w:val="005D0774"/>
    <w:rsid w:val="005D08D7"/>
    <w:rsid w:val="005D0BFF"/>
    <w:rsid w:val="005D0F05"/>
    <w:rsid w:val="005D103D"/>
    <w:rsid w:val="005D10A8"/>
    <w:rsid w:val="005D16AE"/>
    <w:rsid w:val="005D1795"/>
    <w:rsid w:val="005D1830"/>
    <w:rsid w:val="005D1850"/>
    <w:rsid w:val="005D1881"/>
    <w:rsid w:val="005D1A5D"/>
    <w:rsid w:val="005D1B75"/>
    <w:rsid w:val="005D1C1E"/>
    <w:rsid w:val="005D1D53"/>
    <w:rsid w:val="005D1E81"/>
    <w:rsid w:val="005D1EBE"/>
    <w:rsid w:val="005D208F"/>
    <w:rsid w:val="005D236A"/>
    <w:rsid w:val="005D250C"/>
    <w:rsid w:val="005D272F"/>
    <w:rsid w:val="005D28B1"/>
    <w:rsid w:val="005D2983"/>
    <w:rsid w:val="005D2BE8"/>
    <w:rsid w:val="005D2C65"/>
    <w:rsid w:val="005D2C6E"/>
    <w:rsid w:val="005D2CC6"/>
    <w:rsid w:val="005D2DB7"/>
    <w:rsid w:val="005D2E91"/>
    <w:rsid w:val="005D3236"/>
    <w:rsid w:val="005D330A"/>
    <w:rsid w:val="005D3398"/>
    <w:rsid w:val="005D3B6B"/>
    <w:rsid w:val="005D3BF1"/>
    <w:rsid w:val="005D3C94"/>
    <w:rsid w:val="005D3DA4"/>
    <w:rsid w:val="005D3E29"/>
    <w:rsid w:val="005D3F6D"/>
    <w:rsid w:val="005D3F7E"/>
    <w:rsid w:val="005D3F96"/>
    <w:rsid w:val="005D4084"/>
    <w:rsid w:val="005D40D1"/>
    <w:rsid w:val="005D4365"/>
    <w:rsid w:val="005D44A0"/>
    <w:rsid w:val="005D44F5"/>
    <w:rsid w:val="005D467A"/>
    <w:rsid w:val="005D46C5"/>
    <w:rsid w:val="005D4708"/>
    <w:rsid w:val="005D472C"/>
    <w:rsid w:val="005D493B"/>
    <w:rsid w:val="005D4B8C"/>
    <w:rsid w:val="005D4CA9"/>
    <w:rsid w:val="005D4D13"/>
    <w:rsid w:val="005D4DE8"/>
    <w:rsid w:val="005D4F01"/>
    <w:rsid w:val="005D51F3"/>
    <w:rsid w:val="005D5560"/>
    <w:rsid w:val="005D5816"/>
    <w:rsid w:val="005D59B7"/>
    <w:rsid w:val="005D59CC"/>
    <w:rsid w:val="005D59F7"/>
    <w:rsid w:val="005D5A62"/>
    <w:rsid w:val="005D5AAC"/>
    <w:rsid w:val="005D5D60"/>
    <w:rsid w:val="005D5D9E"/>
    <w:rsid w:val="005D5F5F"/>
    <w:rsid w:val="005D602B"/>
    <w:rsid w:val="005D6166"/>
    <w:rsid w:val="005D6724"/>
    <w:rsid w:val="005D672A"/>
    <w:rsid w:val="005D67B5"/>
    <w:rsid w:val="005D6885"/>
    <w:rsid w:val="005D68AE"/>
    <w:rsid w:val="005D69CD"/>
    <w:rsid w:val="005D6CDB"/>
    <w:rsid w:val="005D6D2F"/>
    <w:rsid w:val="005D6D5D"/>
    <w:rsid w:val="005D70C5"/>
    <w:rsid w:val="005D7244"/>
    <w:rsid w:val="005D7532"/>
    <w:rsid w:val="005D758A"/>
    <w:rsid w:val="005D7700"/>
    <w:rsid w:val="005D77AD"/>
    <w:rsid w:val="005D786F"/>
    <w:rsid w:val="005D7877"/>
    <w:rsid w:val="005D7966"/>
    <w:rsid w:val="005D79AE"/>
    <w:rsid w:val="005D7A3A"/>
    <w:rsid w:val="005D7AA5"/>
    <w:rsid w:val="005D7EE6"/>
    <w:rsid w:val="005D7FD4"/>
    <w:rsid w:val="005E00C2"/>
    <w:rsid w:val="005E012E"/>
    <w:rsid w:val="005E01D2"/>
    <w:rsid w:val="005E0483"/>
    <w:rsid w:val="005E05C2"/>
    <w:rsid w:val="005E05D3"/>
    <w:rsid w:val="005E0B70"/>
    <w:rsid w:val="005E0EC4"/>
    <w:rsid w:val="005E0FEE"/>
    <w:rsid w:val="005E0FFB"/>
    <w:rsid w:val="005E10E0"/>
    <w:rsid w:val="005E125D"/>
    <w:rsid w:val="005E12D5"/>
    <w:rsid w:val="005E1305"/>
    <w:rsid w:val="005E1326"/>
    <w:rsid w:val="005E1452"/>
    <w:rsid w:val="005E1762"/>
    <w:rsid w:val="005E1896"/>
    <w:rsid w:val="005E18C8"/>
    <w:rsid w:val="005E1A28"/>
    <w:rsid w:val="005E1BEE"/>
    <w:rsid w:val="005E1C1D"/>
    <w:rsid w:val="005E1C8C"/>
    <w:rsid w:val="005E1D17"/>
    <w:rsid w:val="005E20FF"/>
    <w:rsid w:val="005E215E"/>
    <w:rsid w:val="005E2648"/>
    <w:rsid w:val="005E2668"/>
    <w:rsid w:val="005E28AB"/>
    <w:rsid w:val="005E2918"/>
    <w:rsid w:val="005E2A0D"/>
    <w:rsid w:val="005E2F95"/>
    <w:rsid w:val="005E2FF2"/>
    <w:rsid w:val="005E30AB"/>
    <w:rsid w:val="005E30DC"/>
    <w:rsid w:val="005E31CC"/>
    <w:rsid w:val="005E324B"/>
    <w:rsid w:val="005E3263"/>
    <w:rsid w:val="005E329A"/>
    <w:rsid w:val="005E33C9"/>
    <w:rsid w:val="005E3E8C"/>
    <w:rsid w:val="005E3FC6"/>
    <w:rsid w:val="005E4019"/>
    <w:rsid w:val="005E4095"/>
    <w:rsid w:val="005E4110"/>
    <w:rsid w:val="005E4173"/>
    <w:rsid w:val="005E41A6"/>
    <w:rsid w:val="005E4215"/>
    <w:rsid w:val="005E4269"/>
    <w:rsid w:val="005E448E"/>
    <w:rsid w:val="005E44FE"/>
    <w:rsid w:val="005E4572"/>
    <w:rsid w:val="005E4700"/>
    <w:rsid w:val="005E48D0"/>
    <w:rsid w:val="005E4C2A"/>
    <w:rsid w:val="005E4D5D"/>
    <w:rsid w:val="005E4D9D"/>
    <w:rsid w:val="005E4F74"/>
    <w:rsid w:val="005E51E3"/>
    <w:rsid w:val="005E51EE"/>
    <w:rsid w:val="005E522D"/>
    <w:rsid w:val="005E53E7"/>
    <w:rsid w:val="005E5551"/>
    <w:rsid w:val="005E5733"/>
    <w:rsid w:val="005E58BE"/>
    <w:rsid w:val="005E59DD"/>
    <w:rsid w:val="005E5D1D"/>
    <w:rsid w:val="005E6147"/>
    <w:rsid w:val="005E6460"/>
    <w:rsid w:val="005E6572"/>
    <w:rsid w:val="005E66EC"/>
    <w:rsid w:val="005E67DC"/>
    <w:rsid w:val="005E6B85"/>
    <w:rsid w:val="005E6F39"/>
    <w:rsid w:val="005E7070"/>
    <w:rsid w:val="005E71B1"/>
    <w:rsid w:val="005E72AF"/>
    <w:rsid w:val="005E733C"/>
    <w:rsid w:val="005E736C"/>
    <w:rsid w:val="005E73C6"/>
    <w:rsid w:val="005E748D"/>
    <w:rsid w:val="005E7540"/>
    <w:rsid w:val="005E75E2"/>
    <w:rsid w:val="005E7654"/>
    <w:rsid w:val="005E7872"/>
    <w:rsid w:val="005E7892"/>
    <w:rsid w:val="005F02D5"/>
    <w:rsid w:val="005F02EC"/>
    <w:rsid w:val="005F038F"/>
    <w:rsid w:val="005F0519"/>
    <w:rsid w:val="005F0841"/>
    <w:rsid w:val="005F0906"/>
    <w:rsid w:val="005F095F"/>
    <w:rsid w:val="005F09C0"/>
    <w:rsid w:val="005F0AF3"/>
    <w:rsid w:val="005F0CF6"/>
    <w:rsid w:val="005F0F81"/>
    <w:rsid w:val="005F1080"/>
    <w:rsid w:val="005F10E4"/>
    <w:rsid w:val="005F124F"/>
    <w:rsid w:val="005F14B8"/>
    <w:rsid w:val="005F190B"/>
    <w:rsid w:val="005F19A4"/>
    <w:rsid w:val="005F1AF6"/>
    <w:rsid w:val="005F1AFC"/>
    <w:rsid w:val="005F1B68"/>
    <w:rsid w:val="005F1D57"/>
    <w:rsid w:val="005F1FCE"/>
    <w:rsid w:val="005F1FDC"/>
    <w:rsid w:val="005F221C"/>
    <w:rsid w:val="005F22D5"/>
    <w:rsid w:val="005F23F3"/>
    <w:rsid w:val="005F2788"/>
    <w:rsid w:val="005F280B"/>
    <w:rsid w:val="005F2836"/>
    <w:rsid w:val="005F2869"/>
    <w:rsid w:val="005F28BC"/>
    <w:rsid w:val="005F28E4"/>
    <w:rsid w:val="005F2ADD"/>
    <w:rsid w:val="005F2AE5"/>
    <w:rsid w:val="005F2C54"/>
    <w:rsid w:val="005F2D5F"/>
    <w:rsid w:val="005F313C"/>
    <w:rsid w:val="005F323C"/>
    <w:rsid w:val="005F32B1"/>
    <w:rsid w:val="005F32E9"/>
    <w:rsid w:val="005F35C4"/>
    <w:rsid w:val="005F35F2"/>
    <w:rsid w:val="005F3858"/>
    <w:rsid w:val="005F39EF"/>
    <w:rsid w:val="005F3AFB"/>
    <w:rsid w:val="005F3EE7"/>
    <w:rsid w:val="005F3FBF"/>
    <w:rsid w:val="005F4096"/>
    <w:rsid w:val="005F44F4"/>
    <w:rsid w:val="005F4782"/>
    <w:rsid w:val="005F48EE"/>
    <w:rsid w:val="005F4908"/>
    <w:rsid w:val="005F4A84"/>
    <w:rsid w:val="005F4C68"/>
    <w:rsid w:val="005F4D03"/>
    <w:rsid w:val="005F4FD7"/>
    <w:rsid w:val="005F5204"/>
    <w:rsid w:val="005F52D4"/>
    <w:rsid w:val="005F537B"/>
    <w:rsid w:val="005F5471"/>
    <w:rsid w:val="005F54E2"/>
    <w:rsid w:val="005F59CE"/>
    <w:rsid w:val="005F5A04"/>
    <w:rsid w:val="005F5F63"/>
    <w:rsid w:val="005F605F"/>
    <w:rsid w:val="005F60F3"/>
    <w:rsid w:val="005F624C"/>
    <w:rsid w:val="005F62E8"/>
    <w:rsid w:val="005F6304"/>
    <w:rsid w:val="005F648B"/>
    <w:rsid w:val="005F6603"/>
    <w:rsid w:val="005F6670"/>
    <w:rsid w:val="005F6826"/>
    <w:rsid w:val="005F6A56"/>
    <w:rsid w:val="005F6C29"/>
    <w:rsid w:val="005F6E73"/>
    <w:rsid w:val="005F6EFF"/>
    <w:rsid w:val="005F700A"/>
    <w:rsid w:val="005F70A3"/>
    <w:rsid w:val="005F70B1"/>
    <w:rsid w:val="005F70FF"/>
    <w:rsid w:val="005F7100"/>
    <w:rsid w:val="005F738A"/>
    <w:rsid w:val="005F7616"/>
    <w:rsid w:val="005F76F8"/>
    <w:rsid w:val="005F7813"/>
    <w:rsid w:val="005F7A2D"/>
    <w:rsid w:val="005F7A5E"/>
    <w:rsid w:val="005F7B12"/>
    <w:rsid w:val="005F7D6C"/>
    <w:rsid w:val="005F7EB6"/>
    <w:rsid w:val="006001F0"/>
    <w:rsid w:val="00600211"/>
    <w:rsid w:val="0060025F"/>
    <w:rsid w:val="006005A2"/>
    <w:rsid w:val="00600765"/>
    <w:rsid w:val="00600C34"/>
    <w:rsid w:val="00600D9F"/>
    <w:rsid w:val="00601371"/>
    <w:rsid w:val="00601894"/>
    <w:rsid w:val="00601B84"/>
    <w:rsid w:val="00601C18"/>
    <w:rsid w:val="00601DF3"/>
    <w:rsid w:val="0060211F"/>
    <w:rsid w:val="0060212A"/>
    <w:rsid w:val="006021C6"/>
    <w:rsid w:val="0060251B"/>
    <w:rsid w:val="006025A4"/>
    <w:rsid w:val="006026B5"/>
    <w:rsid w:val="00602944"/>
    <w:rsid w:val="00602AC1"/>
    <w:rsid w:val="00602E1D"/>
    <w:rsid w:val="00602F9F"/>
    <w:rsid w:val="00602FD6"/>
    <w:rsid w:val="00602FFD"/>
    <w:rsid w:val="006035F1"/>
    <w:rsid w:val="00603797"/>
    <w:rsid w:val="00603971"/>
    <w:rsid w:val="00603A78"/>
    <w:rsid w:val="00603DC5"/>
    <w:rsid w:val="00603F69"/>
    <w:rsid w:val="00603F81"/>
    <w:rsid w:val="006041B3"/>
    <w:rsid w:val="006041E1"/>
    <w:rsid w:val="00604299"/>
    <w:rsid w:val="006042EC"/>
    <w:rsid w:val="00604668"/>
    <w:rsid w:val="006046FC"/>
    <w:rsid w:val="00604711"/>
    <w:rsid w:val="00604740"/>
    <w:rsid w:val="006047AF"/>
    <w:rsid w:val="006048BF"/>
    <w:rsid w:val="00604A0B"/>
    <w:rsid w:val="00604A80"/>
    <w:rsid w:val="00604B37"/>
    <w:rsid w:val="00604B47"/>
    <w:rsid w:val="00604CEE"/>
    <w:rsid w:val="00604D21"/>
    <w:rsid w:val="00604E03"/>
    <w:rsid w:val="00604F0F"/>
    <w:rsid w:val="006053A5"/>
    <w:rsid w:val="0060541D"/>
    <w:rsid w:val="00605431"/>
    <w:rsid w:val="006055AE"/>
    <w:rsid w:val="00605690"/>
    <w:rsid w:val="00605896"/>
    <w:rsid w:val="00605AB7"/>
    <w:rsid w:val="00605CF5"/>
    <w:rsid w:val="00605F97"/>
    <w:rsid w:val="00605FD2"/>
    <w:rsid w:val="00606030"/>
    <w:rsid w:val="00606301"/>
    <w:rsid w:val="0060630C"/>
    <w:rsid w:val="006063C9"/>
    <w:rsid w:val="0060645B"/>
    <w:rsid w:val="006064F9"/>
    <w:rsid w:val="0060656E"/>
    <w:rsid w:val="0060674B"/>
    <w:rsid w:val="0060685E"/>
    <w:rsid w:val="006069BB"/>
    <w:rsid w:val="00606AD2"/>
    <w:rsid w:val="00606C78"/>
    <w:rsid w:val="00606CD1"/>
    <w:rsid w:val="00606D1A"/>
    <w:rsid w:val="00606E28"/>
    <w:rsid w:val="00606E90"/>
    <w:rsid w:val="00606EE8"/>
    <w:rsid w:val="00606F42"/>
    <w:rsid w:val="00606F7D"/>
    <w:rsid w:val="00606F7F"/>
    <w:rsid w:val="00606FAF"/>
    <w:rsid w:val="00606FBB"/>
    <w:rsid w:val="00607006"/>
    <w:rsid w:val="00607128"/>
    <w:rsid w:val="006073CE"/>
    <w:rsid w:val="00607478"/>
    <w:rsid w:val="006075A5"/>
    <w:rsid w:val="0060769D"/>
    <w:rsid w:val="00607769"/>
    <w:rsid w:val="00607937"/>
    <w:rsid w:val="00607A2D"/>
    <w:rsid w:val="00607A59"/>
    <w:rsid w:val="00607B93"/>
    <w:rsid w:val="00607F48"/>
    <w:rsid w:val="00607FA4"/>
    <w:rsid w:val="00610039"/>
    <w:rsid w:val="006102F6"/>
    <w:rsid w:val="00610330"/>
    <w:rsid w:val="0061047C"/>
    <w:rsid w:val="0061052B"/>
    <w:rsid w:val="00610644"/>
    <w:rsid w:val="006106EE"/>
    <w:rsid w:val="00610808"/>
    <w:rsid w:val="0061083F"/>
    <w:rsid w:val="00610844"/>
    <w:rsid w:val="0061085E"/>
    <w:rsid w:val="00610952"/>
    <w:rsid w:val="00610B4F"/>
    <w:rsid w:val="00610B9D"/>
    <w:rsid w:val="00610CF6"/>
    <w:rsid w:val="00610E3F"/>
    <w:rsid w:val="0061114D"/>
    <w:rsid w:val="0061119D"/>
    <w:rsid w:val="00611507"/>
    <w:rsid w:val="00611BC9"/>
    <w:rsid w:val="00611C09"/>
    <w:rsid w:val="00611CEC"/>
    <w:rsid w:val="00612353"/>
    <w:rsid w:val="0061281B"/>
    <w:rsid w:val="0061289B"/>
    <w:rsid w:val="0061290C"/>
    <w:rsid w:val="00612998"/>
    <w:rsid w:val="00612AE9"/>
    <w:rsid w:val="00612B69"/>
    <w:rsid w:val="00612E9A"/>
    <w:rsid w:val="00612EC3"/>
    <w:rsid w:val="00612EEE"/>
    <w:rsid w:val="00612FD8"/>
    <w:rsid w:val="00612FFD"/>
    <w:rsid w:val="0061324F"/>
    <w:rsid w:val="006133C7"/>
    <w:rsid w:val="00613521"/>
    <w:rsid w:val="00613525"/>
    <w:rsid w:val="00613572"/>
    <w:rsid w:val="00613614"/>
    <w:rsid w:val="006136F8"/>
    <w:rsid w:val="00613741"/>
    <w:rsid w:val="006138F4"/>
    <w:rsid w:val="00613AB3"/>
    <w:rsid w:val="00613C4A"/>
    <w:rsid w:val="00613E38"/>
    <w:rsid w:val="00613F54"/>
    <w:rsid w:val="0061426B"/>
    <w:rsid w:val="006142D1"/>
    <w:rsid w:val="00614487"/>
    <w:rsid w:val="00614539"/>
    <w:rsid w:val="006145DB"/>
    <w:rsid w:val="0061469D"/>
    <w:rsid w:val="00614876"/>
    <w:rsid w:val="006148F6"/>
    <w:rsid w:val="00614931"/>
    <w:rsid w:val="00614A7A"/>
    <w:rsid w:val="00614DDA"/>
    <w:rsid w:val="00614F2B"/>
    <w:rsid w:val="0061505E"/>
    <w:rsid w:val="006157EC"/>
    <w:rsid w:val="00615BC5"/>
    <w:rsid w:val="006160B5"/>
    <w:rsid w:val="006160E6"/>
    <w:rsid w:val="006161DE"/>
    <w:rsid w:val="00616390"/>
    <w:rsid w:val="0061649E"/>
    <w:rsid w:val="0061651A"/>
    <w:rsid w:val="00616623"/>
    <w:rsid w:val="00616767"/>
    <w:rsid w:val="0061689B"/>
    <w:rsid w:val="006169A7"/>
    <w:rsid w:val="00616AEB"/>
    <w:rsid w:val="00616CE1"/>
    <w:rsid w:val="00616F47"/>
    <w:rsid w:val="00616F6E"/>
    <w:rsid w:val="00617089"/>
    <w:rsid w:val="006170D0"/>
    <w:rsid w:val="006170D3"/>
    <w:rsid w:val="00617128"/>
    <w:rsid w:val="006173A1"/>
    <w:rsid w:val="006175CB"/>
    <w:rsid w:val="006176EA"/>
    <w:rsid w:val="00617875"/>
    <w:rsid w:val="006178A7"/>
    <w:rsid w:val="00617A4A"/>
    <w:rsid w:val="00617ACC"/>
    <w:rsid w:val="00617B2E"/>
    <w:rsid w:val="00617C31"/>
    <w:rsid w:val="00617D55"/>
    <w:rsid w:val="00617DD7"/>
    <w:rsid w:val="00617E32"/>
    <w:rsid w:val="00617FDC"/>
    <w:rsid w:val="006200A3"/>
    <w:rsid w:val="00620264"/>
    <w:rsid w:val="006204C1"/>
    <w:rsid w:val="0062060D"/>
    <w:rsid w:val="00620CA9"/>
    <w:rsid w:val="00620DAC"/>
    <w:rsid w:val="00620E35"/>
    <w:rsid w:val="00620F24"/>
    <w:rsid w:val="00620FCE"/>
    <w:rsid w:val="006214ED"/>
    <w:rsid w:val="00621623"/>
    <w:rsid w:val="00621647"/>
    <w:rsid w:val="0062164C"/>
    <w:rsid w:val="006216B4"/>
    <w:rsid w:val="00621845"/>
    <w:rsid w:val="0062195C"/>
    <w:rsid w:val="00621AF7"/>
    <w:rsid w:val="00621CD6"/>
    <w:rsid w:val="00621DDE"/>
    <w:rsid w:val="00621E4B"/>
    <w:rsid w:val="00621F51"/>
    <w:rsid w:val="006220AC"/>
    <w:rsid w:val="006220DD"/>
    <w:rsid w:val="00622271"/>
    <w:rsid w:val="006223E8"/>
    <w:rsid w:val="00622478"/>
    <w:rsid w:val="006224A6"/>
    <w:rsid w:val="006224FE"/>
    <w:rsid w:val="00622546"/>
    <w:rsid w:val="00622950"/>
    <w:rsid w:val="00622971"/>
    <w:rsid w:val="00622B8F"/>
    <w:rsid w:val="00622BD2"/>
    <w:rsid w:val="00622FC9"/>
    <w:rsid w:val="00623006"/>
    <w:rsid w:val="006230C1"/>
    <w:rsid w:val="00623175"/>
    <w:rsid w:val="00623282"/>
    <w:rsid w:val="00623315"/>
    <w:rsid w:val="006233B4"/>
    <w:rsid w:val="00623426"/>
    <w:rsid w:val="00623799"/>
    <w:rsid w:val="0062384A"/>
    <w:rsid w:val="00623937"/>
    <w:rsid w:val="006239D2"/>
    <w:rsid w:val="00623A84"/>
    <w:rsid w:val="00623ADD"/>
    <w:rsid w:val="00623C17"/>
    <w:rsid w:val="00623C54"/>
    <w:rsid w:val="00623EC9"/>
    <w:rsid w:val="00623EF1"/>
    <w:rsid w:val="00623F6F"/>
    <w:rsid w:val="00624133"/>
    <w:rsid w:val="00624421"/>
    <w:rsid w:val="00624469"/>
    <w:rsid w:val="006245E3"/>
    <w:rsid w:val="006249A2"/>
    <w:rsid w:val="00624B70"/>
    <w:rsid w:val="00624BF9"/>
    <w:rsid w:val="00624F81"/>
    <w:rsid w:val="00624F84"/>
    <w:rsid w:val="0062512B"/>
    <w:rsid w:val="0062523A"/>
    <w:rsid w:val="00625424"/>
    <w:rsid w:val="00625576"/>
    <w:rsid w:val="006255DC"/>
    <w:rsid w:val="0062563C"/>
    <w:rsid w:val="00625676"/>
    <w:rsid w:val="0062570C"/>
    <w:rsid w:val="00625C24"/>
    <w:rsid w:val="00625D30"/>
    <w:rsid w:val="00625DDE"/>
    <w:rsid w:val="00625EBB"/>
    <w:rsid w:val="00625F38"/>
    <w:rsid w:val="006260B2"/>
    <w:rsid w:val="0062615C"/>
    <w:rsid w:val="0062628E"/>
    <w:rsid w:val="006264BD"/>
    <w:rsid w:val="00626671"/>
    <w:rsid w:val="00626837"/>
    <w:rsid w:val="006268E7"/>
    <w:rsid w:val="00626CA0"/>
    <w:rsid w:val="00626CCE"/>
    <w:rsid w:val="006270E6"/>
    <w:rsid w:val="0062717B"/>
    <w:rsid w:val="006271E9"/>
    <w:rsid w:val="00627441"/>
    <w:rsid w:val="00627462"/>
    <w:rsid w:val="00627629"/>
    <w:rsid w:val="00627830"/>
    <w:rsid w:val="00627851"/>
    <w:rsid w:val="006278E4"/>
    <w:rsid w:val="006279A9"/>
    <w:rsid w:val="00627C82"/>
    <w:rsid w:val="00627D0D"/>
    <w:rsid w:val="00627F4E"/>
    <w:rsid w:val="00630111"/>
    <w:rsid w:val="00630173"/>
    <w:rsid w:val="00630336"/>
    <w:rsid w:val="00630373"/>
    <w:rsid w:val="0063047C"/>
    <w:rsid w:val="006304D8"/>
    <w:rsid w:val="006305DA"/>
    <w:rsid w:val="00630765"/>
    <w:rsid w:val="006307E2"/>
    <w:rsid w:val="00630ACB"/>
    <w:rsid w:val="00630B16"/>
    <w:rsid w:val="00630B22"/>
    <w:rsid w:val="00630B52"/>
    <w:rsid w:val="00630B91"/>
    <w:rsid w:val="00630FC5"/>
    <w:rsid w:val="00631091"/>
    <w:rsid w:val="00631161"/>
    <w:rsid w:val="0063116D"/>
    <w:rsid w:val="00631185"/>
    <w:rsid w:val="00631245"/>
    <w:rsid w:val="00631304"/>
    <w:rsid w:val="0063142A"/>
    <w:rsid w:val="006314F5"/>
    <w:rsid w:val="00631700"/>
    <w:rsid w:val="0063176A"/>
    <w:rsid w:val="006318F1"/>
    <w:rsid w:val="00631DA1"/>
    <w:rsid w:val="00631DD1"/>
    <w:rsid w:val="00632059"/>
    <w:rsid w:val="006320B8"/>
    <w:rsid w:val="006321EF"/>
    <w:rsid w:val="006322D6"/>
    <w:rsid w:val="0063231B"/>
    <w:rsid w:val="0063257B"/>
    <w:rsid w:val="00632663"/>
    <w:rsid w:val="006327A2"/>
    <w:rsid w:val="00632A70"/>
    <w:rsid w:val="00632D22"/>
    <w:rsid w:val="00632D4E"/>
    <w:rsid w:val="00632EF3"/>
    <w:rsid w:val="006333F1"/>
    <w:rsid w:val="0063346C"/>
    <w:rsid w:val="006335F8"/>
    <w:rsid w:val="006339CF"/>
    <w:rsid w:val="00633B36"/>
    <w:rsid w:val="00633B4B"/>
    <w:rsid w:val="00633C44"/>
    <w:rsid w:val="00633CA8"/>
    <w:rsid w:val="00633D99"/>
    <w:rsid w:val="006341A3"/>
    <w:rsid w:val="006341ED"/>
    <w:rsid w:val="006342B4"/>
    <w:rsid w:val="006344CB"/>
    <w:rsid w:val="006344F2"/>
    <w:rsid w:val="00634597"/>
    <w:rsid w:val="006345A2"/>
    <w:rsid w:val="00634611"/>
    <w:rsid w:val="00634993"/>
    <w:rsid w:val="00634B0B"/>
    <w:rsid w:val="00634C4E"/>
    <w:rsid w:val="00634D44"/>
    <w:rsid w:val="00634F8F"/>
    <w:rsid w:val="006351C4"/>
    <w:rsid w:val="006352CB"/>
    <w:rsid w:val="0063531E"/>
    <w:rsid w:val="00635423"/>
    <w:rsid w:val="0063544F"/>
    <w:rsid w:val="0063555B"/>
    <w:rsid w:val="006355BD"/>
    <w:rsid w:val="006356B9"/>
    <w:rsid w:val="00635765"/>
    <w:rsid w:val="006358D1"/>
    <w:rsid w:val="00635D7F"/>
    <w:rsid w:val="00635EA3"/>
    <w:rsid w:val="00636015"/>
    <w:rsid w:val="006360A5"/>
    <w:rsid w:val="00636249"/>
    <w:rsid w:val="00636316"/>
    <w:rsid w:val="00636530"/>
    <w:rsid w:val="0063656E"/>
    <w:rsid w:val="0063658D"/>
    <w:rsid w:val="006365C9"/>
    <w:rsid w:val="006367BD"/>
    <w:rsid w:val="00636838"/>
    <w:rsid w:val="00636841"/>
    <w:rsid w:val="006368A5"/>
    <w:rsid w:val="00636B74"/>
    <w:rsid w:val="00636C0B"/>
    <w:rsid w:val="00636C3A"/>
    <w:rsid w:val="00636DE4"/>
    <w:rsid w:val="00636E5A"/>
    <w:rsid w:val="00636FA4"/>
    <w:rsid w:val="006370BB"/>
    <w:rsid w:val="006370D1"/>
    <w:rsid w:val="00637304"/>
    <w:rsid w:val="006373AB"/>
    <w:rsid w:val="006373D9"/>
    <w:rsid w:val="006374A2"/>
    <w:rsid w:val="00637594"/>
    <w:rsid w:val="006375E4"/>
    <w:rsid w:val="00637609"/>
    <w:rsid w:val="006376C1"/>
    <w:rsid w:val="00637814"/>
    <w:rsid w:val="00637947"/>
    <w:rsid w:val="00637975"/>
    <w:rsid w:val="00637D3E"/>
    <w:rsid w:val="00637DF5"/>
    <w:rsid w:val="00637E37"/>
    <w:rsid w:val="00637FA0"/>
    <w:rsid w:val="00637FCC"/>
    <w:rsid w:val="00640155"/>
    <w:rsid w:val="00640168"/>
    <w:rsid w:val="0064017E"/>
    <w:rsid w:val="00640267"/>
    <w:rsid w:val="006402D3"/>
    <w:rsid w:val="0064036F"/>
    <w:rsid w:val="006403A0"/>
    <w:rsid w:val="0064048C"/>
    <w:rsid w:val="00640574"/>
    <w:rsid w:val="006405CD"/>
    <w:rsid w:val="006405FD"/>
    <w:rsid w:val="00640632"/>
    <w:rsid w:val="00640683"/>
    <w:rsid w:val="006408CB"/>
    <w:rsid w:val="00640923"/>
    <w:rsid w:val="006409F4"/>
    <w:rsid w:val="00640B32"/>
    <w:rsid w:val="00640BDF"/>
    <w:rsid w:val="00640C2C"/>
    <w:rsid w:val="00640E69"/>
    <w:rsid w:val="00640E80"/>
    <w:rsid w:val="00640EB5"/>
    <w:rsid w:val="00641149"/>
    <w:rsid w:val="00641265"/>
    <w:rsid w:val="006412EB"/>
    <w:rsid w:val="00641566"/>
    <w:rsid w:val="00641624"/>
    <w:rsid w:val="006418FD"/>
    <w:rsid w:val="00641921"/>
    <w:rsid w:val="00641A6A"/>
    <w:rsid w:val="00641BC5"/>
    <w:rsid w:val="00641C63"/>
    <w:rsid w:val="00641CA6"/>
    <w:rsid w:val="00641D4F"/>
    <w:rsid w:val="00641DC2"/>
    <w:rsid w:val="00641F0A"/>
    <w:rsid w:val="00641F0F"/>
    <w:rsid w:val="00641F1D"/>
    <w:rsid w:val="00641FAB"/>
    <w:rsid w:val="00642075"/>
    <w:rsid w:val="00642087"/>
    <w:rsid w:val="00642288"/>
    <w:rsid w:val="00642341"/>
    <w:rsid w:val="00642448"/>
    <w:rsid w:val="006424CC"/>
    <w:rsid w:val="006425FA"/>
    <w:rsid w:val="0064284E"/>
    <w:rsid w:val="006428AF"/>
    <w:rsid w:val="00642A19"/>
    <w:rsid w:val="00642A6C"/>
    <w:rsid w:val="00642DE6"/>
    <w:rsid w:val="00642E94"/>
    <w:rsid w:val="006430D0"/>
    <w:rsid w:val="006430F7"/>
    <w:rsid w:val="0064314F"/>
    <w:rsid w:val="006431E5"/>
    <w:rsid w:val="006431F5"/>
    <w:rsid w:val="006431FD"/>
    <w:rsid w:val="0064330A"/>
    <w:rsid w:val="00643315"/>
    <w:rsid w:val="00643372"/>
    <w:rsid w:val="0064350F"/>
    <w:rsid w:val="0064364D"/>
    <w:rsid w:val="00643745"/>
    <w:rsid w:val="0064374B"/>
    <w:rsid w:val="00643918"/>
    <w:rsid w:val="00643AC1"/>
    <w:rsid w:val="00643BB2"/>
    <w:rsid w:val="00643D7D"/>
    <w:rsid w:val="00643E76"/>
    <w:rsid w:val="00643F67"/>
    <w:rsid w:val="00644018"/>
    <w:rsid w:val="0064402D"/>
    <w:rsid w:val="00644251"/>
    <w:rsid w:val="00644252"/>
    <w:rsid w:val="006442F4"/>
    <w:rsid w:val="006443F5"/>
    <w:rsid w:val="00644426"/>
    <w:rsid w:val="00644462"/>
    <w:rsid w:val="006445CF"/>
    <w:rsid w:val="00644757"/>
    <w:rsid w:val="0064487D"/>
    <w:rsid w:val="006448CD"/>
    <w:rsid w:val="0064498A"/>
    <w:rsid w:val="00644A98"/>
    <w:rsid w:val="00644AC4"/>
    <w:rsid w:val="00644BFB"/>
    <w:rsid w:val="00644D36"/>
    <w:rsid w:val="00644FE3"/>
    <w:rsid w:val="006450DF"/>
    <w:rsid w:val="0064520A"/>
    <w:rsid w:val="0064529D"/>
    <w:rsid w:val="00645339"/>
    <w:rsid w:val="006453B5"/>
    <w:rsid w:val="00645762"/>
    <w:rsid w:val="00645AC3"/>
    <w:rsid w:val="00645BA4"/>
    <w:rsid w:val="00645C81"/>
    <w:rsid w:val="006465C0"/>
    <w:rsid w:val="006465FD"/>
    <w:rsid w:val="0064662D"/>
    <w:rsid w:val="006469CA"/>
    <w:rsid w:val="00646B8E"/>
    <w:rsid w:val="00646BD1"/>
    <w:rsid w:val="00646D03"/>
    <w:rsid w:val="00646DFE"/>
    <w:rsid w:val="00646F37"/>
    <w:rsid w:val="00647243"/>
    <w:rsid w:val="00647731"/>
    <w:rsid w:val="0064775E"/>
    <w:rsid w:val="00647917"/>
    <w:rsid w:val="0064791F"/>
    <w:rsid w:val="00647929"/>
    <w:rsid w:val="00647996"/>
    <w:rsid w:val="00647997"/>
    <w:rsid w:val="00647A2D"/>
    <w:rsid w:val="00647B28"/>
    <w:rsid w:val="00647FF3"/>
    <w:rsid w:val="006501E0"/>
    <w:rsid w:val="00650368"/>
    <w:rsid w:val="00650574"/>
    <w:rsid w:val="00650778"/>
    <w:rsid w:val="00650825"/>
    <w:rsid w:val="0065087A"/>
    <w:rsid w:val="006508F3"/>
    <w:rsid w:val="00650ABF"/>
    <w:rsid w:val="00650AD0"/>
    <w:rsid w:val="00650B30"/>
    <w:rsid w:val="00650C9D"/>
    <w:rsid w:val="00650D79"/>
    <w:rsid w:val="00650EC5"/>
    <w:rsid w:val="00650F4B"/>
    <w:rsid w:val="006510B2"/>
    <w:rsid w:val="00651164"/>
    <w:rsid w:val="006511BA"/>
    <w:rsid w:val="00651252"/>
    <w:rsid w:val="00651266"/>
    <w:rsid w:val="00651542"/>
    <w:rsid w:val="00651607"/>
    <w:rsid w:val="0065167F"/>
    <w:rsid w:val="006518D2"/>
    <w:rsid w:val="0065194E"/>
    <w:rsid w:val="00651A84"/>
    <w:rsid w:val="00651C2D"/>
    <w:rsid w:val="00651D17"/>
    <w:rsid w:val="00651DB3"/>
    <w:rsid w:val="00651FE7"/>
    <w:rsid w:val="00652146"/>
    <w:rsid w:val="00652345"/>
    <w:rsid w:val="0065272A"/>
    <w:rsid w:val="0065276A"/>
    <w:rsid w:val="0065285A"/>
    <w:rsid w:val="0065289E"/>
    <w:rsid w:val="00652A02"/>
    <w:rsid w:val="00652C19"/>
    <w:rsid w:val="00652C3F"/>
    <w:rsid w:val="00652CAD"/>
    <w:rsid w:val="00652DAB"/>
    <w:rsid w:val="00652F31"/>
    <w:rsid w:val="00653080"/>
    <w:rsid w:val="00653144"/>
    <w:rsid w:val="00653261"/>
    <w:rsid w:val="00653409"/>
    <w:rsid w:val="00653517"/>
    <w:rsid w:val="006536E3"/>
    <w:rsid w:val="00653764"/>
    <w:rsid w:val="006539D9"/>
    <w:rsid w:val="00653A32"/>
    <w:rsid w:val="00653B07"/>
    <w:rsid w:val="00653BC2"/>
    <w:rsid w:val="00653C57"/>
    <w:rsid w:val="00653D56"/>
    <w:rsid w:val="00653D65"/>
    <w:rsid w:val="00653DEF"/>
    <w:rsid w:val="00654159"/>
    <w:rsid w:val="00654233"/>
    <w:rsid w:val="006542EB"/>
    <w:rsid w:val="00654316"/>
    <w:rsid w:val="00654457"/>
    <w:rsid w:val="00654693"/>
    <w:rsid w:val="006546E1"/>
    <w:rsid w:val="00654B58"/>
    <w:rsid w:val="00654F40"/>
    <w:rsid w:val="006552FE"/>
    <w:rsid w:val="00655518"/>
    <w:rsid w:val="00655660"/>
    <w:rsid w:val="00655824"/>
    <w:rsid w:val="00655B50"/>
    <w:rsid w:val="00655BF8"/>
    <w:rsid w:val="00655D04"/>
    <w:rsid w:val="00655F5C"/>
    <w:rsid w:val="00655F7B"/>
    <w:rsid w:val="0065604B"/>
    <w:rsid w:val="006560D9"/>
    <w:rsid w:val="006561F4"/>
    <w:rsid w:val="006562E8"/>
    <w:rsid w:val="00656522"/>
    <w:rsid w:val="00656537"/>
    <w:rsid w:val="0065655F"/>
    <w:rsid w:val="006565EB"/>
    <w:rsid w:val="0065666A"/>
    <w:rsid w:val="0065668B"/>
    <w:rsid w:val="0065668E"/>
    <w:rsid w:val="006566B3"/>
    <w:rsid w:val="006566C1"/>
    <w:rsid w:val="00656702"/>
    <w:rsid w:val="006567D8"/>
    <w:rsid w:val="0065683B"/>
    <w:rsid w:val="006569D5"/>
    <w:rsid w:val="00656A19"/>
    <w:rsid w:val="00656BB9"/>
    <w:rsid w:val="00656C30"/>
    <w:rsid w:val="00656CCA"/>
    <w:rsid w:val="00656E9A"/>
    <w:rsid w:val="00656FA1"/>
    <w:rsid w:val="00657131"/>
    <w:rsid w:val="0065744A"/>
    <w:rsid w:val="00657612"/>
    <w:rsid w:val="006577E4"/>
    <w:rsid w:val="006578F5"/>
    <w:rsid w:val="00657954"/>
    <w:rsid w:val="00657B98"/>
    <w:rsid w:val="00657C25"/>
    <w:rsid w:val="00657CBA"/>
    <w:rsid w:val="00657D25"/>
    <w:rsid w:val="00657D7B"/>
    <w:rsid w:val="006600B9"/>
    <w:rsid w:val="00660166"/>
    <w:rsid w:val="0066019A"/>
    <w:rsid w:val="00660308"/>
    <w:rsid w:val="0066035E"/>
    <w:rsid w:val="006603C5"/>
    <w:rsid w:val="006604CE"/>
    <w:rsid w:val="00660749"/>
    <w:rsid w:val="00660791"/>
    <w:rsid w:val="006608BD"/>
    <w:rsid w:val="00660AC5"/>
    <w:rsid w:val="00660BD5"/>
    <w:rsid w:val="00660BFA"/>
    <w:rsid w:val="00660C1A"/>
    <w:rsid w:val="00660D9B"/>
    <w:rsid w:val="00660F2B"/>
    <w:rsid w:val="00660F50"/>
    <w:rsid w:val="0066155F"/>
    <w:rsid w:val="006616DE"/>
    <w:rsid w:val="00661703"/>
    <w:rsid w:val="00661773"/>
    <w:rsid w:val="00661801"/>
    <w:rsid w:val="00661A12"/>
    <w:rsid w:val="00661A93"/>
    <w:rsid w:val="00661B4D"/>
    <w:rsid w:val="00661BB1"/>
    <w:rsid w:val="00661FFC"/>
    <w:rsid w:val="00662062"/>
    <w:rsid w:val="0066209C"/>
    <w:rsid w:val="006624C4"/>
    <w:rsid w:val="006625D0"/>
    <w:rsid w:val="00662ACA"/>
    <w:rsid w:val="00662E3D"/>
    <w:rsid w:val="0066305C"/>
    <w:rsid w:val="00663310"/>
    <w:rsid w:val="00663593"/>
    <w:rsid w:val="00663859"/>
    <w:rsid w:val="00663872"/>
    <w:rsid w:val="00663878"/>
    <w:rsid w:val="006638DE"/>
    <w:rsid w:val="00663926"/>
    <w:rsid w:val="00663AFB"/>
    <w:rsid w:val="00663C4F"/>
    <w:rsid w:val="00663D4A"/>
    <w:rsid w:val="00663E06"/>
    <w:rsid w:val="00663E14"/>
    <w:rsid w:val="00663EA2"/>
    <w:rsid w:val="00663F84"/>
    <w:rsid w:val="0066424A"/>
    <w:rsid w:val="006642EC"/>
    <w:rsid w:val="0066438B"/>
    <w:rsid w:val="006643A0"/>
    <w:rsid w:val="006644EA"/>
    <w:rsid w:val="0066456D"/>
    <w:rsid w:val="0066468A"/>
    <w:rsid w:val="00664819"/>
    <w:rsid w:val="00664848"/>
    <w:rsid w:val="00664A2D"/>
    <w:rsid w:val="00664A6C"/>
    <w:rsid w:val="00664A7A"/>
    <w:rsid w:val="00664B7D"/>
    <w:rsid w:val="00664B90"/>
    <w:rsid w:val="00664C4C"/>
    <w:rsid w:val="00664CC7"/>
    <w:rsid w:val="00665040"/>
    <w:rsid w:val="0066514C"/>
    <w:rsid w:val="006651F3"/>
    <w:rsid w:val="00665284"/>
    <w:rsid w:val="00665357"/>
    <w:rsid w:val="0066535E"/>
    <w:rsid w:val="006659F8"/>
    <w:rsid w:val="00665BEA"/>
    <w:rsid w:val="00665CA3"/>
    <w:rsid w:val="00665CB5"/>
    <w:rsid w:val="00665D8F"/>
    <w:rsid w:val="00665E92"/>
    <w:rsid w:val="00665EE2"/>
    <w:rsid w:val="00665F3D"/>
    <w:rsid w:val="00665F8C"/>
    <w:rsid w:val="00665FFD"/>
    <w:rsid w:val="006660AB"/>
    <w:rsid w:val="006661CC"/>
    <w:rsid w:val="006661D8"/>
    <w:rsid w:val="0066628A"/>
    <w:rsid w:val="00666416"/>
    <w:rsid w:val="006664FA"/>
    <w:rsid w:val="006665D3"/>
    <w:rsid w:val="00666634"/>
    <w:rsid w:val="006666F8"/>
    <w:rsid w:val="00666788"/>
    <w:rsid w:val="006667FD"/>
    <w:rsid w:val="006668C6"/>
    <w:rsid w:val="0066697F"/>
    <w:rsid w:val="00666A1B"/>
    <w:rsid w:val="00666A75"/>
    <w:rsid w:val="00666C48"/>
    <w:rsid w:val="00666CC4"/>
    <w:rsid w:val="00666F95"/>
    <w:rsid w:val="0066703C"/>
    <w:rsid w:val="00667169"/>
    <w:rsid w:val="006674EB"/>
    <w:rsid w:val="00667556"/>
    <w:rsid w:val="00667658"/>
    <w:rsid w:val="006677C5"/>
    <w:rsid w:val="00667852"/>
    <w:rsid w:val="00667862"/>
    <w:rsid w:val="00667924"/>
    <w:rsid w:val="00667BAF"/>
    <w:rsid w:val="0067015D"/>
    <w:rsid w:val="00670171"/>
    <w:rsid w:val="0067028C"/>
    <w:rsid w:val="00670993"/>
    <w:rsid w:val="00670A31"/>
    <w:rsid w:val="00670A9F"/>
    <w:rsid w:val="00670C75"/>
    <w:rsid w:val="00670CD0"/>
    <w:rsid w:val="00670D0B"/>
    <w:rsid w:val="00670E9D"/>
    <w:rsid w:val="00671237"/>
    <w:rsid w:val="006714D8"/>
    <w:rsid w:val="0067161C"/>
    <w:rsid w:val="0067165F"/>
    <w:rsid w:val="0067170A"/>
    <w:rsid w:val="0067174F"/>
    <w:rsid w:val="00671910"/>
    <w:rsid w:val="006719B9"/>
    <w:rsid w:val="00671A58"/>
    <w:rsid w:val="00671B9E"/>
    <w:rsid w:val="00671C3C"/>
    <w:rsid w:val="00671E35"/>
    <w:rsid w:val="00671E5B"/>
    <w:rsid w:val="00672122"/>
    <w:rsid w:val="00672338"/>
    <w:rsid w:val="00672422"/>
    <w:rsid w:val="006724FD"/>
    <w:rsid w:val="006726B0"/>
    <w:rsid w:val="006726DE"/>
    <w:rsid w:val="00672720"/>
    <w:rsid w:val="00672A9E"/>
    <w:rsid w:val="00672BFB"/>
    <w:rsid w:val="00672C11"/>
    <w:rsid w:val="00672C12"/>
    <w:rsid w:val="00672C93"/>
    <w:rsid w:val="00672E16"/>
    <w:rsid w:val="00673005"/>
    <w:rsid w:val="00673136"/>
    <w:rsid w:val="006733E8"/>
    <w:rsid w:val="0067352C"/>
    <w:rsid w:val="006735E2"/>
    <w:rsid w:val="0067392A"/>
    <w:rsid w:val="00673A30"/>
    <w:rsid w:val="00673ADC"/>
    <w:rsid w:val="00673E04"/>
    <w:rsid w:val="00674166"/>
    <w:rsid w:val="0067419E"/>
    <w:rsid w:val="006743E4"/>
    <w:rsid w:val="006745BF"/>
    <w:rsid w:val="006745EB"/>
    <w:rsid w:val="006745FB"/>
    <w:rsid w:val="00674890"/>
    <w:rsid w:val="00674B18"/>
    <w:rsid w:val="00674BD9"/>
    <w:rsid w:val="006753AB"/>
    <w:rsid w:val="006754E8"/>
    <w:rsid w:val="0067551D"/>
    <w:rsid w:val="0067559E"/>
    <w:rsid w:val="006755D6"/>
    <w:rsid w:val="00675787"/>
    <w:rsid w:val="00675B13"/>
    <w:rsid w:val="00675C74"/>
    <w:rsid w:val="00675D06"/>
    <w:rsid w:val="00675EDE"/>
    <w:rsid w:val="00675F17"/>
    <w:rsid w:val="00676031"/>
    <w:rsid w:val="006760E9"/>
    <w:rsid w:val="00676217"/>
    <w:rsid w:val="006765B6"/>
    <w:rsid w:val="0067661F"/>
    <w:rsid w:val="0067663E"/>
    <w:rsid w:val="0067665E"/>
    <w:rsid w:val="00676676"/>
    <w:rsid w:val="00676826"/>
    <w:rsid w:val="00676CC5"/>
    <w:rsid w:val="00676CD4"/>
    <w:rsid w:val="00676E6D"/>
    <w:rsid w:val="00677121"/>
    <w:rsid w:val="006772AE"/>
    <w:rsid w:val="006772C3"/>
    <w:rsid w:val="00677506"/>
    <w:rsid w:val="0067776C"/>
    <w:rsid w:val="006778CD"/>
    <w:rsid w:val="006779BF"/>
    <w:rsid w:val="00677B89"/>
    <w:rsid w:val="00677C8B"/>
    <w:rsid w:val="00677CD7"/>
    <w:rsid w:val="00677CDB"/>
    <w:rsid w:val="00677E55"/>
    <w:rsid w:val="006802AC"/>
    <w:rsid w:val="00680433"/>
    <w:rsid w:val="0068055A"/>
    <w:rsid w:val="006806A7"/>
    <w:rsid w:val="00680719"/>
    <w:rsid w:val="00680733"/>
    <w:rsid w:val="00680863"/>
    <w:rsid w:val="006808B5"/>
    <w:rsid w:val="006809D2"/>
    <w:rsid w:val="00680E6B"/>
    <w:rsid w:val="00680E71"/>
    <w:rsid w:val="00680F15"/>
    <w:rsid w:val="00680F8F"/>
    <w:rsid w:val="0068102E"/>
    <w:rsid w:val="006810FC"/>
    <w:rsid w:val="00681151"/>
    <w:rsid w:val="00681194"/>
    <w:rsid w:val="0068137D"/>
    <w:rsid w:val="006813F2"/>
    <w:rsid w:val="00681473"/>
    <w:rsid w:val="00681522"/>
    <w:rsid w:val="00681A63"/>
    <w:rsid w:val="00681B96"/>
    <w:rsid w:val="00681D09"/>
    <w:rsid w:val="00681D1A"/>
    <w:rsid w:val="00681DBC"/>
    <w:rsid w:val="00681E56"/>
    <w:rsid w:val="00681F48"/>
    <w:rsid w:val="00681FA7"/>
    <w:rsid w:val="00682034"/>
    <w:rsid w:val="006820E9"/>
    <w:rsid w:val="006823C4"/>
    <w:rsid w:val="0068245A"/>
    <w:rsid w:val="006825BC"/>
    <w:rsid w:val="006827E4"/>
    <w:rsid w:val="00682888"/>
    <w:rsid w:val="006828F0"/>
    <w:rsid w:val="00682AED"/>
    <w:rsid w:val="00682B85"/>
    <w:rsid w:val="00682DC3"/>
    <w:rsid w:val="00682F51"/>
    <w:rsid w:val="0068304A"/>
    <w:rsid w:val="00683086"/>
    <w:rsid w:val="00683132"/>
    <w:rsid w:val="006832AC"/>
    <w:rsid w:val="006832BF"/>
    <w:rsid w:val="00683387"/>
    <w:rsid w:val="006833C7"/>
    <w:rsid w:val="0068350A"/>
    <w:rsid w:val="00683731"/>
    <w:rsid w:val="00683820"/>
    <w:rsid w:val="0068387E"/>
    <w:rsid w:val="0068397C"/>
    <w:rsid w:val="00683A5B"/>
    <w:rsid w:val="00683AB1"/>
    <w:rsid w:val="00683B83"/>
    <w:rsid w:val="00683E17"/>
    <w:rsid w:val="00683F03"/>
    <w:rsid w:val="00684039"/>
    <w:rsid w:val="006841C5"/>
    <w:rsid w:val="006842C0"/>
    <w:rsid w:val="00684351"/>
    <w:rsid w:val="006843FB"/>
    <w:rsid w:val="00684806"/>
    <w:rsid w:val="00684933"/>
    <w:rsid w:val="0068495C"/>
    <w:rsid w:val="006849FF"/>
    <w:rsid w:val="00684A0D"/>
    <w:rsid w:val="00684A5D"/>
    <w:rsid w:val="00684AD9"/>
    <w:rsid w:val="00684B2B"/>
    <w:rsid w:val="00684CFD"/>
    <w:rsid w:val="00684D57"/>
    <w:rsid w:val="00684DB5"/>
    <w:rsid w:val="00684F67"/>
    <w:rsid w:val="006850FE"/>
    <w:rsid w:val="0068540F"/>
    <w:rsid w:val="0068544C"/>
    <w:rsid w:val="00685587"/>
    <w:rsid w:val="0068561D"/>
    <w:rsid w:val="0068569A"/>
    <w:rsid w:val="0068592D"/>
    <w:rsid w:val="00685968"/>
    <w:rsid w:val="00685B91"/>
    <w:rsid w:val="00685BA3"/>
    <w:rsid w:val="00685D8B"/>
    <w:rsid w:val="00685D91"/>
    <w:rsid w:val="00685E84"/>
    <w:rsid w:val="00685F6C"/>
    <w:rsid w:val="0068602F"/>
    <w:rsid w:val="00686157"/>
    <w:rsid w:val="0068619F"/>
    <w:rsid w:val="006862EA"/>
    <w:rsid w:val="006863AF"/>
    <w:rsid w:val="0068641E"/>
    <w:rsid w:val="0068654B"/>
    <w:rsid w:val="00686756"/>
    <w:rsid w:val="0068677A"/>
    <w:rsid w:val="00686784"/>
    <w:rsid w:val="00686852"/>
    <w:rsid w:val="006868B1"/>
    <w:rsid w:val="00686CF5"/>
    <w:rsid w:val="00686F93"/>
    <w:rsid w:val="0068701E"/>
    <w:rsid w:val="00687028"/>
    <w:rsid w:val="006870A9"/>
    <w:rsid w:val="00687114"/>
    <w:rsid w:val="0068722B"/>
    <w:rsid w:val="00687397"/>
    <w:rsid w:val="00687669"/>
    <w:rsid w:val="0068787E"/>
    <w:rsid w:val="00687974"/>
    <w:rsid w:val="00687B09"/>
    <w:rsid w:val="00687B2A"/>
    <w:rsid w:val="00687BA6"/>
    <w:rsid w:val="00687D48"/>
    <w:rsid w:val="00687D9C"/>
    <w:rsid w:val="00687EA9"/>
    <w:rsid w:val="00690494"/>
    <w:rsid w:val="0069059C"/>
    <w:rsid w:val="006906B2"/>
    <w:rsid w:val="006906D3"/>
    <w:rsid w:val="0069077E"/>
    <w:rsid w:val="00690780"/>
    <w:rsid w:val="0069084A"/>
    <w:rsid w:val="006909B6"/>
    <w:rsid w:val="00690A9D"/>
    <w:rsid w:val="00690B09"/>
    <w:rsid w:val="00690BB4"/>
    <w:rsid w:val="00690C50"/>
    <w:rsid w:val="00690CC8"/>
    <w:rsid w:val="00690CD9"/>
    <w:rsid w:val="00690CED"/>
    <w:rsid w:val="00690DFA"/>
    <w:rsid w:val="00690E11"/>
    <w:rsid w:val="00690E51"/>
    <w:rsid w:val="00691092"/>
    <w:rsid w:val="006910C3"/>
    <w:rsid w:val="00691254"/>
    <w:rsid w:val="006912EC"/>
    <w:rsid w:val="00691382"/>
    <w:rsid w:val="006914F2"/>
    <w:rsid w:val="0069150A"/>
    <w:rsid w:val="0069157E"/>
    <w:rsid w:val="006916C7"/>
    <w:rsid w:val="0069179A"/>
    <w:rsid w:val="006918BB"/>
    <w:rsid w:val="00691C60"/>
    <w:rsid w:val="00691CCF"/>
    <w:rsid w:val="00691EE2"/>
    <w:rsid w:val="006920C1"/>
    <w:rsid w:val="0069227D"/>
    <w:rsid w:val="00692375"/>
    <w:rsid w:val="0069248C"/>
    <w:rsid w:val="006924AD"/>
    <w:rsid w:val="0069254A"/>
    <w:rsid w:val="00692599"/>
    <w:rsid w:val="00692606"/>
    <w:rsid w:val="00692692"/>
    <w:rsid w:val="00692760"/>
    <w:rsid w:val="00692ADB"/>
    <w:rsid w:val="00692C68"/>
    <w:rsid w:val="00692DEB"/>
    <w:rsid w:val="00692EE5"/>
    <w:rsid w:val="00692FB0"/>
    <w:rsid w:val="0069310F"/>
    <w:rsid w:val="00693284"/>
    <w:rsid w:val="00693301"/>
    <w:rsid w:val="00693341"/>
    <w:rsid w:val="00693383"/>
    <w:rsid w:val="006933CE"/>
    <w:rsid w:val="0069350A"/>
    <w:rsid w:val="00693578"/>
    <w:rsid w:val="00693688"/>
    <w:rsid w:val="00693690"/>
    <w:rsid w:val="0069369F"/>
    <w:rsid w:val="0069395A"/>
    <w:rsid w:val="0069396D"/>
    <w:rsid w:val="006939B4"/>
    <w:rsid w:val="006939CA"/>
    <w:rsid w:val="00693B3B"/>
    <w:rsid w:val="00693C2F"/>
    <w:rsid w:val="00693EC5"/>
    <w:rsid w:val="00693ECF"/>
    <w:rsid w:val="00693F3D"/>
    <w:rsid w:val="00693FD0"/>
    <w:rsid w:val="006941F1"/>
    <w:rsid w:val="00694265"/>
    <w:rsid w:val="00694421"/>
    <w:rsid w:val="00694460"/>
    <w:rsid w:val="0069447F"/>
    <w:rsid w:val="006944AB"/>
    <w:rsid w:val="00694602"/>
    <w:rsid w:val="006946A8"/>
    <w:rsid w:val="00694729"/>
    <w:rsid w:val="006948AE"/>
    <w:rsid w:val="00694B89"/>
    <w:rsid w:val="00694BBB"/>
    <w:rsid w:val="00694D2E"/>
    <w:rsid w:val="00694E51"/>
    <w:rsid w:val="00694E6F"/>
    <w:rsid w:val="00694FA1"/>
    <w:rsid w:val="006950FB"/>
    <w:rsid w:val="006951A5"/>
    <w:rsid w:val="006951BE"/>
    <w:rsid w:val="00695282"/>
    <w:rsid w:val="00695429"/>
    <w:rsid w:val="00695565"/>
    <w:rsid w:val="0069563A"/>
    <w:rsid w:val="0069570D"/>
    <w:rsid w:val="0069572C"/>
    <w:rsid w:val="00695830"/>
    <w:rsid w:val="00695888"/>
    <w:rsid w:val="0069591B"/>
    <w:rsid w:val="00695936"/>
    <w:rsid w:val="006959D2"/>
    <w:rsid w:val="00695DBE"/>
    <w:rsid w:val="00695DC5"/>
    <w:rsid w:val="00695E4C"/>
    <w:rsid w:val="006960DC"/>
    <w:rsid w:val="0069620C"/>
    <w:rsid w:val="00696352"/>
    <w:rsid w:val="00696384"/>
    <w:rsid w:val="006963BC"/>
    <w:rsid w:val="00696525"/>
    <w:rsid w:val="0069662F"/>
    <w:rsid w:val="00696736"/>
    <w:rsid w:val="00696870"/>
    <w:rsid w:val="006968FB"/>
    <w:rsid w:val="006969D3"/>
    <w:rsid w:val="00696A8B"/>
    <w:rsid w:val="00696CA9"/>
    <w:rsid w:val="00696DFF"/>
    <w:rsid w:val="00696E40"/>
    <w:rsid w:val="00696F9E"/>
    <w:rsid w:val="00696FC2"/>
    <w:rsid w:val="00697029"/>
    <w:rsid w:val="006971C9"/>
    <w:rsid w:val="006975C7"/>
    <w:rsid w:val="006977B5"/>
    <w:rsid w:val="00697845"/>
    <w:rsid w:val="0069785B"/>
    <w:rsid w:val="00697ADA"/>
    <w:rsid w:val="00697C8F"/>
    <w:rsid w:val="00697D48"/>
    <w:rsid w:val="006A024B"/>
    <w:rsid w:val="006A0298"/>
    <w:rsid w:val="006A02EB"/>
    <w:rsid w:val="006A04F7"/>
    <w:rsid w:val="006A06D9"/>
    <w:rsid w:val="006A0706"/>
    <w:rsid w:val="006A07A7"/>
    <w:rsid w:val="006A08E7"/>
    <w:rsid w:val="006A0922"/>
    <w:rsid w:val="006A0A9F"/>
    <w:rsid w:val="006A0AA1"/>
    <w:rsid w:val="006A0AD4"/>
    <w:rsid w:val="006A0B90"/>
    <w:rsid w:val="006A0BF2"/>
    <w:rsid w:val="006A0DB2"/>
    <w:rsid w:val="006A1350"/>
    <w:rsid w:val="006A1550"/>
    <w:rsid w:val="006A163C"/>
    <w:rsid w:val="006A1731"/>
    <w:rsid w:val="006A1976"/>
    <w:rsid w:val="006A1993"/>
    <w:rsid w:val="006A1CAD"/>
    <w:rsid w:val="006A208D"/>
    <w:rsid w:val="006A2105"/>
    <w:rsid w:val="006A2196"/>
    <w:rsid w:val="006A2248"/>
    <w:rsid w:val="006A2335"/>
    <w:rsid w:val="006A2622"/>
    <w:rsid w:val="006A2A05"/>
    <w:rsid w:val="006A2E62"/>
    <w:rsid w:val="006A2F03"/>
    <w:rsid w:val="006A2FBB"/>
    <w:rsid w:val="006A301D"/>
    <w:rsid w:val="006A324B"/>
    <w:rsid w:val="006A324C"/>
    <w:rsid w:val="006A32D9"/>
    <w:rsid w:val="006A3408"/>
    <w:rsid w:val="006A35BE"/>
    <w:rsid w:val="006A3645"/>
    <w:rsid w:val="006A365B"/>
    <w:rsid w:val="006A3844"/>
    <w:rsid w:val="006A39C2"/>
    <w:rsid w:val="006A39F8"/>
    <w:rsid w:val="006A3A68"/>
    <w:rsid w:val="006A3DCB"/>
    <w:rsid w:val="006A3FD5"/>
    <w:rsid w:val="006A4429"/>
    <w:rsid w:val="006A45D8"/>
    <w:rsid w:val="006A4632"/>
    <w:rsid w:val="006A478B"/>
    <w:rsid w:val="006A4839"/>
    <w:rsid w:val="006A48AB"/>
    <w:rsid w:val="006A49E3"/>
    <w:rsid w:val="006A4A6C"/>
    <w:rsid w:val="006A4D2B"/>
    <w:rsid w:val="006A4FC4"/>
    <w:rsid w:val="006A5082"/>
    <w:rsid w:val="006A524F"/>
    <w:rsid w:val="006A5606"/>
    <w:rsid w:val="006A56D1"/>
    <w:rsid w:val="006A5849"/>
    <w:rsid w:val="006A593A"/>
    <w:rsid w:val="006A5A98"/>
    <w:rsid w:val="006A5AD1"/>
    <w:rsid w:val="006A5BB2"/>
    <w:rsid w:val="006A5C08"/>
    <w:rsid w:val="006A5C2E"/>
    <w:rsid w:val="006A5D35"/>
    <w:rsid w:val="006A5D73"/>
    <w:rsid w:val="006A5D89"/>
    <w:rsid w:val="006A61C1"/>
    <w:rsid w:val="006A62BC"/>
    <w:rsid w:val="006A632E"/>
    <w:rsid w:val="006A6467"/>
    <w:rsid w:val="006A6581"/>
    <w:rsid w:val="006A674A"/>
    <w:rsid w:val="006A695F"/>
    <w:rsid w:val="006A69FB"/>
    <w:rsid w:val="006A6A5A"/>
    <w:rsid w:val="006A6AC2"/>
    <w:rsid w:val="006A6B2B"/>
    <w:rsid w:val="006A6D4C"/>
    <w:rsid w:val="006A6F36"/>
    <w:rsid w:val="006A6FA1"/>
    <w:rsid w:val="006A6FD6"/>
    <w:rsid w:val="006A6FE2"/>
    <w:rsid w:val="006A7040"/>
    <w:rsid w:val="006A7270"/>
    <w:rsid w:val="006A727B"/>
    <w:rsid w:val="006A72FF"/>
    <w:rsid w:val="006A7343"/>
    <w:rsid w:val="006A7519"/>
    <w:rsid w:val="006A75E4"/>
    <w:rsid w:val="006A77F6"/>
    <w:rsid w:val="006A791C"/>
    <w:rsid w:val="006A7CD7"/>
    <w:rsid w:val="006A7D7B"/>
    <w:rsid w:val="006A7DB0"/>
    <w:rsid w:val="006A7DB9"/>
    <w:rsid w:val="006A7EF9"/>
    <w:rsid w:val="006B0054"/>
    <w:rsid w:val="006B00C9"/>
    <w:rsid w:val="006B013C"/>
    <w:rsid w:val="006B016C"/>
    <w:rsid w:val="006B02CC"/>
    <w:rsid w:val="006B0429"/>
    <w:rsid w:val="006B04E4"/>
    <w:rsid w:val="006B0512"/>
    <w:rsid w:val="006B061B"/>
    <w:rsid w:val="006B06B0"/>
    <w:rsid w:val="006B0834"/>
    <w:rsid w:val="006B0A90"/>
    <w:rsid w:val="006B0C07"/>
    <w:rsid w:val="006B0D2C"/>
    <w:rsid w:val="006B0F96"/>
    <w:rsid w:val="006B0F9F"/>
    <w:rsid w:val="006B12B1"/>
    <w:rsid w:val="006B1384"/>
    <w:rsid w:val="006B1426"/>
    <w:rsid w:val="006B1818"/>
    <w:rsid w:val="006B1824"/>
    <w:rsid w:val="006B18E7"/>
    <w:rsid w:val="006B1CE4"/>
    <w:rsid w:val="006B1D36"/>
    <w:rsid w:val="006B1D65"/>
    <w:rsid w:val="006B1F59"/>
    <w:rsid w:val="006B1F9A"/>
    <w:rsid w:val="006B1FD5"/>
    <w:rsid w:val="006B1FF0"/>
    <w:rsid w:val="006B1FF4"/>
    <w:rsid w:val="006B2179"/>
    <w:rsid w:val="006B217E"/>
    <w:rsid w:val="006B2248"/>
    <w:rsid w:val="006B235C"/>
    <w:rsid w:val="006B2428"/>
    <w:rsid w:val="006B25D9"/>
    <w:rsid w:val="006B2658"/>
    <w:rsid w:val="006B272A"/>
    <w:rsid w:val="006B27E0"/>
    <w:rsid w:val="006B2989"/>
    <w:rsid w:val="006B2CFD"/>
    <w:rsid w:val="006B2E3C"/>
    <w:rsid w:val="006B2E6E"/>
    <w:rsid w:val="006B2ECE"/>
    <w:rsid w:val="006B3065"/>
    <w:rsid w:val="006B333B"/>
    <w:rsid w:val="006B36B2"/>
    <w:rsid w:val="006B378A"/>
    <w:rsid w:val="006B3853"/>
    <w:rsid w:val="006B3A8F"/>
    <w:rsid w:val="006B3A92"/>
    <w:rsid w:val="006B3A94"/>
    <w:rsid w:val="006B3B50"/>
    <w:rsid w:val="006B3C2D"/>
    <w:rsid w:val="006B3D90"/>
    <w:rsid w:val="006B3F0E"/>
    <w:rsid w:val="006B3FB6"/>
    <w:rsid w:val="006B4052"/>
    <w:rsid w:val="006B44D3"/>
    <w:rsid w:val="006B47A9"/>
    <w:rsid w:val="006B4998"/>
    <w:rsid w:val="006B4AA2"/>
    <w:rsid w:val="006B4B83"/>
    <w:rsid w:val="006B4B8E"/>
    <w:rsid w:val="006B4BE8"/>
    <w:rsid w:val="006B4C3B"/>
    <w:rsid w:val="006B4F86"/>
    <w:rsid w:val="006B50B3"/>
    <w:rsid w:val="006B51AD"/>
    <w:rsid w:val="006B53DB"/>
    <w:rsid w:val="006B544C"/>
    <w:rsid w:val="006B54AE"/>
    <w:rsid w:val="006B55EA"/>
    <w:rsid w:val="006B56A6"/>
    <w:rsid w:val="006B56B5"/>
    <w:rsid w:val="006B56F5"/>
    <w:rsid w:val="006B5848"/>
    <w:rsid w:val="006B5944"/>
    <w:rsid w:val="006B5A17"/>
    <w:rsid w:val="006B5BDB"/>
    <w:rsid w:val="006B5D8E"/>
    <w:rsid w:val="006B6363"/>
    <w:rsid w:val="006B6458"/>
    <w:rsid w:val="006B64C2"/>
    <w:rsid w:val="006B64E2"/>
    <w:rsid w:val="006B663F"/>
    <w:rsid w:val="006B671D"/>
    <w:rsid w:val="006B67FC"/>
    <w:rsid w:val="006B6928"/>
    <w:rsid w:val="006B6ACA"/>
    <w:rsid w:val="006B6E4A"/>
    <w:rsid w:val="006B71CF"/>
    <w:rsid w:val="006B72F8"/>
    <w:rsid w:val="006B7300"/>
    <w:rsid w:val="006B73C6"/>
    <w:rsid w:val="006B74CA"/>
    <w:rsid w:val="006B7528"/>
    <w:rsid w:val="006B7589"/>
    <w:rsid w:val="006B75CC"/>
    <w:rsid w:val="006B76D2"/>
    <w:rsid w:val="006B78CE"/>
    <w:rsid w:val="006B7964"/>
    <w:rsid w:val="006B79C0"/>
    <w:rsid w:val="006B7B97"/>
    <w:rsid w:val="006B7E8F"/>
    <w:rsid w:val="006B7E95"/>
    <w:rsid w:val="006B7EA4"/>
    <w:rsid w:val="006C0008"/>
    <w:rsid w:val="006C00AE"/>
    <w:rsid w:val="006C00F2"/>
    <w:rsid w:val="006C021A"/>
    <w:rsid w:val="006C03F2"/>
    <w:rsid w:val="006C043D"/>
    <w:rsid w:val="006C061A"/>
    <w:rsid w:val="006C06BB"/>
    <w:rsid w:val="006C07FD"/>
    <w:rsid w:val="006C08C2"/>
    <w:rsid w:val="006C09CB"/>
    <w:rsid w:val="006C0B02"/>
    <w:rsid w:val="006C0B59"/>
    <w:rsid w:val="006C0CCE"/>
    <w:rsid w:val="006C1208"/>
    <w:rsid w:val="006C14ED"/>
    <w:rsid w:val="006C16AA"/>
    <w:rsid w:val="006C188B"/>
    <w:rsid w:val="006C194D"/>
    <w:rsid w:val="006C1A3B"/>
    <w:rsid w:val="006C1A5A"/>
    <w:rsid w:val="006C1C36"/>
    <w:rsid w:val="006C1EE7"/>
    <w:rsid w:val="006C1F3F"/>
    <w:rsid w:val="006C1FD0"/>
    <w:rsid w:val="006C2090"/>
    <w:rsid w:val="006C212E"/>
    <w:rsid w:val="006C238E"/>
    <w:rsid w:val="006C24B5"/>
    <w:rsid w:val="006C27B6"/>
    <w:rsid w:val="006C2B34"/>
    <w:rsid w:val="006C2C97"/>
    <w:rsid w:val="006C2EAD"/>
    <w:rsid w:val="006C3094"/>
    <w:rsid w:val="006C3346"/>
    <w:rsid w:val="006C34A1"/>
    <w:rsid w:val="006C368A"/>
    <w:rsid w:val="006C37D9"/>
    <w:rsid w:val="006C3864"/>
    <w:rsid w:val="006C38A0"/>
    <w:rsid w:val="006C3A95"/>
    <w:rsid w:val="006C3C1E"/>
    <w:rsid w:val="006C3C41"/>
    <w:rsid w:val="006C3CD3"/>
    <w:rsid w:val="006C3D14"/>
    <w:rsid w:val="006C3E37"/>
    <w:rsid w:val="006C3FAB"/>
    <w:rsid w:val="006C41C8"/>
    <w:rsid w:val="006C458E"/>
    <w:rsid w:val="006C4717"/>
    <w:rsid w:val="006C4751"/>
    <w:rsid w:val="006C4832"/>
    <w:rsid w:val="006C492F"/>
    <w:rsid w:val="006C4AA2"/>
    <w:rsid w:val="006C4B4F"/>
    <w:rsid w:val="006C4C48"/>
    <w:rsid w:val="006C4CB1"/>
    <w:rsid w:val="006C4CC3"/>
    <w:rsid w:val="006C4FF2"/>
    <w:rsid w:val="006C506B"/>
    <w:rsid w:val="006C5281"/>
    <w:rsid w:val="006C52F1"/>
    <w:rsid w:val="006C5350"/>
    <w:rsid w:val="006C5504"/>
    <w:rsid w:val="006C5533"/>
    <w:rsid w:val="006C5699"/>
    <w:rsid w:val="006C5729"/>
    <w:rsid w:val="006C585A"/>
    <w:rsid w:val="006C58CA"/>
    <w:rsid w:val="006C5946"/>
    <w:rsid w:val="006C5AB5"/>
    <w:rsid w:val="006C5AFB"/>
    <w:rsid w:val="006C5BE1"/>
    <w:rsid w:val="006C5D28"/>
    <w:rsid w:val="006C5DE0"/>
    <w:rsid w:val="006C5DF0"/>
    <w:rsid w:val="006C5F2F"/>
    <w:rsid w:val="006C5F3D"/>
    <w:rsid w:val="006C62D5"/>
    <w:rsid w:val="006C644B"/>
    <w:rsid w:val="006C646B"/>
    <w:rsid w:val="006C64B6"/>
    <w:rsid w:val="006C6888"/>
    <w:rsid w:val="006C6A97"/>
    <w:rsid w:val="006C6B4B"/>
    <w:rsid w:val="006C6D55"/>
    <w:rsid w:val="006C6E39"/>
    <w:rsid w:val="006C6E5A"/>
    <w:rsid w:val="006C6F95"/>
    <w:rsid w:val="006C7081"/>
    <w:rsid w:val="006C7082"/>
    <w:rsid w:val="006C70FB"/>
    <w:rsid w:val="006C7201"/>
    <w:rsid w:val="006C727B"/>
    <w:rsid w:val="006C7366"/>
    <w:rsid w:val="006C751D"/>
    <w:rsid w:val="006C75FC"/>
    <w:rsid w:val="006C7896"/>
    <w:rsid w:val="006C7908"/>
    <w:rsid w:val="006C7987"/>
    <w:rsid w:val="006C7A47"/>
    <w:rsid w:val="006C7AC7"/>
    <w:rsid w:val="006C7C35"/>
    <w:rsid w:val="006C7CAE"/>
    <w:rsid w:val="006C7CD7"/>
    <w:rsid w:val="006C7E59"/>
    <w:rsid w:val="006D01FE"/>
    <w:rsid w:val="006D0384"/>
    <w:rsid w:val="006D03B1"/>
    <w:rsid w:val="006D051F"/>
    <w:rsid w:val="006D0606"/>
    <w:rsid w:val="006D0838"/>
    <w:rsid w:val="006D098A"/>
    <w:rsid w:val="006D09BB"/>
    <w:rsid w:val="006D0A75"/>
    <w:rsid w:val="006D0BBA"/>
    <w:rsid w:val="006D0C40"/>
    <w:rsid w:val="006D0C75"/>
    <w:rsid w:val="006D0CD3"/>
    <w:rsid w:val="006D0D07"/>
    <w:rsid w:val="006D0E30"/>
    <w:rsid w:val="006D1008"/>
    <w:rsid w:val="006D10BC"/>
    <w:rsid w:val="006D1363"/>
    <w:rsid w:val="006D13F2"/>
    <w:rsid w:val="006D1444"/>
    <w:rsid w:val="006D1543"/>
    <w:rsid w:val="006D16B3"/>
    <w:rsid w:val="006D18C1"/>
    <w:rsid w:val="006D19F5"/>
    <w:rsid w:val="006D1BC2"/>
    <w:rsid w:val="006D1BD8"/>
    <w:rsid w:val="006D1BEB"/>
    <w:rsid w:val="006D1C68"/>
    <w:rsid w:val="006D1C82"/>
    <w:rsid w:val="006D1F0D"/>
    <w:rsid w:val="006D20F5"/>
    <w:rsid w:val="006D23BE"/>
    <w:rsid w:val="006D2418"/>
    <w:rsid w:val="006D266C"/>
    <w:rsid w:val="006D2949"/>
    <w:rsid w:val="006D2A0D"/>
    <w:rsid w:val="006D2A1A"/>
    <w:rsid w:val="006D2CE3"/>
    <w:rsid w:val="006D2DF7"/>
    <w:rsid w:val="006D2E30"/>
    <w:rsid w:val="006D2E4C"/>
    <w:rsid w:val="006D2E8F"/>
    <w:rsid w:val="006D3176"/>
    <w:rsid w:val="006D337B"/>
    <w:rsid w:val="006D33C1"/>
    <w:rsid w:val="006D33C4"/>
    <w:rsid w:val="006D347B"/>
    <w:rsid w:val="006D361D"/>
    <w:rsid w:val="006D37B9"/>
    <w:rsid w:val="006D3A2A"/>
    <w:rsid w:val="006D3CEE"/>
    <w:rsid w:val="006D3E41"/>
    <w:rsid w:val="006D3E7A"/>
    <w:rsid w:val="006D3E8B"/>
    <w:rsid w:val="006D3FB4"/>
    <w:rsid w:val="006D4464"/>
    <w:rsid w:val="006D4488"/>
    <w:rsid w:val="006D4517"/>
    <w:rsid w:val="006D4740"/>
    <w:rsid w:val="006D48AB"/>
    <w:rsid w:val="006D4EA9"/>
    <w:rsid w:val="006D4F23"/>
    <w:rsid w:val="006D4F5B"/>
    <w:rsid w:val="006D506D"/>
    <w:rsid w:val="006D5351"/>
    <w:rsid w:val="006D538C"/>
    <w:rsid w:val="006D5456"/>
    <w:rsid w:val="006D5523"/>
    <w:rsid w:val="006D5596"/>
    <w:rsid w:val="006D574C"/>
    <w:rsid w:val="006D587D"/>
    <w:rsid w:val="006D588F"/>
    <w:rsid w:val="006D58EC"/>
    <w:rsid w:val="006D597C"/>
    <w:rsid w:val="006D599E"/>
    <w:rsid w:val="006D59EF"/>
    <w:rsid w:val="006D59F9"/>
    <w:rsid w:val="006D5AD0"/>
    <w:rsid w:val="006D5AD4"/>
    <w:rsid w:val="006D5B8C"/>
    <w:rsid w:val="006D5E31"/>
    <w:rsid w:val="006D5E3D"/>
    <w:rsid w:val="006D5EAA"/>
    <w:rsid w:val="006D5F56"/>
    <w:rsid w:val="006D5F6C"/>
    <w:rsid w:val="006D6292"/>
    <w:rsid w:val="006D63BB"/>
    <w:rsid w:val="006D64D0"/>
    <w:rsid w:val="006D64ED"/>
    <w:rsid w:val="006D671D"/>
    <w:rsid w:val="006D6865"/>
    <w:rsid w:val="006D694C"/>
    <w:rsid w:val="006D6957"/>
    <w:rsid w:val="006D6A1F"/>
    <w:rsid w:val="006D6ABA"/>
    <w:rsid w:val="006D6ABB"/>
    <w:rsid w:val="006D6ADE"/>
    <w:rsid w:val="006D6B92"/>
    <w:rsid w:val="006D6BD9"/>
    <w:rsid w:val="006D6C2B"/>
    <w:rsid w:val="006D6D77"/>
    <w:rsid w:val="006D6DA0"/>
    <w:rsid w:val="006D6E08"/>
    <w:rsid w:val="006D6FB4"/>
    <w:rsid w:val="006D6FCB"/>
    <w:rsid w:val="006D7054"/>
    <w:rsid w:val="006D70ED"/>
    <w:rsid w:val="006D710E"/>
    <w:rsid w:val="006D7117"/>
    <w:rsid w:val="006D75C3"/>
    <w:rsid w:val="006D75C5"/>
    <w:rsid w:val="006D78D9"/>
    <w:rsid w:val="006D7990"/>
    <w:rsid w:val="006D7AE9"/>
    <w:rsid w:val="006D7BCA"/>
    <w:rsid w:val="006D7BDA"/>
    <w:rsid w:val="006D7C24"/>
    <w:rsid w:val="006D7D0E"/>
    <w:rsid w:val="006D7D60"/>
    <w:rsid w:val="006D7E0D"/>
    <w:rsid w:val="006D7FB4"/>
    <w:rsid w:val="006E001B"/>
    <w:rsid w:val="006E0039"/>
    <w:rsid w:val="006E01DA"/>
    <w:rsid w:val="006E01DD"/>
    <w:rsid w:val="006E0343"/>
    <w:rsid w:val="006E03B4"/>
    <w:rsid w:val="006E0424"/>
    <w:rsid w:val="006E0779"/>
    <w:rsid w:val="006E09C8"/>
    <w:rsid w:val="006E09CA"/>
    <w:rsid w:val="006E0CC3"/>
    <w:rsid w:val="006E0EDF"/>
    <w:rsid w:val="006E1056"/>
    <w:rsid w:val="006E1206"/>
    <w:rsid w:val="006E1475"/>
    <w:rsid w:val="006E148E"/>
    <w:rsid w:val="006E1694"/>
    <w:rsid w:val="006E1753"/>
    <w:rsid w:val="006E1815"/>
    <w:rsid w:val="006E1B9B"/>
    <w:rsid w:val="006E1C0E"/>
    <w:rsid w:val="006E1C2D"/>
    <w:rsid w:val="006E1C7D"/>
    <w:rsid w:val="006E1D38"/>
    <w:rsid w:val="006E2055"/>
    <w:rsid w:val="006E220E"/>
    <w:rsid w:val="006E2411"/>
    <w:rsid w:val="006E25AE"/>
    <w:rsid w:val="006E266F"/>
    <w:rsid w:val="006E26B6"/>
    <w:rsid w:val="006E2A00"/>
    <w:rsid w:val="006E2AAB"/>
    <w:rsid w:val="006E2AFD"/>
    <w:rsid w:val="006E2B35"/>
    <w:rsid w:val="006E2CBE"/>
    <w:rsid w:val="006E2DC4"/>
    <w:rsid w:val="006E2E2A"/>
    <w:rsid w:val="006E2E5B"/>
    <w:rsid w:val="006E2F05"/>
    <w:rsid w:val="006E2F27"/>
    <w:rsid w:val="006E2FD3"/>
    <w:rsid w:val="006E314E"/>
    <w:rsid w:val="006E316D"/>
    <w:rsid w:val="006E3497"/>
    <w:rsid w:val="006E38C6"/>
    <w:rsid w:val="006E38DE"/>
    <w:rsid w:val="006E3916"/>
    <w:rsid w:val="006E3931"/>
    <w:rsid w:val="006E3BD7"/>
    <w:rsid w:val="006E3CCE"/>
    <w:rsid w:val="006E3EA6"/>
    <w:rsid w:val="006E40B3"/>
    <w:rsid w:val="006E40BD"/>
    <w:rsid w:val="006E4116"/>
    <w:rsid w:val="006E4308"/>
    <w:rsid w:val="006E473A"/>
    <w:rsid w:val="006E47B2"/>
    <w:rsid w:val="006E4C35"/>
    <w:rsid w:val="006E4CAC"/>
    <w:rsid w:val="006E4F9E"/>
    <w:rsid w:val="006E517C"/>
    <w:rsid w:val="006E51C1"/>
    <w:rsid w:val="006E5353"/>
    <w:rsid w:val="006E5434"/>
    <w:rsid w:val="006E5693"/>
    <w:rsid w:val="006E5714"/>
    <w:rsid w:val="006E5779"/>
    <w:rsid w:val="006E5815"/>
    <w:rsid w:val="006E5826"/>
    <w:rsid w:val="006E584E"/>
    <w:rsid w:val="006E5962"/>
    <w:rsid w:val="006E5B23"/>
    <w:rsid w:val="006E5B74"/>
    <w:rsid w:val="006E5C10"/>
    <w:rsid w:val="006E5F82"/>
    <w:rsid w:val="006E60DF"/>
    <w:rsid w:val="006E61D1"/>
    <w:rsid w:val="006E63EA"/>
    <w:rsid w:val="006E6977"/>
    <w:rsid w:val="006E6A79"/>
    <w:rsid w:val="006E6C44"/>
    <w:rsid w:val="006E6D0F"/>
    <w:rsid w:val="006E6E92"/>
    <w:rsid w:val="006E6FCD"/>
    <w:rsid w:val="006E7026"/>
    <w:rsid w:val="006E7064"/>
    <w:rsid w:val="006E708F"/>
    <w:rsid w:val="006E72C1"/>
    <w:rsid w:val="006E73E8"/>
    <w:rsid w:val="006E73FD"/>
    <w:rsid w:val="006E75B5"/>
    <w:rsid w:val="006E762B"/>
    <w:rsid w:val="006E788B"/>
    <w:rsid w:val="006E7A81"/>
    <w:rsid w:val="006E7B4C"/>
    <w:rsid w:val="006E7B56"/>
    <w:rsid w:val="006E7C48"/>
    <w:rsid w:val="006E7C4C"/>
    <w:rsid w:val="006E7C6C"/>
    <w:rsid w:val="006E7DA1"/>
    <w:rsid w:val="006E7DBD"/>
    <w:rsid w:val="006E7E8C"/>
    <w:rsid w:val="006F0206"/>
    <w:rsid w:val="006F02E1"/>
    <w:rsid w:val="006F0413"/>
    <w:rsid w:val="006F052A"/>
    <w:rsid w:val="006F0616"/>
    <w:rsid w:val="006F07EF"/>
    <w:rsid w:val="006F07F4"/>
    <w:rsid w:val="006F08F5"/>
    <w:rsid w:val="006F0967"/>
    <w:rsid w:val="006F09E6"/>
    <w:rsid w:val="006F0BBD"/>
    <w:rsid w:val="006F0C46"/>
    <w:rsid w:val="006F0D72"/>
    <w:rsid w:val="006F0E1B"/>
    <w:rsid w:val="006F0E30"/>
    <w:rsid w:val="006F0E9C"/>
    <w:rsid w:val="006F101A"/>
    <w:rsid w:val="006F1069"/>
    <w:rsid w:val="006F1426"/>
    <w:rsid w:val="006F1553"/>
    <w:rsid w:val="006F15B9"/>
    <w:rsid w:val="006F15DD"/>
    <w:rsid w:val="006F18A1"/>
    <w:rsid w:val="006F1959"/>
    <w:rsid w:val="006F1962"/>
    <w:rsid w:val="006F1B3D"/>
    <w:rsid w:val="006F1E5A"/>
    <w:rsid w:val="006F216E"/>
    <w:rsid w:val="006F217B"/>
    <w:rsid w:val="006F21C3"/>
    <w:rsid w:val="006F232C"/>
    <w:rsid w:val="006F23EA"/>
    <w:rsid w:val="006F2634"/>
    <w:rsid w:val="006F27FA"/>
    <w:rsid w:val="006F288C"/>
    <w:rsid w:val="006F29A6"/>
    <w:rsid w:val="006F2A9B"/>
    <w:rsid w:val="006F2ED3"/>
    <w:rsid w:val="006F315A"/>
    <w:rsid w:val="006F3175"/>
    <w:rsid w:val="006F31D2"/>
    <w:rsid w:val="006F3265"/>
    <w:rsid w:val="006F33EE"/>
    <w:rsid w:val="006F3698"/>
    <w:rsid w:val="006F36FB"/>
    <w:rsid w:val="006F37A4"/>
    <w:rsid w:val="006F39B6"/>
    <w:rsid w:val="006F3CA6"/>
    <w:rsid w:val="006F3CFD"/>
    <w:rsid w:val="006F3E70"/>
    <w:rsid w:val="006F3FCD"/>
    <w:rsid w:val="006F4011"/>
    <w:rsid w:val="006F40F4"/>
    <w:rsid w:val="006F41B5"/>
    <w:rsid w:val="006F41D5"/>
    <w:rsid w:val="006F42C9"/>
    <w:rsid w:val="006F439D"/>
    <w:rsid w:val="006F43ED"/>
    <w:rsid w:val="006F444E"/>
    <w:rsid w:val="006F44D5"/>
    <w:rsid w:val="006F44D9"/>
    <w:rsid w:val="006F46B2"/>
    <w:rsid w:val="006F46C1"/>
    <w:rsid w:val="006F46C6"/>
    <w:rsid w:val="006F472B"/>
    <w:rsid w:val="006F47B2"/>
    <w:rsid w:val="006F495C"/>
    <w:rsid w:val="006F49BC"/>
    <w:rsid w:val="006F4A4E"/>
    <w:rsid w:val="006F4F49"/>
    <w:rsid w:val="006F5054"/>
    <w:rsid w:val="006F51B9"/>
    <w:rsid w:val="006F53A9"/>
    <w:rsid w:val="006F568C"/>
    <w:rsid w:val="006F5739"/>
    <w:rsid w:val="006F5758"/>
    <w:rsid w:val="006F59BA"/>
    <w:rsid w:val="006F5A29"/>
    <w:rsid w:val="006F5A3B"/>
    <w:rsid w:val="006F5B58"/>
    <w:rsid w:val="006F5D12"/>
    <w:rsid w:val="006F5D4F"/>
    <w:rsid w:val="006F5DB2"/>
    <w:rsid w:val="006F5E5E"/>
    <w:rsid w:val="006F5EB2"/>
    <w:rsid w:val="006F5EE5"/>
    <w:rsid w:val="006F5F94"/>
    <w:rsid w:val="006F5FC3"/>
    <w:rsid w:val="006F6010"/>
    <w:rsid w:val="006F60D0"/>
    <w:rsid w:val="006F6129"/>
    <w:rsid w:val="006F6140"/>
    <w:rsid w:val="006F6279"/>
    <w:rsid w:val="006F6287"/>
    <w:rsid w:val="006F649F"/>
    <w:rsid w:val="006F6635"/>
    <w:rsid w:val="006F665A"/>
    <w:rsid w:val="006F66DC"/>
    <w:rsid w:val="006F67C7"/>
    <w:rsid w:val="006F6889"/>
    <w:rsid w:val="006F690D"/>
    <w:rsid w:val="006F6953"/>
    <w:rsid w:val="006F69CA"/>
    <w:rsid w:val="006F6BC9"/>
    <w:rsid w:val="006F6C17"/>
    <w:rsid w:val="006F6C21"/>
    <w:rsid w:val="006F6C7C"/>
    <w:rsid w:val="006F6D1D"/>
    <w:rsid w:val="006F6DE3"/>
    <w:rsid w:val="006F6DF3"/>
    <w:rsid w:val="006F6F01"/>
    <w:rsid w:val="006F70A4"/>
    <w:rsid w:val="006F70E5"/>
    <w:rsid w:val="006F75A2"/>
    <w:rsid w:val="006F760E"/>
    <w:rsid w:val="006F7678"/>
    <w:rsid w:val="006F7706"/>
    <w:rsid w:val="006F7785"/>
    <w:rsid w:val="006F7A43"/>
    <w:rsid w:val="006F7AE4"/>
    <w:rsid w:val="006F7BEB"/>
    <w:rsid w:val="006F7BEE"/>
    <w:rsid w:val="006F7C80"/>
    <w:rsid w:val="006F7CCA"/>
    <w:rsid w:val="006F7DA3"/>
    <w:rsid w:val="00700119"/>
    <w:rsid w:val="0070028B"/>
    <w:rsid w:val="00700451"/>
    <w:rsid w:val="00700663"/>
    <w:rsid w:val="0070066E"/>
    <w:rsid w:val="00700683"/>
    <w:rsid w:val="0070079D"/>
    <w:rsid w:val="00700859"/>
    <w:rsid w:val="0070085A"/>
    <w:rsid w:val="00700A58"/>
    <w:rsid w:val="00700A95"/>
    <w:rsid w:val="00700AAB"/>
    <w:rsid w:val="00700B85"/>
    <w:rsid w:val="00700DB7"/>
    <w:rsid w:val="00700E59"/>
    <w:rsid w:val="00700FA3"/>
    <w:rsid w:val="00700FBD"/>
    <w:rsid w:val="00701194"/>
    <w:rsid w:val="007014CA"/>
    <w:rsid w:val="00701701"/>
    <w:rsid w:val="007017DC"/>
    <w:rsid w:val="007017EF"/>
    <w:rsid w:val="0070196E"/>
    <w:rsid w:val="00701B77"/>
    <w:rsid w:val="00701B98"/>
    <w:rsid w:val="00701C5F"/>
    <w:rsid w:val="00701CD9"/>
    <w:rsid w:val="00701D6F"/>
    <w:rsid w:val="00701DE6"/>
    <w:rsid w:val="00701ECF"/>
    <w:rsid w:val="00701FEF"/>
    <w:rsid w:val="007020D6"/>
    <w:rsid w:val="00702246"/>
    <w:rsid w:val="00702294"/>
    <w:rsid w:val="00702303"/>
    <w:rsid w:val="007026E3"/>
    <w:rsid w:val="00702AAE"/>
    <w:rsid w:val="00702C0C"/>
    <w:rsid w:val="0070312B"/>
    <w:rsid w:val="00703151"/>
    <w:rsid w:val="00703236"/>
    <w:rsid w:val="007032DD"/>
    <w:rsid w:val="00703329"/>
    <w:rsid w:val="0070334F"/>
    <w:rsid w:val="0070336B"/>
    <w:rsid w:val="0070348F"/>
    <w:rsid w:val="00703750"/>
    <w:rsid w:val="00703797"/>
    <w:rsid w:val="007037D5"/>
    <w:rsid w:val="00703B10"/>
    <w:rsid w:val="00703B75"/>
    <w:rsid w:val="00703C54"/>
    <w:rsid w:val="00703E93"/>
    <w:rsid w:val="00703EEB"/>
    <w:rsid w:val="00703F67"/>
    <w:rsid w:val="00703F86"/>
    <w:rsid w:val="00704035"/>
    <w:rsid w:val="007040E1"/>
    <w:rsid w:val="00704188"/>
    <w:rsid w:val="0070422E"/>
    <w:rsid w:val="007044CA"/>
    <w:rsid w:val="007046DD"/>
    <w:rsid w:val="00704868"/>
    <w:rsid w:val="007049C9"/>
    <w:rsid w:val="00704A42"/>
    <w:rsid w:val="00704C03"/>
    <w:rsid w:val="00704F11"/>
    <w:rsid w:val="00704F4D"/>
    <w:rsid w:val="00704F86"/>
    <w:rsid w:val="00705173"/>
    <w:rsid w:val="00705433"/>
    <w:rsid w:val="00705438"/>
    <w:rsid w:val="00705896"/>
    <w:rsid w:val="00705909"/>
    <w:rsid w:val="0070591B"/>
    <w:rsid w:val="00705942"/>
    <w:rsid w:val="00705962"/>
    <w:rsid w:val="00705B03"/>
    <w:rsid w:val="00705B42"/>
    <w:rsid w:val="00705B75"/>
    <w:rsid w:val="00705B7E"/>
    <w:rsid w:val="00705C76"/>
    <w:rsid w:val="00705D27"/>
    <w:rsid w:val="00705E94"/>
    <w:rsid w:val="00705EE3"/>
    <w:rsid w:val="00706012"/>
    <w:rsid w:val="0070601A"/>
    <w:rsid w:val="00706023"/>
    <w:rsid w:val="007061D3"/>
    <w:rsid w:val="0070629D"/>
    <w:rsid w:val="00706669"/>
    <w:rsid w:val="00706790"/>
    <w:rsid w:val="00706842"/>
    <w:rsid w:val="00706A13"/>
    <w:rsid w:val="00706A48"/>
    <w:rsid w:val="00706E5D"/>
    <w:rsid w:val="00706FFC"/>
    <w:rsid w:val="00707091"/>
    <w:rsid w:val="007070F6"/>
    <w:rsid w:val="0070714D"/>
    <w:rsid w:val="0070717A"/>
    <w:rsid w:val="00707269"/>
    <w:rsid w:val="007072DE"/>
    <w:rsid w:val="00707484"/>
    <w:rsid w:val="00707530"/>
    <w:rsid w:val="007075F8"/>
    <w:rsid w:val="00707638"/>
    <w:rsid w:val="00707744"/>
    <w:rsid w:val="007077E3"/>
    <w:rsid w:val="00707868"/>
    <w:rsid w:val="00707994"/>
    <w:rsid w:val="00707B5A"/>
    <w:rsid w:val="00707C70"/>
    <w:rsid w:val="00707CCB"/>
    <w:rsid w:val="00707FA5"/>
    <w:rsid w:val="00707FC2"/>
    <w:rsid w:val="007101D9"/>
    <w:rsid w:val="00710229"/>
    <w:rsid w:val="007102E9"/>
    <w:rsid w:val="00710332"/>
    <w:rsid w:val="00710361"/>
    <w:rsid w:val="007103BB"/>
    <w:rsid w:val="0071045A"/>
    <w:rsid w:val="0071053C"/>
    <w:rsid w:val="007107D2"/>
    <w:rsid w:val="007107EC"/>
    <w:rsid w:val="00710A95"/>
    <w:rsid w:val="00710CED"/>
    <w:rsid w:val="00710E64"/>
    <w:rsid w:val="007110BE"/>
    <w:rsid w:val="0071116B"/>
    <w:rsid w:val="00711341"/>
    <w:rsid w:val="00711394"/>
    <w:rsid w:val="007113FF"/>
    <w:rsid w:val="0071143F"/>
    <w:rsid w:val="00711697"/>
    <w:rsid w:val="0071198F"/>
    <w:rsid w:val="00711A33"/>
    <w:rsid w:val="00711A3C"/>
    <w:rsid w:val="00711A80"/>
    <w:rsid w:val="00711B22"/>
    <w:rsid w:val="00711BCB"/>
    <w:rsid w:val="00711BF0"/>
    <w:rsid w:val="00711CCA"/>
    <w:rsid w:val="00711D9C"/>
    <w:rsid w:val="00711DDC"/>
    <w:rsid w:val="00711FEA"/>
    <w:rsid w:val="007120D8"/>
    <w:rsid w:val="00712142"/>
    <w:rsid w:val="0071218D"/>
    <w:rsid w:val="007121C9"/>
    <w:rsid w:val="0071232B"/>
    <w:rsid w:val="007123A2"/>
    <w:rsid w:val="0071240B"/>
    <w:rsid w:val="0071244F"/>
    <w:rsid w:val="00712578"/>
    <w:rsid w:val="0071257C"/>
    <w:rsid w:val="0071264E"/>
    <w:rsid w:val="00712801"/>
    <w:rsid w:val="00712896"/>
    <w:rsid w:val="007128AC"/>
    <w:rsid w:val="007128F5"/>
    <w:rsid w:val="00712AA3"/>
    <w:rsid w:val="00712AA4"/>
    <w:rsid w:val="00712BD7"/>
    <w:rsid w:val="00712CBE"/>
    <w:rsid w:val="00712CD8"/>
    <w:rsid w:val="00712D7B"/>
    <w:rsid w:val="00712DE8"/>
    <w:rsid w:val="00712E37"/>
    <w:rsid w:val="00712E5A"/>
    <w:rsid w:val="00713064"/>
    <w:rsid w:val="00713198"/>
    <w:rsid w:val="00713326"/>
    <w:rsid w:val="007134FB"/>
    <w:rsid w:val="0071350B"/>
    <w:rsid w:val="00713536"/>
    <w:rsid w:val="0071365A"/>
    <w:rsid w:val="00713728"/>
    <w:rsid w:val="00713748"/>
    <w:rsid w:val="00713750"/>
    <w:rsid w:val="007138C0"/>
    <w:rsid w:val="00713973"/>
    <w:rsid w:val="00713ACB"/>
    <w:rsid w:val="00713B0D"/>
    <w:rsid w:val="00713BA2"/>
    <w:rsid w:val="00713C43"/>
    <w:rsid w:val="00713EAB"/>
    <w:rsid w:val="00714028"/>
    <w:rsid w:val="00714195"/>
    <w:rsid w:val="00714271"/>
    <w:rsid w:val="007142A7"/>
    <w:rsid w:val="00714372"/>
    <w:rsid w:val="0071438B"/>
    <w:rsid w:val="00714502"/>
    <w:rsid w:val="0071454C"/>
    <w:rsid w:val="0071455C"/>
    <w:rsid w:val="00714630"/>
    <w:rsid w:val="00714696"/>
    <w:rsid w:val="007146C6"/>
    <w:rsid w:val="00714969"/>
    <w:rsid w:val="00714A20"/>
    <w:rsid w:val="00714B8D"/>
    <w:rsid w:val="00714BE5"/>
    <w:rsid w:val="00714CE4"/>
    <w:rsid w:val="00714FBD"/>
    <w:rsid w:val="0071525C"/>
    <w:rsid w:val="00715362"/>
    <w:rsid w:val="007153B0"/>
    <w:rsid w:val="007153B9"/>
    <w:rsid w:val="0071550D"/>
    <w:rsid w:val="00715555"/>
    <w:rsid w:val="007156A7"/>
    <w:rsid w:val="007156FE"/>
    <w:rsid w:val="0071589A"/>
    <w:rsid w:val="00715937"/>
    <w:rsid w:val="00715939"/>
    <w:rsid w:val="00715A4A"/>
    <w:rsid w:val="00715A4E"/>
    <w:rsid w:val="00715D37"/>
    <w:rsid w:val="00716056"/>
    <w:rsid w:val="0071610F"/>
    <w:rsid w:val="00716110"/>
    <w:rsid w:val="00716185"/>
    <w:rsid w:val="007162DB"/>
    <w:rsid w:val="0071634E"/>
    <w:rsid w:val="00716412"/>
    <w:rsid w:val="007164E8"/>
    <w:rsid w:val="00716535"/>
    <w:rsid w:val="007165CB"/>
    <w:rsid w:val="007166FE"/>
    <w:rsid w:val="00716714"/>
    <w:rsid w:val="007167CA"/>
    <w:rsid w:val="0071682B"/>
    <w:rsid w:val="007169B3"/>
    <w:rsid w:val="00716A90"/>
    <w:rsid w:val="00716B71"/>
    <w:rsid w:val="00716E23"/>
    <w:rsid w:val="00716FFF"/>
    <w:rsid w:val="00717009"/>
    <w:rsid w:val="0071730B"/>
    <w:rsid w:val="0071748E"/>
    <w:rsid w:val="007174AB"/>
    <w:rsid w:val="00717926"/>
    <w:rsid w:val="00717A39"/>
    <w:rsid w:val="00717C35"/>
    <w:rsid w:val="00717C7F"/>
    <w:rsid w:val="00717FC2"/>
    <w:rsid w:val="007200C5"/>
    <w:rsid w:val="00720226"/>
    <w:rsid w:val="007203B0"/>
    <w:rsid w:val="007205AA"/>
    <w:rsid w:val="00720697"/>
    <w:rsid w:val="0072075D"/>
    <w:rsid w:val="007207A2"/>
    <w:rsid w:val="007208D1"/>
    <w:rsid w:val="00720AE4"/>
    <w:rsid w:val="00720CB1"/>
    <w:rsid w:val="00720EC4"/>
    <w:rsid w:val="00721159"/>
    <w:rsid w:val="007213EC"/>
    <w:rsid w:val="0072141F"/>
    <w:rsid w:val="00721462"/>
    <w:rsid w:val="007216C8"/>
    <w:rsid w:val="0072178F"/>
    <w:rsid w:val="00721B22"/>
    <w:rsid w:val="00721D28"/>
    <w:rsid w:val="00721E1A"/>
    <w:rsid w:val="00721F68"/>
    <w:rsid w:val="00721F7B"/>
    <w:rsid w:val="00721F97"/>
    <w:rsid w:val="00722005"/>
    <w:rsid w:val="007221F3"/>
    <w:rsid w:val="00722527"/>
    <w:rsid w:val="007226DE"/>
    <w:rsid w:val="0072290E"/>
    <w:rsid w:val="0072297B"/>
    <w:rsid w:val="00722C63"/>
    <w:rsid w:val="00722CEA"/>
    <w:rsid w:val="00722DD6"/>
    <w:rsid w:val="00722F1C"/>
    <w:rsid w:val="00723167"/>
    <w:rsid w:val="007231A7"/>
    <w:rsid w:val="00723305"/>
    <w:rsid w:val="00723354"/>
    <w:rsid w:val="00723365"/>
    <w:rsid w:val="0072339B"/>
    <w:rsid w:val="00723483"/>
    <w:rsid w:val="007235F2"/>
    <w:rsid w:val="007237C2"/>
    <w:rsid w:val="007239FD"/>
    <w:rsid w:val="00723AA0"/>
    <w:rsid w:val="00723C0A"/>
    <w:rsid w:val="00723E93"/>
    <w:rsid w:val="00723FD3"/>
    <w:rsid w:val="00724136"/>
    <w:rsid w:val="007241DD"/>
    <w:rsid w:val="007241DF"/>
    <w:rsid w:val="00724476"/>
    <w:rsid w:val="00724532"/>
    <w:rsid w:val="00724661"/>
    <w:rsid w:val="00724695"/>
    <w:rsid w:val="007246EC"/>
    <w:rsid w:val="00724944"/>
    <w:rsid w:val="00724AA9"/>
    <w:rsid w:val="00724C2B"/>
    <w:rsid w:val="00724CBF"/>
    <w:rsid w:val="00724D7F"/>
    <w:rsid w:val="00724DD4"/>
    <w:rsid w:val="00724E5E"/>
    <w:rsid w:val="00724EA4"/>
    <w:rsid w:val="00724FC6"/>
    <w:rsid w:val="0072502B"/>
    <w:rsid w:val="007250E6"/>
    <w:rsid w:val="00725122"/>
    <w:rsid w:val="00725211"/>
    <w:rsid w:val="00725279"/>
    <w:rsid w:val="00725466"/>
    <w:rsid w:val="00725468"/>
    <w:rsid w:val="007254A2"/>
    <w:rsid w:val="0072570C"/>
    <w:rsid w:val="0072573F"/>
    <w:rsid w:val="007257D9"/>
    <w:rsid w:val="00725967"/>
    <w:rsid w:val="00725BA7"/>
    <w:rsid w:val="00725DDF"/>
    <w:rsid w:val="00725E85"/>
    <w:rsid w:val="00725EC9"/>
    <w:rsid w:val="00725FAD"/>
    <w:rsid w:val="00725FFF"/>
    <w:rsid w:val="00726096"/>
    <w:rsid w:val="007260B8"/>
    <w:rsid w:val="00726442"/>
    <w:rsid w:val="007265DA"/>
    <w:rsid w:val="0072672B"/>
    <w:rsid w:val="00726739"/>
    <w:rsid w:val="00726741"/>
    <w:rsid w:val="00726842"/>
    <w:rsid w:val="00726845"/>
    <w:rsid w:val="007268A6"/>
    <w:rsid w:val="007269BD"/>
    <w:rsid w:val="00726ADA"/>
    <w:rsid w:val="00726C3A"/>
    <w:rsid w:val="00726D0D"/>
    <w:rsid w:val="00726D41"/>
    <w:rsid w:val="00726DC9"/>
    <w:rsid w:val="00726F9C"/>
    <w:rsid w:val="00726FA1"/>
    <w:rsid w:val="00727024"/>
    <w:rsid w:val="00727034"/>
    <w:rsid w:val="00727036"/>
    <w:rsid w:val="00727085"/>
    <w:rsid w:val="0072709B"/>
    <w:rsid w:val="007270B9"/>
    <w:rsid w:val="00727117"/>
    <w:rsid w:val="0072717E"/>
    <w:rsid w:val="0072719C"/>
    <w:rsid w:val="00727372"/>
    <w:rsid w:val="0072775F"/>
    <w:rsid w:val="007277AA"/>
    <w:rsid w:val="007277C3"/>
    <w:rsid w:val="00727884"/>
    <w:rsid w:val="00727B89"/>
    <w:rsid w:val="00727C3C"/>
    <w:rsid w:val="00727CCC"/>
    <w:rsid w:val="00727CDB"/>
    <w:rsid w:val="00727DDC"/>
    <w:rsid w:val="00727DE3"/>
    <w:rsid w:val="00727E83"/>
    <w:rsid w:val="00727F44"/>
    <w:rsid w:val="007300A5"/>
    <w:rsid w:val="00730108"/>
    <w:rsid w:val="0073013C"/>
    <w:rsid w:val="00730189"/>
    <w:rsid w:val="00730210"/>
    <w:rsid w:val="007302B0"/>
    <w:rsid w:val="00730323"/>
    <w:rsid w:val="0073036C"/>
    <w:rsid w:val="00730398"/>
    <w:rsid w:val="0073051B"/>
    <w:rsid w:val="007305AA"/>
    <w:rsid w:val="007306D2"/>
    <w:rsid w:val="007306FB"/>
    <w:rsid w:val="007307EA"/>
    <w:rsid w:val="00730859"/>
    <w:rsid w:val="0073096A"/>
    <w:rsid w:val="00730A8B"/>
    <w:rsid w:val="00730A8C"/>
    <w:rsid w:val="00730B5E"/>
    <w:rsid w:val="00730B93"/>
    <w:rsid w:val="00730BF1"/>
    <w:rsid w:val="00730BFB"/>
    <w:rsid w:val="00730E1E"/>
    <w:rsid w:val="007312F7"/>
    <w:rsid w:val="0073136E"/>
    <w:rsid w:val="00731438"/>
    <w:rsid w:val="007314E3"/>
    <w:rsid w:val="00731528"/>
    <w:rsid w:val="007316AC"/>
    <w:rsid w:val="0073185D"/>
    <w:rsid w:val="00731915"/>
    <w:rsid w:val="00731990"/>
    <w:rsid w:val="007319E7"/>
    <w:rsid w:val="00731E09"/>
    <w:rsid w:val="00731E2A"/>
    <w:rsid w:val="00731F37"/>
    <w:rsid w:val="00731F9C"/>
    <w:rsid w:val="0073210B"/>
    <w:rsid w:val="00732381"/>
    <w:rsid w:val="0073238E"/>
    <w:rsid w:val="0073243D"/>
    <w:rsid w:val="007325D3"/>
    <w:rsid w:val="0073270D"/>
    <w:rsid w:val="007328E3"/>
    <w:rsid w:val="0073294A"/>
    <w:rsid w:val="00732ABC"/>
    <w:rsid w:val="00732BC4"/>
    <w:rsid w:val="00732BF1"/>
    <w:rsid w:val="00732BF3"/>
    <w:rsid w:val="00732BF7"/>
    <w:rsid w:val="00732C0A"/>
    <w:rsid w:val="00732C2B"/>
    <w:rsid w:val="007330BE"/>
    <w:rsid w:val="0073318A"/>
    <w:rsid w:val="007334E2"/>
    <w:rsid w:val="007335EE"/>
    <w:rsid w:val="0073364B"/>
    <w:rsid w:val="00733680"/>
    <w:rsid w:val="00733780"/>
    <w:rsid w:val="00733797"/>
    <w:rsid w:val="0073383F"/>
    <w:rsid w:val="007338BA"/>
    <w:rsid w:val="00733A88"/>
    <w:rsid w:val="00733CCE"/>
    <w:rsid w:val="00733D12"/>
    <w:rsid w:val="0073401B"/>
    <w:rsid w:val="00734078"/>
    <w:rsid w:val="007342C9"/>
    <w:rsid w:val="00734636"/>
    <w:rsid w:val="0073471A"/>
    <w:rsid w:val="0073495F"/>
    <w:rsid w:val="00734A65"/>
    <w:rsid w:val="00734A98"/>
    <w:rsid w:val="00734B26"/>
    <w:rsid w:val="00734B55"/>
    <w:rsid w:val="00734D44"/>
    <w:rsid w:val="00734E13"/>
    <w:rsid w:val="00735058"/>
    <w:rsid w:val="00735158"/>
    <w:rsid w:val="00735288"/>
    <w:rsid w:val="00735800"/>
    <w:rsid w:val="00735802"/>
    <w:rsid w:val="00735818"/>
    <w:rsid w:val="00735831"/>
    <w:rsid w:val="00735BEE"/>
    <w:rsid w:val="00735BF3"/>
    <w:rsid w:val="00735D87"/>
    <w:rsid w:val="00735E0D"/>
    <w:rsid w:val="00736028"/>
    <w:rsid w:val="0073615E"/>
    <w:rsid w:val="0073619C"/>
    <w:rsid w:val="00736446"/>
    <w:rsid w:val="00736557"/>
    <w:rsid w:val="0073659E"/>
    <w:rsid w:val="007366C4"/>
    <w:rsid w:val="00736872"/>
    <w:rsid w:val="00736B00"/>
    <w:rsid w:val="00736D11"/>
    <w:rsid w:val="00736E31"/>
    <w:rsid w:val="00736EFD"/>
    <w:rsid w:val="0073701E"/>
    <w:rsid w:val="0073711A"/>
    <w:rsid w:val="00737122"/>
    <w:rsid w:val="00737177"/>
    <w:rsid w:val="007371D5"/>
    <w:rsid w:val="00737201"/>
    <w:rsid w:val="00737372"/>
    <w:rsid w:val="0073741F"/>
    <w:rsid w:val="00737848"/>
    <w:rsid w:val="007378CD"/>
    <w:rsid w:val="007379D3"/>
    <w:rsid w:val="007379DC"/>
    <w:rsid w:val="00737A1B"/>
    <w:rsid w:val="00737AA1"/>
    <w:rsid w:val="00737AD7"/>
    <w:rsid w:val="00737CCF"/>
    <w:rsid w:val="00737D92"/>
    <w:rsid w:val="007400A9"/>
    <w:rsid w:val="0074010A"/>
    <w:rsid w:val="00740232"/>
    <w:rsid w:val="00740333"/>
    <w:rsid w:val="00740598"/>
    <w:rsid w:val="00740733"/>
    <w:rsid w:val="007407A2"/>
    <w:rsid w:val="00740801"/>
    <w:rsid w:val="0074080E"/>
    <w:rsid w:val="00740880"/>
    <w:rsid w:val="007408D4"/>
    <w:rsid w:val="00740AFE"/>
    <w:rsid w:val="00740C17"/>
    <w:rsid w:val="00740D13"/>
    <w:rsid w:val="00740D4D"/>
    <w:rsid w:val="00740E10"/>
    <w:rsid w:val="00740F15"/>
    <w:rsid w:val="00741065"/>
    <w:rsid w:val="00741113"/>
    <w:rsid w:val="0074115B"/>
    <w:rsid w:val="007411DB"/>
    <w:rsid w:val="00741220"/>
    <w:rsid w:val="00741491"/>
    <w:rsid w:val="00741501"/>
    <w:rsid w:val="0074167D"/>
    <w:rsid w:val="0074170E"/>
    <w:rsid w:val="0074180B"/>
    <w:rsid w:val="00741A4B"/>
    <w:rsid w:val="00741CD9"/>
    <w:rsid w:val="00741CE9"/>
    <w:rsid w:val="00741F07"/>
    <w:rsid w:val="0074203E"/>
    <w:rsid w:val="0074206D"/>
    <w:rsid w:val="0074244A"/>
    <w:rsid w:val="007424D8"/>
    <w:rsid w:val="007425BC"/>
    <w:rsid w:val="007425C1"/>
    <w:rsid w:val="0074293F"/>
    <w:rsid w:val="0074294E"/>
    <w:rsid w:val="00742B41"/>
    <w:rsid w:val="00742E17"/>
    <w:rsid w:val="00742F5F"/>
    <w:rsid w:val="007430BE"/>
    <w:rsid w:val="007430E4"/>
    <w:rsid w:val="00743151"/>
    <w:rsid w:val="007431E1"/>
    <w:rsid w:val="007434CA"/>
    <w:rsid w:val="0074361C"/>
    <w:rsid w:val="0074374D"/>
    <w:rsid w:val="007438B2"/>
    <w:rsid w:val="007439E7"/>
    <w:rsid w:val="00743A65"/>
    <w:rsid w:val="00743B83"/>
    <w:rsid w:val="00743BB6"/>
    <w:rsid w:val="00743E0A"/>
    <w:rsid w:val="00743F87"/>
    <w:rsid w:val="00744036"/>
    <w:rsid w:val="00744079"/>
    <w:rsid w:val="007440CC"/>
    <w:rsid w:val="007441CF"/>
    <w:rsid w:val="007442A8"/>
    <w:rsid w:val="0074433C"/>
    <w:rsid w:val="007444A5"/>
    <w:rsid w:val="007444F0"/>
    <w:rsid w:val="007444F5"/>
    <w:rsid w:val="007449C6"/>
    <w:rsid w:val="007449FD"/>
    <w:rsid w:val="00744A4A"/>
    <w:rsid w:val="00744B10"/>
    <w:rsid w:val="00744B5B"/>
    <w:rsid w:val="00744B7F"/>
    <w:rsid w:val="00744CE4"/>
    <w:rsid w:val="00744D7D"/>
    <w:rsid w:val="00744F23"/>
    <w:rsid w:val="00745284"/>
    <w:rsid w:val="007455C5"/>
    <w:rsid w:val="0074563F"/>
    <w:rsid w:val="0074565F"/>
    <w:rsid w:val="00745978"/>
    <w:rsid w:val="00745A75"/>
    <w:rsid w:val="00745BD3"/>
    <w:rsid w:val="00745C16"/>
    <w:rsid w:val="00745E81"/>
    <w:rsid w:val="00745EC9"/>
    <w:rsid w:val="00745F58"/>
    <w:rsid w:val="00746095"/>
    <w:rsid w:val="007460D0"/>
    <w:rsid w:val="007460EF"/>
    <w:rsid w:val="0074633A"/>
    <w:rsid w:val="0074634A"/>
    <w:rsid w:val="00746546"/>
    <w:rsid w:val="0074666A"/>
    <w:rsid w:val="0074678C"/>
    <w:rsid w:val="007467AF"/>
    <w:rsid w:val="007467B8"/>
    <w:rsid w:val="00746822"/>
    <w:rsid w:val="00746865"/>
    <w:rsid w:val="00746870"/>
    <w:rsid w:val="0074689E"/>
    <w:rsid w:val="00746901"/>
    <w:rsid w:val="00746922"/>
    <w:rsid w:val="00746993"/>
    <w:rsid w:val="007469C6"/>
    <w:rsid w:val="00746A31"/>
    <w:rsid w:val="00746ACF"/>
    <w:rsid w:val="00746B20"/>
    <w:rsid w:val="00746FD4"/>
    <w:rsid w:val="007472CC"/>
    <w:rsid w:val="00747465"/>
    <w:rsid w:val="007474B5"/>
    <w:rsid w:val="00747504"/>
    <w:rsid w:val="0074762F"/>
    <w:rsid w:val="0074766E"/>
    <w:rsid w:val="0074773E"/>
    <w:rsid w:val="0074774C"/>
    <w:rsid w:val="00747794"/>
    <w:rsid w:val="00747825"/>
    <w:rsid w:val="00747849"/>
    <w:rsid w:val="007478BC"/>
    <w:rsid w:val="00747AE3"/>
    <w:rsid w:val="00747BA6"/>
    <w:rsid w:val="00747BE9"/>
    <w:rsid w:val="00747C09"/>
    <w:rsid w:val="00747C95"/>
    <w:rsid w:val="00747DC6"/>
    <w:rsid w:val="00747E5F"/>
    <w:rsid w:val="00747EF4"/>
    <w:rsid w:val="00747F14"/>
    <w:rsid w:val="00747F93"/>
    <w:rsid w:val="00750029"/>
    <w:rsid w:val="0075019B"/>
    <w:rsid w:val="007502B4"/>
    <w:rsid w:val="00750357"/>
    <w:rsid w:val="00750534"/>
    <w:rsid w:val="00750676"/>
    <w:rsid w:val="00750873"/>
    <w:rsid w:val="00750944"/>
    <w:rsid w:val="00750ADC"/>
    <w:rsid w:val="00750CC8"/>
    <w:rsid w:val="00750E32"/>
    <w:rsid w:val="0075100E"/>
    <w:rsid w:val="00751070"/>
    <w:rsid w:val="0075109B"/>
    <w:rsid w:val="007510D7"/>
    <w:rsid w:val="00751529"/>
    <w:rsid w:val="0075167F"/>
    <w:rsid w:val="00751A22"/>
    <w:rsid w:val="00751B61"/>
    <w:rsid w:val="00751BF1"/>
    <w:rsid w:val="00751FF4"/>
    <w:rsid w:val="007523C9"/>
    <w:rsid w:val="007523F1"/>
    <w:rsid w:val="00752496"/>
    <w:rsid w:val="007526EB"/>
    <w:rsid w:val="00752B85"/>
    <w:rsid w:val="00752BAA"/>
    <w:rsid w:val="00752D31"/>
    <w:rsid w:val="00752D61"/>
    <w:rsid w:val="00752D6F"/>
    <w:rsid w:val="00752E7E"/>
    <w:rsid w:val="00752EEC"/>
    <w:rsid w:val="00752F02"/>
    <w:rsid w:val="00752F4E"/>
    <w:rsid w:val="00752F5D"/>
    <w:rsid w:val="00752F78"/>
    <w:rsid w:val="007530EE"/>
    <w:rsid w:val="00753443"/>
    <w:rsid w:val="0075370C"/>
    <w:rsid w:val="0075381A"/>
    <w:rsid w:val="00753885"/>
    <w:rsid w:val="007539E7"/>
    <w:rsid w:val="00753A0E"/>
    <w:rsid w:val="00753AA0"/>
    <w:rsid w:val="00753B6C"/>
    <w:rsid w:val="00753BF3"/>
    <w:rsid w:val="00753CC6"/>
    <w:rsid w:val="00753CC7"/>
    <w:rsid w:val="00753DB1"/>
    <w:rsid w:val="00753E07"/>
    <w:rsid w:val="00753E14"/>
    <w:rsid w:val="00753E31"/>
    <w:rsid w:val="00753F2A"/>
    <w:rsid w:val="00753F79"/>
    <w:rsid w:val="00754121"/>
    <w:rsid w:val="0075412A"/>
    <w:rsid w:val="0075419A"/>
    <w:rsid w:val="00754223"/>
    <w:rsid w:val="007542D5"/>
    <w:rsid w:val="00754417"/>
    <w:rsid w:val="00754772"/>
    <w:rsid w:val="00754B72"/>
    <w:rsid w:val="00754C30"/>
    <w:rsid w:val="00754DEF"/>
    <w:rsid w:val="00754F54"/>
    <w:rsid w:val="00754FAC"/>
    <w:rsid w:val="00755003"/>
    <w:rsid w:val="007551F4"/>
    <w:rsid w:val="00755315"/>
    <w:rsid w:val="00755455"/>
    <w:rsid w:val="00755643"/>
    <w:rsid w:val="00755683"/>
    <w:rsid w:val="00755887"/>
    <w:rsid w:val="00755AA1"/>
    <w:rsid w:val="00755B43"/>
    <w:rsid w:val="00755BF6"/>
    <w:rsid w:val="00755C9D"/>
    <w:rsid w:val="00755DE7"/>
    <w:rsid w:val="00755DEC"/>
    <w:rsid w:val="00755E8D"/>
    <w:rsid w:val="00756127"/>
    <w:rsid w:val="007561A6"/>
    <w:rsid w:val="00756221"/>
    <w:rsid w:val="007562EC"/>
    <w:rsid w:val="007565E0"/>
    <w:rsid w:val="007565F8"/>
    <w:rsid w:val="00756678"/>
    <w:rsid w:val="00756766"/>
    <w:rsid w:val="007568F2"/>
    <w:rsid w:val="00756C94"/>
    <w:rsid w:val="00756D09"/>
    <w:rsid w:val="00756E1A"/>
    <w:rsid w:val="0075716C"/>
    <w:rsid w:val="007572F0"/>
    <w:rsid w:val="00757526"/>
    <w:rsid w:val="00757602"/>
    <w:rsid w:val="007577AC"/>
    <w:rsid w:val="00757A2A"/>
    <w:rsid w:val="00757C9A"/>
    <w:rsid w:val="00757CD2"/>
    <w:rsid w:val="00757E21"/>
    <w:rsid w:val="00757EDB"/>
    <w:rsid w:val="00757FD0"/>
    <w:rsid w:val="0076008A"/>
    <w:rsid w:val="00760386"/>
    <w:rsid w:val="00760824"/>
    <w:rsid w:val="00760825"/>
    <w:rsid w:val="00760897"/>
    <w:rsid w:val="00760ACE"/>
    <w:rsid w:val="00760F5D"/>
    <w:rsid w:val="00761128"/>
    <w:rsid w:val="007611C8"/>
    <w:rsid w:val="007611E4"/>
    <w:rsid w:val="0076139C"/>
    <w:rsid w:val="00761430"/>
    <w:rsid w:val="007614DA"/>
    <w:rsid w:val="007615E0"/>
    <w:rsid w:val="0076161E"/>
    <w:rsid w:val="00761688"/>
    <w:rsid w:val="0076177C"/>
    <w:rsid w:val="00761882"/>
    <w:rsid w:val="00761957"/>
    <w:rsid w:val="007619F1"/>
    <w:rsid w:val="00761ACC"/>
    <w:rsid w:val="00761E7D"/>
    <w:rsid w:val="00761F97"/>
    <w:rsid w:val="00762035"/>
    <w:rsid w:val="007622BB"/>
    <w:rsid w:val="0076236D"/>
    <w:rsid w:val="00762441"/>
    <w:rsid w:val="007624B2"/>
    <w:rsid w:val="007624E9"/>
    <w:rsid w:val="00762585"/>
    <w:rsid w:val="00762601"/>
    <w:rsid w:val="007626CB"/>
    <w:rsid w:val="0076278B"/>
    <w:rsid w:val="0076286F"/>
    <w:rsid w:val="0076297E"/>
    <w:rsid w:val="00762ABC"/>
    <w:rsid w:val="00762B05"/>
    <w:rsid w:val="00762EAF"/>
    <w:rsid w:val="00762ED5"/>
    <w:rsid w:val="00762FB5"/>
    <w:rsid w:val="00763100"/>
    <w:rsid w:val="0076313D"/>
    <w:rsid w:val="00763425"/>
    <w:rsid w:val="007634B7"/>
    <w:rsid w:val="00763649"/>
    <w:rsid w:val="00763681"/>
    <w:rsid w:val="00763746"/>
    <w:rsid w:val="00763797"/>
    <w:rsid w:val="007637AC"/>
    <w:rsid w:val="0076392A"/>
    <w:rsid w:val="0076393B"/>
    <w:rsid w:val="00763AAC"/>
    <w:rsid w:val="00763D23"/>
    <w:rsid w:val="00763E8E"/>
    <w:rsid w:val="00763FAF"/>
    <w:rsid w:val="0076405D"/>
    <w:rsid w:val="007641E1"/>
    <w:rsid w:val="0076422E"/>
    <w:rsid w:val="00764367"/>
    <w:rsid w:val="007643F5"/>
    <w:rsid w:val="0076456F"/>
    <w:rsid w:val="007645BA"/>
    <w:rsid w:val="007645F5"/>
    <w:rsid w:val="00764877"/>
    <w:rsid w:val="007648C6"/>
    <w:rsid w:val="007648D2"/>
    <w:rsid w:val="00764922"/>
    <w:rsid w:val="007649A6"/>
    <w:rsid w:val="00764B75"/>
    <w:rsid w:val="00764C7F"/>
    <w:rsid w:val="00764D1F"/>
    <w:rsid w:val="00764D71"/>
    <w:rsid w:val="007650BB"/>
    <w:rsid w:val="007651D0"/>
    <w:rsid w:val="00765418"/>
    <w:rsid w:val="0076549F"/>
    <w:rsid w:val="0076550D"/>
    <w:rsid w:val="00765602"/>
    <w:rsid w:val="00765662"/>
    <w:rsid w:val="007656A7"/>
    <w:rsid w:val="007656E9"/>
    <w:rsid w:val="00765774"/>
    <w:rsid w:val="007658CE"/>
    <w:rsid w:val="0076591D"/>
    <w:rsid w:val="0076598F"/>
    <w:rsid w:val="007659B6"/>
    <w:rsid w:val="00765B01"/>
    <w:rsid w:val="00765B13"/>
    <w:rsid w:val="00765B80"/>
    <w:rsid w:val="00765D09"/>
    <w:rsid w:val="00765D69"/>
    <w:rsid w:val="00765FF6"/>
    <w:rsid w:val="0076600D"/>
    <w:rsid w:val="00766124"/>
    <w:rsid w:val="00766610"/>
    <w:rsid w:val="0076665C"/>
    <w:rsid w:val="007668CF"/>
    <w:rsid w:val="007668EF"/>
    <w:rsid w:val="007669E3"/>
    <w:rsid w:val="00766B68"/>
    <w:rsid w:val="00766B98"/>
    <w:rsid w:val="00766CC3"/>
    <w:rsid w:val="00766D3B"/>
    <w:rsid w:val="00766ED6"/>
    <w:rsid w:val="00767101"/>
    <w:rsid w:val="00767355"/>
    <w:rsid w:val="00767501"/>
    <w:rsid w:val="00767567"/>
    <w:rsid w:val="00767678"/>
    <w:rsid w:val="00767944"/>
    <w:rsid w:val="00767A55"/>
    <w:rsid w:val="00767A77"/>
    <w:rsid w:val="00767C6D"/>
    <w:rsid w:val="00767E25"/>
    <w:rsid w:val="007700D0"/>
    <w:rsid w:val="00770175"/>
    <w:rsid w:val="00770243"/>
    <w:rsid w:val="0077044F"/>
    <w:rsid w:val="0077061B"/>
    <w:rsid w:val="00770CF0"/>
    <w:rsid w:val="00770DEC"/>
    <w:rsid w:val="00770ECC"/>
    <w:rsid w:val="00771094"/>
    <w:rsid w:val="007713B1"/>
    <w:rsid w:val="00771487"/>
    <w:rsid w:val="007717D0"/>
    <w:rsid w:val="00771A14"/>
    <w:rsid w:val="00771A88"/>
    <w:rsid w:val="00771C1F"/>
    <w:rsid w:val="00771D75"/>
    <w:rsid w:val="00771F1D"/>
    <w:rsid w:val="00771FA1"/>
    <w:rsid w:val="00771FA8"/>
    <w:rsid w:val="00772073"/>
    <w:rsid w:val="0077214A"/>
    <w:rsid w:val="00772260"/>
    <w:rsid w:val="007723D3"/>
    <w:rsid w:val="00772A34"/>
    <w:rsid w:val="00772B75"/>
    <w:rsid w:val="00772C00"/>
    <w:rsid w:val="00772CBA"/>
    <w:rsid w:val="00772D6B"/>
    <w:rsid w:val="00772F1D"/>
    <w:rsid w:val="00772F39"/>
    <w:rsid w:val="00772FB4"/>
    <w:rsid w:val="00772FFF"/>
    <w:rsid w:val="007730C7"/>
    <w:rsid w:val="007731C8"/>
    <w:rsid w:val="0077320D"/>
    <w:rsid w:val="00773241"/>
    <w:rsid w:val="0077351B"/>
    <w:rsid w:val="007737FF"/>
    <w:rsid w:val="0077397E"/>
    <w:rsid w:val="00773B52"/>
    <w:rsid w:val="00773B53"/>
    <w:rsid w:val="00773B6F"/>
    <w:rsid w:val="00773C74"/>
    <w:rsid w:val="00773C93"/>
    <w:rsid w:val="00773D18"/>
    <w:rsid w:val="00773EA5"/>
    <w:rsid w:val="0077405B"/>
    <w:rsid w:val="007740AD"/>
    <w:rsid w:val="007740F2"/>
    <w:rsid w:val="00774171"/>
    <w:rsid w:val="00774251"/>
    <w:rsid w:val="007742D6"/>
    <w:rsid w:val="00774305"/>
    <w:rsid w:val="007743A7"/>
    <w:rsid w:val="007743F1"/>
    <w:rsid w:val="00774472"/>
    <w:rsid w:val="007744B1"/>
    <w:rsid w:val="00774715"/>
    <w:rsid w:val="007747F6"/>
    <w:rsid w:val="00774800"/>
    <w:rsid w:val="00774A01"/>
    <w:rsid w:val="00774AAA"/>
    <w:rsid w:val="00774ABC"/>
    <w:rsid w:val="00774B10"/>
    <w:rsid w:val="00774CA7"/>
    <w:rsid w:val="00774D64"/>
    <w:rsid w:val="00774D93"/>
    <w:rsid w:val="00774E45"/>
    <w:rsid w:val="00774E64"/>
    <w:rsid w:val="00775085"/>
    <w:rsid w:val="00775452"/>
    <w:rsid w:val="007754F6"/>
    <w:rsid w:val="007755F0"/>
    <w:rsid w:val="00775642"/>
    <w:rsid w:val="0077564C"/>
    <w:rsid w:val="00775797"/>
    <w:rsid w:val="007757DB"/>
    <w:rsid w:val="007758D7"/>
    <w:rsid w:val="007758FF"/>
    <w:rsid w:val="00775933"/>
    <w:rsid w:val="00775968"/>
    <w:rsid w:val="00775994"/>
    <w:rsid w:val="00775A08"/>
    <w:rsid w:val="00775BA3"/>
    <w:rsid w:val="00775C7D"/>
    <w:rsid w:val="00775C7E"/>
    <w:rsid w:val="00775C97"/>
    <w:rsid w:val="00775CAD"/>
    <w:rsid w:val="00775D8D"/>
    <w:rsid w:val="00775F24"/>
    <w:rsid w:val="007764AF"/>
    <w:rsid w:val="007765EC"/>
    <w:rsid w:val="00776644"/>
    <w:rsid w:val="00776A9D"/>
    <w:rsid w:val="00776C0D"/>
    <w:rsid w:val="00776C88"/>
    <w:rsid w:val="00776CF0"/>
    <w:rsid w:val="00776D61"/>
    <w:rsid w:val="007771F1"/>
    <w:rsid w:val="00777221"/>
    <w:rsid w:val="007772D5"/>
    <w:rsid w:val="007773ED"/>
    <w:rsid w:val="00777767"/>
    <w:rsid w:val="00777A16"/>
    <w:rsid w:val="00777B95"/>
    <w:rsid w:val="00777FEC"/>
    <w:rsid w:val="00780030"/>
    <w:rsid w:val="00780091"/>
    <w:rsid w:val="0078021B"/>
    <w:rsid w:val="0078026E"/>
    <w:rsid w:val="007802D7"/>
    <w:rsid w:val="007803D8"/>
    <w:rsid w:val="007803EF"/>
    <w:rsid w:val="00780538"/>
    <w:rsid w:val="007805F6"/>
    <w:rsid w:val="00780B18"/>
    <w:rsid w:val="00780D72"/>
    <w:rsid w:val="00780EA4"/>
    <w:rsid w:val="00780EA8"/>
    <w:rsid w:val="00780ECA"/>
    <w:rsid w:val="0078123D"/>
    <w:rsid w:val="00781351"/>
    <w:rsid w:val="007813BB"/>
    <w:rsid w:val="007816AB"/>
    <w:rsid w:val="0078170C"/>
    <w:rsid w:val="00781731"/>
    <w:rsid w:val="0078184F"/>
    <w:rsid w:val="00781A1C"/>
    <w:rsid w:val="00781F19"/>
    <w:rsid w:val="007820B1"/>
    <w:rsid w:val="00782171"/>
    <w:rsid w:val="007821B4"/>
    <w:rsid w:val="0078247C"/>
    <w:rsid w:val="007825D2"/>
    <w:rsid w:val="0078288F"/>
    <w:rsid w:val="0078298C"/>
    <w:rsid w:val="00782B29"/>
    <w:rsid w:val="00782B69"/>
    <w:rsid w:val="00782CDA"/>
    <w:rsid w:val="00782D1C"/>
    <w:rsid w:val="00782DD3"/>
    <w:rsid w:val="00782E68"/>
    <w:rsid w:val="00782EDF"/>
    <w:rsid w:val="00782F04"/>
    <w:rsid w:val="00782F22"/>
    <w:rsid w:val="00782FC9"/>
    <w:rsid w:val="0078315A"/>
    <w:rsid w:val="0078317D"/>
    <w:rsid w:val="0078326C"/>
    <w:rsid w:val="0078332C"/>
    <w:rsid w:val="0078338B"/>
    <w:rsid w:val="007833DF"/>
    <w:rsid w:val="00783A35"/>
    <w:rsid w:val="00783B5E"/>
    <w:rsid w:val="00783CE4"/>
    <w:rsid w:val="00783E53"/>
    <w:rsid w:val="00783EF4"/>
    <w:rsid w:val="00783FB1"/>
    <w:rsid w:val="00784476"/>
    <w:rsid w:val="00784517"/>
    <w:rsid w:val="00784713"/>
    <w:rsid w:val="00784833"/>
    <w:rsid w:val="007848EF"/>
    <w:rsid w:val="007848FA"/>
    <w:rsid w:val="00784A70"/>
    <w:rsid w:val="00784AE0"/>
    <w:rsid w:val="00784BE0"/>
    <w:rsid w:val="00784C10"/>
    <w:rsid w:val="00784D52"/>
    <w:rsid w:val="00784DB8"/>
    <w:rsid w:val="00784E6D"/>
    <w:rsid w:val="00784F73"/>
    <w:rsid w:val="00785014"/>
    <w:rsid w:val="00785053"/>
    <w:rsid w:val="0078524D"/>
    <w:rsid w:val="007852E1"/>
    <w:rsid w:val="00785342"/>
    <w:rsid w:val="0078534D"/>
    <w:rsid w:val="00785671"/>
    <w:rsid w:val="0078568F"/>
    <w:rsid w:val="007856A2"/>
    <w:rsid w:val="00785870"/>
    <w:rsid w:val="00785A57"/>
    <w:rsid w:val="00785DBD"/>
    <w:rsid w:val="00785E6F"/>
    <w:rsid w:val="00785E8C"/>
    <w:rsid w:val="00785E97"/>
    <w:rsid w:val="00786088"/>
    <w:rsid w:val="007862B9"/>
    <w:rsid w:val="0078631B"/>
    <w:rsid w:val="0078667C"/>
    <w:rsid w:val="007867E1"/>
    <w:rsid w:val="0078683A"/>
    <w:rsid w:val="007868DB"/>
    <w:rsid w:val="0078691A"/>
    <w:rsid w:val="00786924"/>
    <w:rsid w:val="00786B7D"/>
    <w:rsid w:val="00786CAE"/>
    <w:rsid w:val="00786E0C"/>
    <w:rsid w:val="00786E58"/>
    <w:rsid w:val="007871A5"/>
    <w:rsid w:val="007871CE"/>
    <w:rsid w:val="007873E0"/>
    <w:rsid w:val="00787437"/>
    <w:rsid w:val="0078770A"/>
    <w:rsid w:val="007877AB"/>
    <w:rsid w:val="00787BC9"/>
    <w:rsid w:val="00787BFD"/>
    <w:rsid w:val="00787E5D"/>
    <w:rsid w:val="00787EA7"/>
    <w:rsid w:val="00787FF6"/>
    <w:rsid w:val="00790130"/>
    <w:rsid w:val="0079015F"/>
    <w:rsid w:val="0079016C"/>
    <w:rsid w:val="007901C8"/>
    <w:rsid w:val="007902F2"/>
    <w:rsid w:val="007903EA"/>
    <w:rsid w:val="00790409"/>
    <w:rsid w:val="00790481"/>
    <w:rsid w:val="00790722"/>
    <w:rsid w:val="00790B87"/>
    <w:rsid w:val="00790B9B"/>
    <w:rsid w:val="00790E20"/>
    <w:rsid w:val="00790F8E"/>
    <w:rsid w:val="00790F92"/>
    <w:rsid w:val="00790FE0"/>
    <w:rsid w:val="0079104C"/>
    <w:rsid w:val="007911AE"/>
    <w:rsid w:val="0079126F"/>
    <w:rsid w:val="007913A3"/>
    <w:rsid w:val="00791441"/>
    <w:rsid w:val="00791607"/>
    <w:rsid w:val="00791749"/>
    <w:rsid w:val="0079179D"/>
    <w:rsid w:val="007918F6"/>
    <w:rsid w:val="00791938"/>
    <w:rsid w:val="0079194A"/>
    <w:rsid w:val="00791953"/>
    <w:rsid w:val="00791A49"/>
    <w:rsid w:val="00791D21"/>
    <w:rsid w:val="00791D68"/>
    <w:rsid w:val="00792340"/>
    <w:rsid w:val="00792655"/>
    <w:rsid w:val="007927D6"/>
    <w:rsid w:val="007929AD"/>
    <w:rsid w:val="00792A26"/>
    <w:rsid w:val="00792AE5"/>
    <w:rsid w:val="00792AF9"/>
    <w:rsid w:val="00792BE4"/>
    <w:rsid w:val="00792D9F"/>
    <w:rsid w:val="00792F52"/>
    <w:rsid w:val="00793049"/>
    <w:rsid w:val="00793091"/>
    <w:rsid w:val="00793253"/>
    <w:rsid w:val="00793315"/>
    <w:rsid w:val="007933A1"/>
    <w:rsid w:val="007935A4"/>
    <w:rsid w:val="007935B1"/>
    <w:rsid w:val="007935FD"/>
    <w:rsid w:val="00793718"/>
    <w:rsid w:val="007937B6"/>
    <w:rsid w:val="007937D6"/>
    <w:rsid w:val="007939CA"/>
    <w:rsid w:val="00793A13"/>
    <w:rsid w:val="00793A57"/>
    <w:rsid w:val="00793BD9"/>
    <w:rsid w:val="00793E55"/>
    <w:rsid w:val="00793ECD"/>
    <w:rsid w:val="00793EE2"/>
    <w:rsid w:val="00793F32"/>
    <w:rsid w:val="00793F5F"/>
    <w:rsid w:val="0079427C"/>
    <w:rsid w:val="007943D2"/>
    <w:rsid w:val="0079449E"/>
    <w:rsid w:val="007945EA"/>
    <w:rsid w:val="00794663"/>
    <w:rsid w:val="007946AB"/>
    <w:rsid w:val="00794748"/>
    <w:rsid w:val="00794C21"/>
    <w:rsid w:val="00794D0F"/>
    <w:rsid w:val="00794F17"/>
    <w:rsid w:val="00794F2C"/>
    <w:rsid w:val="007950A2"/>
    <w:rsid w:val="00795126"/>
    <w:rsid w:val="007952B6"/>
    <w:rsid w:val="00795374"/>
    <w:rsid w:val="00795541"/>
    <w:rsid w:val="00795600"/>
    <w:rsid w:val="00795E69"/>
    <w:rsid w:val="00795F23"/>
    <w:rsid w:val="00795F83"/>
    <w:rsid w:val="00795FC9"/>
    <w:rsid w:val="007960E5"/>
    <w:rsid w:val="00796481"/>
    <w:rsid w:val="007965FE"/>
    <w:rsid w:val="00796984"/>
    <w:rsid w:val="00796A1D"/>
    <w:rsid w:val="00796C32"/>
    <w:rsid w:val="00796C7B"/>
    <w:rsid w:val="00796C93"/>
    <w:rsid w:val="00796C98"/>
    <w:rsid w:val="007970D9"/>
    <w:rsid w:val="0079716E"/>
    <w:rsid w:val="0079720F"/>
    <w:rsid w:val="007973EF"/>
    <w:rsid w:val="0079747D"/>
    <w:rsid w:val="007976BB"/>
    <w:rsid w:val="007978F7"/>
    <w:rsid w:val="00797B66"/>
    <w:rsid w:val="00797CA5"/>
    <w:rsid w:val="00797E92"/>
    <w:rsid w:val="007A0095"/>
    <w:rsid w:val="007A024D"/>
    <w:rsid w:val="007A03D3"/>
    <w:rsid w:val="007A03F8"/>
    <w:rsid w:val="007A0428"/>
    <w:rsid w:val="007A047F"/>
    <w:rsid w:val="007A048A"/>
    <w:rsid w:val="007A049D"/>
    <w:rsid w:val="007A04C8"/>
    <w:rsid w:val="007A05ED"/>
    <w:rsid w:val="007A0703"/>
    <w:rsid w:val="007A07ED"/>
    <w:rsid w:val="007A0837"/>
    <w:rsid w:val="007A0875"/>
    <w:rsid w:val="007A0882"/>
    <w:rsid w:val="007A09DC"/>
    <w:rsid w:val="007A0A24"/>
    <w:rsid w:val="007A0B24"/>
    <w:rsid w:val="007A0C7A"/>
    <w:rsid w:val="007A0CE4"/>
    <w:rsid w:val="007A0DDF"/>
    <w:rsid w:val="007A0F21"/>
    <w:rsid w:val="007A126A"/>
    <w:rsid w:val="007A12A7"/>
    <w:rsid w:val="007A14AA"/>
    <w:rsid w:val="007A14AB"/>
    <w:rsid w:val="007A15D8"/>
    <w:rsid w:val="007A16EC"/>
    <w:rsid w:val="007A174B"/>
    <w:rsid w:val="007A175B"/>
    <w:rsid w:val="007A1763"/>
    <w:rsid w:val="007A18A2"/>
    <w:rsid w:val="007A196F"/>
    <w:rsid w:val="007A1A29"/>
    <w:rsid w:val="007A1C30"/>
    <w:rsid w:val="007A1C91"/>
    <w:rsid w:val="007A1C93"/>
    <w:rsid w:val="007A1EA7"/>
    <w:rsid w:val="007A1EF2"/>
    <w:rsid w:val="007A1F07"/>
    <w:rsid w:val="007A1F7A"/>
    <w:rsid w:val="007A208F"/>
    <w:rsid w:val="007A241A"/>
    <w:rsid w:val="007A274B"/>
    <w:rsid w:val="007A2879"/>
    <w:rsid w:val="007A2918"/>
    <w:rsid w:val="007A2BE3"/>
    <w:rsid w:val="007A2BE4"/>
    <w:rsid w:val="007A2CD8"/>
    <w:rsid w:val="007A2E08"/>
    <w:rsid w:val="007A2F19"/>
    <w:rsid w:val="007A2FE8"/>
    <w:rsid w:val="007A307C"/>
    <w:rsid w:val="007A31F6"/>
    <w:rsid w:val="007A320C"/>
    <w:rsid w:val="007A332C"/>
    <w:rsid w:val="007A3348"/>
    <w:rsid w:val="007A37B0"/>
    <w:rsid w:val="007A37C8"/>
    <w:rsid w:val="007A3AC0"/>
    <w:rsid w:val="007A3AEE"/>
    <w:rsid w:val="007A3B41"/>
    <w:rsid w:val="007A3D93"/>
    <w:rsid w:val="007A3E86"/>
    <w:rsid w:val="007A3EB3"/>
    <w:rsid w:val="007A4003"/>
    <w:rsid w:val="007A4078"/>
    <w:rsid w:val="007A41B1"/>
    <w:rsid w:val="007A41D2"/>
    <w:rsid w:val="007A4244"/>
    <w:rsid w:val="007A432C"/>
    <w:rsid w:val="007A43FE"/>
    <w:rsid w:val="007A449B"/>
    <w:rsid w:val="007A4548"/>
    <w:rsid w:val="007A459A"/>
    <w:rsid w:val="007A463B"/>
    <w:rsid w:val="007A4888"/>
    <w:rsid w:val="007A4B79"/>
    <w:rsid w:val="007A4BBA"/>
    <w:rsid w:val="007A4CDA"/>
    <w:rsid w:val="007A4E63"/>
    <w:rsid w:val="007A4FB5"/>
    <w:rsid w:val="007A52E1"/>
    <w:rsid w:val="007A5479"/>
    <w:rsid w:val="007A5671"/>
    <w:rsid w:val="007A5680"/>
    <w:rsid w:val="007A5748"/>
    <w:rsid w:val="007A5937"/>
    <w:rsid w:val="007A597A"/>
    <w:rsid w:val="007A5996"/>
    <w:rsid w:val="007A59B5"/>
    <w:rsid w:val="007A5A07"/>
    <w:rsid w:val="007A5AB7"/>
    <w:rsid w:val="007A5B92"/>
    <w:rsid w:val="007A5BB0"/>
    <w:rsid w:val="007A5F07"/>
    <w:rsid w:val="007A5F35"/>
    <w:rsid w:val="007A61C9"/>
    <w:rsid w:val="007A61E9"/>
    <w:rsid w:val="007A629F"/>
    <w:rsid w:val="007A62C7"/>
    <w:rsid w:val="007A6526"/>
    <w:rsid w:val="007A6635"/>
    <w:rsid w:val="007A6658"/>
    <w:rsid w:val="007A6680"/>
    <w:rsid w:val="007A6920"/>
    <w:rsid w:val="007A69CD"/>
    <w:rsid w:val="007A6A99"/>
    <w:rsid w:val="007A6AC5"/>
    <w:rsid w:val="007A6D0B"/>
    <w:rsid w:val="007A6FAA"/>
    <w:rsid w:val="007A70E9"/>
    <w:rsid w:val="007A730D"/>
    <w:rsid w:val="007A7408"/>
    <w:rsid w:val="007A75CF"/>
    <w:rsid w:val="007A75D5"/>
    <w:rsid w:val="007A7652"/>
    <w:rsid w:val="007A784C"/>
    <w:rsid w:val="007A7A19"/>
    <w:rsid w:val="007A7A2F"/>
    <w:rsid w:val="007A7AC3"/>
    <w:rsid w:val="007A7DBB"/>
    <w:rsid w:val="007A7F84"/>
    <w:rsid w:val="007B0044"/>
    <w:rsid w:val="007B0195"/>
    <w:rsid w:val="007B0352"/>
    <w:rsid w:val="007B07CB"/>
    <w:rsid w:val="007B0837"/>
    <w:rsid w:val="007B0850"/>
    <w:rsid w:val="007B0886"/>
    <w:rsid w:val="007B09BE"/>
    <w:rsid w:val="007B0A7C"/>
    <w:rsid w:val="007B0AEA"/>
    <w:rsid w:val="007B0B03"/>
    <w:rsid w:val="007B0D6D"/>
    <w:rsid w:val="007B0E59"/>
    <w:rsid w:val="007B0FA3"/>
    <w:rsid w:val="007B10C8"/>
    <w:rsid w:val="007B116C"/>
    <w:rsid w:val="007B13C4"/>
    <w:rsid w:val="007B141C"/>
    <w:rsid w:val="007B145B"/>
    <w:rsid w:val="007B146A"/>
    <w:rsid w:val="007B1526"/>
    <w:rsid w:val="007B17BC"/>
    <w:rsid w:val="007B1889"/>
    <w:rsid w:val="007B1891"/>
    <w:rsid w:val="007B1A5A"/>
    <w:rsid w:val="007B1AA7"/>
    <w:rsid w:val="007B1BBB"/>
    <w:rsid w:val="007B1BD6"/>
    <w:rsid w:val="007B1CED"/>
    <w:rsid w:val="007B214A"/>
    <w:rsid w:val="007B2362"/>
    <w:rsid w:val="007B23F1"/>
    <w:rsid w:val="007B2420"/>
    <w:rsid w:val="007B2487"/>
    <w:rsid w:val="007B24A9"/>
    <w:rsid w:val="007B25B9"/>
    <w:rsid w:val="007B25FA"/>
    <w:rsid w:val="007B2803"/>
    <w:rsid w:val="007B284B"/>
    <w:rsid w:val="007B294F"/>
    <w:rsid w:val="007B2A06"/>
    <w:rsid w:val="007B2A52"/>
    <w:rsid w:val="007B2B3F"/>
    <w:rsid w:val="007B2C4B"/>
    <w:rsid w:val="007B2D96"/>
    <w:rsid w:val="007B2DDB"/>
    <w:rsid w:val="007B316A"/>
    <w:rsid w:val="007B32A6"/>
    <w:rsid w:val="007B34BD"/>
    <w:rsid w:val="007B350D"/>
    <w:rsid w:val="007B3522"/>
    <w:rsid w:val="007B36C3"/>
    <w:rsid w:val="007B37EC"/>
    <w:rsid w:val="007B38A5"/>
    <w:rsid w:val="007B38C3"/>
    <w:rsid w:val="007B3B67"/>
    <w:rsid w:val="007B3BDF"/>
    <w:rsid w:val="007B3C87"/>
    <w:rsid w:val="007B3C8C"/>
    <w:rsid w:val="007B3ECA"/>
    <w:rsid w:val="007B3EE8"/>
    <w:rsid w:val="007B4103"/>
    <w:rsid w:val="007B4109"/>
    <w:rsid w:val="007B417C"/>
    <w:rsid w:val="007B423A"/>
    <w:rsid w:val="007B4285"/>
    <w:rsid w:val="007B4363"/>
    <w:rsid w:val="007B43F6"/>
    <w:rsid w:val="007B46D6"/>
    <w:rsid w:val="007B4756"/>
    <w:rsid w:val="007B475C"/>
    <w:rsid w:val="007B4786"/>
    <w:rsid w:val="007B48F9"/>
    <w:rsid w:val="007B4965"/>
    <w:rsid w:val="007B497A"/>
    <w:rsid w:val="007B4AA6"/>
    <w:rsid w:val="007B4AC5"/>
    <w:rsid w:val="007B4B72"/>
    <w:rsid w:val="007B4BDD"/>
    <w:rsid w:val="007B4EC5"/>
    <w:rsid w:val="007B4F0B"/>
    <w:rsid w:val="007B4F11"/>
    <w:rsid w:val="007B5024"/>
    <w:rsid w:val="007B506A"/>
    <w:rsid w:val="007B5141"/>
    <w:rsid w:val="007B5325"/>
    <w:rsid w:val="007B5353"/>
    <w:rsid w:val="007B5554"/>
    <w:rsid w:val="007B576A"/>
    <w:rsid w:val="007B58DF"/>
    <w:rsid w:val="007B58E0"/>
    <w:rsid w:val="007B595C"/>
    <w:rsid w:val="007B5ABC"/>
    <w:rsid w:val="007B5AD5"/>
    <w:rsid w:val="007B5B83"/>
    <w:rsid w:val="007B5DE5"/>
    <w:rsid w:val="007B5EE6"/>
    <w:rsid w:val="007B5F1E"/>
    <w:rsid w:val="007B6063"/>
    <w:rsid w:val="007B6370"/>
    <w:rsid w:val="007B6691"/>
    <w:rsid w:val="007B670F"/>
    <w:rsid w:val="007B6856"/>
    <w:rsid w:val="007B6A38"/>
    <w:rsid w:val="007B6B6E"/>
    <w:rsid w:val="007B6F56"/>
    <w:rsid w:val="007B70BE"/>
    <w:rsid w:val="007B7136"/>
    <w:rsid w:val="007B71AB"/>
    <w:rsid w:val="007B71DD"/>
    <w:rsid w:val="007B72D2"/>
    <w:rsid w:val="007B73DF"/>
    <w:rsid w:val="007B7459"/>
    <w:rsid w:val="007B74A6"/>
    <w:rsid w:val="007B7683"/>
    <w:rsid w:val="007B7783"/>
    <w:rsid w:val="007B7998"/>
    <w:rsid w:val="007B7A9F"/>
    <w:rsid w:val="007B7BE7"/>
    <w:rsid w:val="007B7C6E"/>
    <w:rsid w:val="007B7D1A"/>
    <w:rsid w:val="007B7D52"/>
    <w:rsid w:val="007C0269"/>
    <w:rsid w:val="007C03F7"/>
    <w:rsid w:val="007C0442"/>
    <w:rsid w:val="007C0478"/>
    <w:rsid w:val="007C062C"/>
    <w:rsid w:val="007C066D"/>
    <w:rsid w:val="007C0786"/>
    <w:rsid w:val="007C0805"/>
    <w:rsid w:val="007C0827"/>
    <w:rsid w:val="007C0903"/>
    <w:rsid w:val="007C09FF"/>
    <w:rsid w:val="007C0DB3"/>
    <w:rsid w:val="007C0E5D"/>
    <w:rsid w:val="007C104D"/>
    <w:rsid w:val="007C12E2"/>
    <w:rsid w:val="007C134D"/>
    <w:rsid w:val="007C1571"/>
    <w:rsid w:val="007C157A"/>
    <w:rsid w:val="007C15CD"/>
    <w:rsid w:val="007C16D7"/>
    <w:rsid w:val="007C173E"/>
    <w:rsid w:val="007C17C2"/>
    <w:rsid w:val="007C18F4"/>
    <w:rsid w:val="007C1B3A"/>
    <w:rsid w:val="007C1D80"/>
    <w:rsid w:val="007C1D83"/>
    <w:rsid w:val="007C1D84"/>
    <w:rsid w:val="007C1F50"/>
    <w:rsid w:val="007C2321"/>
    <w:rsid w:val="007C2431"/>
    <w:rsid w:val="007C24C7"/>
    <w:rsid w:val="007C25AB"/>
    <w:rsid w:val="007C2716"/>
    <w:rsid w:val="007C2969"/>
    <w:rsid w:val="007C2CF5"/>
    <w:rsid w:val="007C2CF8"/>
    <w:rsid w:val="007C2EFE"/>
    <w:rsid w:val="007C3159"/>
    <w:rsid w:val="007C3160"/>
    <w:rsid w:val="007C33F2"/>
    <w:rsid w:val="007C35AE"/>
    <w:rsid w:val="007C35B6"/>
    <w:rsid w:val="007C38AC"/>
    <w:rsid w:val="007C3B1A"/>
    <w:rsid w:val="007C3C45"/>
    <w:rsid w:val="007C3EB9"/>
    <w:rsid w:val="007C3F4A"/>
    <w:rsid w:val="007C3FE2"/>
    <w:rsid w:val="007C42DE"/>
    <w:rsid w:val="007C43BB"/>
    <w:rsid w:val="007C446E"/>
    <w:rsid w:val="007C467F"/>
    <w:rsid w:val="007C4A1F"/>
    <w:rsid w:val="007C4B75"/>
    <w:rsid w:val="007C4C60"/>
    <w:rsid w:val="007C4D5B"/>
    <w:rsid w:val="007C4EF3"/>
    <w:rsid w:val="007C554F"/>
    <w:rsid w:val="007C5567"/>
    <w:rsid w:val="007C556B"/>
    <w:rsid w:val="007C57CE"/>
    <w:rsid w:val="007C5A27"/>
    <w:rsid w:val="007C5AF5"/>
    <w:rsid w:val="007C5B69"/>
    <w:rsid w:val="007C5EE3"/>
    <w:rsid w:val="007C6083"/>
    <w:rsid w:val="007C6087"/>
    <w:rsid w:val="007C60E0"/>
    <w:rsid w:val="007C60F5"/>
    <w:rsid w:val="007C61CA"/>
    <w:rsid w:val="007C62C0"/>
    <w:rsid w:val="007C6402"/>
    <w:rsid w:val="007C6404"/>
    <w:rsid w:val="007C655C"/>
    <w:rsid w:val="007C66AA"/>
    <w:rsid w:val="007C6738"/>
    <w:rsid w:val="007C6798"/>
    <w:rsid w:val="007C67BE"/>
    <w:rsid w:val="007C681A"/>
    <w:rsid w:val="007C69DB"/>
    <w:rsid w:val="007C6B02"/>
    <w:rsid w:val="007C6C00"/>
    <w:rsid w:val="007C6DFE"/>
    <w:rsid w:val="007C6E8E"/>
    <w:rsid w:val="007C6EB6"/>
    <w:rsid w:val="007C6FA2"/>
    <w:rsid w:val="007C7317"/>
    <w:rsid w:val="007C7417"/>
    <w:rsid w:val="007C75CD"/>
    <w:rsid w:val="007C75DA"/>
    <w:rsid w:val="007C7605"/>
    <w:rsid w:val="007C7AD8"/>
    <w:rsid w:val="007C7BF8"/>
    <w:rsid w:val="007C7E93"/>
    <w:rsid w:val="007C7EBC"/>
    <w:rsid w:val="007D013B"/>
    <w:rsid w:val="007D025F"/>
    <w:rsid w:val="007D031D"/>
    <w:rsid w:val="007D03CB"/>
    <w:rsid w:val="007D0453"/>
    <w:rsid w:val="007D07D9"/>
    <w:rsid w:val="007D07EF"/>
    <w:rsid w:val="007D094C"/>
    <w:rsid w:val="007D0991"/>
    <w:rsid w:val="007D0D85"/>
    <w:rsid w:val="007D0E10"/>
    <w:rsid w:val="007D0E4D"/>
    <w:rsid w:val="007D11A7"/>
    <w:rsid w:val="007D11D7"/>
    <w:rsid w:val="007D11DF"/>
    <w:rsid w:val="007D134E"/>
    <w:rsid w:val="007D15F4"/>
    <w:rsid w:val="007D178F"/>
    <w:rsid w:val="007D18CA"/>
    <w:rsid w:val="007D1908"/>
    <w:rsid w:val="007D1B18"/>
    <w:rsid w:val="007D1B68"/>
    <w:rsid w:val="007D1BF7"/>
    <w:rsid w:val="007D1D12"/>
    <w:rsid w:val="007D1DE7"/>
    <w:rsid w:val="007D1DEE"/>
    <w:rsid w:val="007D1E09"/>
    <w:rsid w:val="007D1F49"/>
    <w:rsid w:val="007D2104"/>
    <w:rsid w:val="007D210A"/>
    <w:rsid w:val="007D21EF"/>
    <w:rsid w:val="007D25B7"/>
    <w:rsid w:val="007D264A"/>
    <w:rsid w:val="007D27F5"/>
    <w:rsid w:val="007D2827"/>
    <w:rsid w:val="007D284A"/>
    <w:rsid w:val="007D2A71"/>
    <w:rsid w:val="007D2B66"/>
    <w:rsid w:val="007D2D58"/>
    <w:rsid w:val="007D2D5C"/>
    <w:rsid w:val="007D2E0A"/>
    <w:rsid w:val="007D2F6E"/>
    <w:rsid w:val="007D3120"/>
    <w:rsid w:val="007D318D"/>
    <w:rsid w:val="007D31BA"/>
    <w:rsid w:val="007D32D3"/>
    <w:rsid w:val="007D3438"/>
    <w:rsid w:val="007D3495"/>
    <w:rsid w:val="007D351E"/>
    <w:rsid w:val="007D367B"/>
    <w:rsid w:val="007D3741"/>
    <w:rsid w:val="007D385A"/>
    <w:rsid w:val="007D38EF"/>
    <w:rsid w:val="007D3973"/>
    <w:rsid w:val="007D3AEB"/>
    <w:rsid w:val="007D3BF9"/>
    <w:rsid w:val="007D3D92"/>
    <w:rsid w:val="007D3E30"/>
    <w:rsid w:val="007D3E77"/>
    <w:rsid w:val="007D4323"/>
    <w:rsid w:val="007D45F9"/>
    <w:rsid w:val="007D4759"/>
    <w:rsid w:val="007D47D8"/>
    <w:rsid w:val="007D489A"/>
    <w:rsid w:val="007D48FB"/>
    <w:rsid w:val="007D4BC4"/>
    <w:rsid w:val="007D4E54"/>
    <w:rsid w:val="007D5072"/>
    <w:rsid w:val="007D52EB"/>
    <w:rsid w:val="007D532B"/>
    <w:rsid w:val="007D53DE"/>
    <w:rsid w:val="007D56C9"/>
    <w:rsid w:val="007D5939"/>
    <w:rsid w:val="007D594F"/>
    <w:rsid w:val="007D5989"/>
    <w:rsid w:val="007D5A08"/>
    <w:rsid w:val="007D5D15"/>
    <w:rsid w:val="007D5DC0"/>
    <w:rsid w:val="007D5DC1"/>
    <w:rsid w:val="007D5E2E"/>
    <w:rsid w:val="007D5F62"/>
    <w:rsid w:val="007D62B3"/>
    <w:rsid w:val="007D62EC"/>
    <w:rsid w:val="007D646A"/>
    <w:rsid w:val="007D6485"/>
    <w:rsid w:val="007D6760"/>
    <w:rsid w:val="007D699F"/>
    <w:rsid w:val="007D69BE"/>
    <w:rsid w:val="007D6CB8"/>
    <w:rsid w:val="007D6DF5"/>
    <w:rsid w:val="007D6EFC"/>
    <w:rsid w:val="007D6F6A"/>
    <w:rsid w:val="007D7040"/>
    <w:rsid w:val="007D717F"/>
    <w:rsid w:val="007D71B1"/>
    <w:rsid w:val="007D79A8"/>
    <w:rsid w:val="007D7B45"/>
    <w:rsid w:val="007D7CD7"/>
    <w:rsid w:val="007D7D18"/>
    <w:rsid w:val="007D7D51"/>
    <w:rsid w:val="007D7D64"/>
    <w:rsid w:val="007D7F4D"/>
    <w:rsid w:val="007E022B"/>
    <w:rsid w:val="007E0535"/>
    <w:rsid w:val="007E0546"/>
    <w:rsid w:val="007E054F"/>
    <w:rsid w:val="007E05C2"/>
    <w:rsid w:val="007E0711"/>
    <w:rsid w:val="007E0717"/>
    <w:rsid w:val="007E07DE"/>
    <w:rsid w:val="007E0827"/>
    <w:rsid w:val="007E08E5"/>
    <w:rsid w:val="007E0B26"/>
    <w:rsid w:val="007E0B78"/>
    <w:rsid w:val="007E0D51"/>
    <w:rsid w:val="007E10CA"/>
    <w:rsid w:val="007E1292"/>
    <w:rsid w:val="007E149D"/>
    <w:rsid w:val="007E16B1"/>
    <w:rsid w:val="007E16DE"/>
    <w:rsid w:val="007E1736"/>
    <w:rsid w:val="007E178E"/>
    <w:rsid w:val="007E17B8"/>
    <w:rsid w:val="007E1812"/>
    <w:rsid w:val="007E1884"/>
    <w:rsid w:val="007E1B08"/>
    <w:rsid w:val="007E1BA7"/>
    <w:rsid w:val="007E1D99"/>
    <w:rsid w:val="007E1F22"/>
    <w:rsid w:val="007E2038"/>
    <w:rsid w:val="007E2123"/>
    <w:rsid w:val="007E223D"/>
    <w:rsid w:val="007E22BE"/>
    <w:rsid w:val="007E2384"/>
    <w:rsid w:val="007E258A"/>
    <w:rsid w:val="007E2597"/>
    <w:rsid w:val="007E25F2"/>
    <w:rsid w:val="007E26CA"/>
    <w:rsid w:val="007E26E2"/>
    <w:rsid w:val="007E27A2"/>
    <w:rsid w:val="007E27A6"/>
    <w:rsid w:val="007E2945"/>
    <w:rsid w:val="007E2D87"/>
    <w:rsid w:val="007E2F63"/>
    <w:rsid w:val="007E306B"/>
    <w:rsid w:val="007E309D"/>
    <w:rsid w:val="007E3123"/>
    <w:rsid w:val="007E3147"/>
    <w:rsid w:val="007E363E"/>
    <w:rsid w:val="007E366D"/>
    <w:rsid w:val="007E3823"/>
    <w:rsid w:val="007E3843"/>
    <w:rsid w:val="007E3844"/>
    <w:rsid w:val="007E3930"/>
    <w:rsid w:val="007E396C"/>
    <w:rsid w:val="007E3C52"/>
    <w:rsid w:val="007E4064"/>
    <w:rsid w:val="007E424C"/>
    <w:rsid w:val="007E4281"/>
    <w:rsid w:val="007E42D5"/>
    <w:rsid w:val="007E4323"/>
    <w:rsid w:val="007E43AE"/>
    <w:rsid w:val="007E445E"/>
    <w:rsid w:val="007E4696"/>
    <w:rsid w:val="007E46D5"/>
    <w:rsid w:val="007E473E"/>
    <w:rsid w:val="007E4742"/>
    <w:rsid w:val="007E4767"/>
    <w:rsid w:val="007E476A"/>
    <w:rsid w:val="007E47BD"/>
    <w:rsid w:val="007E48F6"/>
    <w:rsid w:val="007E4944"/>
    <w:rsid w:val="007E4946"/>
    <w:rsid w:val="007E49AB"/>
    <w:rsid w:val="007E49DA"/>
    <w:rsid w:val="007E4A2B"/>
    <w:rsid w:val="007E4A86"/>
    <w:rsid w:val="007E4ABF"/>
    <w:rsid w:val="007E4C08"/>
    <w:rsid w:val="007E4DAD"/>
    <w:rsid w:val="007E4E53"/>
    <w:rsid w:val="007E4EA0"/>
    <w:rsid w:val="007E4EB0"/>
    <w:rsid w:val="007E4F43"/>
    <w:rsid w:val="007E50D1"/>
    <w:rsid w:val="007E528B"/>
    <w:rsid w:val="007E52ED"/>
    <w:rsid w:val="007E5790"/>
    <w:rsid w:val="007E5AA0"/>
    <w:rsid w:val="007E5B14"/>
    <w:rsid w:val="007E5EE2"/>
    <w:rsid w:val="007E5FA7"/>
    <w:rsid w:val="007E6107"/>
    <w:rsid w:val="007E6124"/>
    <w:rsid w:val="007E618E"/>
    <w:rsid w:val="007E61C3"/>
    <w:rsid w:val="007E654D"/>
    <w:rsid w:val="007E66F2"/>
    <w:rsid w:val="007E67DA"/>
    <w:rsid w:val="007E693C"/>
    <w:rsid w:val="007E6B26"/>
    <w:rsid w:val="007E6B8D"/>
    <w:rsid w:val="007E6BC2"/>
    <w:rsid w:val="007E6BCA"/>
    <w:rsid w:val="007E6E44"/>
    <w:rsid w:val="007E7248"/>
    <w:rsid w:val="007E7417"/>
    <w:rsid w:val="007E74B8"/>
    <w:rsid w:val="007E7586"/>
    <w:rsid w:val="007E7678"/>
    <w:rsid w:val="007E771D"/>
    <w:rsid w:val="007E774E"/>
    <w:rsid w:val="007E7877"/>
    <w:rsid w:val="007E78CC"/>
    <w:rsid w:val="007E78EF"/>
    <w:rsid w:val="007E7A69"/>
    <w:rsid w:val="007E7A97"/>
    <w:rsid w:val="007E7B87"/>
    <w:rsid w:val="007E7BD8"/>
    <w:rsid w:val="007E7C34"/>
    <w:rsid w:val="007E7C60"/>
    <w:rsid w:val="007E7D2C"/>
    <w:rsid w:val="007E7E93"/>
    <w:rsid w:val="007F002D"/>
    <w:rsid w:val="007F02CF"/>
    <w:rsid w:val="007F04FA"/>
    <w:rsid w:val="007F05E1"/>
    <w:rsid w:val="007F06C2"/>
    <w:rsid w:val="007F07EF"/>
    <w:rsid w:val="007F08C6"/>
    <w:rsid w:val="007F0960"/>
    <w:rsid w:val="007F0BF2"/>
    <w:rsid w:val="007F0C23"/>
    <w:rsid w:val="007F0E3F"/>
    <w:rsid w:val="007F1243"/>
    <w:rsid w:val="007F12F9"/>
    <w:rsid w:val="007F1340"/>
    <w:rsid w:val="007F166F"/>
    <w:rsid w:val="007F1723"/>
    <w:rsid w:val="007F1853"/>
    <w:rsid w:val="007F18B3"/>
    <w:rsid w:val="007F193D"/>
    <w:rsid w:val="007F1B1D"/>
    <w:rsid w:val="007F1C73"/>
    <w:rsid w:val="007F1DD3"/>
    <w:rsid w:val="007F1E2C"/>
    <w:rsid w:val="007F1FA7"/>
    <w:rsid w:val="007F20C6"/>
    <w:rsid w:val="007F2195"/>
    <w:rsid w:val="007F2331"/>
    <w:rsid w:val="007F2538"/>
    <w:rsid w:val="007F2641"/>
    <w:rsid w:val="007F2658"/>
    <w:rsid w:val="007F2854"/>
    <w:rsid w:val="007F2992"/>
    <w:rsid w:val="007F2A82"/>
    <w:rsid w:val="007F2E6A"/>
    <w:rsid w:val="007F2EC8"/>
    <w:rsid w:val="007F2EF7"/>
    <w:rsid w:val="007F303E"/>
    <w:rsid w:val="007F3102"/>
    <w:rsid w:val="007F3180"/>
    <w:rsid w:val="007F32B9"/>
    <w:rsid w:val="007F32C7"/>
    <w:rsid w:val="007F34C6"/>
    <w:rsid w:val="007F379A"/>
    <w:rsid w:val="007F3832"/>
    <w:rsid w:val="007F3A23"/>
    <w:rsid w:val="007F3A44"/>
    <w:rsid w:val="007F3ACD"/>
    <w:rsid w:val="007F3C20"/>
    <w:rsid w:val="007F3CE9"/>
    <w:rsid w:val="007F3E98"/>
    <w:rsid w:val="007F42AD"/>
    <w:rsid w:val="007F430E"/>
    <w:rsid w:val="007F441D"/>
    <w:rsid w:val="007F44CE"/>
    <w:rsid w:val="007F458F"/>
    <w:rsid w:val="007F4613"/>
    <w:rsid w:val="007F4781"/>
    <w:rsid w:val="007F4815"/>
    <w:rsid w:val="007F4B1F"/>
    <w:rsid w:val="007F4B65"/>
    <w:rsid w:val="007F4C67"/>
    <w:rsid w:val="007F4C90"/>
    <w:rsid w:val="007F4DC9"/>
    <w:rsid w:val="007F4FB7"/>
    <w:rsid w:val="007F50FE"/>
    <w:rsid w:val="007F517C"/>
    <w:rsid w:val="007F51D0"/>
    <w:rsid w:val="007F51EF"/>
    <w:rsid w:val="007F5506"/>
    <w:rsid w:val="007F5522"/>
    <w:rsid w:val="007F5611"/>
    <w:rsid w:val="007F561C"/>
    <w:rsid w:val="007F58A3"/>
    <w:rsid w:val="007F58A5"/>
    <w:rsid w:val="007F59ED"/>
    <w:rsid w:val="007F5BE5"/>
    <w:rsid w:val="007F5C86"/>
    <w:rsid w:val="007F5DF9"/>
    <w:rsid w:val="007F5E97"/>
    <w:rsid w:val="007F60D6"/>
    <w:rsid w:val="007F6104"/>
    <w:rsid w:val="007F628F"/>
    <w:rsid w:val="007F62F4"/>
    <w:rsid w:val="007F6357"/>
    <w:rsid w:val="007F64F2"/>
    <w:rsid w:val="007F6748"/>
    <w:rsid w:val="007F67C5"/>
    <w:rsid w:val="007F6887"/>
    <w:rsid w:val="007F6942"/>
    <w:rsid w:val="007F699E"/>
    <w:rsid w:val="007F69B3"/>
    <w:rsid w:val="007F69B8"/>
    <w:rsid w:val="007F6B50"/>
    <w:rsid w:val="007F704D"/>
    <w:rsid w:val="007F70B0"/>
    <w:rsid w:val="007F7186"/>
    <w:rsid w:val="007F74E6"/>
    <w:rsid w:val="007F75EF"/>
    <w:rsid w:val="007F76D1"/>
    <w:rsid w:val="007F77EC"/>
    <w:rsid w:val="007F791D"/>
    <w:rsid w:val="007F7A14"/>
    <w:rsid w:val="007F7AA5"/>
    <w:rsid w:val="007F7E88"/>
    <w:rsid w:val="008000AB"/>
    <w:rsid w:val="008000FB"/>
    <w:rsid w:val="0080014E"/>
    <w:rsid w:val="008003A6"/>
    <w:rsid w:val="008005F9"/>
    <w:rsid w:val="00800636"/>
    <w:rsid w:val="008006E2"/>
    <w:rsid w:val="00800710"/>
    <w:rsid w:val="00800754"/>
    <w:rsid w:val="008007CE"/>
    <w:rsid w:val="00800832"/>
    <w:rsid w:val="00800A2A"/>
    <w:rsid w:val="00800B4E"/>
    <w:rsid w:val="00800C40"/>
    <w:rsid w:val="00800D25"/>
    <w:rsid w:val="00800F80"/>
    <w:rsid w:val="00800FFA"/>
    <w:rsid w:val="00801532"/>
    <w:rsid w:val="00801597"/>
    <w:rsid w:val="008015DC"/>
    <w:rsid w:val="00801615"/>
    <w:rsid w:val="008016CB"/>
    <w:rsid w:val="00801791"/>
    <w:rsid w:val="00801DA8"/>
    <w:rsid w:val="00801DBE"/>
    <w:rsid w:val="00801F1A"/>
    <w:rsid w:val="00802086"/>
    <w:rsid w:val="00802108"/>
    <w:rsid w:val="0080213E"/>
    <w:rsid w:val="008021C1"/>
    <w:rsid w:val="0080238D"/>
    <w:rsid w:val="008023BD"/>
    <w:rsid w:val="008025E5"/>
    <w:rsid w:val="008025FB"/>
    <w:rsid w:val="008027E2"/>
    <w:rsid w:val="0080290A"/>
    <w:rsid w:val="00802932"/>
    <w:rsid w:val="00802E58"/>
    <w:rsid w:val="008031D3"/>
    <w:rsid w:val="00803226"/>
    <w:rsid w:val="008032B6"/>
    <w:rsid w:val="00803339"/>
    <w:rsid w:val="008033BA"/>
    <w:rsid w:val="008033D6"/>
    <w:rsid w:val="00803416"/>
    <w:rsid w:val="00803606"/>
    <w:rsid w:val="0080361D"/>
    <w:rsid w:val="0080362C"/>
    <w:rsid w:val="0080367B"/>
    <w:rsid w:val="00803686"/>
    <w:rsid w:val="00803717"/>
    <w:rsid w:val="00803785"/>
    <w:rsid w:val="008038D2"/>
    <w:rsid w:val="0080390D"/>
    <w:rsid w:val="00803A6E"/>
    <w:rsid w:val="00803AAF"/>
    <w:rsid w:val="00803D71"/>
    <w:rsid w:val="00803E04"/>
    <w:rsid w:val="00803EE7"/>
    <w:rsid w:val="00804124"/>
    <w:rsid w:val="008042CB"/>
    <w:rsid w:val="0080464D"/>
    <w:rsid w:val="008048CA"/>
    <w:rsid w:val="00804976"/>
    <w:rsid w:val="00804A6D"/>
    <w:rsid w:val="00804D47"/>
    <w:rsid w:val="00804ECA"/>
    <w:rsid w:val="00804F4A"/>
    <w:rsid w:val="00804FB1"/>
    <w:rsid w:val="0080501C"/>
    <w:rsid w:val="00805198"/>
    <w:rsid w:val="00805412"/>
    <w:rsid w:val="008054B4"/>
    <w:rsid w:val="00805662"/>
    <w:rsid w:val="008058D4"/>
    <w:rsid w:val="00805998"/>
    <w:rsid w:val="00805B0B"/>
    <w:rsid w:val="00805C5E"/>
    <w:rsid w:val="00805CCE"/>
    <w:rsid w:val="00805DEF"/>
    <w:rsid w:val="00805F22"/>
    <w:rsid w:val="00806025"/>
    <w:rsid w:val="008060FC"/>
    <w:rsid w:val="00806129"/>
    <w:rsid w:val="00806264"/>
    <w:rsid w:val="008065C0"/>
    <w:rsid w:val="00806735"/>
    <w:rsid w:val="00806892"/>
    <w:rsid w:val="0080696B"/>
    <w:rsid w:val="00806A82"/>
    <w:rsid w:val="00806BAE"/>
    <w:rsid w:val="00806DC6"/>
    <w:rsid w:val="00806EF1"/>
    <w:rsid w:val="00806F48"/>
    <w:rsid w:val="00806FA6"/>
    <w:rsid w:val="00807340"/>
    <w:rsid w:val="008075B7"/>
    <w:rsid w:val="008075DC"/>
    <w:rsid w:val="00807692"/>
    <w:rsid w:val="0080770E"/>
    <w:rsid w:val="00807738"/>
    <w:rsid w:val="00807879"/>
    <w:rsid w:val="008078E6"/>
    <w:rsid w:val="0080796E"/>
    <w:rsid w:val="00807C05"/>
    <w:rsid w:val="00807D4F"/>
    <w:rsid w:val="00807F6E"/>
    <w:rsid w:val="00810088"/>
    <w:rsid w:val="0081034C"/>
    <w:rsid w:val="00810595"/>
    <w:rsid w:val="0081071D"/>
    <w:rsid w:val="00810793"/>
    <w:rsid w:val="008107AD"/>
    <w:rsid w:val="00810844"/>
    <w:rsid w:val="008109CA"/>
    <w:rsid w:val="00810BAF"/>
    <w:rsid w:val="00810BC7"/>
    <w:rsid w:val="00810C28"/>
    <w:rsid w:val="00810C5F"/>
    <w:rsid w:val="00810CE4"/>
    <w:rsid w:val="00810D66"/>
    <w:rsid w:val="00810E60"/>
    <w:rsid w:val="00810F2D"/>
    <w:rsid w:val="00810FDA"/>
    <w:rsid w:val="008110A6"/>
    <w:rsid w:val="008111DD"/>
    <w:rsid w:val="00811231"/>
    <w:rsid w:val="00811235"/>
    <w:rsid w:val="0081125F"/>
    <w:rsid w:val="00811384"/>
    <w:rsid w:val="00811524"/>
    <w:rsid w:val="008115E3"/>
    <w:rsid w:val="00811685"/>
    <w:rsid w:val="008116B2"/>
    <w:rsid w:val="00811866"/>
    <w:rsid w:val="00811D8F"/>
    <w:rsid w:val="00811DDD"/>
    <w:rsid w:val="00811EED"/>
    <w:rsid w:val="0081217C"/>
    <w:rsid w:val="00812237"/>
    <w:rsid w:val="008123B1"/>
    <w:rsid w:val="008123FE"/>
    <w:rsid w:val="0081243D"/>
    <w:rsid w:val="008125C0"/>
    <w:rsid w:val="008125E4"/>
    <w:rsid w:val="008128D1"/>
    <w:rsid w:val="008129EC"/>
    <w:rsid w:val="00812AF8"/>
    <w:rsid w:val="00812B19"/>
    <w:rsid w:val="00812BE0"/>
    <w:rsid w:val="00812C0C"/>
    <w:rsid w:val="00812D76"/>
    <w:rsid w:val="00812D79"/>
    <w:rsid w:val="00812DB4"/>
    <w:rsid w:val="00812DDA"/>
    <w:rsid w:val="00812E00"/>
    <w:rsid w:val="008131B1"/>
    <w:rsid w:val="00813200"/>
    <w:rsid w:val="00813280"/>
    <w:rsid w:val="00813323"/>
    <w:rsid w:val="00813460"/>
    <w:rsid w:val="008134DF"/>
    <w:rsid w:val="008139B1"/>
    <w:rsid w:val="00813AA6"/>
    <w:rsid w:val="00813B5D"/>
    <w:rsid w:val="00813C60"/>
    <w:rsid w:val="00813D80"/>
    <w:rsid w:val="00813EF3"/>
    <w:rsid w:val="00814092"/>
    <w:rsid w:val="008140F5"/>
    <w:rsid w:val="00814163"/>
    <w:rsid w:val="00814239"/>
    <w:rsid w:val="00814308"/>
    <w:rsid w:val="008145FF"/>
    <w:rsid w:val="00814942"/>
    <w:rsid w:val="008149D8"/>
    <w:rsid w:val="00814A04"/>
    <w:rsid w:val="00814A46"/>
    <w:rsid w:val="00814A98"/>
    <w:rsid w:val="00814D1C"/>
    <w:rsid w:val="00814DB7"/>
    <w:rsid w:val="00815035"/>
    <w:rsid w:val="00815048"/>
    <w:rsid w:val="00815054"/>
    <w:rsid w:val="008150F2"/>
    <w:rsid w:val="00815131"/>
    <w:rsid w:val="0081515E"/>
    <w:rsid w:val="00815239"/>
    <w:rsid w:val="00815504"/>
    <w:rsid w:val="008155D3"/>
    <w:rsid w:val="008156BA"/>
    <w:rsid w:val="008156EA"/>
    <w:rsid w:val="008157CB"/>
    <w:rsid w:val="00815818"/>
    <w:rsid w:val="0081583E"/>
    <w:rsid w:val="00815A9E"/>
    <w:rsid w:val="00815CAA"/>
    <w:rsid w:val="00815DB5"/>
    <w:rsid w:val="00815DC1"/>
    <w:rsid w:val="00815E2D"/>
    <w:rsid w:val="00816152"/>
    <w:rsid w:val="008161D1"/>
    <w:rsid w:val="008161E9"/>
    <w:rsid w:val="008161FA"/>
    <w:rsid w:val="0081622B"/>
    <w:rsid w:val="00816319"/>
    <w:rsid w:val="0081639A"/>
    <w:rsid w:val="0081639E"/>
    <w:rsid w:val="008163C1"/>
    <w:rsid w:val="00816437"/>
    <w:rsid w:val="008167BD"/>
    <w:rsid w:val="00816809"/>
    <w:rsid w:val="008169AE"/>
    <w:rsid w:val="00816A2C"/>
    <w:rsid w:val="00816E3C"/>
    <w:rsid w:val="008170EB"/>
    <w:rsid w:val="008174E6"/>
    <w:rsid w:val="00817759"/>
    <w:rsid w:val="0081775E"/>
    <w:rsid w:val="00817773"/>
    <w:rsid w:val="00817781"/>
    <w:rsid w:val="008177A3"/>
    <w:rsid w:val="00817866"/>
    <w:rsid w:val="00817A8F"/>
    <w:rsid w:val="00817BD8"/>
    <w:rsid w:val="00817EAE"/>
    <w:rsid w:val="00817ECB"/>
    <w:rsid w:val="00817F8C"/>
    <w:rsid w:val="008200AC"/>
    <w:rsid w:val="00820205"/>
    <w:rsid w:val="008202D0"/>
    <w:rsid w:val="008202F5"/>
    <w:rsid w:val="008204A5"/>
    <w:rsid w:val="008205D3"/>
    <w:rsid w:val="00820700"/>
    <w:rsid w:val="00820816"/>
    <w:rsid w:val="00820846"/>
    <w:rsid w:val="00820A46"/>
    <w:rsid w:val="00820BA6"/>
    <w:rsid w:val="00820C25"/>
    <w:rsid w:val="00820D9D"/>
    <w:rsid w:val="00820EC0"/>
    <w:rsid w:val="00820F81"/>
    <w:rsid w:val="00820FD1"/>
    <w:rsid w:val="00821300"/>
    <w:rsid w:val="0082131F"/>
    <w:rsid w:val="0082195F"/>
    <w:rsid w:val="008219EC"/>
    <w:rsid w:val="008219F3"/>
    <w:rsid w:val="00821A41"/>
    <w:rsid w:val="00821A60"/>
    <w:rsid w:val="00821BB6"/>
    <w:rsid w:val="00821BC7"/>
    <w:rsid w:val="00821C15"/>
    <w:rsid w:val="00821D6C"/>
    <w:rsid w:val="00821D8B"/>
    <w:rsid w:val="00821E86"/>
    <w:rsid w:val="00821F28"/>
    <w:rsid w:val="00822011"/>
    <w:rsid w:val="00822137"/>
    <w:rsid w:val="008222DD"/>
    <w:rsid w:val="00822423"/>
    <w:rsid w:val="0082262E"/>
    <w:rsid w:val="00822684"/>
    <w:rsid w:val="008228C9"/>
    <w:rsid w:val="00822993"/>
    <w:rsid w:val="008229BF"/>
    <w:rsid w:val="00822A0D"/>
    <w:rsid w:val="00822AC5"/>
    <w:rsid w:val="00822B31"/>
    <w:rsid w:val="00822C7A"/>
    <w:rsid w:val="008230E1"/>
    <w:rsid w:val="00823116"/>
    <w:rsid w:val="0082327D"/>
    <w:rsid w:val="00823752"/>
    <w:rsid w:val="00823799"/>
    <w:rsid w:val="00823B87"/>
    <w:rsid w:val="00823C7F"/>
    <w:rsid w:val="0082406F"/>
    <w:rsid w:val="0082407A"/>
    <w:rsid w:val="00824091"/>
    <w:rsid w:val="00824396"/>
    <w:rsid w:val="008244DF"/>
    <w:rsid w:val="00824502"/>
    <w:rsid w:val="0082454C"/>
    <w:rsid w:val="00824556"/>
    <w:rsid w:val="0082464C"/>
    <w:rsid w:val="00824763"/>
    <w:rsid w:val="00824824"/>
    <w:rsid w:val="0082486B"/>
    <w:rsid w:val="00824960"/>
    <w:rsid w:val="008249AD"/>
    <w:rsid w:val="00824E7E"/>
    <w:rsid w:val="00825150"/>
    <w:rsid w:val="00825378"/>
    <w:rsid w:val="008253AA"/>
    <w:rsid w:val="008254E8"/>
    <w:rsid w:val="008254F9"/>
    <w:rsid w:val="0082580D"/>
    <w:rsid w:val="00825A38"/>
    <w:rsid w:val="00825ACD"/>
    <w:rsid w:val="00825AE6"/>
    <w:rsid w:val="00825CB4"/>
    <w:rsid w:val="00825D06"/>
    <w:rsid w:val="00825D7E"/>
    <w:rsid w:val="00826125"/>
    <w:rsid w:val="008261A3"/>
    <w:rsid w:val="008262DE"/>
    <w:rsid w:val="008263EB"/>
    <w:rsid w:val="008264D6"/>
    <w:rsid w:val="00826580"/>
    <w:rsid w:val="00826593"/>
    <w:rsid w:val="008265E2"/>
    <w:rsid w:val="0082690C"/>
    <w:rsid w:val="008269D8"/>
    <w:rsid w:val="00826A18"/>
    <w:rsid w:val="00826ABE"/>
    <w:rsid w:val="00826CFF"/>
    <w:rsid w:val="00826F1E"/>
    <w:rsid w:val="00826F74"/>
    <w:rsid w:val="008270B5"/>
    <w:rsid w:val="008271A2"/>
    <w:rsid w:val="008271A8"/>
    <w:rsid w:val="0082738D"/>
    <w:rsid w:val="00827402"/>
    <w:rsid w:val="0082746E"/>
    <w:rsid w:val="00827580"/>
    <w:rsid w:val="0082767A"/>
    <w:rsid w:val="008276D1"/>
    <w:rsid w:val="0082770D"/>
    <w:rsid w:val="00827733"/>
    <w:rsid w:val="00827B42"/>
    <w:rsid w:val="00827D8C"/>
    <w:rsid w:val="00827DE8"/>
    <w:rsid w:val="00827E0A"/>
    <w:rsid w:val="00830119"/>
    <w:rsid w:val="00830523"/>
    <w:rsid w:val="008305D0"/>
    <w:rsid w:val="008305D7"/>
    <w:rsid w:val="0083077F"/>
    <w:rsid w:val="008307C9"/>
    <w:rsid w:val="008307CE"/>
    <w:rsid w:val="00830902"/>
    <w:rsid w:val="00830A39"/>
    <w:rsid w:val="00830A4A"/>
    <w:rsid w:val="00830FD0"/>
    <w:rsid w:val="00831021"/>
    <w:rsid w:val="00831086"/>
    <w:rsid w:val="008310F4"/>
    <w:rsid w:val="008311E0"/>
    <w:rsid w:val="008311E7"/>
    <w:rsid w:val="0083128B"/>
    <w:rsid w:val="0083133D"/>
    <w:rsid w:val="008315DF"/>
    <w:rsid w:val="008315F4"/>
    <w:rsid w:val="00831772"/>
    <w:rsid w:val="008317D6"/>
    <w:rsid w:val="0083184D"/>
    <w:rsid w:val="008318E1"/>
    <w:rsid w:val="00831945"/>
    <w:rsid w:val="00831CE0"/>
    <w:rsid w:val="00831DD6"/>
    <w:rsid w:val="00831EF7"/>
    <w:rsid w:val="0083206F"/>
    <w:rsid w:val="00832162"/>
    <w:rsid w:val="008321A1"/>
    <w:rsid w:val="00832221"/>
    <w:rsid w:val="008323C5"/>
    <w:rsid w:val="008323C8"/>
    <w:rsid w:val="0083248D"/>
    <w:rsid w:val="008324B2"/>
    <w:rsid w:val="008327C6"/>
    <w:rsid w:val="008328FC"/>
    <w:rsid w:val="0083296C"/>
    <w:rsid w:val="008329CB"/>
    <w:rsid w:val="00832C2F"/>
    <w:rsid w:val="00832E04"/>
    <w:rsid w:val="00832EB5"/>
    <w:rsid w:val="008331AC"/>
    <w:rsid w:val="00833237"/>
    <w:rsid w:val="00833644"/>
    <w:rsid w:val="00833653"/>
    <w:rsid w:val="0083369F"/>
    <w:rsid w:val="0083386A"/>
    <w:rsid w:val="008338EA"/>
    <w:rsid w:val="00833B82"/>
    <w:rsid w:val="00834008"/>
    <w:rsid w:val="00834018"/>
    <w:rsid w:val="00834142"/>
    <w:rsid w:val="00834197"/>
    <w:rsid w:val="008341A2"/>
    <w:rsid w:val="00834303"/>
    <w:rsid w:val="0083441B"/>
    <w:rsid w:val="008344F0"/>
    <w:rsid w:val="0083471F"/>
    <w:rsid w:val="00834769"/>
    <w:rsid w:val="008348AA"/>
    <w:rsid w:val="008348AF"/>
    <w:rsid w:val="00834AAC"/>
    <w:rsid w:val="00834D18"/>
    <w:rsid w:val="00834DD6"/>
    <w:rsid w:val="00834E2E"/>
    <w:rsid w:val="00834E9B"/>
    <w:rsid w:val="00834F97"/>
    <w:rsid w:val="00834FDC"/>
    <w:rsid w:val="0083504F"/>
    <w:rsid w:val="0083538F"/>
    <w:rsid w:val="008355EB"/>
    <w:rsid w:val="00835621"/>
    <w:rsid w:val="00835805"/>
    <w:rsid w:val="00835860"/>
    <w:rsid w:val="008358D1"/>
    <w:rsid w:val="00835C26"/>
    <w:rsid w:val="00835CE6"/>
    <w:rsid w:val="00835EEF"/>
    <w:rsid w:val="008361C8"/>
    <w:rsid w:val="00836264"/>
    <w:rsid w:val="00836313"/>
    <w:rsid w:val="00836351"/>
    <w:rsid w:val="0083638C"/>
    <w:rsid w:val="008366FF"/>
    <w:rsid w:val="00836749"/>
    <w:rsid w:val="008367F7"/>
    <w:rsid w:val="00836874"/>
    <w:rsid w:val="008369B7"/>
    <w:rsid w:val="00836E2C"/>
    <w:rsid w:val="00836F29"/>
    <w:rsid w:val="0083705E"/>
    <w:rsid w:val="0083713E"/>
    <w:rsid w:val="0083755D"/>
    <w:rsid w:val="008375E9"/>
    <w:rsid w:val="00837675"/>
    <w:rsid w:val="008378D8"/>
    <w:rsid w:val="008378DA"/>
    <w:rsid w:val="008379A2"/>
    <w:rsid w:val="00837A7B"/>
    <w:rsid w:val="00837DFC"/>
    <w:rsid w:val="00837E06"/>
    <w:rsid w:val="00837E3D"/>
    <w:rsid w:val="00837F2A"/>
    <w:rsid w:val="00840093"/>
    <w:rsid w:val="008400ED"/>
    <w:rsid w:val="008402EA"/>
    <w:rsid w:val="008402F0"/>
    <w:rsid w:val="008403A2"/>
    <w:rsid w:val="008404BE"/>
    <w:rsid w:val="0084054D"/>
    <w:rsid w:val="00840572"/>
    <w:rsid w:val="00840676"/>
    <w:rsid w:val="00840715"/>
    <w:rsid w:val="0084074A"/>
    <w:rsid w:val="008407FE"/>
    <w:rsid w:val="00840BAF"/>
    <w:rsid w:val="00840BCA"/>
    <w:rsid w:val="00840E57"/>
    <w:rsid w:val="008410B8"/>
    <w:rsid w:val="0084118E"/>
    <w:rsid w:val="00841509"/>
    <w:rsid w:val="00841638"/>
    <w:rsid w:val="008416B6"/>
    <w:rsid w:val="00841718"/>
    <w:rsid w:val="00841824"/>
    <w:rsid w:val="008418D8"/>
    <w:rsid w:val="00841932"/>
    <w:rsid w:val="00841A21"/>
    <w:rsid w:val="00841ADC"/>
    <w:rsid w:val="00841D89"/>
    <w:rsid w:val="00841E76"/>
    <w:rsid w:val="00841ED4"/>
    <w:rsid w:val="00842086"/>
    <w:rsid w:val="0084237C"/>
    <w:rsid w:val="008424B1"/>
    <w:rsid w:val="008425B2"/>
    <w:rsid w:val="00842A7A"/>
    <w:rsid w:val="00842BDA"/>
    <w:rsid w:val="00842BF7"/>
    <w:rsid w:val="00842C4C"/>
    <w:rsid w:val="00842DAF"/>
    <w:rsid w:val="00843011"/>
    <w:rsid w:val="008432F6"/>
    <w:rsid w:val="008434A3"/>
    <w:rsid w:val="0084354F"/>
    <w:rsid w:val="0084358D"/>
    <w:rsid w:val="0084371A"/>
    <w:rsid w:val="00843833"/>
    <w:rsid w:val="008439DB"/>
    <w:rsid w:val="00843A09"/>
    <w:rsid w:val="00843A9E"/>
    <w:rsid w:val="00843B14"/>
    <w:rsid w:val="00843FE5"/>
    <w:rsid w:val="00844021"/>
    <w:rsid w:val="008440E4"/>
    <w:rsid w:val="0084413B"/>
    <w:rsid w:val="008445DD"/>
    <w:rsid w:val="0084460B"/>
    <w:rsid w:val="008446C5"/>
    <w:rsid w:val="00844997"/>
    <w:rsid w:val="00844AE5"/>
    <w:rsid w:val="00844BFC"/>
    <w:rsid w:val="00844C20"/>
    <w:rsid w:val="00844D59"/>
    <w:rsid w:val="008452B1"/>
    <w:rsid w:val="0084542F"/>
    <w:rsid w:val="00845490"/>
    <w:rsid w:val="00845620"/>
    <w:rsid w:val="0084565C"/>
    <w:rsid w:val="0084575D"/>
    <w:rsid w:val="0084588C"/>
    <w:rsid w:val="008458E4"/>
    <w:rsid w:val="00845B1A"/>
    <w:rsid w:val="00845C15"/>
    <w:rsid w:val="00845E32"/>
    <w:rsid w:val="00845F48"/>
    <w:rsid w:val="008460A4"/>
    <w:rsid w:val="008460D7"/>
    <w:rsid w:val="008460FF"/>
    <w:rsid w:val="00846149"/>
    <w:rsid w:val="008462B9"/>
    <w:rsid w:val="00846393"/>
    <w:rsid w:val="00846432"/>
    <w:rsid w:val="00846466"/>
    <w:rsid w:val="008465D8"/>
    <w:rsid w:val="008465D9"/>
    <w:rsid w:val="008466C0"/>
    <w:rsid w:val="00846712"/>
    <w:rsid w:val="00846761"/>
    <w:rsid w:val="0084679B"/>
    <w:rsid w:val="00846A97"/>
    <w:rsid w:val="00846AFD"/>
    <w:rsid w:val="00846CDC"/>
    <w:rsid w:val="00846CEB"/>
    <w:rsid w:val="00846D6A"/>
    <w:rsid w:val="00846D73"/>
    <w:rsid w:val="00846D8C"/>
    <w:rsid w:val="00846DBE"/>
    <w:rsid w:val="00846E03"/>
    <w:rsid w:val="00846E83"/>
    <w:rsid w:val="00846F28"/>
    <w:rsid w:val="00847219"/>
    <w:rsid w:val="00847388"/>
    <w:rsid w:val="008479E4"/>
    <w:rsid w:val="00847BE8"/>
    <w:rsid w:val="00847C28"/>
    <w:rsid w:val="00847E09"/>
    <w:rsid w:val="00847E3F"/>
    <w:rsid w:val="00847FCC"/>
    <w:rsid w:val="00850273"/>
    <w:rsid w:val="00850400"/>
    <w:rsid w:val="008504A8"/>
    <w:rsid w:val="0085055B"/>
    <w:rsid w:val="00850705"/>
    <w:rsid w:val="008507E0"/>
    <w:rsid w:val="00850800"/>
    <w:rsid w:val="008508F5"/>
    <w:rsid w:val="00850AB5"/>
    <w:rsid w:val="00850BCA"/>
    <w:rsid w:val="00850ED6"/>
    <w:rsid w:val="00850F0C"/>
    <w:rsid w:val="00850FF7"/>
    <w:rsid w:val="00851083"/>
    <w:rsid w:val="0085131F"/>
    <w:rsid w:val="00851324"/>
    <w:rsid w:val="008513F9"/>
    <w:rsid w:val="008515E9"/>
    <w:rsid w:val="00851636"/>
    <w:rsid w:val="008516BA"/>
    <w:rsid w:val="00851833"/>
    <w:rsid w:val="008519CD"/>
    <w:rsid w:val="00851A98"/>
    <w:rsid w:val="00851AFF"/>
    <w:rsid w:val="00851C94"/>
    <w:rsid w:val="00851D3C"/>
    <w:rsid w:val="00851E1E"/>
    <w:rsid w:val="00851F46"/>
    <w:rsid w:val="00851FE2"/>
    <w:rsid w:val="008520F4"/>
    <w:rsid w:val="00852126"/>
    <w:rsid w:val="00852131"/>
    <w:rsid w:val="00852226"/>
    <w:rsid w:val="00852272"/>
    <w:rsid w:val="0085229B"/>
    <w:rsid w:val="008522BF"/>
    <w:rsid w:val="00852352"/>
    <w:rsid w:val="0085240B"/>
    <w:rsid w:val="00852438"/>
    <w:rsid w:val="00852461"/>
    <w:rsid w:val="00852522"/>
    <w:rsid w:val="00852542"/>
    <w:rsid w:val="00852661"/>
    <w:rsid w:val="008527B1"/>
    <w:rsid w:val="008527DC"/>
    <w:rsid w:val="008527E8"/>
    <w:rsid w:val="00852A60"/>
    <w:rsid w:val="00852AD7"/>
    <w:rsid w:val="00852D04"/>
    <w:rsid w:val="00852D86"/>
    <w:rsid w:val="00852E44"/>
    <w:rsid w:val="00852E97"/>
    <w:rsid w:val="0085302A"/>
    <w:rsid w:val="00853268"/>
    <w:rsid w:val="0085336D"/>
    <w:rsid w:val="00853A86"/>
    <w:rsid w:val="00853AFD"/>
    <w:rsid w:val="00853BC3"/>
    <w:rsid w:val="00853EA6"/>
    <w:rsid w:val="00853ECB"/>
    <w:rsid w:val="00854032"/>
    <w:rsid w:val="00854269"/>
    <w:rsid w:val="0085427D"/>
    <w:rsid w:val="00854382"/>
    <w:rsid w:val="0085451D"/>
    <w:rsid w:val="0085472E"/>
    <w:rsid w:val="00854893"/>
    <w:rsid w:val="00854943"/>
    <w:rsid w:val="008549C3"/>
    <w:rsid w:val="00854A35"/>
    <w:rsid w:val="00854BEE"/>
    <w:rsid w:val="00854EDB"/>
    <w:rsid w:val="0085505A"/>
    <w:rsid w:val="0085512B"/>
    <w:rsid w:val="00855145"/>
    <w:rsid w:val="008551F9"/>
    <w:rsid w:val="008553BC"/>
    <w:rsid w:val="00855428"/>
    <w:rsid w:val="0085546C"/>
    <w:rsid w:val="0085551E"/>
    <w:rsid w:val="008555E4"/>
    <w:rsid w:val="008555F2"/>
    <w:rsid w:val="00855603"/>
    <w:rsid w:val="00855701"/>
    <w:rsid w:val="0085591C"/>
    <w:rsid w:val="0085598E"/>
    <w:rsid w:val="00855B55"/>
    <w:rsid w:val="00855B5A"/>
    <w:rsid w:val="00855C20"/>
    <w:rsid w:val="00855C55"/>
    <w:rsid w:val="00855EE2"/>
    <w:rsid w:val="00855F11"/>
    <w:rsid w:val="0085601D"/>
    <w:rsid w:val="00856086"/>
    <w:rsid w:val="00856235"/>
    <w:rsid w:val="00856508"/>
    <w:rsid w:val="00856734"/>
    <w:rsid w:val="008567AC"/>
    <w:rsid w:val="00856A2A"/>
    <w:rsid w:val="00856B9D"/>
    <w:rsid w:val="00856BB1"/>
    <w:rsid w:val="00856C0D"/>
    <w:rsid w:val="00856D13"/>
    <w:rsid w:val="00856D1B"/>
    <w:rsid w:val="00856D34"/>
    <w:rsid w:val="00856EFE"/>
    <w:rsid w:val="00856F2F"/>
    <w:rsid w:val="00856FCE"/>
    <w:rsid w:val="0085707E"/>
    <w:rsid w:val="008572F2"/>
    <w:rsid w:val="0085731A"/>
    <w:rsid w:val="0085740F"/>
    <w:rsid w:val="00857447"/>
    <w:rsid w:val="00857C88"/>
    <w:rsid w:val="00857EC2"/>
    <w:rsid w:val="00857F19"/>
    <w:rsid w:val="00857F1F"/>
    <w:rsid w:val="00857FA4"/>
    <w:rsid w:val="008601EE"/>
    <w:rsid w:val="00860339"/>
    <w:rsid w:val="008604C3"/>
    <w:rsid w:val="008606E3"/>
    <w:rsid w:val="008606E7"/>
    <w:rsid w:val="0086089E"/>
    <w:rsid w:val="008608FA"/>
    <w:rsid w:val="0086091D"/>
    <w:rsid w:val="00860A2E"/>
    <w:rsid w:val="00860A92"/>
    <w:rsid w:val="00860AD0"/>
    <w:rsid w:val="00860C68"/>
    <w:rsid w:val="00860D2B"/>
    <w:rsid w:val="00860E51"/>
    <w:rsid w:val="00860F06"/>
    <w:rsid w:val="00860F48"/>
    <w:rsid w:val="00861009"/>
    <w:rsid w:val="00861138"/>
    <w:rsid w:val="00861267"/>
    <w:rsid w:val="008612EA"/>
    <w:rsid w:val="00861355"/>
    <w:rsid w:val="008614F0"/>
    <w:rsid w:val="00861638"/>
    <w:rsid w:val="008616DA"/>
    <w:rsid w:val="00861736"/>
    <w:rsid w:val="008617C6"/>
    <w:rsid w:val="00861A8A"/>
    <w:rsid w:val="00861D77"/>
    <w:rsid w:val="00861E9E"/>
    <w:rsid w:val="00861FA1"/>
    <w:rsid w:val="00861FF3"/>
    <w:rsid w:val="0086200F"/>
    <w:rsid w:val="00862144"/>
    <w:rsid w:val="00862228"/>
    <w:rsid w:val="008622D3"/>
    <w:rsid w:val="008622F5"/>
    <w:rsid w:val="008624DD"/>
    <w:rsid w:val="00862576"/>
    <w:rsid w:val="008625FE"/>
    <w:rsid w:val="00862707"/>
    <w:rsid w:val="008628E3"/>
    <w:rsid w:val="00862906"/>
    <w:rsid w:val="0086296D"/>
    <w:rsid w:val="008629F1"/>
    <w:rsid w:val="00862B2A"/>
    <w:rsid w:val="00862B99"/>
    <w:rsid w:val="00862F1C"/>
    <w:rsid w:val="0086310D"/>
    <w:rsid w:val="00863148"/>
    <w:rsid w:val="008632D2"/>
    <w:rsid w:val="008633C5"/>
    <w:rsid w:val="0086340A"/>
    <w:rsid w:val="00863561"/>
    <w:rsid w:val="00863699"/>
    <w:rsid w:val="00863773"/>
    <w:rsid w:val="008637F6"/>
    <w:rsid w:val="008638CD"/>
    <w:rsid w:val="00863A1C"/>
    <w:rsid w:val="00863C0A"/>
    <w:rsid w:val="00863CEB"/>
    <w:rsid w:val="00863D6C"/>
    <w:rsid w:val="00863DA3"/>
    <w:rsid w:val="00863E7B"/>
    <w:rsid w:val="00863FFF"/>
    <w:rsid w:val="008640E5"/>
    <w:rsid w:val="008641BE"/>
    <w:rsid w:val="008641FC"/>
    <w:rsid w:val="008642D2"/>
    <w:rsid w:val="00864429"/>
    <w:rsid w:val="00864515"/>
    <w:rsid w:val="00864711"/>
    <w:rsid w:val="008649F4"/>
    <w:rsid w:val="00864A58"/>
    <w:rsid w:val="00864A85"/>
    <w:rsid w:val="00864B7F"/>
    <w:rsid w:val="00864C0C"/>
    <w:rsid w:val="00864D1C"/>
    <w:rsid w:val="00864F40"/>
    <w:rsid w:val="00865267"/>
    <w:rsid w:val="0086563B"/>
    <w:rsid w:val="00865AE0"/>
    <w:rsid w:val="00865C28"/>
    <w:rsid w:val="008662E5"/>
    <w:rsid w:val="00866417"/>
    <w:rsid w:val="0086661F"/>
    <w:rsid w:val="0086677F"/>
    <w:rsid w:val="00866985"/>
    <w:rsid w:val="00866C4F"/>
    <w:rsid w:val="00866CD4"/>
    <w:rsid w:val="00866D6F"/>
    <w:rsid w:val="00866DE0"/>
    <w:rsid w:val="00866F27"/>
    <w:rsid w:val="00867194"/>
    <w:rsid w:val="008671DA"/>
    <w:rsid w:val="00867246"/>
    <w:rsid w:val="008673D1"/>
    <w:rsid w:val="008674EC"/>
    <w:rsid w:val="008675AA"/>
    <w:rsid w:val="008675BC"/>
    <w:rsid w:val="00867A2D"/>
    <w:rsid w:val="00867A7B"/>
    <w:rsid w:val="00867B5F"/>
    <w:rsid w:val="00867D22"/>
    <w:rsid w:val="00867D93"/>
    <w:rsid w:val="00867DA7"/>
    <w:rsid w:val="00870226"/>
    <w:rsid w:val="0087023C"/>
    <w:rsid w:val="008702ED"/>
    <w:rsid w:val="0087040F"/>
    <w:rsid w:val="00870470"/>
    <w:rsid w:val="0087054B"/>
    <w:rsid w:val="008706B8"/>
    <w:rsid w:val="008708D6"/>
    <w:rsid w:val="0087094F"/>
    <w:rsid w:val="00870C4F"/>
    <w:rsid w:val="00870DC0"/>
    <w:rsid w:val="008714A2"/>
    <w:rsid w:val="00871553"/>
    <w:rsid w:val="00871655"/>
    <w:rsid w:val="00871A33"/>
    <w:rsid w:val="00871A8D"/>
    <w:rsid w:val="00871AA1"/>
    <w:rsid w:val="00871BCC"/>
    <w:rsid w:val="00871E2E"/>
    <w:rsid w:val="00871F32"/>
    <w:rsid w:val="00871FDF"/>
    <w:rsid w:val="00871FF5"/>
    <w:rsid w:val="00872186"/>
    <w:rsid w:val="00872202"/>
    <w:rsid w:val="008722CE"/>
    <w:rsid w:val="00872528"/>
    <w:rsid w:val="008725C0"/>
    <w:rsid w:val="00872622"/>
    <w:rsid w:val="0087262B"/>
    <w:rsid w:val="008727D1"/>
    <w:rsid w:val="0087281A"/>
    <w:rsid w:val="00872833"/>
    <w:rsid w:val="008728B9"/>
    <w:rsid w:val="008729F6"/>
    <w:rsid w:val="00872C2D"/>
    <w:rsid w:val="00872D0C"/>
    <w:rsid w:val="00872EDE"/>
    <w:rsid w:val="00873163"/>
    <w:rsid w:val="008731F2"/>
    <w:rsid w:val="0087331C"/>
    <w:rsid w:val="008733EA"/>
    <w:rsid w:val="00873540"/>
    <w:rsid w:val="0087358A"/>
    <w:rsid w:val="0087377E"/>
    <w:rsid w:val="00873797"/>
    <w:rsid w:val="0087392B"/>
    <w:rsid w:val="008739D0"/>
    <w:rsid w:val="00873BD6"/>
    <w:rsid w:val="00873D45"/>
    <w:rsid w:val="0087407E"/>
    <w:rsid w:val="00874227"/>
    <w:rsid w:val="00874582"/>
    <w:rsid w:val="00874A64"/>
    <w:rsid w:val="00874A9E"/>
    <w:rsid w:val="00874BF6"/>
    <w:rsid w:val="00874DE9"/>
    <w:rsid w:val="00874F52"/>
    <w:rsid w:val="00874FAB"/>
    <w:rsid w:val="00875033"/>
    <w:rsid w:val="00875036"/>
    <w:rsid w:val="008750EE"/>
    <w:rsid w:val="00875141"/>
    <w:rsid w:val="00875151"/>
    <w:rsid w:val="008751C6"/>
    <w:rsid w:val="00875577"/>
    <w:rsid w:val="00875709"/>
    <w:rsid w:val="00875720"/>
    <w:rsid w:val="008757A6"/>
    <w:rsid w:val="008757C9"/>
    <w:rsid w:val="0087580F"/>
    <w:rsid w:val="00875B69"/>
    <w:rsid w:val="00875C08"/>
    <w:rsid w:val="00875D0E"/>
    <w:rsid w:val="00875E08"/>
    <w:rsid w:val="00876496"/>
    <w:rsid w:val="00876555"/>
    <w:rsid w:val="008766FC"/>
    <w:rsid w:val="0087679C"/>
    <w:rsid w:val="008767F5"/>
    <w:rsid w:val="00876900"/>
    <w:rsid w:val="0087691F"/>
    <w:rsid w:val="008769F2"/>
    <w:rsid w:val="00876B6D"/>
    <w:rsid w:val="00876C3A"/>
    <w:rsid w:val="00876DF7"/>
    <w:rsid w:val="00877249"/>
    <w:rsid w:val="008772A4"/>
    <w:rsid w:val="008774E1"/>
    <w:rsid w:val="00877564"/>
    <w:rsid w:val="0087759B"/>
    <w:rsid w:val="008776E4"/>
    <w:rsid w:val="00877713"/>
    <w:rsid w:val="00877786"/>
    <w:rsid w:val="00877851"/>
    <w:rsid w:val="00877930"/>
    <w:rsid w:val="00877BDE"/>
    <w:rsid w:val="00877BF9"/>
    <w:rsid w:val="00877CE2"/>
    <w:rsid w:val="00877D54"/>
    <w:rsid w:val="008800A2"/>
    <w:rsid w:val="008800D9"/>
    <w:rsid w:val="008800F3"/>
    <w:rsid w:val="008801CB"/>
    <w:rsid w:val="0088029B"/>
    <w:rsid w:val="00880480"/>
    <w:rsid w:val="008804F3"/>
    <w:rsid w:val="008805DE"/>
    <w:rsid w:val="00880632"/>
    <w:rsid w:val="0088068E"/>
    <w:rsid w:val="008806F3"/>
    <w:rsid w:val="00880A92"/>
    <w:rsid w:val="00880D4C"/>
    <w:rsid w:val="00880DED"/>
    <w:rsid w:val="00880FDD"/>
    <w:rsid w:val="0088126A"/>
    <w:rsid w:val="00881355"/>
    <w:rsid w:val="0088136C"/>
    <w:rsid w:val="00881628"/>
    <w:rsid w:val="008818B5"/>
    <w:rsid w:val="00881BE1"/>
    <w:rsid w:val="00882068"/>
    <w:rsid w:val="00882157"/>
    <w:rsid w:val="008821B8"/>
    <w:rsid w:val="008821FD"/>
    <w:rsid w:val="00882209"/>
    <w:rsid w:val="0088227B"/>
    <w:rsid w:val="0088238F"/>
    <w:rsid w:val="008823BD"/>
    <w:rsid w:val="008823DB"/>
    <w:rsid w:val="00882586"/>
    <w:rsid w:val="00882A00"/>
    <w:rsid w:val="00882BBA"/>
    <w:rsid w:val="00882C0B"/>
    <w:rsid w:val="00882F96"/>
    <w:rsid w:val="0088304B"/>
    <w:rsid w:val="00883088"/>
    <w:rsid w:val="00883098"/>
    <w:rsid w:val="00883139"/>
    <w:rsid w:val="008831DE"/>
    <w:rsid w:val="0088333E"/>
    <w:rsid w:val="008833B8"/>
    <w:rsid w:val="008835DD"/>
    <w:rsid w:val="0088391D"/>
    <w:rsid w:val="00883992"/>
    <w:rsid w:val="00883AAE"/>
    <w:rsid w:val="00883ACD"/>
    <w:rsid w:val="00883F3A"/>
    <w:rsid w:val="00883FA5"/>
    <w:rsid w:val="00883FA7"/>
    <w:rsid w:val="0088410C"/>
    <w:rsid w:val="00884414"/>
    <w:rsid w:val="008844F5"/>
    <w:rsid w:val="00884654"/>
    <w:rsid w:val="008846E5"/>
    <w:rsid w:val="0088473D"/>
    <w:rsid w:val="00884B46"/>
    <w:rsid w:val="0088518F"/>
    <w:rsid w:val="008851DD"/>
    <w:rsid w:val="00885377"/>
    <w:rsid w:val="00885651"/>
    <w:rsid w:val="00885664"/>
    <w:rsid w:val="008859A0"/>
    <w:rsid w:val="00885A50"/>
    <w:rsid w:val="00885A90"/>
    <w:rsid w:val="00885B22"/>
    <w:rsid w:val="00885FEE"/>
    <w:rsid w:val="00885FFF"/>
    <w:rsid w:val="008860E4"/>
    <w:rsid w:val="008861C1"/>
    <w:rsid w:val="00886208"/>
    <w:rsid w:val="008863C6"/>
    <w:rsid w:val="00886629"/>
    <w:rsid w:val="0088690D"/>
    <w:rsid w:val="00886A11"/>
    <w:rsid w:val="00886D8C"/>
    <w:rsid w:val="00886D96"/>
    <w:rsid w:val="00886EDA"/>
    <w:rsid w:val="0088727D"/>
    <w:rsid w:val="008872F6"/>
    <w:rsid w:val="00887494"/>
    <w:rsid w:val="00887509"/>
    <w:rsid w:val="0088761F"/>
    <w:rsid w:val="00887637"/>
    <w:rsid w:val="0088780F"/>
    <w:rsid w:val="00887843"/>
    <w:rsid w:val="008878A3"/>
    <w:rsid w:val="008878CB"/>
    <w:rsid w:val="0088799A"/>
    <w:rsid w:val="00887A52"/>
    <w:rsid w:val="00887C0F"/>
    <w:rsid w:val="00887C79"/>
    <w:rsid w:val="00887D43"/>
    <w:rsid w:val="00887D50"/>
    <w:rsid w:val="00887D55"/>
    <w:rsid w:val="00887D69"/>
    <w:rsid w:val="00887DEC"/>
    <w:rsid w:val="00890202"/>
    <w:rsid w:val="00890243"/>
    <w:rsid w:val="0089032A"/>
    <w:rsid w:val="0089062B"/>
    <w:rsid w:val="00890739"/>
    <w:rsid w:val="00890A54"/>
    <w:rsid w:val="00890AE9"/>
    <w:rsid w:val="00890B66"/>
    <w:rsid w:val="00890BEE"/>
    <w:rsid w:val="00890C5A"/>
    <w:rsid w:val="00890D56"/>
    <w:rsid w:val="00890DF7"/>
    <w:rsid w:val="00890E21"/>
    <w:rsid w:val="00890E89"/>
    <w:rsid w:val="00890FF5"/>
    <w:rsid w:val="0089103C"/>
    <w:rsid w:val="00891130"/>
    <w:rsid w:val="008913A0"/>
    <w:rsid w:val="00891415"/>
    <w:rsid w:val="008916B9"/>
    <w:rsid w:val="00891A63"/>
    <w:rsid w:val="00891BF0"/>
    <w:rsid w:val="00891C65"/>
    <w:rsid w:val="00891CCC"/>
    <w:rsid w:val="00891D65"/>
    <w:rsid w:val="00891E1C"/>
    <w:rsid w:val="00891F6A"/>
    <w:rsid w:val="00892030"/>
    <w:rsid w:val="00892075"/>
    <w:rsid w:val="00892111"/>
    <w:rsid w:val="008921B8"/>
    <w:rsid w:val="00892486"/>
    <w:rsid w:val="008926E1"/>
    <w:rsid w:val="00892A3A"/>
    <w:rsid w:val="00892B06"/>
    <w:rsid w:val="00892C48"/>
    <w:rsid w:val="00892DA0"/>
    <w:rsid w:val="00892DD3"/>
    <w:rsid w:val="00892FA7"/>
    <w:rsid w:val="00893035"/>
    <w:rsid w:val="008931CF"/>
    <w:rsid w:val="0089329F"/>
    <w:rsid w:val="008932DA"/>
    <w:rsid w:val="00893430"/>
    <w:rsid w:val="0089347E"/>
    <w:rsid w:val="00893497"/>
    <w:rsid w:val="00893650"/>
    <w:rsid w:val="00893833"/>
    <w:rsid w:val="00893AFD"/>
    <w:rsid w:val="00893BDD"/>
    <w:rsid w:val="00893C28"/>
    <w:rsid w:val="00893CBE"/>
    <w:rsid w:val="00893EC5"/>
    <w:rsid w:val="00894013"/>
    <w:rsid w:val="00894024"/>
    <w:rsid w:val="0089405A"/>
    <w:rsid w:val="0089431F"/>
    <w:rsid w:val="00894391"/>
    <w:rsid w:val="00894441"/>
    <w:rsid w:val="00894508"/>
    <w:rsid w:val="0089453A"/>
    <w:rsid w:val="00894563"/>
    <w:rsid w:val="0089467B"/>
    <w:rsid w:val="008946A5"/>
    <w:rsid w:val="008946A6"/>
    <w:rsid w:val="0089475B"/>
    <w:rsid w:val="00894807"/>
    <w:rsid w:val="0089484B"/>
    <w:rsid w:val="00894903"/>
    <w:rsid w:val="00894B8F"/>
    <w:rsid w:val="00894C49"/>
    <w:rsid w:val="00894C5D"/>
    <w:rsid w:val="00894D03"/>
    <w:rsid w:val="00894E11"/>
    <w:rsid w:val="00894F5D"/>
    <w:rsid w:val="00895010"/>
    <w:rsid w:val="008952F4"/>
    <w:rsid w:val="00895429"/>
    <w:rsid w:val="0089547C"/>
    <w:rsid w:val="008954A2"/>
    <w:rsid w:val="0089550F"/>
    <w:rsid w:val="00895638"/>
    <w:rsid w:val="0089576E"/>
    <w:rsid w:val="00895A66"/>
    <w:rsid w:val="00895B26"/>
    <w:rsid w:val="00895BA7"/>
    <w:rsid w:val="00895EE5"/>
    <w:rsid w:val="00895F69"/>
    <w:rsid w:val="00895FE5"/>
    <w:rsid w:val="00896377"/>
    <w:rsid w:val="00896408"/>
    <w:rsid w:val="008965ED"/>
    <w:rsid w:val="0089679A"/>
    <w:rsid w:val="008968E9"/>
    <w:rsid w:val="00896918"/>
    <w:rsid w:val="0089693E"/>
    <w:rsid w:val="00896E8D"/>
    <w:rsid w:val="008974F7"/>
    <w:rsid w:val="0089758C"/>
    <w:rsid w:val="0089759C"/>
    <w:rsid w:val="00897693"/>
    <w:rsid w:val="008978A5"/>
    <w:rsid w:val="008978B2"/>
    <w:rsid w:val="008978D3"/>
    <w:rsid w:val="00897B39"/>
    <w:rsid w:val="00897B77"/>
    <w:rsid w:val="00897BAF"/>
    <w:rsid w:val="00897CF1"/>
    <w:rsid w:val="008A002D"/>
    <w:rsid w:val="008A0165"/>
    <w:rsid w:val="008A05FF"/>
    <w:rsid w:val="008A0897"/>
    <w:rsid w:val="008A0B84"/>
    <w:rsid w:val="008A0BA7"/>
    <w:rsid w:val="008A0C3C"/>
    <w:rsid w:val="008A0CF5"/>
    <w:rsid w:val="008A0DE1"/>
    <w:rsid w:val="008A0E63"/>
    <w:rsid w:val="008A0E88"/>
    <w:rsid w:val="008A0F5A"/>
    <w:rsid w:val="008A122C"/>
    <w:rsid w:val="008A13C3"/>
    <w:rsid w:val="008A1492"/>
    <w:rsid w:val="008A1B71"/>
    <w:rsid w:val="008A1C68"/>
    <w:rsid w:val="008A1C86"/>
    <w:rsid w:val="008A1D17"/>
    <w:rsid w:val="008A1D57"/>
    <w:rsid w:val="008A1DA3"/>
    <w:rsid w:val="008A1E25"/>
    <w:rsid w:val="008A1F10"/>
    <w:rsid w:val="008A1F82"/>
    <w:rsid w:val="008A1F9F"/>
    <w:rsid w:val="008A2105"/>
    <w:rsid w:val="008A225E"/>
    <w:rsid w:val="008A2296"/>
    <w:rsid w:val="008A262C"/>
    <w:rsid w:val="008A28CF"/>
    <w:rsid w:val="008A2A32"/>
    <w:rsid w:val="008A2A50"/>
    <w:rsid w:val="008A2A65"/>
    <w:rsid w:val="008A2AEF"/>
    <w:rsid w:val="008A2B04"/>
    <w:rsid w:val="008A2B7B"/>
    <w:rsid w:val="008A2C3F"/>
    <w:rsid w:val="008A2C59"/>
    <w:rsid w:val="008A2E4A"/>
    <w:rsid w:val="008A2FA9"/>
    <w:rsid w:val="008A30B5"/>
    <w:rsid w:val="008A31D3"/>
    <w:rsid w:val="008A31F5"/>
    <w:rsid w:val="008A356C"/>
    <w:rsid w:val="008A3702"/>
    <w:rsid w:val="008A379C"/>
    <w:rsid w:val="008A38AF"/>
    <w:rsid w:val="008A38C9"/>
    <w:rsid w:val="008A3952"/>
    <w:rsid w:val="008A3EAB"/>
    <w:rsid w:val="008A40BA"/>
    <w:rsid w:val="008A41B9"/>
    <w:rsid w:val="008A4238"/>
    <w:rsid w:val="008A4333"/>
    <w:rsid w:val="008A4374"/>
    <w:rsid w:val="008A47B8"/>
    <w:rsid w:val="008A47C9"/>
    <w:rsid w:val="008A47D2"/>
    <w:rsid w:val="008A4884"/>
    <w:rsid w:val="008A48D7"/>
    <w:rsid w:val="008A49E5"/>
    <w:rsid w:val="008A4C4E"/>
    <w:rsid w:val="008A4E25"/>
    <w:rsid w:val="008A51C3"/>
    <w:rsid w:val="008A532A"/>
    <w:rsid w:val="008A5455"/>
    <w:rsid w:val="008A5498"/>
    <w:rsid w:val="008A56B7"/>
    <w:rsid w:val="008A56D1"/>
    <w:rsid w:val="008A5709"/>
    <w:rsid w:val="008A57DE"/>
    <w:rsid w:val="008A57E9"/>
    <w:rsid w:val="008A5897"/>
    <w:rsid w:val="008A58DF"/>
    <w:rsid w:val="008A5922"/>
    <w:rsid w:val="008A5A08"/>
    <w:rsid w:val="008A5A22"/>
    <w:rsid w:val="008A5BEE"/>
    <w:rsid w:val="008A5C59"/>
    <w:rsid w:val="008A5C6D"/>
    <w:rsid w:val="008A5CA1"/>
    <w:rsid w:val="008A5DB2"/>
    <w:rsid w:val="008A5E5C"/>
    <w:rsid w:val="008A5F5C"/>
    <w:rsid w:val="008A5FAC"/>
    <w:rsid w:val="008A5FFB"/>
    <w:rsid w:val="008A61C2"/>
    <w:rsid w:val="008A6243"/>
    <w:rsid w:val="008A6250"/>
    <w:rsid w:val="008A626D"/>
    <w:rsid w:val="008A6271"/>
    <w:rsid w:val="008A6410"/>
    <w:rsid w:val="008A65FE"/>
    <w:rsid w:val="008A6A07"/>
    <w:rsid w:val="008A6ADA"/>
    <w:rsid w:val="008A6BB0"/>
    <w:rsid w:val="008A6BE0"/>
    <w:rsid w:val="008A6D6B"/>
    <w:rsid w:val="008A71B1"/>
    <w:rsid w:val="008A723E"/>
    <w:rsid w:val="008A7545"/>
    <w:rsid w:val="008A76C1"/>
    <w:rsid w:val="008A76CE"/>
    <w:rsid w:val="008A78DB"/>
    <w:rsid w:val="008A7BF1"/>
    <w:rsid w:val="008A7CB2"/>
    <w:rsid w:val="008A7D22"/>
    <w:rsid w:val="008A7D4C"/>
    <w:rsid w:val="008A7E24"/>
    <w:rsid w:val="008B0072"/>
    <w:rsid w:val="008B0193"/>
    <w:rsid w:val="008B04E0"/>
    <w:rsid w:val="008B04FC"/>
    <w:rsid w:val="008B0535"/>
    <w:rsid w:val="008B0C2D"/>
    <w:rsid w:val="008B0C59"/>
    <w:rsid w:val="008B0E1D"/>
    <w:rsid w:val="008B0F1D"/>
    <w:rsid w:val="008B0F79"/>
    <w:rsid w:val="008B1017"/>
    <w:rsid w:val="008B1133"/>
    <w:rsid w:val="008B123D"/>
    <w:rsid w:val="008B160D"/>
    <w:rsid w:val="008B184E"/>
    <w:rsid w:val="008B18C5"/>
    <w:rsid w:val="008B1905"/>
    <w:rsid w:val="008B1CD3"/>
    <w:rsid w:val="008B2012"/>
    <w:rsid w:val="008B219A"/>
    <w:rsid w:val="008B21A3"/>
    <w:rsid w:val="008B2372"/>
    <w:rsid w:val="008B243A"/>
    <w:rsid w:val="008B2476"/>
    <w:rsid w:val="008B2519"/>
    <w:rsid w:val="008B2794"/>
    <w:rsid w:val="008B2A6E"/>
    <w:rsid w:val="008B2C2F"/>
    <w:rsid w:val="008B2C4E"/>
    <w:rsid w:val="008B2CB2"/>
    <w:rsid w:val="008B2E0D"/>
    <w:rsid w:val="008B2E9B"/>
    <w:rsid w:val="008B3191"/>
    <w:rsid w:val="008B32AC"/>
    <w:rsid w:val="008B32BD"/>
    <w:rsid w:val="008B3340"/>
    <w:rsid w:val="008B3356"/>
    <w:rsid w:val="008B351F"/>
    <w:rsid w:val="008B357E"/>
    <w:rsid w:val="008B365A"/>
    <w:rsid w:val="008B36A2"/>
    <w:rsid w:val="008B37C7"/>
    <w:rsid w:val="008B38AA"/>
    <w:rsid w:val="008B3932"/>
    <w:rsid w:val="008B3957"/>
    <w:rsid w:val="008B3A02"/>
    <w:rsid w:val="008B3BC9"/>
    <w:rsid w:val="008B3C56"/>
    <w:rsid w:val="008B3F41"/>
    <w:rsid w:val="008B4088"/>
    <w:rsid w:val="008B4118"/>
    <w:rsid w:val="008B4131"/>
    <w:rsid w:val="008B427E"/>
    <w:rsid w:val="008B4347"/>
    <w:rsid w:val="008B436E"/>
    <w:rsid w:val="008B45F8"/>
    <w:rsid w:val="008B4608"/>
    <w:rsid w:val="008B4698"/>
    <w:rsid w:val="008B472E"/>
    <w:rsid w:val="008B48BE"/>
    <w:rsid w:val="008B48C3"/>
    <w:rsid w:val="008B48C8"/>
    <w:rsid w:val="008B4B80"/>
    <w:rsid w:val="008B4C8D"/>
    <w:rsid w:val="008B4D64"/>
    <w:rsid w:val="008B4D69"/>
    <w:rsid w:val="008B5058"/>
    <w:rsid w:val="008B5098"/>
    <w:rsid w:val="008B50F3"/>
    <w:rsid w:val="008B5204"/>
    <w:rsid w:val="008B5371"/>
    <w:rsid w:val="008B5488"/>
    <w:rsid w:val="008B562C"/>
    <w:rsid w:val="008B5652"/>
    <w:rsid w:val="008B570D"/>
    <w:rsid w:val="008B5731"/>
    <w:rsid w:val="008B58AE"/>
    <w:rsid w:val="008B590A"/>
    <w:rsid w:val="008B59BE"/>
    <w:rsid w:val="008B5B40"/>
    <w:rsid w:val="008B5B92"/>
    <w:rsid w:val="008B5C07"/>
    <w:rsid w:val="008B5C0F"/>
    <w:rsid w:val="008B5E83"/>
    <w:rsid w:val="008B5EE1"/>
    <w:rsid w:val="008B5FCE"/>
    <w:rsid w:val="008B603C"/>
    <w:rsid w:val="008B6286"/>
    <w:rsid w:val="008B635C"/>
    <w:rsid w:val="008B63B4"/>
    <w:rsid w:val="008B64E5"/>
    <w:rsid w:val="008B6724"/>
    <w:rsid w:val="008B6956"/>
    <w:rsid w:val="008B6B9D"/>
    <w:rsid w:val="008B6C18"/>
    <w:rsid w:val="008B6CF6"/>
    <w:rsid w:val="008B7064"/>
    <w:rsid w:val="008B7138"/>
    <w:rsid w:val="008B73C6"/>
    <w:rsid w:val="008B7885"/>
    <w:rsid w:val="008B7A3C"/>
    <w:rsid w:val="008B7AC4"/>
    <w:rsid w:val="008B7C69"/>
    <w:rsid w:val="008C052C"/>
    <w:rsid w:val="008C05DD"/>
    <w:rsid w:val="008C0713"/>
    <w:rsid w:val="008C0746"/>
    <w:rsid w:val="008C07B4"/>
    <w:rsid w:val="008C07D6"/>
    <w:rsid w:val="008C081B"/>
    <w:rsid w:val="008C0850"/>
    <w:rsid w:val="008C0969"/>
    <w:rsid w:val="008C0B66"/>
    <w:rsid w:val="008C0B93"/>
    <w:rsid w:val="008C0C81"/>
    <w:rsid w:val="008C0C94"/>
    <w:rsid w:val="008C0CBA"/>
    <w:rsid w:val="008C0CCB"/>
    <w:rsid w:val="008C100C"/>
    <w:rsid w:val="008C11AF"/>
    <w:rsid w:val="008C1341"/>
    <w:rsid w:val="008C13AD"/>
    <w:rsid w:val="008C13D8"/>
    <w:rsid w:val="008C1414"/>
    <w:rsid w:val="008C1433"/>
    <w:rsid w:val="008C154A"/>
    <w:rsid w:val="008C15EF"/>
    <w:rsid w:val="008C171C"/>
    <w:rsid w:val="008C17F1"/>
    <w:rsid w:val="008C1A3E"/>
    <w:rsid w:val="008C1AD9"/>
    <w:rsid w:val="008C1E8C"/>
    <w:rsid w:val="008C1FA5"/>
    <w:rsid w:val="008C2038"/>
    <w:rsid w:val="008C2048"/>
    <w:rsid w:val="008C2109"/>
    <w:rsid w:val="008C22B3"/>
    <w:rsid w:val="008C23B9"/>
    <w:rsid w:val="008C2490"/>
    <w:rsid w:val="008C2724"/>
    <w:rsid w:val="008C272A"/>
    <w:rsid w:val="008C27B8"/>
    <w:rsid w:val="008C2836"/>
    <w:rsid w:val="008C28F6"/>
    <w:rsid w:val="008C2976"/>
    <w:rsid w:val="008C29A1"/>
    <w:rsid w:val="008C29ED"/>
    <w:rsid w:val="008C2A8F"/>
    <w:rsid w:val="008C2FAB"/>
    <w:rsid w:val="008C3260"/>
    <w:rsid w:val="008C346C"/>
    <w:rsid w:val="008C34CA"/>
    <w:rsid w:val="008C3580"/>
    <w:rsid w:val="008C3807"/>
    <w:rsid w:val="008C3918"/>
    <w:rsid w:val="008C3977"/>
    <w:rsid w:val="008C3CFA"/>
    <w:rsid w:val="008C3D1D"/>
    <w:rsid w:val="008C3E57"/>
    <w:rsid w:val="008C405C"/>
    <w:rsid w:val="008C4079"/>
    <w:rsid w:val="008C430C"/>
    <w:rsid w:val="008C4415"/>
    <w:rsid w:val="008C451B"/>
    <w:rsid w:val="008C46E9"/>
    <w:rsid w:val="008C47DE"/>
    <w:rsid w:val="008C485D"/>
    <w:rsid w:val="008C4873"/>
    <w:rsid w:val="008C490E"/>
    <w:rsid w:val="008C4A7F"/>
    <w:rsid w:val="008C4B17"/>
    <w:rsid w:val="008C4C61"/>
    <w:rsid w:val="008C4C6F"/>
    <w:rsid w:val="008C4E1C"/>
    <w:rsid w:val="008C4E61"/>
    <w:rsid w:val="008C4E8D"/>
    <w:rsid w:val="008C4FE5"/>
    <w:rsid w:val="008C5134"/>
    <w:rsid w:val="008C51BE"/>
    <w:rsid w:val="008C5417"/>
    <w:rsid w:val="008C5437"/>
    <w:rsid w:val="008C5480"/>
    <w:rsid w:val="008C5501"/>
    <w:rsid w:val="008C56D2"/>
    <w:rsid w:val="008C583C"/>
    <w:rsid w:val="008C596D"/>
    <w:rsid w:val="008C59ED"/>
    <w:rsid w:val="008C59F3"/>
    <w:rsid w:val="008C5BF9"/>
    <w:rsid w:val="008C5D63"/>
    <w:rsid w:val="008C613D"/>
    <w:rsid w:val="008C622B"/>
    <w:rsid w:val="008C6355"/>
    <w:rsid w:val="008C6434"/>
    <w:rsid w:val="008C6528"/>
    <w:rsid w:val="008C65A5"/>
    <w:rsid w:val="008C6757"/>
    <w:rsid w:val="008C6783"/>
    <w:rsid w:val="008C67B8"/>
    <w:rsid w:val="008C68DD"/>
    <w:rsid w:val="008C693C"/>
    <w:rsid w:val="008C6A11"/>
    <w:rsid w:val="008C6A97"/>
    <w:rsid w:val="008C6C53"/>
    <w:rsid w:val="008C6CA1"/>
    <w:rsid w:val="008C6EDF"/>
    <w:rsid w:val="008C702B"/>
    <w:rsid w:val="008C722D"/>
    <w:rsid w:val="008C729D"/>
    <w:rsid w:val="008C733B"/>
    <w:rsid w:val="008C7433"/>
    <w:rsid w:val="008C75E2"/>
    <w:rsid w:val="008C75FD"/>
    <w:rsid w:val="008C7829"/>
    <w:rsid w:val="008C7903"/>
    <w:rsid w:val="008C7999"/>
    <w:rsid w:val="008C7A5F"/>
    <w:rsid w:val="008C7AA3"/>
    <w:rsid w:val="008C7B2F"/>
    <w:rsid w:val="008C7BB0"/>
    <w:rsid w:val="008C7D3A"/>
    <w:rsid w:val="008C7DC7"/>
    <w:rsid w:val="008C7F3A"/>
    <w:rsid w:val="008D00A5"/>
    <w:rsid w:val="008D02B8"/>
    <w:rsid w:val="008D02CC"/>
    <w:rsid w:val="008D0431"/>
    <w:rsid w:val="008D05DF"/>
    <w:rsid w:val="008D0674"/>
    <w:rsid w:val="008D06AC"/>
    <w:rsid w:val="008D07D0"/>
    <w:rsid w:val="008D0809"/>
    <w:rsid w:val="008D0A84"/>
    <w:rsid w:val="008D0D17"/>
    <w:rsid w:val="008D0DD7"/>
    <w:rsid w:val="008D0E44"/>
    <w:rsid w:val="008D104F"/>
    <w:rsid w:val="008D10B4"/>
    <w:rsid w:val="008D11E8"/>
    <w:rsid w:val="008D1254"/>
    <w:rsid w:val="008D133F"/>
    <w:rsid w:val="008D14DE"/>
    <w:rsid w:val="008D179B"/>
    <w:rsid w:val="008D17FF"/>
    <w:rsid w:val="008D181B"/>
    <w:rsid w:val="008D18B9"/>
    <w:rsid w:val="008D1A5E"/>
    <w:rsid w:val="008D1AAD"/>
    <w:rsid w:val="008D1B01"/>
    <w:rsid w:val="008D1C82"/>
    <w:rsid w:val="008D1DFE"/>
    <w:rsid w:val="008D1F17"/>
    <w:rsid w:val="008D1FA2"/>
    <w:rsid w:val="008D208A"/>
    <w:rsid w:val="008D2117"/>
    <w:rsid w:val="008D2169"/>
    <w:rsid w:val="008D230D"/>
    <w:rsid w:val="008D2317"/>
    <w:rsid w:val="008D236A"/>
    <w:rsid w:val="008D24DB"/>
    <w:rsid w:val="008D2797"/>
    <w:rsid w:val="008D293C"/>
    <w:rsid w:val="008D2963"/>
    <w:rsid w:val="008D29A0"/>
    <w:rsid w:val="008D2B01"/>
    <w:rsid w:val="008D3087"/>
    <w:rsid w:val="008D332F"/>
    <w:rsid w:val="008D3332"/>
    <w:rsid w:val="008D33F6"/>
    <w:rsid w:val="008D358A"/>
    <w:rsid w:val="008D369D"/>
    <w:rsid w:val="008D392F"/>
    <w:rsid w:val="008D3B6A"/>
    <w:rsid w:val="008D3C01"/>
    <w:rsid w:val="008D3C6A"/>
    <w:rsid w:val="008D3D60"/>
    <w:rsid w:val="008D3E50"/>
    <w:rsid w:val="008D3E67"/>
    <w:rsid w:val="008D3F4E"/>
    <w:rsid w:val="008D3F57"/>
    <w:rsid w:val="008D43AF"/>
    <w:rsid w:val="008D4494"/>
    <w:rsid w:val="008D457D"/>
    <w:rsid w:val="008D472F"/>
    <w:rsid w:val="008D4CBE"/>
    <w:rsid w:val="008D51A2"/>
    <w:rsid w:val="008D5455"/>
    <w:rsid w:val="008D54A1"/>
    <w:rsid w:val="008D54D6"/>
    <w:rsid w:val="008D55BC"/>
    <w:rsid w:val="008D57D7"/>
    <w:rsid w:val="008D57F8"/>
    <w:rsid w:val="008D584A"/>
    <w:rsid w:val="008D5896"/>
    <w:rsid w:val="008D5A48"/>
    <w:rsid w:val="008D5E9D"/>
    <w:rsid w:val="008D5F04"/>
    <w:rsid w:val="008D5F1A"/>
    <w:rsid w:val="008D620E"/>
    <w:rsid w:val="008D640E"/>
    <w:rsid w:val="008D641A"/>
    <w:rsid w:val="008D64C4"/>
    <w:rsid w:val="008D66A0"/>
    <w:rsid w:val="008D67B0"/>
    <w:rsid w:val="008D6B7C"/>
    <w:rsid w:val="008D6C9E"/>
    <w:rsid w:val="008D6CF3"/>
    <w:rsid w:val="008D6D55"/>
    <w:rsid w:val="008D6DB9"/>
    <w:rsid w:val="008D6FD9"/>
    <w:rsid w:val="008D707F"/>
    <w:rsid w:val="008D713A"/>
    <w:rsid w:val="008D71B3"/>
    <w:rsid w:val="008D72F6"/>
    <w:rsid w:val="008D730D"/>
    <w:rsid w:val="008D7373"/>
    <w:rsid w:val="008D737C"/>
    <w:rsid w:val="008D779F"/>
    <w:rsid w:val="008D789F"/>
    <w:rsid w:val="008D78A0"/>
    <w:rsid w:val="008D78AD"/>
    <w:rsid w:val="008D7910"/>
    <w:rsid w:val="008D796B"/>
    <w:rsid w:val="008D7C73"/>
    <w:rsid w:val="008D7EE7"/>
    <w:rsid w:val="008D7F1A"/>
    <w:rsid w:val="008D7F82"/>
    <w:rsid w:val="008D7FF0"/>
    <w:rsid w:val="008E00B4"/>
    <w:rsid w:val="008E011F"/>
    <w:rsid w:val="008E0148"/>
    <w:rsid w:val="008E024F"/>
    <w:rsid w:val="008E036B"/>
    <w:rsid w:val="008E04E5"/>
    <w:rsid w:val="008E053C"/>
    <w:rsid w:val="008E0675"/>
    <w:rsid w:val="008E06DA"/>
    <w:rsid w:val="008E0854"/>
    <w:rsid w:val="008E0973"/>
    <w:rsid w:val="008E0C1B"/>
    <w:rsid w:val="008E10D5"/>
    <w:rsid w:val="008E1181"/>
    <w:rsid w:val="008E11E3"/>
    <w:rsid w:val="008E1361"/>
    <w:rsid w:val="008E16FA"/>
    <w:rsid w:val="008E17B9"/>
    <w:rsid w:val="008E1915"/>
    <w:rsid w:val="008E1AD5"/>
    <w:rsid w:val="008E1B92"/>
    <w:rsid w:val="008E1BC6"/>
    <w:rsid w:val="008E1BE7"/>
    <w:rsid w:val="008E1C53"/>
    <w:rsid w:val="008E1E36"/>
    <w:rsid w:val="008E1E51"/>
    <w:rsid w:val="008E1EFF"/>
    <w:rsid w:val="008E1F33"/>
    <w:rsid w:val="008E213A"/>
    <w:rsid w:val="008E21FB"/>
    <w:rsid w:val="008E23A8"/>
    <w:rsid w:val="008E23E4"/>
    <w:rsid w:val="008E2530"/>
    <w:rsid w:val="008E260F"/>
    <w:rsid w:val="008E2671"/>
    <w:rsid w:val="008E2916"/>
    <w:rsid w:val="008E2AF4"/>
    <w:rsid w:val="008E2C94"/>
    <w:rsid w:val="008E2F5A"/>
    <w:rsid w:val="008E3037"/>
    <w:rsid w:val="008E303C"/>
    <w:rsid w:val="008E30D0"/>
    <w:rsid w:val="008E30ED"/>
    <w:rsid w:val="008E3335"/>
    <w:rsid w:val="008E360A"/>
    <w:rsid w:val="008E3659"/>
    <w:rsid w:val="008E3743"/>
    <w:rsid w:val="008E38ED"/>
    <w:rsid w:val="008E3A61"/>
    <w:rsid w:val="008E3B46"/>
    <w:rsid w:val="008E3BEE"/>
    <w:rsid w:val="008E3C22"/>
    <w:rsid w:val="008E3C85"/>
    <w:rsid w:val="008E3EF3"/>
    <w:rsid w:val="008E3F8C"/>
    <w:rsid w:val="008E4057"/>
    <w:rsid w:val="008E4199"/>
    <w:rsid w:val="008E457A"/>
    <w:rsid w:val="008E4635"/>
    <w:rsid w:val="008E46AC"/>
    <w:rsid w:val="008E46D1"/>
    <w:rsid w:val="008E47B6"/>
    <w:rsid w:val="008E4B9A"/>
    <w:rsid w:val="008E4C83"/>
    <w:rsid w:val="008E4FD7"/>
    <w:rsid w:val="008E5075"/>
    <w:rsid w:val="008E508F"/>
    <w:rsid w:val="008E5275"/>
    <w:rsid w:val="008E5415"/>
    <w:rsid w:val="008E5641"/>
    <w:rsid w:val="008E568E"/>
    <w:rsid w:val="008E572C"/>
    <w:rsid w:val="008E5746"/>
    <w:rsid w:val="008E57F7"/>
    <w:rsid w:val="008E5883"/>
    <w:rsid w:val="008E59E7"/>
    <w:rsid w:val="008E5AD8"/>
    <w:rsid w:val="008E5B67"/>
    <w:rsid w:val="008E5C46"/>
    <w:rsid w:val="008E5D6E"/>
    <w:rsid w:val="008E60B2"/>
    <w:rsid w:val="008E616B"/>
    <w:rsid w:val="008E622D"/>
    <w:rsid w:val="008E6276"/>
    <w:rsid w:val="008E6292"/>
    <w:rsid w:val="008E6319"/>
    <w:rsid w:val="008E633B"/>
    <w:rsid w:val="008E63A5"/>
    <w:rsid w:val="008E64C8"/>
    <w:rsid w:val="008E64DA"/>
    <w:rsid w:val="008E65CF"/>
    <w:rsid w:val="008E6778"/>
    <w:rsid w:val="008E68AB"/>
    <w:rsid w:val="008E695D"/>
    <w:rsid w:val="008E69C3"/>
    <w:rsid w:val="008E6BE4"/>
    <w:rsid w:val="008E6CFA"/>
    <w:rsid w:val="008E6DF0"/>
    <w:rsid w:val="008E6ED4"/>
    <w:rsid w:val="008E6F58"/>
    <w:rsid w:val="008E70A7"/>
    <w:rsid w:val="008E71DA"/>
    <w:rsid w:val="008E725F"/>
    <w:rsid w:val="008E72D9"/>
    <w:rsid w:val="008E7446"/>
    <w:rsid w:val="008E75D6"/>
    <w:rsid w:val="008E7719"/>
    <w:rsid w:val="008E78B1"/>
    <w:rsid w:val="008E78E9"/>
    <w:rsid w:val="008E78FE"/>
    <w:rsid w:val="008E7A8F"/>
    <w:rsid w:val="008E7B8A"/>
    <w:rsid w:val="008E7FB0"/>
    <w:rsid w:val="008F00AC"/>
    <w:rsid w:val="008F0143"/>
    <w:rsid w:val="008F02B3"/>
    <w:rsid w:val="008F02DB"/>
    <w:rsid w:val="008F041E"/>
    <w:rsid w:val="008F0576"/>
    <w:rsid w:val="008F0811"/>
    <w:rsid w:val="008F0931"/>
    <w:rsid w:val="008F099E"/>
    <w:rsid w:val="008F0C1E"/>
    <w:rsid w:val="008F0CE8"/>
    <w:rsid w:val="008F0DE7"/>
    <w:rsid w:val="008F0F0B"/>
    <w:rsid w:val="008F1014"/>
    <w:rsid w:val="008F1024"/>
    <w:rsid w:val="008F1222"/>
    <w:rsid w:val="008F12E8"/>
    <w:rsid w:val="008F14DA"/>
    <w:rsid w:val="008F14EE"/>
    <w:rsid w:val="008F15BB"/>
    <w:rsid w:val="008F184C"/>
    <w:rsid w:val="008F18B3"/>
    <w:rsid w:val="008F19C8"/>
    <w:rsid w:val="008F1B12"/>
    <w:rsid w:val="008F1EA5"/>
    <w:rsid w:val="008F1F5C"/>
    <w:rsid w:val="008F21BD"/>
    <w:rsid w:val="008F2262"/>
    <w:rsid w:val="008F24FD"/>
    <w:rsid w:val="008F275D"/>
    <w:rsid w:val="008F28F7"/>
    <w:rsid w:val="008F291D"/>
    <w:rsid w:val="008F29E8"/>
    <w:rsid w:val="008F2B30"/>
    <w:rsid w:val="008F2BD4"/>
    <w:rsid w:val="008F2BEE"/>
    <w:rsid w:val="008F2DDA"/>
    <w:rsid w:val="008F2F0B"/>
    <w:rsid w:val="008F2F6E"/>
    <w:rsid w:val="008F3078"/>
    <w:rsid w:val="008F3129"/>
    <w:rsid w:val="008F31CE"/>
    <w:rsid w:val="008F31E6"/>
    <w:rsid w:val="008F31F7"/>
    <w:rsid w:val="008F338B"/>
    <w:rsid w:val="008F33D2"/>
    <w:rsid w:val="008F3528"/>
    <w:rsid w:val="008F35BA"/>
    <w:rsid w:val="008F3740"/>
    <w:rsid w:val="008F3B13"/>
    <w:rsid w:val="008F3B1E"/>
    <w:rsid w:val="008F3CDE"/>
    <w:rsid w:val="008F3D8F"/>
    <w:rsid w:val="008F411C"/>
    <w:rsid w:val="008F4196"/>
    <w:rsid w:val="008F41AA"/>
    <w:rsid w:val="008F421A"/>
    <w:rsid w:val="008F425A"/>
    <w:rsid w:val="008F42E2"/>
    <w:rsid w:val="008F4415"/>
    <w:rsid w:val="008F44B9"/>
    <w:rsid w:val="008F44C4"/>
    <w:rsid w:val="008F453E"/>
    <w:rsid w:val="008F45BD"/>
    <w:rsid w:val="008F4758"/>
    <w:rsid w:val="008F4761"/>
    <w:rsid w:val="008F482E"/>
    <w:rsid w:val="008F484E"/>
    <w:rsid w:val="008F487F"/>
    <w:rsid w:val="008F48E9"/>
    <w:rsid w:val="008F4AC6"/>
    <w:rsid w:val="008F4F2F"/>
    <w:rsid w:val="008F4F6C"/>
    <w:rsid w:val="008F50EE"/>
    <w:rsid w:val="008F51A1"/>
    <w:rsid w:val="008F520E"/>
    <w:rsid w:val="008F521D"/>
    <w:rsid w:val="008F5340"/>
    <w:rsid w:val="008F5499"/>
    <w:rsid w:val="008F553B"/>
    <w:rsid w:val="008F555D"/>
    <w:rsid w:val="008F55DC"/>
    <w:rsid w:val="008F5631"/>
    <w:rsid w:val="008F56C8"/>
    <w:rsid w:val="008F5A53"/>
    <w:rsid w:val="008F5A76"/>
    <w:rsid w:val="008F5A81"/>
    <w:rsid w:val="008F5C92"/>
    <w:rsid w:val="008F5D56"/>
    <w:rsid w:val="008F5F38"/>
    <w:rsid w:val="008F604A"/>
    <w:rsid w:val="008F609E"/>
    <w:rsid w:val="008F62B9"/>
    <w:rsid w:val="008F64F8"/>
    <w:rsid w:val="008F6612"/>
    <w:rsid w:val="008F67FE"/>
    <w:rsid w:val="008F69C0"/>
    <w:rsid w:val="008F6CAE"/>
    <w:rsid w:val="008F6D51"/>
    <w:rsid w:val="008F7021"/>
    <w:rsid w:val="008F7057"/>
    <w:rsid w:val="008F7072"/>
    <w:rsid w:val="008F7103"/>
    <w:rsid w:val="008F7195"/>
    <w:rsid w:val="008F72DC"/>
    <w:rsid w:val="008F7340"/>
    <w:rsid w:val="008F73C4"/>
    <w:rsid w:val="008F741E"/>
    <w:rsid w:val="008F74DA"/>
    <w:rsid w:val="008F7ABD"/>
    <w:rsid w:val="008F7C23"/>
    <w:rsid w:val="008F7D53"/>
    <w:rsid w:val="00900048"/>
    <w:rsid w:val="00900067"/>
    <w:rsid w:val="009001CF"/>
    <w:rsid w:val="00900267"/>
    <w:rsid w:val="0090047D"/>
    <w:rsid w:val="009004DF"/>
    <w:rsid w:val="009004E3"/>
    <w:rsid w:val="00900637"/>
    <w:rsid w:val="009007DF"/>
    <w:rsid w:val="009007E5"/>
    <w:rsid w:val="0090092A"/>
    <w:rsid w:val="00900B35"/>
    <w:rsid w:val="00900B4F"/>
    <w:rsid w:val="00900C54"/>
    <w:rsid w:val="00900C9B"/>
    <w:rsid w:val="00901037"/>
    <w:rsid w:val="00901135"/>
    <w:rsid w:val="00901238"/>
    <w:rsid w:val="00901259"/>
    <w:rsid w:val="009012D2"/>
    <w:rsid w:val="009014BB"/>
    <w:rsid w:val="009014FC"/>
    <w:rsid w:val="00901834"/>
    <w:rsid w:val="00901928"/>
    <w:rsid w:val="00901BCE"/>
    <w:rsid w:val="00901BDC"/>
    <w:rsid w:val="00901C4A"/>
    <w:rsid w:val="00901CF9"/>
    <w:rsid w:val="00901D64"/>
    <w:rsid w:val="00901D88"/>
    <w:rsid w:val="00901ED2"/>
    <w:rsid w:val="00901FAF"/>
    <w:rsid w:val="00902001"/>
    <w:rsid w:val="009020F3"/>
    <w:rsid w:val="00902168"/>
    <w:rsid w:val="009021B3"/>
    <w:rsid w:val="00902449"/>
    <w:rsid w:val="009024DA"/>
    <w:rsid w:val="0090253D"/>
    <w:rsid w:val="0090257D"/>
    <w:rsid w:val="009025B2"/>
    <w:rsid w:val="0090282B"/>
    <w:rsid w:val="00902902"/>
    <w:rsid w:val="00902938"/>
    <w:rsid w:val="00902957"/>
    <w:rsid w:val="00902A55"/>
    <w:rsid w:val="00902A9B"/>
    <w:rsid w:val="00902AB8"/>
    <w:rsid w:val="00902D6A"/>
    <w:rsid w:val="00902FC4"/>
    <w:rsid w:val="0090303B"/>
    <w:rsid w:val="00903124"/>
    <w:rsid w:val="009031F3"/>
    <w:rsid w:val="009032AB"/>
    <w:rsid w:val="009032D5"/>
    <w:rsid w:val="00903584"/>
    <w:rsid w:val="0090373B"/>
    <w:rsid w:val="0090386B"/>
    <w:rsid w:val="009039E7"/>
    <w:rsid w:val="00903A54"/>
    <w:rsid w:val="00903B18"/>
    <w:rsid w:val="00903B72"/>
    <w:rsid w:val="00903C04"/>
    <w:rsid w:val="00903C20"/>
    <w:rsid w:val="00903C3E"/>
    <w:rsid w:val="00903EEE"/>
    <w:rsid w:val="00903F22"/>
    <w:rsid w:val="0090400A"/>
    <w:rsid w:val="0090412F"/>
    <w:rsid w:val="00904422"/>
    <w:rsid w:val="009045DD"/>
    <w:rsid w:val="00904719"/>
    <w:rsid w:val="009048B9"/>
    <w:rsid w:val="00904A72"/>
    <w:rsid w:val="00904A7F"/>
    <w:rsid w:val="00904C1C"/>
    <w:rsid w:val="00904EA9"/>
    <w:rsid w:val="00904ED5"/>
    <w:rsid w:val="00904EE7"/>
    <w:rsid w:val="00904FAD"/>
    <w:rsid w:val="0090500D"/>
    <w:rsid w:val="009052EA"/>
    <w:rsid w:val="00905457"/>
    <w:rsid w:val="00905459"/>
    <w:rsid w:val="0090547E"/>
    <w:rsid w:val="00905532"/>
    <w:rsid w:val="009055B6"/>
    <w:rsid w:val="00905606"/>
    <w:rsid w:val="009059D9"/>
    <w:rsid w:val="00905AB5"/>
    <w:rsid w:val="00905D01"/>
    <w:rsid w:val="00905D3C"/>
    <w:rsid w:val="00905F04"/>
    <w:rsid w:val="00905F10"/>
    <w:rsid w:val="0090618B"/>
    <w:rsid w:val="0090618E"/>
    <w:rsid w:val="00906264"/>
    <w:rsid w:val="00906288"/>
    <w:rsid w:val="00906568"/>
    <w:rsid w:val="009065B5"/>
    <w:rsid w:val="009069AC"/>
    <w:rsid w:val="00906A2F"/>
    <w:rsid w:val="00906A63"/>
    <w:rsid w:val="00906CFD"/>
    <w:rsid w:val="00906DB1"/>
    <w:rsid w:val="00906F2C"/>
    <w:rsid w:val="00906FBB"/>
    <w:rsid w:val="00907044"/>
    <w:rsid w:val="0090723B"/>
    <w:rsid w:val="009074A4"/>
    <w:rsid w:val="00907601"/>
    <w:rsid w:val="0090776A"/>
    <w:rsid w:val="00907941"/>
    <w:rsid w:val="00907DEF"/>
    <w:rsid w:val="00907F47"/>
    <w:rsid w:val="009100FE"/>
    <w:rsid w:val="00910111"/>
    <w:rsid w:val="00910131"/>
    <w:rsid w:val="00910251"/>
    <w:rsid w:val="00910354"/>
    <w:rsid w:val="009104E0"/>
    <w:rsid w:val="0091057E"/>
    <w:rsid w:val="00910699"/>
    <w:rsid w:val="0091079F"/>
    <w:rsid w:val="00910809"/>
    <w:rsid w:val="0091091E"/>
    <w:rsid w:val="009109C9"/>
    <w:rsid w:val="00910CD8"/>
    <w:rsid w:val="00910DD3"/>
    <w:rsid w:val="00910F7D"/>
    <w:rsid w:val="00910FBA"/>
    <w:rsid w:val="0091101B"/>
    <w:rsid w:val="0091112E"/>
    <w:rsid w:val="00911217"/>
    <w:rsid w:val="009113A5"/>
    <w:rsid w:val="00911524"/>
    <w:rsid w:val="00911587"/>
    <w:rsid w:val="00911616"/>
    <w:rsid w:val="00911660"/>
    <w:rsid w:val="009116DD"/>
    <w:rsid w:val="009119D7"/>
    <w:rsid w:val="00911D48"/>
    <w:rsid w:val="00911EFE"/>
    <w:rsid w:val="00912060"/>
    <w:rsid w:val="009120D4"/>
    <w:rsid w:val="00912226"/>
    <w:rsid w:val="0091235A"/>
    <w:rsid w:val="00912384"/>
    <w:rsid w:val="00912443"/>
    <w:rsid w:val="00912683"/>
    <w:rsid w:val="00912699"/>
    <w:rsid w:val="009128BB"/>
    <w:rsid w:val="00912935"/>
    <w:rsid w:val="00912A3E"/>
    <w:rsid w:val="00912B20"/>
    <w:rsid w:val="00912EAE"/>
    <w:rsid w:val="00912FE1"/>
    <w:rsid w:val="0091338C"/>
    <w:rsid w:val="0091349D"/>
    <w:rsid w:val="009137FB"/>
    <w:rsid w:val="009138E6"/>
    <w:rsid w:val="00913A3C"/>
    <w:rsid w:val="00913AB7"/>
    <w:rsid w:val="00913D62"/>
    <w:rsid w:val="00913E66"/>
    <w:rsid w:val="00913EDC"/>
    <w:rsid w:val="00913F2D"/>
    <w:rsid w:val="00913FA5"/>
    <w:rsid w:val="009141AB"/>
    <w:rsid w:val="00914249"/>
    <w:rsid w:val="009142C1"/>
    <w:rsid w:val="00914352"/>
    <w:rsid w:val="009143A7"/>
    <w:rsid w:val="009143EE"/>
    <w:rsid w:val="0091477A"/>
    <w:rsid w:val="009147F8"/>
    <w:rsid w:val="00914928"/>
    <w:rsid w:val="00914944"/>
    <w:rsid w:val="0091499C"/>
    <w:rsid w:val="009149EE"/>
    <w:rsid w:val="00914BDD"/>
    <w:rsid w:val="00914C6D"/>
    <w:rsid w:val="00914C88"/>
    <w:rsid w:val="00914D1E"/>
    <w:rsid w:val="00914F6D"/>
    <w:rsid w:val="00915212"/>
    <w:rsid w:val="009152D0"/>
    <w:rsid w:val="00915356"/>
    <w:rsid w:val="009156D1"/>
    <w:rsid w:val="00915753"/>
    <w:rsid w:val="00915A03"/>
    <w:rsid w:val="00915B00"/>
    <w:rsid w:val="00915D11"/>
    <w:rsid w:val="00915E4E"/>
    <w:rsid w:val="00916182"/>
    <w:rsid w:val="009165D3"/>
    <w:rsid w:val="00916972"/>
    <w:rsid w:val="00916A82"/>
    <w:rsid w:val="00916A98"/>
    <w:rsid w:val="00916BD2"/>
    <w:rsid w:val="00916BF9"/>
    <w:rsid w:val="00916CEB"/>
    <w:rsid w:val="00916D3F"/>
    <w:rsid w:val="00916E0D"/>
    <w:rsid w:val="00916E30"/>
    <w:rsid w:val="00916EB5"/>
    <w:rsid w:val="00916EF5"/>
    <w:rsid w:val="00916FD0"/>
    <w:rsid w:val="009170CA"/>
    <w:rsid w:val="00917573"/>
    <w:rsid w:val="00917588"/>
    <w:rsid w:val="0091763A"/>
    <w:rsid w:val="0091771A"/>
    <w:rsid w:val="009177E7"/>
    <w:rsid w:val="009178E6"/>
    <w:rsid w:val="00917ADA"/>
    <w:rsid w:val="00917B88"/>
    <w:rsid w:val="00917CC9"/>
    <w:rsid w:val="00917CDF"/>
    <w:rsid w:val="00917DC8"/>
    <w:rsid w:val="00917DD8"/>
    <w:rsid w:val="00917DE6"/>
    <w:rsid w:val="00917E30"/>
    <w:rsid w:val="00917EF5"/>
    <w:rsid w:val="00920090"/>
    <w:rsid w:val="00920424"/>
    <w:rsid w:val="0092044B"/>
    <w:rsid w:val="00920585"/>
    <w:rsid w:val="00920627"/>
    <w:rsid w:val="0092078B"/>
    <w:rsid w:val="00920991"/>
    <w:rsid w:val="00920A0B"/>
    <w:rsid w:val="00920A7B"/>
    <w:rsid w:val="00920AC2"/>
    <w:rsid w:val="00920AE9"/>
    <w:rsid w:val="00920B10"/>
    <w:rsid w:val="00920B78"/>
    <w:rsid w:val="00920C40"/>
    <w:rsid w:val="00920C5A"/>
    <w:rsid w:val="00920CA8"/>
    <w:rsid w:val="00920E4C"/>
    <w:rsid w:val="0092118C"/>
    <w:rsid w:val="00921190"/>
    <w:rsid w:val="0092126E"/>
    <w:rsid w:val="0092129F"/>
    <w:rsid w:val="009212A9"/>
    <w:rsid w:val="00921370"/>
    <w:rsid w:val="009214D2"/>
    <w:rsid w:val="0092152C"/>
    <w:rsid w:val="0092160B"/>
    <w:rsid w:val="00921782"/>
    <w:rsid w:val="0092189E"/>
    <w:rsid w:val="00921966"/>
    <w:rsid w:val="00921AC4"/>
    <w:rsid w:val="00921B5D"/>
    <w:rsid w:val="00921BD0"/>
    <w:rsid w:val="00921CF2"/>
    <w:rsid w:val="00921E69"/>
    <w:rsid w:val="00921EC8"/>
    <w:rsid w:val="00921F81"/>
    <w:rsid w:val="00922997"/>
    <w:rsid w:val="00922A43"/>
    <w:rsid w:val="00922B27"/>
    <w:rsid w:val="00922C7F"/>
    <w:rsid w:val="00922D7A"/>
    <w:rsid w:val="00922DB3"/>
    <w:rsid w:val="00922EBF"/>
    <w:rsid w:val="00922F64"/>
    <w:rsid w:val="00922F87"/>
    <w:rsid w:val="00923012"/>
    <w:rsid w:val="00923358"/>
    <w:rsid w:val="00923424"/>
    <w:rsid w:val="009235E2"/>
    <w:rsid w:val="00923750"/>
    <w:rsid w:val="00923797"/>
    <w:rsid w:val="0092382B"/>
    <w:rsid w:val="00923BA3"/>
    <w:rsid w:val="00923CDF"/>
    <w:rsid w:val="00923F2E"/>
    <w:rsid w:val="00924027"/>
    <w:rsid w:val="009240AE"/>
    <w:rsid w:val="00924278"/>
    <w:rsid w:val="0092427F"/>
    <w:rsid w:val="009242CC"/>
    <w:rsid w:val="00924317"/>
    <w:rsid w:val="0092435A"/>
    <w:rsid w:val="0092471C"/>
    <w:rsid w:val="0092484D"/>
    <w:rsid w:val="009249B8"/>
    <w:rsid w:val="00924B7A"/>
    <w:rsid w:val="00924B8E"/>
    <w:rsid w:val="00925074"/>
    <w:rsid w:val="009252B9"/>
    <w:rsid w:val="009252E5"/>
    <w:rsid w:val="0092533E"/>
    <w:rsid w:val="00925460"/>
    <w:rsid w:val="0092546C"/>
    <w:rsid w:val="0092567E"/>
    <w:rsid w:val="0092576A"/>
    <w:rsid w:val="009259AD"/>
    <w:rsid w:val="00925CC8"/>
    <w:rsid w:val="00925D40"/>
    <w:rsid w:val="0092603E"/>
    <w:rsid w:val="0092616E"/>
    <w:rsid w:val="0092634C"/>
    <w:rsid w:val="009263FF"/>
    <w:rsid w:val="00926430"/>
    <w:rsid w:val="009266AE"/>
    <w:rsid w:val="009268A6"/>
    <w:rsid w:val="0092690C"/>
    <w:rsid w:val="00926A2A"/>
    <w:rsid w:val="00926BAA"/>
    <w:rsid w:val="00926DD8"/>
    <w:rsid w:val="00926E0A"/>
    <w:rsid w:val="00926E5F"/>
    <w:rsid w:val="00926F94"/>
    <w:rsid w:val="00927026"/>
    <w:rsid w:val="0092718B"/>
    <w:rsid w:val="0092744F"/>
    <w:rsid w:val="0092745E"/>
    <w:rsid w:val="009277F1"/>
    <w:rsid w:val="0092785D"/>
    <w:rsid w:val="00927879"/>
    <w:rsid w:val="009278B1"/>
    <w:rsid w:val="009279A4"/>
    <w:rsid w:val="00927AAA"/>
    <w:rsid w:val="00927BB2"/>
    <w:rsid w:val="00930265"/>
    <w:rsid w:val="00930833"/>
    <w:rsid w:val="00930A2F"/>
    <w:rsid w:val="00930AC1"/>
    <w:rsid w:val="00930BA4"/>
    <w:rsid w:val="00930BDA"/>
    <w:rsid w:val="00930CA1"/>
    <w:rsid w:val="00930CB7"/>
    <w:rsid w:val="00930CDD"/>
    <w:rsid w:val="00930F8B"/>
    <w:rsid w:val="00930F96"/>
    <w:rsid w:val="0093111B"/>
    <w:rsid w:val="00931131"/>
    <w:rsid w:val="009311DD"/>
    <w:rsid w:val="009312BA"/>
    <w:rsid w:val="00931304"/>
    <w:rsid w:val="009313D6"/>
    <w:rsid w:val="00931668"/>
    <w:rsid w:val="00931879"/>
    <w:rsid w:val="009319C6"/>
    <w:rsid w:val="009319CB"/>
    <w:rsid w:val="009319EC"/>
    <w:rsid w:val="00931BCC"/>
    <w:rsid w:val="00931C46"/>
    <w:rsid w:val="00931EBC"/>
    <w:rsid w:val="00931F73"/>
    <w:rsid w:val="0093203E"/>
    <w:rsid w:val="00932179"/>
    <w:rsid w:val="009321CE"/>
    <w:rsid w:val="00932326"/>
    <w:rsid w:val="00932406"/>
    <w:rsid w:val="009326B0"/>
    <w:rsid w:val="00932858"/>
    <w:rsid w:val="00932B4D"/>
    <w:rsid w:val="00932C1C"/>
    <w:rsid w:val="00932CA5"/>
    <w:rsid w:val="009331F8"/>
    <w:rsid w:val="0093329A"/>
    <w:rsid w:val="009332D6"/>
    <w:rsid w:val="0093344D"/>
    <w:rsid w:val="00933585"/>
    <w:rsid w:val="009335C3"/>
    <w:rsid w:val="00933656"/>
    <w:rsid w:val="00933778"/>
    <w:rsid w:val="00933973"/>
    <w:rsid w:val="00933AF5"/>
    <w:rsid w:val="00933C84"/>
    <w:rsid w:val="00933CAB"/>
    <w:rsid w:val="00933EC4"/>
    <w:rsid w:val="00933EFF"/>
    <w:rsid w:val="009340AB"/>
    <w:rsid w:val="009341F4"/>
    <w:rsid w:val="009341F5"/>
    <w:rsid w:val="009342B2"/>
    <w:rsid w:val="009344F2"/>
    <w:rsid w:val="009347F5"/>
    <w:rsid w:val="00934E21"/>
    <w:rsid w:val="009350A3"/>
    <w:rsid w:val="00935200"/>
    <w:rsid w:val="009352CF"/>
    <w:rsid w:val="00935356"/>
    <w:rsid w:val="0093539A"/>
    <w:rsid w:val="009354B8"/>
    <w:rsid w:val="0093567B"/>
    <w:rsid w:val="00935766"/>
    <w:rsid w:val="00935804"/>
    <w:rsid w:val="00935891"/>
    <w:rsid w:val="00935953"/>
    <w:rsid w:val="00935981"/>
    <w:rsid w:val="009359F0"/>
    <w:rsid w:val="00935AC7"/>
    <w:rsid w:val="00935ADF"/>
    <w:rsid w:val="00935C2A"/>
    <w:rsid w:val="00935CB8"/>
    <w:rsid w:val="00935E39"/>
    <w:rsid w:val="009360D5"/>
    <w:rsid w:val="0093613F"/>
    <w:rsid w:val="0093628D"/>
    <w:rsid w:val="009362A9"/>
    <w:rsid w:val="009363B7"/>
    <w:rsid w:val="00936426"/>
    <w:rsid w:val="009364B2"/>
    <w:rsid w:val="009364B6"/>
    <w:rsid w:val="009364E2"/>
    <w:rsid w:val="00936709"/>
    <w:rsid w:val="00936854"/>
    <w:rsid w:val="009368D0"/>
    <w:rsid w:val="00936A12"/>
    <w:rsid w:val="00936A2D"/>
    <w:rsid w:val="00936C57"/>
    <w:rsid w:val="00936C82"/>
    <w:rsid w:val="00936EDA"/>
    <w:rsid w:val="00937009"/>
    <w:rsid w:val="0093726F"/>
    <w:rsid w:val="00937290"/>
    <w:rsid w:val="00937304"/>
    <w:rsid w:val="009373D0"/>
    <w:rsid w:val="00937400"/>
    <w:rsid w:val="00937466"/>
    <w:rsid w:val="00937533"/>
    <w:rsid w:val="0093766B"/>
    <w:rsid w:val="009376C4"/>
    <w:rsid w:val="009376E5"/>
    <w:rsid w:val="009377AD"/>
    <w:rsid w:val="0093789E"/>
    <w:rsid w:val="009378F5"/>
    <w:rsid w:val="0093796C"/>
    <w:rsid w:val="00937D6B"/>
    <w:rsid w:val="00937DA0"/>
    <w:rsid w:val="00937DB4"/>
    <w:rsid w:val="00937DD4"/>
    <w:rsid w:val="00937E5F"/>
    <w:rsid w:val="00937F70"/>
    <w:rsid w:val="00940088"/>
    <w:rsid w:val="009402FC"/>
    <w:rsid w:val="00940418"/>
    <w:rsid w:val="0094059A"/>
    <w:rsid w:val="00940D55"/>
    <w:rsid w:val="009411D3"/>
    <w:rsid w:val="009415BF"/>
    <w:rsid w:val="009417CE"/>
    <w:rsid w:val="009418FD"/>
    <w:rsid w:val="00941AE4"/>
    <w:rsid w:val="00941BE5"/>
    <w:rsid w:val="00941F91"/>
    <w:rsid w:val="00942295"/>
    <w:rsid w:val="0094234E"/>
    <w:rsid w:val="00942371"/>
    <w:rsid w:val="00942499"/>
    <w:rsid w:val="0094258C"/>
    <w:rsid w:val="00942679"/>
    <w:rsid w:val="0094272F"/>
    <w:rsid w:val="00942876"/>
    <w:rsid w:val="00942B78"/>
    <w:rsid w:val="00942C37"/>
    <w:rsid w:val="00942D3E"/>
    <w:rsid w:val="00942DE4"/>
    <w:rsid w:val="00942E4F"/>
    <w:rsid w:val="00943196"/>
    <w:rsid w:val="00943271"/>
    <w:rsid w:val="009432D0"/>
    <w:rsid w:val="00943423"/>
    <w:rsid w:val="00943489"/>
    <w:rsid w:val="0094351A"/>
    <w:rsid w:val="0094374E"/>
    <w:rsid w:val="009437B3"/>
    <w:rsid w:val="00943A66"/>
    <w:rsid w:val="00943B1E"/>
    <w:rsid w:val="00943C68"/>
    <w:rsid w:val="00943DDA"/>
    <w:rsid w:val="00943EEA"/>
    <w:rsid w:val="00944053"/>
    <w:rsid w:val="009441B2"/>
    <w:rsid w:val="009442ED"/>
    <w:rsid w:val="00944341"/>
    <w:rsid w:val="009443DB"/>
    <w:rsid w:val="00944451"/>
    <w:rsid w:val="00944775"/>
    <w:rsid w:val="009447B2"/>
    <w:rsid w:val="009448EA"/>
    <w:rsid w:val="0094493E"/>
    <w:rsid w:val="009449E3"/>
    <w:rsid w:val="00944A7E"/>
    <w:rsid w:val="00944B79"/>
    <w:rsid w:val="00944C87"/>
    <w:rsid w:val="00944CC5"/>
    <w:rsid w:val="00944DC3"/>
    <w:rsid w:val="00944E91"/>
    <w:rsid w:val="00944F87"/>
    <w:rsid w:val="0094519B"/>
    <w:rsid w:val="009451C3"/>
    <w:rsid w:val="00945230"/>
    <w:rsid w:val="00945360"/>
    <w:rsid w:val="00945381"/>
    <w:rsid w:val="009453BD"/>
    <w:rsid w:val="00945406"/>
    <w:rsid w:val="00945437"/>
    <w:rsid w:val="00945706"/>
    <w:rsid w:val="0094586A"/>
    <w:rsid w:val="00945C3F"/>
    <w:rsid w:val="00946056"/>
    <w:rsid w:val="0094611D"/>
    <w:rsid w:val="009464DE"/>
    <w:rsid w:val="00946556"/>
    <w:rsid w:val="00946697"/>
    <w:rsid w:val="0094695E"/>
    <w:rsid w:val="0094696A"/>
    <w:rsid w:val="009469AA"/>
    <w:rsid w:val="009469BB"/>
    <w:rsid w:val="00946C0F"/>
    <w:rsid w:val="00946C9E"/>
    <w:rsid w:val="00946D73"/>
    <w:rsid w:val="00946F08"/>
    <w:rsid w:val="0094704E"/>
    <w:rsid w:val="0094717F"/>
    <w:rsid w:val="00947490"/>
    <w:rsid w:val="00947543"/>
    <w:rsid w:val="009476B5"/>
    <w:rsid w:val="00947955"/>
    <w:rsid w:val="00947E29"/>
    <w:rsid w:val="00947F91"/>
    <w:rsid w:val="009500D9"/>
    <w:rsid w:val="0095014D"/>
    <w:rsid w:val="0095016F"/>
    <w:rsid w:val="009501E7"/>
    <w:rsid w:val="00950236"/>
    <w:rsid w:val="00950323"/>
    <w:rsid w:val="00950941"/>
    <w:rsid w:val="00950A5D"/>
    <w:rsid w:val="00950A8C"/>
    <w:rsid w:val="00950B80"/>
    <w:rsid w:val="00950EB7"/>
    <w:rsid w:val="00950FA1"/>
    <w:rsid w:val="00951062"/>
    <w:rsid w:val="00951065"/>
    <w:rsid w:val="0095106F"/>
    <w:rsid w:val="0095151B"/>
    <w:rsid w:val="00951625"/>
    <w:rsid w:val="0095162E"/>
    <w:rsid w:val="00951682"/>
    <w:rsid w:val="009516D2"/>
    <w:rsid w:val="0095180A"/>
    <w:rsid w:val="0095185C"/>
    <w:rsid w:val="0095193F"/>
    <w:rsid w:val="0095194F"/>
    <w:rsid w:val="00951AC6"/>
    <w:rsid w:val="00951D31"/>
    <w:rsid w:val="00951DA2"/>
    <w:rsid w:val="00951E99"/>
    <w:rsid w:val="00951EEB"/>
    <w:rsid w:val="0095205A"/>
    <w:rsid w:val="009520D3"/>
    <w:rsid w:val="009521DD"/>
    <w:rsid w:val="0095243E"/>
    <w:rsid w:val="009525BA"/>
    <w:rsid w:val="0095260D"/>
    <w:rsid w:val="009526CA"/>
    <w:rsid w:val="00952728"/>
    <w:rsid w:val="009528C2"/>
    <w:rsid w:val="00952947"/>
    <w:rsid w:val="00952986"/>
    <w:rsid w:val="00952CE7"/>
    <w:rsid w:val="00953035"/>
    <w:rsid w:val="00953181"/>
    <w:rsid w:val="009532E8"/>
    <w:rsid w:val="00953331"/>
    <w:rsid w:val="009533F0"/>
    <w:rsid w:val="00953573"/>
    <w:rsid w:val="0095357F"/>
    <w:rsid w:val="0095365D"/>
    <w:rsid w:val="00953729"/>
    <w:rsid w:val="00953782"/>
    <w:rsid w:val="0095382B"/>
    <w:rsid w:val="00953A3B"/>
    <w:rsid w:val="00953A60"/>
    <w:rsid w:val="00953ACD"/>
    <w:rsid w:val="00953C3B"/>
    <w:rsid w:val="00953FB0"/>
    <w:rsid w:val="00953FBD"/>
    <w:rsid w:val="0095413F"/>
    <w:rsid w:val="009541F1"/>
    <w:rsid w:val="00954208"/>
    <w:rsid w:val="00954273"/>
    <w:rsid w:val="00954297"/>
    <w:rsid w:val="009544FA"/>
    <w:rsid w:val="00954502"/>
    <w:rsid w:val="009545FB"/>
    <w:rsid w:val="00954645"/>
    <w:rsid w:val="009546F5"/>
    <w:rsid w:val="00954F5B"/>
    <w:rsid w:val="00954F70"/>
    <w:rsid w:val="00954FB3"/>
    <w:rsid w:val="009551DC"/>
    <w:rsid w:val="00955236"/>
    <w:rsid w:val="009552DC"/>
    <w:rsid w:val="00955324"/>
    <w:rsid w:val="00955328"/>
    <w:rsid w:val="0095538C"/>
    <w:rsid w:val="009554CC"/>
    <w:rsid w:val="0095565D"/>
    <w:rsid w:val="009556CD"/>
    <w:rsid w:val="00955707"/>
    <w:rsid w:val="00955719"/>
    <w:rsid w:val="009557EB"/>
    <w:rsid w:val="009558E8"/>
    <w:rsid w:val="0095592B"/>
    <w:rsid w:val="00955B36"/>
    <w:rsid w:val="00955C9A"/>
    <w:rsid w:val="00956359"/>
    <w:rsid w:val="00956401"/>
    <w:rsid w:val="0095640B"/>
    <w:rsid w:val="0095652E"/>
    <w:rsid w:val="00956AEA"/>
    <w:rsid w:val="00956B54"/>
    <w:rsid w:val="00956CA6"/>
    <w:rsid w:val="00956D62"/>
    <w:rsid w:val="00956E4D"/>
    <w:rsid w:val="00957046"/>
    <w:rsid w:val="0095723B"/>
    <w:rsid w:val="009573A1"/>
    <w:rsid w:val="0095769F"/>
    <w:rsid w:val="0095775E"/>
    <w:rsid w:val="00957B74"/>
    <w:rsid w:val="00957D16"/>
    <w:rsid w:val="0096018D"/>
    <w:rsid w:val="009601D6"/>
    <w:rsid w:val="0096026C"/>
    <w:rsid w:val="009602EF"/>
    <w:rsid w:val="0096033D"/>
    <w:rsid w:val="009606E5"/>
    <w:rsid w:val="00960780"/>
    <w:rsid w:val="00960921"/>
    <w:rsid w:val="00960A4A"/>
    <w:rsid w:val="00960A66"/>
    <w:rsid w:val="00960A77"/>
    <w:rsid w:val="00960AD7"/>
    <w:rsid w:val="00960C49"/>
    <w:rsid w:val="00960CAF"/>
    <w:rsid w:val="00960D27"/>
    <w:rsid w:val="00960D2F"/>
    <w:rsid w:val="00960D6C"/>
    <w:rsid w:val="00960E01"/>
    <w:rsid w:val="00960E62"/>
    <w:rsid w:val="00960E88"/>
    <w:rsid w:val="00960F73"/>
    <w:rsid w:val="00960F9A"/>
    <w:rsid w:val="00961221"/>
    <w:rsid w:val="00961223"/>
    <w:rsid w:val="009612EA"/>
    <w:rsid w:val="00961CBA"/>
    <w:rsid w:val="00961CEF"/>
    <w:rsid w:val="009621A5"/>
    <w:rsid w:val="009621FB"/>
    <w:rsid w:val="00962271"/>
    <w:rsid w:val="009622A2"/>
    <w:rsid w:val="009623FE"/>
    <w:rsid w:val="009625AE"/>
    <w:rsid w:val="00962753"/>
    <w:rsid w:val="009627A9"/>
    <w:rsid w:val="0096287E"/>
    <w:rsid w:val="00962892"/>
    <w:rsid w:val="0096298B"/>
    <w:rsid w:val="00962A54"/>
    <w:rsid w:val="00962A66"/>
    <w:rsid w:val="00962CD1"/>
    <w:rsid w:val="00962D1B"/>
    <w:rsid w:val="00962D89"/>
    <w:rsid w:val="00963056"/>
    <w:rsid w:val="009630F9"/>
    <w:rsid w:val="0096335F"/>
    <w:rsid w:val="009633DB"/>
    <w:rsid w:val="009634C0"/>
    <w:rsid w:val="009635AF"/>
    <w:rsid w:val="009635E8"/>
    <w:rsid w:val="0096362F"/>
    <w:rsid w:val="0096363C"/>
    <w:rsid w:val="00963664"/>
    <w:rsid w:val="00963A41"/>
    <w:rsid w:val="00963A59"/>
    <w:rsid w:val="00963BE6"/>
    <w:rsid w:val="00963BFC"/>
    <w:rsid w:val="00963E06"/>
    <w:rsid w:val="00963E3E"/>
    <w:rsid w:val="00963F4D"/>
    <w:rsid w:val="0096401A"/>
    <w:rsid w:val="00964100"/>
    <w:rsid w:val="00964173"/>
    <w:rsid w:val="0096426E"/>
    <w:rsid w:val="009642D3"/>
    <w:rsid w:val="009642DF"/>
    <w:rsid w:val="00964409"/>
    <w:rsid w:val="00964597"/>
    <w:rsid w:val="00964816"/>
    <w:rsid w:val="009648B2"/>
    <w:rsid w:val="00964A15"/>
    <w:rsid w:val="00964C3D"/>
    <w:rsid w:val="00965019"/>
    <w:rsid w:val="009651CC"/>
    <w:rsid w:val="00965286"/>
    <w:rsid w:val="0096548F"/>
    <w:rsid w:val="00965610"/>
    <w:rsid w:val="009656BA"/>
    <w:rsid w:val="009658A5"/>
    <w:rsid w:val="00965996"/>
    <w:rsid w:val="00965A5C"/>
    <w:rsid w:val="00965AFD"/>
    <w:rsid w:val="00965BE3"/>
    <w:rsid w:val="00965C32"/>
    <w:rsid w:val="00965C3D"/>
    <w:rsid w:val="00965C8F"/>
    <w:rsid w:val="00965C95"/>
    <w:rsid w:val="00965D0B"/>
    <w:rsid w:val="00965DA0"/>
    <w:rsid w:val="00965E5D"/>
    <w:rsid w:val="00965F8C"/>
    <w:rsid w:val="00966197"/>
    <w:rsid w:val="009662CD"/>
    <w:rsid w:val="009668EC"/>
    <w:rsid w:val="00966954"/>
    <w:rsid w:val="00966B84"/>
    <w:rsid w:val="00966B91"/>
    <w:rsid w:val="00966CAE"/>
    <w:rsid w:val="00966D6C"/>
    <w:rsid w:val="00966ECD"/>
    <w:rsid w:val="00966F3D"/>
    <w:rsid w:val="00966FB1"/>
    <w:rsid w:val="00966FEA"/>
    <w:rsid w:val="00967170"/>
    <w:rsid w:val="00967282"/>
    <w:rsid w:val="00967300"/>
    <w:rsid w:val="00967338"/>
    <w:rsid w:val="00967775"/>
    <w:rsid w:val="009677AE"/>
    <w:rsid w:val="0096781C"/>
    <w:rsid w:val="0096782D"/>
    <w:rsid w:val="009679BE"/>
    <w:rsid w:val="009679E2"/>
    <w:rsid w:val="00967AE0"/>
    <w:rsid w:val="00967B13"/>
    <w:rsid w:val="00967C89"/>
    <w:rsid w:val="00967E0A"/>
    <w:rsid w:val="00967E1D"/>
    <w:rsid w:val="00970091"/>
    <w:rsid w:val="009702E0"/>
    <w:rsid w:val="00970369"/>
    <w:rsid w:val="00970403"/>
    <w:rsid w:val="0097046F"/>
    <w:rsid w:val="0097073B"/>
    <w:rsid w:val="009707E4"/>
    <w:rsid w:val="00970858"/>
    <w:rsid w:val="009709B5"/>
    <w:rsid w:val="00970AA4"/>
    <w:rsid w:val="00970BEF"/>
    <w:rsid w:val="00970D28"/>
    <w:rsid w:val="00970E2E"/>
    <w:rsid w:val="00970E42"/>
    <w:rsid w:val="00970E69"/>
    <w:rsid w:val="00970FF3"/>
    <w:rsid w:val="009710A4"/>
    <w:rsid w:val="00971189"/>
    <w:rsid w:val="009711A5"/>
    <w:rsid w:val="0097121B"/>
    <w:rsid w:val="0097133F"/>
    <w:rsid w:val="0097135A"/>
    <w:rsid w:val="00971594"/>
    <w:rsid w:val="009715FF"/>
    <w:rsid w:val="009716DF"/>
    <w:rsid w:val="009718A3"/>
    <w:rsid w:val="009718D8"/>
    <w:rsid w:val="009719EE"/>
    <w:rsid w:val="00971C98"/>
    <w:rsid w:val="00971D27"/>
    <w:rsid w:val="00971EEF"/>
    <w:rsid w:val="00971F05"/>
    <w:rsid w:val="00972107"/>
    <w:rsid w:val="00972347"/>
    <w:rsid w:val="00972560"/>
    <w:rsid w:val="0097256D"/>
    <w:rsid w:val="009725D2"/>
    <w:rsid w:val="0097287D"/>
    <w:rsid w:val="0097295B"/>
    <w:rsid w:val="009729BA"/>
    <w:rsid w:val="009729EC"/>
    <w:rsid w:val="00972D07"/>
    <w:rsid w:val="00972D24"/>
    <w:rsid w:val="00973099"/>
    <w:rsid w:val="0097310F"/>
    <w:rsid w:val="0097326A"/>
    <w:rsid w:val="0097331B"/>
    <w:rsid w:val="009733AE"/>
    <w:rsid w:val="009733B0"/>
    <w:rsid w:val="009733C6"/>
    <w:rsid w:val="009733DA"/>
    <w:rsid w:val="009735BD"/>
    <w:rsid w:val="0097368B"/>
    <w:rsid w:val="009737A7"/>
    <w:rsid w:val="009737AD"/>
    <w:rsid w:val="009737E4"/>
    <w:rsid w:val="009739F2"/>
    <w:rsid w:val="00973D18"/>
    <w:rsid w:val="00973E79"/>
    <w:rsid w:val="00973EFC"/>
    <w:rsid w:val="00973FB0"/>
    <w:rsid w:val="00973FB1"/>
    <w:rsid w:val="009742FF"/>
    <w:rsid w:val="0097431A"/>
    <w:rsid w:val="009745B5"/>
    <w:rsid w:val="009746ED"/>
    <w:rsid w:val="0097471B"/>
    <w:rsid w:val="0097478F"/>
    <w:rsid w:val="00974C9C"/>
    <w:rsid w:val="00974D61"/>
    <w:rsid w:val="00974D78"/>
    <w:rsid w:val="00974DAB"/>
    <w:rsid w:val="00974DE6"/>
    <w:rsid w:val="00974E5C"/>
    <w:rsid w:val="00974ED7"/>
    <w:rsid w:val="00974F25"/>
    <w:rsid w:val="00974F51"/>
    <w:rsid w:val="0097503F"/>
    <w:rsid w:val="0097508D"/>
    <w:rsid w:val="00975113"/>
    <w:rsid w:val="0097530D"/>
    <w:rsid w:val="00975459"/>
    <w:rsid w:val="009754A2"/>
    <w:rsid w:val="00975BB1"/>
    <w:rsid w:val="00975C11"/>
    <w:rsid w:val="00975C71"/>
    <w:rsid w:val="00975C82"/>
    <w:rsid w:val="00975E6D"/>
    <w:rsid w:val="00975ED2"/>
    <w:rsid w:val="00975F55"/>
    <w:rsid w:val="00976080"/>
    <w:rsid w:val="009761AE"/>
    <w:rsid w:val="009761BB"/>
    <w:rsid w:val="009761ED"/>
    <w:rsid w:val="00976209"/>
    <w:rsid w:val="00976309"/>
    <w:rsid w:val="00976384"/>
    <w:rsid w:val="00976411"/>
    <w:rsid w:val="009764AC"/>
    <w:rsid w:val="00976543"/>
    <w:rsid w:val="00976579"/>
    <w:rsid w:val="0097689B"/>
    <w:rsid w:val="009768D3"/>
    <w:rsid w:val="00976A0B"/>
    <w:rsid w:val="00976A3F"/>
    <w:rsid w:val="00976BEF"/>
    <w:rsid w:val="00976C4A"/>
    <w:rsid w:val="00977242"/>
    <w:rsid w:val="0097737F"/>
    <w:rsid w:val="0097739F"/>
    <w:rsid w:val="00977860"/>
    <w:rsid w:val="0097786B"/>
    <w:rsid w:val="00977953"/>
    <w:rsid w:val="00977B4C"/>
    <w:rsid w:val="00977E0E"/>
    <w:rsid w:val="00977E59"/>
    <w:rsid w:val="00977F37"/>
    <w:rsid w:val="0098010D"/>
    <w:rsid w:val="00980169"/>
    <w:rsid w:val="0098044C"/>
    <w:rsid w:val="009806B9"/>
    <w:rsid w:val="0098073E"/>
    <w:rsid w:val="00980779"/>
    <w:rsid w:val="00980CD8"/>
    <w:rsid w:val="00980D64"/>
    <w:rsid w:val="009810F3"/>
    <w:rsid w:val="0098115A"/>
    <w:rsid w:val="009816FB"/>
    <w:rsid w:val="00981B49"/>
    <w:rsid w:val="00981C02"/>
    <w:rsid w:val="00981E1B"/>
    <w:rsid w:val="00981E71"/>
    <w:rsid w:val="00981F2B"/>
    <w:rsid w:val="00982170"/>
    <w:rsid w:val="00982273"/>
    <w:rsid w:val="00982336"/>
    <w:rsid w:val="00982515"/>
    <w:rsid w:val="00982588"/>
    <w:rsid w:val="009825B2"/>
    <w:rsid w:val="009826E8"/>
    <w:rsid w:val="0098276E"/>
    <w:rsid w:val="0098277A"/>
    <w:rsid w:val="0098297C"/>
    <w:rsid w:val="009829D6"/>
    <w:rsid w:val="009829DF"/>
    <w:rsid w:val="009829F6"/>
    <w:rsid w:val="00982B64"/>
    <w:rsid w:val="00982BCF"/>
    <w:rsid w:val="00983037"/>
    <w:rsid w:val="009830E8"/>
    <w:rsid w:val="00983282"/>
    <w:rsid w:val="009833F2"/>
    <w:rsid w:val="00983485"/>
    <w:rsid w:val="0098362D"/>
    <w:rsid w:val="00983900"/>
    <w:rsid w:val="009839D7"/>
    <w:rsid w:val="00983CB5"/>
    <w:rsid w:val="00983DE4"/>
    <w:rsid w:val="00983E5F"/>
    <w:rsid w:val="00983E8F"/>
    <w:rsid w:val="0098408A"/>
    <w:rsid w:val="009841D5"/>
    <w:rsid w:val="00984256"/>
    <w:rsid w:val="009842E2"/>
    <w:rsid w:val="00984352"/>
    <w:rsid w:val="009844D0"/>
    <w:rsid w:val="00984593"/>
    <w:rsid w:val="009846E8"/>
    <w:rsid w:val="009846FE"/>
    <w:rsid w:val="00984782"/>
    <w:rsid w:val="009847DC"/>
    <w:rsid w:val="0098487C"/>
    <w:rsid w:val="00984CE9"/>
    <w:rsid w:val="00984D8F"/>
    <w:rsid w:val="00984EC8"/>
    <w:rsid w:val="00985106"/>
    <w:rsid w:val="00985429"/>
    <w:rsid w:val="00985783"/>
    <w:rsid w:val="00985917"/>
    <w:rsid w:val="00985A76"/>
    <w:rsid w:val="00985A90"/>
    <w:rsid w:val="00985B3B"/>
    <w:rsid w:val="00985D72"/>
    <w:rsid w:val="00985EB2"/>
    <w:rsid w:val="00986025"/>
    <w:rsid w:val="00986060"/>
    <w:rsid w:val="009864E5"/>
    <w:rsid w:val="00986700"/>
    <w:rsid w:val="00986834"/>
    <w:rsid w:val="00986A69"/>
    <w:rsid w:val="00986AC8"/>
    <w:rsid w:val="00986CCD"/>
    <w:rsid w:val="00986CFA"/>
    <w:rsid w:val="00986D4F"/>
    <w:rsid w:val="00986E40"/>
    <w:rsid w:val="00986E60"/>
    <w:rsid w:val="00986E75"/>
    <w:rsid w:val="00986FA4"/>
    <w:rsid w:val="00986FE6"/>
    <w:rsid w:val="00987186"/>
    <w:rsid w:val="009871EA"/>
    <w:rsid w:val="00987478"/>
    <w:rsid w:val="009876F5"/>
    <w:rsid w:val="00987772"/>
    <w:rsid w:val="00987862"/>
    <w:rsid w:val="00987A88"/>
    <w:rsid w:val="00987AEE"/>
    <w:rsid w:val="00987CB7"/>
    <w:rsid w:val="00987E9A"/>
    <w:rsid w:val="00990407"/>
    <w:rsid w:val="00990428"/>
    <w:rsid w:val="00990581"/>
    <w:rsid w:val="00990627"/>
    <w:rsid w:val="009906BF"/>
    <w:rsid w:val="009906C6"/>
    <w:rsid w:val="009906C9"/>
    <w:rsid w:val="0099081E"/>
    <w:rsid w:val="009909BE"/>
    <w:rsid w:val="00990AE7"/>
    <w:rsid w:val="00990B95"/>
    <w:rsid w:val="00990C59"/>
    <w:rsid w:val="00990E41"/>
    <w:rsid w:val="00990E74"/>
    <w:rsid w:val="00990E97"/>
    <w:rsid w:val="00990FF9"/>
    <w:rsid w:val="0099113E"/>
    <w:rsid w:val="00991370"/>
    <w:rsid w:val="009913E5"/>
    <w:rsid w:val="00991419"/>
    <w:rsid w:val="0099146E"/>
    <w:rsid w:val="0099157D"/>
    <w:rsid w:val="0099160E"/>
    <w:rsid w:val="00991761"/>
    <w:rsid w:val="009917B0"/>
    <w:rsid w:val="0099188F"/>
    <w:rsid w:val="009918D6"/>
    <w:rsid w:val="0099190F"/>
    <w:rsid w:val="00991920"/>
    <w:rsid w:val="00991A71"/>
    <w:rsid w:val="00991C77"/>
    <w:rsid w:val="00991F93"/>
    <w:rsid w:val="00992001"/>
    <w:rsid w:val="0099222F"/>
    <w:rsid w:val="00992276"/>
    <w:rsid w:val="00992333"/>
    <w:rsid w:val="00992483"/>
    <w:rsid w:val="009924E9"/>
    <w:rsid w:val="00992571"/>
    <w:rsid w:val="00992603"/>
    <w:rsid w:val="009926E8"/>
    <w:rsid w:val="00992C1C"/>
    <w:rsid w:val="00992C24"/>
    <w:rsid w:val="00992E70"/>
    <w:rsid w:val="00992E95"/>
    <w:rsid w:val="00992ED2"/>
    <w:rsid w:val="00992FE6"/>
    <w:rsid w:val="009930AC"/>
    <w:rsid w:val="00993115"/>
    <w:rsid w:val="009931B9"/>
    <w:rsid w:val="0099321F"/>
    <w:rsid w:val="00993254"/>
    <w:rsid w:val="0099336F"/>
    <w:rsid w:val="009934DF"/>
    <w:rsid w:val="00993538"/>
    <w:rsid w:val="00993752"/>
    <w:rsid w:val="00993D7B"/>
    <w:rsid w:val="00993D8C"/>
    <w:rsid w:val="00994210"/>
    <w:rsid w:val="00994347"/>
    <w:rsid w:val="009944F2"/>
    <w:rsid w:val="009945AE"/>
    <w:rsid w:val="009945BD"/>
    <w:rsid w:val="009945C5"/>
    <w:rsid w:val="009947BF"/>
    <w:rsid w:val="00994A1B"/>
    <w:rsid w:val="00994B0B"/>
    <w:rsid w:val="00994C7F"/>
    <w:rsid w:val="00994DA1"/>
    <w:rsid w:val="00994DAD"/>
    <w:rsid w:val="00994E5C"/>
    <w:rsid w:val="00994ED2"/>
    <w:rsid w:val="00994F04"/>
    <w:rsid w:val="0099512B"/>
    <w:rsid w:val="00995155"/>
    <w:rsid w:val="00995172"/>
    <w:rsid w:val="00995462"/>
    <w:rsid w:val="009955A1"/>
    <w:rsid w:val="00995722"/>
    <w:rsid w:val="00995992"/>
    <w:rsid w:val="00995AF9"/>
    <w:rsid w:val="00995EB6"/>
    <w:rsid w:val="0099605E"/>
    <w:rsid w:val="00996188"/>
    <w:rsid w:val="009962EE"/>
    <w:rsid w:val="009964FC"/>
    <w:rsid w:val="0099661D"/>
    <w:rsid w:val="009966BA"/>
    <w:rsid w:val="00996703"/>
    <w:rsid w:val="00996721"/>
    <w:rsid w:val="00996AA1"/>
    <w:rsid w:val="00996AA3"/>
    <w:rsid w:val="00996CBF"/>
    <w:rsid w:val="00996DD5"/>
    <w:rsid w:val="009970D3"/>
    <w:rsid w:val="0099713A"/>
    <w:rsid w:val="0099736D"/>
    <w:rsid w:val="00997505"/>
    <w:rsid w:val="00997514"/>
    <w:rsid w:val="00997534"/>
    <w:rsid w:val="009976A4"/>
    <w:rsid w:val="009977E5"/>
    <w:rsid w:val="00997831"/>
    <w:rsid w:val="009979C2"/>
    <w:rsid w:val="009979CA"/>
    <w:rsid w:val="00997A5C"/>
    <w:rsid w:val="00997B9E"/>
    <w:rsid w:val="00997C47"/>
    <w:rsid w:val="00997D3A"/>
    <w:rsid w:val="009A001F"/>
    <w:rsid w:val="009A007B"/>
    <w:rsid w:val="009A007C"/>
    <w:rsid w:val="009A0197"/>
    <w:rsid w:val="009A0349"/>
    <w:rsid w:val="009A043B"/>
    <w:rsid w:val="009A0446"/>
    <w:rsid w:val="009A045F"/>
    <w:rsid w:val="009A0484"/>
    <w:rsid w:val="009A0573"/>
    <w:rsid w:val="009A058A"/>
    <w:rsid w:val="009A05AB"/>
    <w:rsid w:val="009A06ED"/>
    <w:rsid w:val="009A083B"/>
    <w:rsid w:val="009A08A0"/>
    <w:rsid w:val="009A0AFB"/>
    <w:rsid w:val="009A0B10"/>
    <w:rsid w:val="009A0CFF"/>
    <w:rsid w:val="009A0D86"/>
    <w:rsid w:val="009A0F67"/>
    <w:rsid w:val="009A1014"/>
    <w:rsid w:val="009A1031"/>
    <w:rsid w:val="009A1124"/>
    <w:rsid w:val="009A1195"/>
    <w:rsid w:val="009A1600"/>
    <w:rsid w:val="009A16C8"/>
    <w:rsid w:val="009A173E"/>
    <w:rsid w:val="009A1785"/>
    <w:rsid w:val="009A1952"/>
    <w:rsid w:val="009A19AD"/>
    <w:rsid w:val="009A1AC2"/>
    <w:rsid w:val="009A1C33"/>
    <w:rsid w:val="009A1C65"/>
    <w:rsid w:val="009A1DCD"/>
    <w:rsid w:val="009A1F04"/>
    <w:rsid w:val="009A215B"/>
    <w:rsid w:val="009A2587"/>
    <w:rsid w:val="009A2698"/>
    <w:rsid w:val="009A273C"/>
    <w:rsid w:val="009A285D"/>
    <w:rsid w:val="009A2998"/>
    <w:rsid w:val="009A2B07"/>
    <w:rsid w:val="009A2B76"/>
    <w:rsid w:val="009A2BF8"/>
    <w:rsid w:val="009A2EA4"/>
    <w:rsid w:val="009A30EE"/>
    <w:rsid w:val="009A3173"/>
    <w:rsid w:val="009A3183"/>
    <w:rsid w:val="009A3392"/>
    <w:rsid w:val="009A34DA"/>
    <w:rsid w:val="009A35BA"/>
    <w:rsid w:val="009A3631"/>
    <w:rsid w:val="009A366C"/>
    <w:rsid w:val="009A36E1"/>
    <w:rsid w:val="009A39B0"/>
    <w:rsid w:val="009A3A50"/>
    <w:rsid w:val="009A3A83"/>
    <w:rsid w:val="009A3AC2"/>
    <w:rsid w:val="009A3C46"/>
    <w:rsid w:val="009A3CD0"/>
    <w:rsid w:val="009A3D85"/>
    <w:rsid w:val="009A3FBD"/>
    <w:rsid w:val="009A4149"/>
    <w:rsid w:val="009A41F9"/>
    <w:rsid w:val="009A436D"/>
    <w:rsid w:val="009A4528"/>
    <w:rsid w:val="009A4A37"/>
    <w:rsid w:val="009A4C53"/>
    <w:rsid w:val="009A4FF7"/>
    <w:rsid w:val="009A5057"/>
    <w:rsid w:val="009A5151"/>
    <w:rsid w:val="009A5343"/>
    <w:rsid w:val="009A547F"/>
    <w:rsid w:val="009A54C2"/>
    <w:rsid w:val="009A55F8"/>
    <w:rsid w:val="009A568B"/>
    <w:rsid w:val="009A5696"/>
    <w:rsid w:val="009A56BC"/>
    <w:rsid w:val="009A57AF"/>
    <w:rsid w:val="009A57E7"/>
    <w:rsid w:val="009A5855"/>
    <w:rsid w:val="009A59F8"/>
    <w:rsid w:val="009A5B1A"/>
    <w:rsid w:val="009A5C67"/>
    <w:rsid w:val="009A608C"/>
    <w:rsid w:val="009A6111"/>
    <w:rsid w:val="009A61C0"/>
    <w:rsid w:val="009A61CF"/>
    <w:rsid w:val="009A6374"/>
    <w:rsid w:val="009A649E"/>
    <w:rsid w:val="009A64BA"/>
    <w:rsid w:val="009A650E"/>
    <w:rsid w:val="009A696D"/>
    <w:rsid w:val="009A698E"/>
    <w:rsid w:val="009A6BD1"/>
    <w:rsid w:val="009A6C7E"/>
    <w:rsid w:val="009A6DF3"/>
    <w:rsid w:val="009A6E98"/>
    <w:rsid w:val="009A6FF9"/>
    <w:rsid w:val="009A703D"/>
    <w:rsid w:val="009A70DA"/>
    <w:rsid w:val="009A7277"/>
    <w:rsid w:val="009A72D5"/>
    <w:rsid w:val="009A733F"/>
    <w:rsid w:val="009A7557"/>
    <w:rsid w:val="009A7576"/>
    <w:rsid w:val="009A7615"/>
    <w:rsid w:val="009A762E"/>
    <w:rsid w:val="009A7799"/>
    <w:rsid w:val="009A78B4"/>
    <w:rsid w:val="009A7997"/>
    <w:rsid w:val="009A7A72"/>
    <w:rsid w:val="009A7EB1"/>
    <w:rsid w:val="009A7ECA"/>
    <w:rsid w:val="009B00AA"/>
    <w:rsid w:val="009B0112"/>
    <w:rsid w:val="009B0138"/>
    <w:rsid w:val="009B01F2"/>
    <w:rsid w:val="009B03E6"/>
    <w:rsid w:val="009B0498"/>
    <w:rsid w:val="009B0510"/>
    <w:rsid w:val="009B06E2"/>
    <w:rsid w:val="009B0768"/>
    <w:rsid w:val="009B0812"/>
    <w:rsid w:val="009B0C65"/>
    <w:rsid w:val="009B0DD1"/>
    <w:rsid w:val="009B0E13"/>
    <w:rsid w:val="009B0E83"/>
    <w:rsid w:val="009B0F60"/>
    <w:rsid w:val="009B1084"/>
    <w:rsid w:val="009B1179"/>
    <w:rsid w:val="009B1886"/>
    <w:rsid w:val="009B18A1"/>
    <w:rsid w:val="009B18EA"/>
    <w:rsid w:val="009B18F2"/>
    <w:rsid w:val="009B1A4F"/>
    <w:rsid w:val="009B1AD2"/>
    <w:rsid w:val="009B1B30"/>
    <w:rsid w:val="009B1BFD"/>
    <w:rsid w:val="009B1C58"/>
    <w:rsid w:val="009B1E1D"/>
    <w:rsid w:val="009B1F69"/>
    <w:rsid w:val="009B1FFA"/>
    <w:rsid w:val="009B2029"/>
    <w:rsid w:val="009B2075"/>
    <w:rsid w:val="009B21DC"/>
    <w:rsid w:val="009B239E"/>
    <w:rsid w:val="009B2411"/>
    <w:rsid w:val="009B24AC"/>
    <w:rsid w:val="009B282A"/>
    <w:rsid w:val="009B285C"/>
    <w:rsid w:val="009B28E3"/>
    <w:rsid w:val="009B2A54"/>
    <w:rsid w:val="009B2A5E"/>
    <w:rsid w:val="009B2A7E"/>
    <w:rsid w:val="009B2B72"/>
    <w:rsid w:val="009B2DCE"/>
    <w:rsid w:val="009B2DF5"/>
    <w:rsid w:val="009B2E3C"/>
    <w:rsid w:val="009B2FE7"/>
    <w:rsid w:val="009B306A"/>
    <w:rsid w:val="009B31B4"/>
    <w:rsid w:val="009B31E9"/>
    <w:rsid w:val="009B3265"/>
    <w:rsid w:val="009B3276"/>
    <w:rsid w:val="009B32B0"/>
    <w:rsid w:val="009B3527"/>
    <w:rsid w:val="009B353B"/>
    <w:rsid w:val="009B3623"/>
    <w:rsid w:val="009B368C"/>
    <w:rsid w:val="009B3830"/>
    <w:rsid w:val="009B3BBB"/>
    <w:rsid w:val="009B3C4B"/>
    <w:rsid w:val="009B3D25"/>
    <w:rsid w:val="009B3E4A"/>
    <w:rsid w:val="009B3E7D"/>
    <w:rsid w:val="009B3E9A"/>
    <w:rsid w:val="009B3ED1"/>
    <w:rsid w:val="009B4105"/>
    <w:rsid w:val="009B41D5"/>
    <w:rsid w:val="009B41FA"/>
    <w:rsid w:val="009B4254"/>
    <w:rsid w:val="009B434B"/>
    <w:rsid w:val="009B4A8B"/>
    <w:rsid w:val="009B4C04"/>
    <w:rsid w:val="009B4EAA"/>
    <w:rsid w:val="009B4EC1"/>
    <w:rsid w:val="009B4EC2"/>
    <w:rsid w:val="009B4EE6"/>
    <w:rsid w:val="009B51A7"/>
    <w:rsid w:val="009B51AA"/>
    <w:rsid w:val="009B53CF"/>
    <w:rsid w:val="009B5447"/>
    <w:rsid w:val="009B5469"/>
    <w:rsid w:val="009B56DA"/>
    <w:rsid w:val="009B57D5"/>
    <w:rsid w:val="009B596B"/>
    <w:rsid w:val="009B5AC6"/>
    <w:rsid w:val="009B5BEF"/>
    <w:rsid w:val="009B5D04"/>
    <w:rsid w:val="009B5D2B"/>
    <w:rsid w:val="009B607D"/>
    <w:rsid w:val="009B63BD"/>
    <w:rsid w:val="009B65A4"/>
    <w:rsid w:val="009B65AE"/>
    <w:rsid w:val="009B66F5"/>
    <w:rsid w:val="009B6703"/>
    <w:rsid w:val="009B6765"/>
    <w:rsid w:val="009B67FC"/>
    <w:rsid w:val="009B687F"/>
    <w:rsid w:val="009B6989"/>
    <w:rsid w:val="009B6D10"/>
    <w:rsid w:val="009B6D18"/>
    <w:rsid w:val="009B6E08"/>
    <w:rsid w:val="009B6EA3"/>
    <w:rsid w:val="009B6EA4"/>
    <w:rsid w:val="009B6ECE"/>
    <w:rsid w:val="009B6EEC"/>
    <w:rsid w:val="009B6F9D"/>
    <w:rsid w:val="009B6FDF"/>
    <w:rsid w:val="009B7033"/>
    <w:rsid w:val="009B7145"/>
    <w:rsid w:val="009B71AA"/>
    <w:rsid w:val="009B71D9"/>
    <w:rsid w:val="009B76E0"/>
    <w:rsid w:val="009B77AD"/>
    <w:rsid w:val="009B7938"/>
    <w:rsid w:val="009B7E26"/>
    <w:rsid w:val="009B7E6E"/>
    <w:rsid w:val="009B7E82"/>
    <w:rsid w:val="009B7EE4"/>
    <w:rsid w:val="009C0211"/>
    <w:rsid w:val="009C02F8"/>
    <w:rsid w:val="009C035D"/>
    <w:rsid w:val="009C04BC"/>
    <w:rsid w:val="009C0521"/>
    <w:rsid w:val="009C05B7"/>
    <w:rsid w:val="009C0604"/>
    <w:rsid w:val="009C07A1"/>
    <w:rsid w:val="009C0904"/>
    <w:rsid w:val="009C096B"/>
    <w:rsid w:val="009C09A2"/>
    <w:rsid w:val="009C0BBC"/>
    <w:rsid w:val="009C0C85"/>
    <w:rsid w:val="009C0CC5"/>
    <w:rsid w:val="009C0D4D"/>
    <w:rsid w:val="009C11AA"/>
    <w:rsid w:val="009C124B"/>
    <w:rsid w:val="009C1352"/>
    <w:rsid w:val="009C136D"/>
    <w:rsid w:val="009C14B5"/>
    <w:rsid w:val="009C14D7"/>
    <w:rsid w:val="009C14FB"/>
    <w:rsid w:val="009C1510"/>
    <w:rsid w:val="009C1535"/>
    <w:rsid w:val="009C1561"/>
    <w:rsid w:val="009C16CC"/>
    <w:rsid w:val="009C16E4"/>
    <w:rsid w:val="009C1737"/>
    <w:rsid w:val="009C1CDB"/>
    <w:rsid w:val="009C1DD4"/>
    <w:rsid w:val="009C2087"/>
    <w:rsid w:val="009C20A7"/>
    <w:rsid w:val="009C20CB"/>
    <w:rsid w:val="009C2147"/>
    <w:rsid w:val="009C2162"/>
    <w:rsid w:val="009C2478"/>
    <w:rsid w:val="009C269A"/>
    <w:rsid w:val="009C27B0"/>
    <w:rsid w:val="009C27B1"/>
    <w:rsid w:val="009C28DB"/>
    <w:rsid w:val="009C295E"/>
    <w:rsid w:val="009C2C43"/>
    <w:rsid w:val="009C2CC8"/>
    <w:rsid w:val="009C2E0F"/>
    <w:rsid w:val="009C2EE3"/>
    <w:rsid w:val="009C2F04"/>
    <w:rsid w:val="009C2FB6"/>
    <w:rsid w:val="009C3004"/>
    <w:rsid w:val="009C3239"/>
    <w:rsid w:val="009C32C9"/>
    <w:rsid w:val="009C34FD"/>
    <w:rsid w:val="009C35A9"/>
    <w:rsid w:val="009C36CA"/>
    <w:rsid w:val="009C375B"/>
    <w:rsid w:val="009C3886"/>
    <w:rsid w:val="009C3A59"/>
    <w:rsid w:val="009C3AAB"/>
    <w:rsid w:val="009C3BCE"/>
    <w:rsid w:val="009C3C07"/>
    <w:rsid w:val="009C3C90"/>
    <w:rsid w:val="009C3E97"/>
    <w:rsid w:val="009C400C"/>
    <w:rsid w:val="009C423A"/>
    <w:rsid w:val="009C429D"/>
    <w:rsid w:val="009C4605"/>
    <w:rsid w:val="009C468B"/>
    <w:rsid w:val="009C46BB"/>
    <w:rsid w:val="009C46EF"/>
    <w:rsid w:val="009C47CA"/>
    <w:rsid w:val="009C498E"/>
    <w:rsid w:val="009C49C9"/>
    <w:rsid w:val="009C4AEC"/>
    <w:rsid w:val="009C4EF6"/>
    <w:rsid w:val="009C501E"/>
    <w:rsid w:val="009C5123"/>
    <w:rsid w:val="009C520A"/>
    <w:rsid w:val="009C523B"/>
    <w:rsid w:val="009C524D"/>
    <w:rsid w:val="009C5272"/>
    <w:rsid w:val="009C5429"/>
    <w:rsid w:val="009C5443"/>
    <w:rsid w:val="009C54FB"/>
    <w:rsid w:val="009C5571"/>
    <w:rsid w:val="009C557B"/>
    <w:rsid w:val="009C59ED"/>
    <w:rsid w:val="009C5A57"/>
    <w:rsid w:val="009C5C8F"/>
    <w:rsid w:val="009C5CB2"/>
    <w:rsid w:val="009C5E5E"/>
    <w:rsid w:val="009C5EF0"/>
    <w:rsid w:val="009C631E"/>
    <w:rsid w:val="009C6579"/>
    <w:rsid w:val="009C6805"/>
    <w:rsid w:val="009C698A"/>
    <w:rsid w:val="009C6A0E"/>
    <w:rsid w:val="009C6CA6"/>
    <w:rsid w:val="009C6D0D"/>
    <w:rsid w:val="009C6D4B"/>
    <w:rsid w:val="009C6D7C"/>
    <w:rsid w:val="009C6F10"/>
    <w:rsid w:val="009C7022"/>
    <w:rsid w:val="009C7027"/>
    <w:rsid w:val="009C70AF"/>
    <w:rsid w:val="009C7189"/>
    <w:rsid w:val="009C719B"/>
    <w:rsid w:val="009C7243"/>
    <w:rsid w:val="009C7327"/>
    <w:rsid w:val="009C740A"/>
    <w:rsid w:val="009C7422"/>
    <w:rsid w:val="009C7697"/>
    <w:rsid w:val="009C7C0A"/>
    <w:rsid w:val="009C7E08"/>
    <w:rsid w:val="009C7F07"/>
    <w:rsid w:val="009D0083"/>
    <w:rsid w:val="009D01EB"/>
    <w:rsid w:val="009D01FE"/>
    <w:rsid w:val="009D0224"/>
    <w:rsid w:val="009D02C8"/>
    <w:rsid w:val="009D036E"/>
    <w:rsid w:val="009D05FA"/>
    <w:rsid w:val="009D06D4"/>
    <w:rsid w:val="009D07E0"/>
    <w:rsid w:val="009D0CA9"/>
    <w:rsid w:val="009D0F1B"/>
    <w:rsid w:val="009D0FE0"/>
    <w:rsid w:val="009D1042"/>
    <w:rsid w:val="009D113A"/>
    <w:rsid w:val="009D11A2"/>
    <w:rsid w:val="009D11E2"/>
    <w:rsid w:val="009D143A"/>
    <w:rsid w:val="009D1476"/>
    <w:rsid w:val="009D148B"/>
    <w:rsid w:val="009D156F"/>
    <w:rsid w:val="009D16E3"/>
    <w:rsid w:val="009D1759"/>
    <w:rsid w:val="009D18E4"/>
    <w:rsid w:val="009D19F2"/>
    <w:rsid w:val="009D1AE8"/>
    <w:rsid w:val="009D1B6B"/>
    <w:rsid w:val="009D1C01"/>
    <w:rsid w:val="009D1C7F"/>
    <w:rsid w:val="009D1D21"/>
    <w:rsid w:val="009D1E22"/>
    <w:rsid w:val="009D1E35"/>
    <w:rsid w:val="009D1EF1"/>
    <w:rsid w:val="009D2467"/>
    <w:rsid w:val="009D2619"/>
    <w:rsid w:val="009D26BD"/>
    <w:rsid w:val="009D278A"/>
    <w:rsid w:val="009D28AB"/>
    <w:rsid w:val="009D2938"/>
    <w:rsid w:val="009D293C"/>
    <w:rsid w:val="009D2AB3"/>
    <w:rsid w:val="009D2AE1"/>
    <w:rsid w:val="009D2B00"/>
    <w:rsid w:val="009D2B64"/>
    <w:rsid w:val="009D2C4C"/>
    <w:rsid w:val="009D2CAC"/>
    <w:rsid w:val="009D2D75"/>
    <w:rsid w:val="009D2E57"/>
    <w:rsid w:val="009D3464"/>
    <w:rsid w:val="009D34F9"/>
    <w:rsid w:val="009D387B"/>
    <w:rsid w:val="009D390F"/>
    <w:rsid w:val="009D3A6D"/>
    <w:rsid w:val="009D3B30"/>
    <w:rsid w:val="009D3CD8"/>
    <w:rsid w:val="009D3E63"/>
    <w:rsid w:val="009D3EC4"/>
    <w:rsid w:val="009D3EDC"/>
    <w:rsid w:val="009D3F8D"/>
    <w:rsid w:val="009D401F"/>
    <w:rsid w:val="009D4113"/>
    <w:rsid w:val="009D4198"/>
    <w:rsid w:val="009D4247"/>
    <w:rsid w:val="009D438E"/>
    <w:rsid w:val="009D44D7"/>
    <w:rsid w:val="009D4579"/>
    <w:rsid w:val="009D460E"/>
    <w:rsid w:val="009D461F"/>
    <w:rsid w:val="009D4926"/>
    <w:rsid w:val="009D496E"/>
    <w:rsid w:val="009D4AF3"/>
    <w:rsid w:val="009D4B7A"/>
    <w:rsid w:val="009D4BAB"/>
    <w:rsid w:val="009D4CC4"/>
    <w:rsid w:val="009D4DA5"/>
    <w:rsid w:val="009D4F0C"/>
    <w:rsid w:val="009D52AE"/>
    <w:rsid w:val="009D54AE"/>
    <w:rsid w:val="009D555B"/>
    <w:rsid w:val="009D563B"/>
    <w:rsid w:val="009D56AA"/>
    <w:rsid w:val="009D5C97"/>
    <w:rsid w:val="009D5FB3"/>
    <w:rsid w:val="009D60C7"/>
    <w:rsid w:val="009D60F4"/>
    <w:rsid w:val="009D6133"/>
    <w:rsid w:val="009D6182"/>
    <w:rsid w:val="009D6243"/>
    <w:rsid w:val="009D6247"/>
    <w:rsid w:val="009D632B"/>
    <w:rsid w:val="009D660E"/>
    <w:rsid w:val="009D66AE"/>
    <w:rsid w:val="009D673F"/>
    <w:rsid w:val="009D6A48"/>
    <w:rsid w:val="009D6D67"/>
    <w:rsid w:val="009D6EB4"/>
    <w:rsid w:val="009D6F59"/>
    <w:rsid w:val="009D70F6"/>
    <w:rsid w:val="009D7254"/>
    <w:rsid w:val="009D7606"/>
    <w:rsid w:val="009D7766"/>
    <w:rsid w:val="009D7974"/>
    <w:rsid w:val="009D7B49"/>
    <w:rsid w:val="009D7C67"/>
    <w:rsid w:val="009D7CB4"/>
    <w:rsid w:val="009E0313"/>
    <w:rsid w:val="009E044F"/>
    <w:rsid w:val="009E04B2"/>
    <w:rsid w:val="009E071E"/>
    <w:rsid w:val="009E08CE"/>
    <w:rsid w:val="009E0990"/>
    <w:rsid w:val="009E0A1D"/>
    <w:rsid w:val="009E0C09"/>
    <w:rsid w:val="009E0C4F"/>
    <w:rsid w:val="009E0CE4"/>
    <w:rsid w:val="009E0D20"/>
    <w:rsid w:val="009E0E4D"/>
    <w:rsid w:val="009E11DB"/>
    <w:rsid w:val="009E11EA"/>
    <w:rsid w:val="009E13B8"/>
    <w:rsid w:val="009E148D"/>
    <w:rsid w:val="009E15EA"/>
    <w:rsid w:val="009E1692"/>
    <w:rsid w:val="009E1A64"/>
    <w:rsid w:val="009E1ABE"/>
    <w:rsid w:val="009E1D55"/>
    <w:rsid w:val="009E1E77"/>
    <w:rsid w:val="009E2069"/>
    <w:rsid w:val="009E20F7"/>
    <w:rsid w:val="009E23D2"/>
    <w:rsid w:val="009E23E6"/>
    <w:rsid w:val="009E250A"/>
    <w:rsid w:val="009E25C9"/>
    <w:rsid w:val="009E26B8"/>
    <w:rsid w:val="009E2AE3"/>
    <w:rsid w:val="009E2AFD"/>
    <w:rsid w:val="009E2B40"/>
    <w:rsid w:val="009E2BA4"/>
    <w:rsid w:val="009E2EF4"/>
    <w:rsid w:val="009E2F38"/>
    <w:rsid w:val="009E3248"/>
    <w:rsid w:val="009E330A"/>
    <w:rsid w:val="009E330F"/>
    <w:rsid w:val="009E3312"/>
    <w:rsid w:val="009E343F"/>
    <w:rsid w:val="009E3526"/>
    <w:rsid w:val="009E3786"/>
    <w:rsid w:val="009E3858"/>
    <w:rsid w:val="009E3884"/>
    <w:rsid w:val="009E3923"/>
    <w:rsid w:val="009E3958"/>
    <w:rsid w:val="009E3B55"/>
    <w:rsid w:val="009E3D18"/>
    <w:rsid w:val="009E3D98"/>
    <w:rsid w:val="009E3DDD"/>
    <w:rsid w:val="009E3E31"/>
    <w:rsid w:val="009E4031"/>
    <w:rsid w:val="009E40E3"/>
    <w:rsid w:val="009E4480"/>
    <w:rsid w:val="009E4526"/>
    <w:rsid w:val="009E4582"/>
    <w:rsid w:val="009E45E1"/>
    <w:rsid w:val="009E4635"/>
    <w:rsid w:val="009E47E6"/>
    <w:rsid w:val="009E4982"/>
    <w:rsid w:val="009E4D88"/>
    <w:rsid w:val="009E4F46"/>
    <w:rsid w:val="009E4FB7"/>
    <w:rsid w:val="009E4FE9"/>
    <w:rsid w:val="009E51F3"/>
    <w:rsid w:val="009E52DA"/>
    <w:rsid w:val="009E5431"/>
    <w:rsid w:val="009E5503"/>
    <w:rsid w:val="009E5587"/>
    <w:rsid w:val="009E572D"/>
    <w:rsid w:val="009E5797"/>
    <w:rsid w:val="009E5841"/>
    <w:rsid w:val="009E58D3"/>
    <w:rsid w:val="009E5928"/>
    <w:rsid w:val="009E5AAB"/>
    <w:rsid w:val="009E5D34"/>
    <w:rsid w:val="009E5D4D"/>
    <w:rsid w:val="009E5D7A"/>
    <w:rsid w:val="009E5EF8"/>
    <w:rsid w:val="009E5F32"/>
    <w:rsid w:val="009E5FB6"/>
    <w:rsid w:val="009E6020"/>
    <w:rsid w:val="009E60B3"/>
    <w:rsid w:val="009E60E0"/>
    <w:rsid w:val="009E61FE"/>
    <w:rsid w:val="009E6205"/>
    <w:rsid w:val="009E62B1"/>
    <w:rsid w:val="009E6489"/>
    <w:rsid w:val="009E674A"/>
    <w:rsid w:val="009E68EE"/>
    <w:rsid w:val="009E6A10"/>
    <w:rsid w:val="009E6A97"/>
    <w:rsid w:val="009E6ACC"/>
    <w:rsid w:val="009E6C84"/>
    <w:rsid w:val="009E7092"/>
    <w:rsid w:val="009E71B9"/>
    <w:rsid w:val="009E71FB"/>
    <w:rsid w:val="009E7249"/>
    <w:rsid w:val="009E7301"/>
    <w:rsid w:val="009E743B"/>
    <w:rsid w:val="009E7448"/>
    <w:rsid w:val="009E7556"/>
    <w:rsid w:val="009E7844"/>
    <w:rsid w:val="009E7889"/>
    <w:rsid w:val="009E7904"/>
    <w:rsid w:val="009E793E"/>
    <w:rsid w:val="009E7A67"/>
    <w:rsid w:val="009E7AF3"/>
    <w:rsid w:val="009E7BDC"/>
    <w:rsid w:val="009E7C0C"/>
    <w:rsid w:val="009E7F5A"/>
    <w:rsid w:val="009E7F6E"/>
    <w:rsid w:val="009E7FEF"/>
    <w:rsid w:val="009F01C1"/>
    <w:rsid w:val="009F0296"/>
    <w:rsid w:val="009F03FE"/>
    <w:rsid w:val="009F04BE"/>
    <w:rsid w:val="009F05F4"/>
    <w:rsid w:val="009F0632"/>
    <w:rsid w:val="009F0658"/>
    <w:rsid w:val="009F06EE"/>
    <w:rsid w:val="009F072F"/>
    <w:rsid w:val="009F083E"/>
    <w:rsid w:val="009F0925"/>
    <w:rsid w:val="009F0960"/>
    <w:rsid w:val="009F09F0"/>
    <w:rsid w:val="009F0A97"/>
    <w:rsid w:val="009F0B3F"/>
    <w:rsid w:val="009F0BF2"/>
    <w:rsid w:val="009F0CBB"/>
    <w:rsid w:val="009F0E18"/>
    <w:rsid w:val="009F0E7A"/>
    <w:rsid w:val="009F1053"/>
    <w:rsid w:val="009F1062"/>
    <w:rsid w:val="009F1185"/>
    <w:rsid w:val="009F1357"/>
    <w:rsid w:val="009F1377"/>
    <w:rsid w:val="009F155A"/>
    <w:rsid w:val="009F1595"/>
    <w:rsid w:val="009F163B"/>
    <w:rsid w:val="009F1763"/>
    <w:rsid w:val="009F181E"/>
    <w:rsid w:val="009F1971"/>
    <w:rsid w:val="009F1A33"/>
    <w:rsid w:val="009F1B07"/>
    <w:rsid w:val="009F1EE8"/>
    <w:rsid w:val="009F1F12"/>
    <w:rsid w:val="009F1F15"/>
    <w:rsid w:val="009F2062"/>
    <w:rsid w:val="009F20A6"/>
    <w:rsid w:val="009F219A"/>
    <w:rsid w:val="009F23A3"/>
    <w:rsid w:val="009F24A4"/>
    <w:rsid w:val="009F25D9"/>
    <w:rsid w:val="009F2718"/>
    <w:rsid w:val="009F2811"/>
    <w:rsid w:val="009F289F"/>
    <w:rsid w:val="009F293B"/>
    <w:rsid w:val="009F2C45"/>
    <w:rsid w:val="009F2CDC"/>
    <w:rsid w:val="009F2CF0"/>
    <w:rsid w:val="009F2D13"/>
    <w:rsid w:val="009F2DE1"/>
    <w:rsid w:val="009F30B6"/>
    <w:rsid w:val="009F3156"/>
    <w:rsid w:val="009F32A5"/>
    <w:rsid w:val="009F32B2"/>
    <w:rsid w:val="009F338A"/>
    <w:rsid w:val="009F3408"/>
    <w:rsid w:val="009F3463"/>
    <w:rsid w:val="009F34A3"/>
    <w:rsid w:val="009F3704"/>
    <w:rsid w:val="009F392F"/>
    <w:rsid w:val="009F3D42"/>
    <w:rsid w:val="009F3E2F"/>
    <w:rsid w:val="009F436D"/>
    <w:rsid w:val="009F43C7"/>
    <w:rsid w:val="009F43F5"/>
    <w:rsid w:val="009F44A9"/>
    <w:rsid w:val="009F466E"/>
    <w:rsid w:val="009F46E4"/>
    <w:rsid w:val="009F4766"/>
    <w:rsid w:val="009F4818"/>
    <w:rsid w:val="009F49AD"/>
    <w:rsid w:val="009F4A61"/>
    <w:rsid w:val="009F4B1B"/>
    <w:rsid w:val="009F4B7F"/>
    <w:rsid w:val="009F4DC2"/>
    <w:rsid w:val="009F4EC1"/>
    <w:rsid w:val="009F4EC5"/>
    <w:rsid w:val="009F5003"/>
    <w:rsid w:val="009F507B"/>
    <w:rsid w:val="009F5109"/>
    <w:rsid w:val="009F5110"/>
    <w:rsid w:val="009F5131"/>
    <w:rsid w:val="009F52F9"/>
    <w:rsid w:val="009F5570"/>
    <w:rsid w:val="009F558E"/>
    <w:rsid w:val="009F5622"/>
    <w:rsid w:val="009F574D"/>
    <w:rsid w:val="009F5784"/>
    <w:rsid w:val="009F5A11"/>
    <w:rsid w:val="009F5A21"/>
    <w:rsid w:val="009F5ACE"/>
    <w:rsid w:val="009F5AE9"/>
    <w:rsid w:val="009F5C7B"/>
    <w:rsid w:val="009F5C7C"/>
    <w:rsid w:val="009F5DD6"/>
    <w:rsid w:val="009F5DEC"/>
    <w:rsid w:val="009F5E8B"/>
    <w:rsid w:val="009F5EED"/>
    <w:rsid w:val="009F5FD2"/>
    <w:rsid w:val="009F5FFE"/>
    <w:rsid w:val="009F612B"/>
    <w:rsid w:val="009F6287"/>
    <w:rsid w:val="009F6627"/>
    <w:rsid w:val="009F66EB"/>
    <w:rsid w:val="009F6754"/>
    <w:rsid w:val="009F69C5"/>
    <w:rsid w:val="009F7139"/>
    <w:rsid w:val="009F765A"/>
    <w:rsid w:val="009F772C"/>
    <w:rsid w:val="009F77A4"/>
    <w:rsid w:val="009F78EB"/>
    <w:rsid w:val="009F7962"/>
    <w:rsid w:val="009F7983"/>
    <w:rsid w:val="009F79C8"/>
    <w:rsid w:val="009F7A1B"/>
    <w:rsid w:val="009F7A24"/>
    <w:rsid w:val="009F7A5C"/>
    <w:rsid w:val="009F7B16"/>
    <w:rsid w:val="009F7BCA"/>
    <w:rsid w:val="009F7D7C"/>
    <w:rsid w:val="009F7F3E"/>
    <w:rsid w:val="009F7F56"/>
    <w:rsid w:val="009F7FE8"/>
    <w:rsid w:val="00A00106"/>
    <w:rsid w:val="00A0023A"/>
    <w:rsid w:val="00A0023C"/>
    <w:rsid w:val="00A00284"/>
    <w:rsid w:val="00A00349"/>
    <w:rsid w:val="00A00359"/>
    <w:rsid w:val="00A0042A"/>
    <w:rsid w:val="00A005D3"/>
    <w:rsid w:val="00A005E5"/>
    <w:rsid w:val="00A0067F"/>
    <w:rsid w:val="00A0068E"/>
    <w:rsid w:val="00A006A8"/>
    <w:rsid w:val="00A0099C"/>
    <w:rsid w:val="00A00B3D"/>
    <w:rsid w:val="00A00C08"/>
    <w:rsid w:val="00A00C2B"/>
    <w:rsid w:val="00A00E64"/>
    <w:rsid w:val="00A00FA4"/>
    <w:rsid w:val="00A01021"/>
    <w:rsid w:val="00A01156"/>
    <w:rsid w:val="00A011C1"/>
    <w:rsid w:val="00A01278"/>
    <w:rsid w:val="00A012F9"/>
    <w:rsid w:val="00A01314"/>
    <w:rsid w:val="00A0141E"/>
    <w:rsid w:val="00A014D3"/>
    <w:rsid w:val="00A015EA"/>
    <w:rsid w:val="00A017AF"/>
    <w:rsid w:val="00A017CF"/>
    <w:rsid w:val="00A018D7"/>
    <w:rsid w:val="00A0196C"/>
    <w:rsid w:val="00A019D3"/>
    <w:rsid w:val="00A01C3D"/>
    <w:rsid w:val="00A01C63"/>
    <w:rsid w:val="00A01C99"/>
    <w:rsid w:val="00A01DAA"/>
    <w:rsid w:val="00A01F65"/>
    <w:rsid w:val="00A021B6"/>
    <w:rsid w:val="00A02424"/>
    <w:rsid w:val="00A024FA"/>
    <w:rsid w:val="00A02644"/>
    <w:rsid w:val="00A027A2"/>
    <w:rsid w:val="00A028FA"/>
    <w:rsid w:val="00A029E4"/>
    <w:rsid w:val="00A02B13"/>
    <w:rsid w:val="00A02B32"/>
    <w:rsid w:val="00A02C2C"/>
    <w:rsid w:val="00A02CF1"/>
    <w:rsid w:val="00A02E74"/>
    <w:rsid w:val="00A03207"/>
    <w:rsid w:val="00A03381"/>
    <w:rsid w:val="00A034BC"/>
    <w:rsid w:val="00A0354F"/>
    <w:rsid w:val="00A036CB"/>
    <w:rsid w:val="00A039C6"/>
    <w:rsid w:val="00A03A78"/>
    <w:rsid w:val="00A03AC2"/>
    <w:rsid w:val="00A03AD4"/>
    <w:rsid w:val="00A03C6E"/>
    <w:rsid w:val="00A03D4F"/>
    <w:rsid w:val="00A03DA4"/>
    <w:rsid w:val="00A03E9F"/>
    <w:rsid w:val="00A0415B"/>
    <w:rsid w:val="00A0432D"/>
    <w:rsid w:val="00A0464C"/>
    <w:rsid w:val="00A047FB"/>
    <w:rsid w:val="00A048E7"/>
    <w:rsid w:val="00A04919"/>
    <w:rsid w:val="00A04A39"/>
    <w:rsid w:val="00A04BA7"/>
    <w:rsid w:val="00A04BE0"/>
    <w:rsid w:val="00A04C70"/>
    <w:rsid w:val="00A04D6B"/>
    <w:rsid w:val="00A04D77"/>
    <w:rsid w:val="00A04E98"/>
    <w:rsid w:val="00A04EB7"/>
    <w:rsid w:val="00A04FC3"/>
    <w:rsid w:val="00A05172"/>
    <w:rsid w:val="00A05315"/>
    <w:rsid w:val="00A054E1"/>
    <w:rsid w:val="00A055CD"/>
    <w:rsid w:val="00A05661"/>
    <w:rsid w:val="00A05787"/>
    <w:rsid w:val="00A05A55"/>
    <w:rsid w:val="00A05A6D"/>
    <w:rsid w:val="00A05A72"/>
    <w:rsid w:val="00A05A7D"/>
    <w:rsid w:val="00A05BAB"/>
    <w:rsid w:val="00A05C41"/>
    <w:rsid w:val="00A05C44"/>
    <w:rsid w:val="00A05C61"/>
    <w:rsid w:val="00A05DC1"/>
    <w:rsid w:val="00A05EA8"/>
    <w:rsid w:val="00A05F44"/>
    <w:rsid w:val="00A06228"/>
    <w:rsid w:val="00A06296"/>
    <w:rsid w:val="00A06355"/>
    <w:rsid w:val="00A063B8"/>
    <w:rsid w:val="00A0659D"/>
    <w:rsid w:val="00A065C3"/>
    <w:rsid w:val="00A0660D"/>
    <w:rsid w:val="00A0671A"/>
    <w:rsid w:val="00A0675C"/>
    <w:rsid w:val="00A06916"/>
    <w:rsid w:val="00A069A5"/>
    <w:rsid w:val="00A06AD6"/>
    <w:rsid w:val="00A06B24"/>
    <w:rsid w:val="00A06BA0"/>
    <w:rsid w:val="00A06D08"/>
    <w:rsid w:val="00A06D58"/>
    <w:rsid w:val="00A07032"/>
    <w:rsid w:val="00A0714D"/>
    <w:rsid w:val="00A07448"/>
    <w:rsid w:val="00A074C6"/>
    <w:rsid w:val="00A0751D"/>
    <w:rsid w:val="00A075CA"/>
    <w:rsid w:val="00A07613"/>
    <w:rsid w:val="00A078C7"/>
    <w:rsid w:val="00A07AB8"/>
    <w:rsid w:val="00A07B4C"/>
    <w:rsid w:val="00A07C52"/>
    <w:rsid w:val="00A07DAD"/>
    <w:rsid w:val="00A07E59"/>
    <w:rsid w:val="00A07EF6"/>
    <w:rsid w:val="00A10203"/>
    <w:rsid w:val="00A1022E"/>
    <w:rsid w:val="00A1038A"/>
    <w:rsid w:val="00A103BE"/>
    <w:rsid w:val="00A10591"/>
    <w:rsid w:val="00A108C3"/>
    <w:rsid w:val="00A109E6"/>
    <w:rsid w:val="00A10A27"/>
    <w:rsid w:val="00A10CBE"/>
    <w:rsid w:val="00A10D8F"/>
    <w:rsid w:val="00A110A1"/>
    <w:rsid w:val="00A11152"/>
    <w:rsid w:val="00A111EC"/>
    <w:rsid w:val="00A1123A"/>
    <w:rsid w:val="00A1166F"/>
    <w:rsid w:val="00A1172A"/>
    <w:rsid w:val="00A11763"/>
    <w:rsid w:val="00A11795"/>
    <w:rsid w:val="00A1183F"/>
    <w:rsid w:val="00A11876"/>
    <w:rsid w:val="00A119E1"/>
    <w:rsid w:val="00A11B28"/>
    <w:rsid w:val="00A11B5A"/>
    <w:rsid w:val="00A11BA6"/>
    <w:rsid w:val="00A11BFD"/>
    <w:rsid w:val="00A11C43"/>
    <w:rsid w:val="00A121A8"/>
    <w:rsid w:val="00A12480"/>
    <w:rsid w:val="00A12556"/>
    <w:rsid w:val="00A1267B"/>
    <w:rsid w:val="00A126DB"/>
    <w:rsid w:val="00A127FE"/>
    <w:rsid w:val="00A12E6F"/>
    <w:rsid w:val="00A12FC2"/>
    <w:rsid w:val="00A130C1"/>
    <w:rsid w:val="00A1311D"/>
    <w:rsid w:val="00A1360C"/>
    <w:rsid w:val="00A13740"/>
    <w:rsid w:val="00A13798"/>
    <w:rsid w:val="00A1384C"/>
    <w:rsid w:val="00A138F0"/>
    <w:rsid w:val="00A139EE"/>
    <w:rsid w:val="00A13A6D"/>
    <w:rsid w:val="00A13AAB"/>
    <w:rsid w:val="00A13E5E"/>
    <w:rsid w:val="00A13EEA"/>
    <w:rsid w:val="00A141EC"/>
    <w:rsid w:val="00A14582"/>
    <w:rsid w:val="00A14599"/>
    <w:rsid w:val="00A14644"/>
    <w:rsid w:val="00A14719"/>
    <w:rsid w:val="00A148C2"/>
    <w:rsid w:val="00A149BA"/>
    <w:rsid w:val="00A14A9F"/>
    <w:rsid w:val="00A14B37"/>
    <w:rsid w:val="00A14C02"/>
    <w:rsid w:val="00A14D04"/>
    <w:rsid w:val="00A14D30"/>
    <w:rsid w:val="00A14D39"/>
    <w:rsid w:val="00A14DB7"/>
    <w:rsid w:val="00A14F6C"/>
    <w:rsid w:val="00A150F6"/>
    <w:rsid w:val="00A151C5"/>
    <w:rsid w:val="00A152DA"/>
    <w:rsid w:val="00A1534C"/>
    <w:rsid w:val="00A1562E"/>
    <w:rsid w:val="00A15651"/>
    <w:rsid w:val="00A156D3"/>
    <w:rsid w:val="00A159FB"/>
    <w:rsid w:val="00A15B79"/>
    <w:rsid w:val="00A15BFA"/>
    <w:rsid w:val="00A15CE3"/>
    <w:rsid w:val="00A15D08"/>
    <w:rsid w:val="00A15D33"/>
    <w:rsid w:val="00A16270"/>
    <w:rsid w:val="00A1627A"/>
    <w:rsid w:val="00A16452"/>
    <w:rsid w:val="00A16579"/>
    <w:rsid w:val="00A166B6"/>
    <w:rsid w:val="00A16809"/>
    <w:rsid w:val="00A1696C"/>
    <w:rsid w:val="00A16A62"/>
    <w:rsid w:val="00A16AF3"/>
    <w:rsid w:val="00A16C65"/>
    <w:rsid w:val="00A16CCD"/>
    <w:rsid w:val="00A16D1D"/>
    <w:rsid w:val="00A16E27"/>
    <w:rsid w:val="00A16F0D"/>
    <w:rsid w:val="00A16F82"/>
    <w:rsid w:val="00A17038"/>
    <w:rsid w:val="00A1705A"/>
    <w:rsid w:val="00A170BC"/>
    <w:rsid w:val="00A17345"/>
    <w:rsid w:val="00A17925"/>
    <w:rsid w:val="00A17989"/>
    <w:rsid w:val="00A17DC5"/>
    <w:rsid w:val="00A17FE4"/>
    <w:rsid w:val="00A20217"/>
    <w:rsid w:val="00A20232"/>
    <w:rsid w:val="00A2040B"/>
    <w:rsid w:val="00A20463"/>
    <w:rsid w:val="00A20483"/>
    <w:rsid w:val="00A204A0"/>
    <w:rsid w:val="00A20699"/>
    <w:rsid w:val="00A20713"/>
    <w:rsid w:val="00A208FB"/>
    <w:rsid w:val="00A20AD1"/>
    <w:rsid w:val="00A20BF1"/>
    <w:rsid w:val="00A20D17"/>
    <w:rsid w:val="00A20DA5"/>
    <w:rsid w:val="00A20EF2"/>
    <w:rsid w:val="00A20FC1"/>
    <w:rsid w:val="00A2111E"/>
    <w:rsid w:val="00A211B7"/>
    <w:rsid w:val="00A2128B"/>
    <w:rsid w:val="00A212F7"/>
    <w:rsid w:val="00A21359"/>
    <w:rsid w:val="00A21473"/>
    <w:rsid w:val="00A21490"/>
    <w:rsid w:val="00A21672"/>
    <w:rsid w:val="00A21C03"/>
    <w:rsid w:val="00A21C2D"/>
    <w:rsid w:val="00A21E3F"/>
    <w:rsid w:val="00A21EE5"/>
    <w:rsid w:val="00A21F32"/>
    <w:rsid w:val="00A22186"/>
    <w:rsid w:val="00A222DB"/>
    <w:rsid w:val="00A223E0"/>
    <w:rsid w:val="00A224C4"/>
    <w:rsid w:val="00A224D4"/>
    <w:rsid w:val="00A2257E"/>
    <w:rsid w:val="00A2268A"/>
    <w:rsid w:val="00A229C4"/>
    <w:rsid w:val="00A22D67"/>
    <w:rsid w:val="00A22EA5"/>
    <w:rsid w:val="00A23029"/>
    <w:rsid w:val="00A23132"/>
    <w:rsid w:val="00A2331D"/>
    <w:rsid w:val="00A233D3"/>
    <w:rsid w:val="00A23575"/>
    <w:rsid w:val="00A23636"/>
    <w:rsid w:val="00A23683"/>
    <w:rsid w:val="00A23730"/>
    <w:rsid w:val="00A23836"/>
    <w:rsid w:val="00A23864"/>
    <w:rsid w:val="00A238A0"/>
    <w:rsid w:val="00A23987"/>
    <w:rsid w:val="00A23B87"/>
    <w:rsid w:val="00A23B8D"/>
    <w:rsid w:val="00A23D65"/>
    <w:rsid w:val="00A23E51"/>
    <w:rsid w:val="00A23F33"/>
    <w:rsid w:val="00A23F63"/>
    <w:rsid w:val="00A24119"/>
    <w:rsid w:val="00A241CC"/>
    <w:rsid w:val="00A241F0"/>
    <w:rsid w:val="00A2420C"/>
    <w:rsid w:val="00A2425B"/>
    <w:rsid w:val="00A242A6"/>
    <w:rsid w:val="00A242D4"/>
    <w:rsid w:val="00A242F4"/>
    <w:rsid w:val="00A24404"/>
    <w:rsid w:val="00A24420"/>
    <w:rsid w:val="00A244CE"/>
    <w:rsid w:val="00A2454B"/>
    <w:rsid w:val="00A2478D"/>
    <w:rsid w:val="00A247AB"/>
    <w:rsid w:val="00A247DA"/>
    <w:rsid w:val="00A24A3D"/>
    <w:rsid w:val="00A24B7F"/>
    <w:rsid w:val="00A24D07"/>
    <w:rsid w:val="00A24D99"/>
    <w:rsid w:val="00A24DC9"/>
    <w:rsid w:val="00A24E6D"/>
    <w:rsid w:val="00A24FDB"/>
    <w:rsid w:val="00A2503F"/>
    <w:rsid w:val="00A250D6"/>
    <w:rsid w:val="00A25414"/>
    <w:rsid w:val="00A25567"/>
    <w:rsid w:val="00A255C2"/>
    <w:rsid w:val="00A2575B"/>
    <w:rsid w:val="00A25760"/>
    <w:rsid w:val="00A2581B"/>
    <w:rsid w:val="00A2589E"/>
    <w:rsid w:val="00A2595C"/>
    <w:rsid w:val="00A25AB2"/>
    <w:rsid w:val="00A25B18"/>
    <w:rsid w:val="00A25E1D"/>
    <w:rsid w:val="00A25E3B"/>
    <w:rsid w:val="00A25F05"/>
    <w:rsid w:val="00A25FF3"/>
    <w:rsid w:val="00A2629E"/>
    <w:rsid w:val="00A264C7"/>
    <w:rsid w:val="00A264E2"/>
    <w:rsid w:val="00A264F9"/>
    <w:rsid w:val="00A2658D"/>
    <w:rsid w:val="00A266F3"/>
    <w:rsid w:val="00A2680B"/>
    <w:rsid w:val="00A26855"/>
    <w:rsid w:val="00A268A0"/>
    <w:rsid w:val="00A26946"/>
    <w:rsid w:val="00A269A6"/>
    <w:rsid w:val="00A269B0"/>
    <w:rsid w:val="00A26A00"/>
    <w:rsid w:val="00A26C88"/>
    <w:rsid w:val="00A27287"/>
    <w:rsid w:val="00A273B1"/>
    <w:rsid w:val="00A2749D"/>
    <w:rsid w:val="00A274FD"/>
    <w:rsid w:val="00A2756C"/>
    <w:rsid w:val="00A275F9"/>
    <w:rsid w:val="00A276BF"/>
    <w:rsid w:val="00A27738"/>
    <w:rsid w:val="00A2782E"/>
    <w:rsid w:val="00A2788D"/>
    <w:rsid w:val="00A27CD2"/>
    <w:rsid w:val="00A27E8E"/>
    <w:rsid w:val="00A27FC5"/>
    <w:rsid w:val="00A301EB"/>
    <w:rsid w:val="00A30200"/>
    <w:rsid w:val="00A30485"/>
    <w:rsid w:val="00A3049F"/>
    <w:rsid w:val="00A304E7"/>
    <w:rsid w:val="00A30537"/>
    <w:rsid w:val="00A305B5"/>
    <w:rsid w:val="00A306F4"/>
    <w:rsid w:val="00A30798"/>
    <w:rsid w:val="00A30B13"/>
    <w:rsid w:val="00A30B6F"/>
    <w:rsid w:val="00A30BFA"/>
    <w:rsid w:val="00A30C40"/>
    <w:rsid w:val="00A30D1C"/>
    <w:rsid w:val="00A30EA4"/>
    <w:rsid w:val="00A30EBA"/>
    <w:rsid w:val="00A3113D"/>
    <w:rsid w:val="00A31326"/>
    <w:rsid w:val="00A314C2"/>
    <w:rsid w:val="00A31511"/>
    <w:rsid w:val="00A31518"/>
    <w:rsid w:val="00A3163F"/>
    <w:rsid w:val="00A316D5"/>
    <w:rsid w:val="00A31C4B"/>
    <w:rsid w:val="00A31F08"/>
    <w:rsid w:val="00A320DE"/>
    <w:rsid w:val="00A32134"/>
    <w:rsid w:val="00A32288"/>
    <w:rsid w:val="00A322B1"/>
    <w:rsid w:val="00A322EE"/>
    <w:rsid w:val="00A323E1"/>
    <w:rsid w:val="00A324B9"/>
    <w:rsid w:val="00A324F7"/>
    <w:rsid w:val="00A32547"/>
    <w:rsid w:val="00A328DF"/>
    <w:rsid w:val="00A32A8F"/>
    <w:rsid w:val="00A32B20"/>
    <w:rsid w:val="00A32CE8"/>
    <w:rsid w:val="00A32D60"/>
    <w:rsid w:val="00A32D90"/>
    <w:rsid w:val="00A32FB1"/>
    <w:rsid w:val="00A33442"/>
    <w:rsid w:val="00A33543"/>
    <w:rsid w:val="00A33633"/>
    <w:rsid w:val="00A33BD4"/>
    <w:rsid w:val="00A33BF4"/>
    <w:rsid w:val="00A33DFE"/>
    <w:rsid w:val="00A33E93"/>
    <w:rsid w:val="00A33EFE"/>
    <w:rsid w:val="00A33F21"/>
    <w:rsid w:val="00A341A2"/>
    <w:rsid w:val="00A344F1"/>
    <w:rsid w:val="00A344FD"/>
    <w:rsid w:val="00A345FF"/>
    <w:rsid w:val="00A34853"/>
    <w:rsid w:val="00A348A5"/>
    <w:rsid w:val="00A349AE"/>
    <w:rsid w:val="00A349C1"/>
    <w:rsid w:val="00A34ACD"/>
    <w:rsid w:val="00A34AE1"/>
    <w:rsid w:val="00A34B4C"/>
    <w:rsid w:val="00A34BF8"/>
    <w:rsid w:val="00A34DCD"/>
    <w:rsid w:val="00A34E4F"/>
    <w:rsid w:val="00A34F40"/>
    <w:rsid w:val="00A351F2"/>
    <w:rsid w:val="00A3534B"/>
    <w:rsid w:val="00A353CB"/>
    <w:rsid w:val="00A354BF"/>
    <w:rsid w:val="00A35551"/>
    <w:rsid w:val="00A35665"/>
    <w:rsid w:val="00A356DC"/>
    <w:rsid w:val="00A356F7"/>
    <w:rsid w:val="00A3582B"/>
    <w:rsid w:val="00A358CF"/>
    <w:rsid w:val="00A35A58"/>
    <w:rsid w:val="00A35AD8"/>
    <w:rsid w:val="00A35D28"/>
    <w:rsid w:val="00A35F99"/>
    <w:rsid w:val="00A362E8"/>
    <w:rsid w:val="00A362FE"/>
    <w:rsid w:val="00A3635A"/>
    <w:rsid w:val="00A365ED"/>
    <w:rsid w:val="00A36675"/>
    <w:rsid w:val="00A36916"/>
    <w:rsid w:val="00A36AB2"/>
    <w:rsid w:val="00A36F06"/>
    <w:rsid w:val="00A370A9"/>
    <w:rsid w:val="00A370C6"/>
    <w:rsid w:val="00A371EB"/>
    <w:rsid w:val="00A3727A"/>
    <w:rsid w:val="00A372C7"/>
    <w:rsid w:val="00A3733E"/>
    <w:rsid w:val="00A37360"/>
    <w:rsid w:val="00A37384"/>
    <w:rsid w:val="00A37445"/>
    <w:rsid w:val="00A374AD"/>
    <w:rsid w:val="00A37521"/>
    <w:rsid w:val="00A37572"/>
    <w:rsid w:val="00A37779"/>
    <w:rsid w:val="00A377EA"/>
    <w:rsid w:val="00A37935"/>
    <w:rsid w:val="00A37B93"/>
    <w:rsid w:val="00A37C97"/>
    <w:rsid w:val="00A37E9C"/>
    <w:rsid w:val="00A40110"/>
    <w:rsid w:val="00A40229"/>
    <w:rsid w:val="00A402CF"/>
    <w:rsid w:val="00A40356"/>
    <w:rsid w:val="00A40381"/>
    <w:rsid w:val="00A405BD"/>
    <w:rsid w:val="00A405FC"/>
    <w:rsid w:val="00A40603"/>
    <w:rsid w:val="00A40858"/>
    <w:rsid w:val="00A40882"/>
    <w:rsid w:val="00A40A35"/>
    <w:rsid w:val="00A40B5A"/>
    <w:rsid w:val="00A40D45"/>
    <w:rsid w:val="00A40D92"/>
    <w:rsid w:val="00A40E7B"/>
    <w:rsid w:val="00A40E88"/>
    <w:rsid w:val="00A40E97"/>
    <w:rsid w:val="00A40EA0"/>
    <w:rsid w:val="00A40F9A"/>
    <w:rsid w:val="00A41493"/>
    <w:rsid w:val="00A414A5"/>
    <w:rsid w:val="00A41515"/>
    <w:rsid w:val="00A418C6"/>
    <w:rsid w:val="00A41AFC"/>
    <w:rsid w:val="00A41DF3"/>
    <w:rsid w:val="00A421D1"/>
    <w:rsid w:val="00A42780"/>
    <w:rsid w:val="00A4302E"/>
    <w:rsid w:val="00A432B1"/>
    <w:rsid w:val="00A436AF"/>
    <w:rsid w:val="00A438D8"/>
    <w:rsid w:val="00A43A87"/>
    <w:rsid w:val="00A43CE2"/>
    <w:rsid w:val="00A43DB5"/>
    <w:rsid w:val="00A43DF4"/>
    <w:rsid w:val="00A43F4D"/>
    <w:rsid w:val="00A43FBB"/>
    <w:rsid w:val="00A4414B"/>
    <w:rsid w:val="00A4417A"/>
    <w:rsid w:val="00A441CC"/>
    <w:rsid w:val="00A4438E"/>
    <w:rsid w:val="00A44406"/>
    <w:rsid w:val="00A444A6"/>
    <w:rsid w:val="00A444C1"/>
    <w:rsid w:val="00A444F9"/>
    <w:rsid w:val="00A44765"/>
    <w:rsid w:val="00A4478A"/>
    <w:rsid w:val="00A44796"/>
    <w:rsid w:val="00A44975"/>
    <w:rsid w:val="00A44B2D"/>
    <w:rsid w:val="00A44BFD"/>
    <w:rsid w:val="00A44C2A"/>
    <w:rsid w:val="00A44CE2"/>
    <w:rsid w:val="00A44CEE"/>
    <w:rsid w:val="00A44D1D"/>
    <w:rsid w:val="00A44E77"/>
    <w:rsid w:val="00A44F4F"/>
    <w:rsid w:val="00A450CA"/>
    <w:rsid w:val="00A450F4"/>
    <w:rsid w:val="00A45179"/>
    <w:rsid w:val="00A45290"/>
    <w:rsid w:val="00A453BF"/>
    <w:rsid w:val="00A4563A"/>
    <w:rsid w:val="00A459F7"/>
    <w:rsid w:val="00A45DDF"/>
    <w:rsid w:val="00A46141"/>
    <w:rsid w:val="00A461A1"/>
    <w:rsid w:val="00A466D5"/>
    <w:rsid w:val="00A46925"/>
    <w:rsid w:val="00A46C4D"/>
    <w:rsid w:val="00A46F20"/>
    <w:rsid w:val="00A4708E"/>
    <w:rsid w:val="00A47229"/>
    <w:rsid w:val="00A47230"/>
    <w:rsid w:val="00A474B3"/>
    <w:rsid w:val="00A475DB"/>
    <w:rsid w:val="00A47620"/>
    <w:rsid w:val="00A476F6"/>
    <w:rsid w:val="00A477FE"/>
    <w:rsid w:val="00A4780F"/>
    <w:rsid w:val="00A47896"/>
    <w:rsid w:val="00A47899"/>
    <w:rsid w:val="00A478A4"/>
    <w:rsid w:val="00A47A31"/>
    <w:rsid w:val="00A47BCE"/>
    <w:rsid w:val="00A47CB3"/>
    <w:rsid w:val="00A47DB0"/>
    <w:rsid w:val="00A5001B"/>
    <w:rsid w:val="00A500C2"/>
    <w:rsid w:val="00A501F7"/>
    <w:rsid w:val="00A50438"/>
    <w:rsid w:val="00A50580"/>
    <w:rsid w:val="00A50647"/>
    <w:rsid w:val="00A506C9"/>
    <w:rsid w:val="00A50890"/>
    <w:rsid w:val="00A50922"/>
    <w:rsid w:val="00A5093A"/>
    <w:rsid w:val="00A50B65"/>
    <w:rsid w:val="00A50B8E"/>
    <w:rsid w:val="00A50CA7"/>
    <w:rsid w:val="00A50CE6"/>
    <w:rsid w:val="00A50EEB"/>
    <w:rsid w:val="00A5109E"/>
    <w:rsid w:val="00A510ED"/>
    <w:rsid w:val="00A51104"/>
    <w:rsid w:val="00A516C1"/>
    <w:rsid w:val="00A516CA"/>
    <w:rsid w:val="00A51AB5"/>
    <w:rsid w:val="00A51AC6"/>
    <w:rsid w:val="00A51ED2"/>
    <w:rsid w:val="00A51F10"/>
    <w:rsid w:val="00A51FDC"/>
    <w:rsid w:val="00A5208A"/>
    <w:rsid w:val="00A52126"/>
    <w:rsid w:val="00A521EC"/>
    <w:rsid w:val="00A52398"/>
    <w:rsid w:val="00A52458"/>
    <w:rsid w:val="00A5245C"/>
    <w:rsid w:val="00A5259F"/>
    <w:rsid w:val="00A525B5"/>
    <w:rsid w:val="00A525F3"/>
    <w:rsid w:val="00A52B2F"/>
    <w:rsid w:val="00A52B5C"/>
    <w:rsid w:val="00A52D84"/>
    <w:rsid w:val="00A52EED"/>
    <w:rsid w:val="00A53069"/>
    <w:rsid w:val="00A53072"/>
    <w:rsid w:val="00A53093"/>
    <w:rsid w:val="00A530E6"/>
    <w:rsid w:val="00A53107"/>
    <w:rsid w:val="00A5313D"/>
    <w:rsid w:val="00A531F9"/>
    <w:rsid w:val="00A5324F"/>
    <w:rsid w:val="00A5327E"/>
    <w:rsid w:val="00A533D6"/>
    <w:rsid w:val="00A53677"/>
    <w:rsid w:val="00A53796"/>
    <w:rsid w:val="00A537EC"/>
    <w:rsid w:val="00A53912"/>
    <w:rsid w:val="00A53A1E"/>
    <w:rsid w:val="00A53CFD"/>
    <w:rsid w:val="00A53DC6"/>
    <w:rsid w:val="00A53E13"/>
    <w:rsid w:val="00A53EE9"/>
    <w:rsid w:val="00A53EFC"/>
    <w:rsid w:val="00A5423F"/>
    <w:rsid w:val="00A542DE"/>
    <w:rsid w:val="00A5448A"/>
    <w:rsid w:val="00A54581"/>
    <w:rsid w:val="00A546A5"/>
    <w:rsid w:val="00A54732"/>
    <w:rsid w:val="00A54926"/>
    <w:rsid w:val="00A54996"/>
    <w:rsid w:val="00A54A04"/>
    <w:rsid w:val="00A54B2B"/>
    <w:rsid w:val="00A54B3B"/>
    <w:rsid w:val="00A54BB7"/>
    <w:rsid w:val="00A54BCE"/>
    <w:rsid w:val="00A54C61"/>
    <w:rsid w:val="00A54EF2"/>
    <w:rsid w:val="00A5515F"/>
    <w:rsid w:val="00A5519C"/>
    <w:rsid w:val="00A551F3"/>
    <w:rsid w:val="00A55408"/>
    <w:rsid w:val="00A55489"/>
    <w:rsid w:val="00A5563F"/>
    <w:rsid w:val="00A55643"/>
    <w:rsid w:val="00A556F5"/>
    <w:rsid w:val="00A5584C"/>
    <w:rsid w:val="00A55934"/>
    <w:rsid w:val="00A55955"/>
    <w:rsid w:val="00A559C7"/>
    <w:rsid w:val="00A55EDA"/>
    <w:rsid w:val="00A55F66"/>
    <w:rsid w:val="00A56020"/>
    <w:rsid w:val="00A5682C"/>
    <w:rsid w:val="00A56AE2"/>
    <w:rsid w:val="00A56C91"/>
    <w:rsid w:val="00A56CB3"/>
    <w:rsid w:val="00A56E37"/>
    <w:rsid w:val="00A56EE8"/>
    <w:rsid w:val="00A56F16"/>
    <w:rsid w:val="00A5705E"/>
    <w:rsid w:val="00A57249"/>
    <w:rsid w:val="00A572D5"/>
    <w:rsid w:val="00A57310"/>
    <w:rsid w:val="00A57548"/>
    <w:rsid w:val="00A57681"/>
    <w:rsid w:val="00A5773A"/>
    <w:rsid w:val="00A57811"/>
    <w:rsid w:val="00A57883"/>
    <w:rsid w:val="00A57C4B"/>
    <w:rsid w:val="00A57D16"/>
    <w:rsid w:val="00A57F14"/>
    <w:rsid w:val="00A600D2"/>
    <w:rsid w:val="00A6022D"/>
    <w:rsid w:val="00A6031F"/>
    <w:rsid w:val="00A60429"/>
    <w:rsid w:val="00A604E5"/>
    <w:rsid w:val="00A6071C"/>
    <w:rsid w:val="00A60722"/>
    <w:rsid w:val="00A60964"/>
    <w:rsid w:val="00A609B4"/>
    <w:rsid w:val="00A60A20"/>
    <w:rsid w:val="00A60CFD"/>
    <w:rsid w:val="00A60EAB"/>
    <w:rsid w:val="00A60EF5"/>
    <w:rsid w:val="00A60FD1"/>
    <w:rsid w:val="00A6127C"/>
    <w:rsid w:val="00A6134D"/>
    <w:rsid w:val="00A61401"/>
    <w:rsid w:val="00A61420"/>
    <w:rsid w:val="00A61505"/>
    <w:rsid w:val="00A61548"/>
    <w:rsid w:val="00A61640"/>
    <w:rsid w:val="00A61782"/>
    <w:rsid w:val="00A61789"/>
    <w:rsid w:val="00A617A7"/>
    <w:rsid w:val="00A618C8"/>
    <w:rsid w:val="00A61B7C"/>
    <w:rsid w:val="00A61C0B"/>
    <w:rsid w:val="00A61C38"/>
    <w:rsid w:val="00A61D60"/>
    <w:rsid w:val="00A61F15"/>
    <w:rsid w:val="00A61F16"/>
    <w:rsid w:val="00A62030"/>
    <w:rsid w:val="00A62033"/>
    <w:rsid w:val="00A62358"/>
    <w:rsid w:val="00A623E8"/>
    <w:rsid w:val="00A62823"/>
    <w:rsid w:val="00A62933"/>
    <w:rsid w:val="00A62D7D"/>
    <w:rsid w:val="00A62EF7"/>
    <w:rsid w:val="00A62F48"/>
    <w:rsid w:val="00A6308D"/>
    <w:rsid w:val="00A6328B"/>
    <w:rsid w:val="00A63316"/>
    <w:rsid w:val="00A6331B"/>
    <w:rsid w:val="00A63462"/>
    <w:rsid w:val="00A6377B"/>
    <w:rsid w:val="00A637EA"/>
    <w:rsid w:val="00A637F7"/>
    <w:rsid w:val="00A638F9"/>
    <w:rsid w:val="00A63B36"/>
    <w:rsid w:val="00A63CAD"/>
    <w:rsid w:val="00A63DAE"/>
    <w:rsid w:val="00A63E31"/>
    <w:rsid w:val="00A63E3E"/>
    <w:rsid w:val="00A63E81"/>
    <w:rsid w:val="00A63F75"/>
    <w:rsid w:val="00A63FC8"/>
    <w:rsid w:val="00A64023"/>
    <w:rsid w:val="00A6409E"/>
    <w:rsid w:val="00A640B0"/>
    <w:rsid w:val="00A640CF"/>
    <w:rsid w:val="00A641D5"/>
    <w:rsid w:val="00A64232"/>
    <w:rsid w:val="00A64340"/>
    <w:rsid w:val="00A6434B"/>
    <w:rsid w:val="00A647AE"/>
    <w:rsid w:val="00A647E8"/>
    <w:rsid w:val="00A648E0"/>
    <w:rsid w:val="00A64A6C"/>
    <w:rsid w:val="00A64A75"/>
    <w:rsid w:val="00A64A84"/>
    <w:rsid w:val="00A64D57"/>
    <w:rsid w:val="00A64DC9"/>
    <w:rsid w:val="00A64E64"/>
    <w:rsid w:val="00A64EBB"/>
    <w:rsid w:val="00A64F47"/>
    <w:rsid w:val="00A652B8"/>
    <w:rsid w:val="00A6572D"/>
    <w:rsid w:val="00A657B8"/>
    <w:rsid w:val="00A65821"/>
    <w:rsid w:val="00A65904"/>
    <w:rsid w:val="00A659E0"/>
    <w:rsid w:val="00A65AFC"/>
    <w:rsid w:val="00A65E87"/>
    <w:rsid w:val="00A65FFC"/>
    <w:rsid w:val="00A66245"/>
    <w:rsid w:val="00A6641E"/>
    <w:rsid w:val="00A66441"/>
    <w:rsid w:val="00A66469"/>
    <w:rsid w:val="00A665B8"/>
    <w:rsid w:val="00A666A8"/>
    <w:rsid w:val="00A666E9"/>
    <w:rsid w:val="00A66BC1"/>
    <w:rsid w:val="00A66D21"/>
    <w:rsid w:val="00A66D81"/>
    <w:rsid w:val="00A66D97"/>
    <w:rsid w:val="00A66DDB"/>
    <w:rsid w:val="00A6708D"/>
    <w:rsid w:val="00A670DF"/>
    <w:rsid w:val="00A6722C"/>
    <w:rsid w:val="00A6722D"/>
    <w:rsid w:val="00A67235"/>
    <w:rsid w:val="00A6726A"/>
    <w:rsid w:val="00A674EB"/>
    <w:rsid w:val="00A6765E"/>
    <w:rsid w:val="00A6774E"/>
    <w:rsid w:val="00A67948"/>
    <w:rsid w:val="00A67B32"/>
    <w:rsid w:val="00A67B72"/>
    <w:rsid w:val="00A67C6F"/>
    <w:rsid w:val="00A67CBC"/>
    <w:rsid w:val="00A67CC1"/>
    <w:rsid w:val="00A67EA1"/>
    <w:rsid w:val="00A67ED9"/>
    <w:rsid w:val="00A67EF0"/>
    <w:rsid w:val="00A67EF3"/>
    <w:rsid w:val="00A67F78"/>
    <w:rsid w:val="00A67FE4"/>
    <w:rsid w:val="00A70008"/>
    <w:rsid w:val="00A70361"/>
    <w:rsid w:val="00A7038D"/>
    <w:rsid w:val="00A70620"/>
    <w:rsid w:val="00A70650"/>
    <w:rsid w:val="00A70671"/>
    <w:rsid w:val="00A70768"/>
    <w:rsid w:val="00A70964"/>
    <w:rsid w:val="00A70B2C"/>
    <w:rsid w:val="00A70D42"/>
    <w:rsid w:val="00A70D7E"/>
    <w:rsid w:val="00A70E73"/>
    <w:rsid w:val="00A70EA0"/>
    <w:rsid w:val="00A70F64"/>
    <w:rsid w:val="00A70F80"/>
    <w:rsid w:val="00A70FB8"/>
    <w:rsid w:val="00A710B7"/>
    <w:rsid w:val="00A71241"/>
    <w:rsid w:val="00A7137B"/>
    <w:rsid w:val="00A71459"/>
    <w:rsid w:val="00A714B7"/>
    <w:rsid w:val="00A714F3"/>
    <w:rsid w:val="00A71531"/>
    <w:rsid w:val="00A71539"/>
    <w:rsid w:val="00A7154C"/>
    <w:rsid w:val="00A7159C"/>
    <w:rsid w:val="00A715CC"/>
    <w:rsid w:val="00A71700"/>
    <w:rsid w:val="00A71737"/>
    <w:rsid w:val="00A71A2E"/>
    <w:rsid w:val="00A71A2F"/>
    <w:rsid w:val="00A71A9E"/>
    <w:rsid w:val="00A71AB7"/>
    <w:rsid w:val="00A71AC3"/>
    <w:rsid w:val="00A71CF8"/>
    <w:rsid w:val="00A71E42"/>
    <w:rsid w:val="00A71F0D"/>
    <w:rsid w:val="00A7206B"/>
    <w:rsid w:val="00A7218E"/>
    <w:rsid w:val="00A723F9"/>
    <w:rsid w:val="00A72461"/>
    <w:rsid w:val="00A72489"/>
    <w:rsid w:val="00A72602"/>
    <w:rsid w:val="00A7270E"/>
    <w:rsid w:val="00A7297C"/>
    <w:rsid w:val="00A72AB6"/>
    <w:rsid w:val="00A72B1F"/>
    <w:rsid w:val="00A72E0E"/>
    <w:rsid w:val="00A72F6B"/>
    <w:rsid w:val="00A73034"/>
    <w:rsid w:val="00A73210"/>
    <w:rsid w:val="00A732AA"/>
    <w:rsid w:val="00A733C3"/>
    <w:rsid w:val="00A73631"/>
    <w:rsid w:val="00A73754"/>
    <w:rsid w:val="00A737CE"/>
    <w:rsid w:val="00A73AB0"/>
    <w:rsid w:val="00A73CF9"/>
    <w:rsid w:val="00A73E8A"/>
    <w:rsid w:val="00A73EB9"/>
    <w:rsid w:val="00A73F46"/>
    <w:rsid w:val="00A73F60"/>
    <w:rsid w:val="00A73F7F"/>
    <w:rsid w:val="00A740AD"/>
    <w:rsid w:val="00A74187"/>
    <w:rsid w:val="00A74263"/>
    <w:rsid w:val="00A74279"/>
    <w:rsid w:val="00A74405"/>
    <w:rsid w:val="00A7450A"/>
    <w:rsid w:val="00A74B75"/>
    <w:rsid w:val="00A74B94"/>
    <w:rsid w:val="00A74BA6"/>
    <w:rsid w:val="00A74E7E"/>
    <w:rsid w:val="00A74F3A"/>
    <w:rsid w:val="00A75085"/>
    <w:rsid w:val="00A75124"/>
    <w:rsid w:val="00A75187"/>
    <w:rsid w:val="00A751BF"/>
    <w:rsid w:val="00A753DF"/>
    <w:rsid w:val="00A75674"/>
    <w:rsid w:val="00A758D0"/>
    <w:rsid w:val="00A758DD"/>
    <w:rsid w:val="00A75A73"/>
    <w:rsid w:val="00A75E75"/>
    <w:rsid w:val="00A75E96"/>
    <w:rsid w:val="00A75E9F"/>
    <w:rsid w:val="00A76048"/>
    <w:rsid w:val="00A760FD"/>
    <w:rsid w:val="00A761FA"/>
    <w:rsid w:val="00A76332"/>
    <w:rsid w:val="00A7634D"/>
    <w:rsid w:val="00A76485"/>
    <w:rsid w:val="00A76CAF"/>
    <w:rsid w:val="00A76F21"/>
    <w:rsid w:val="00A76F2E"/>
    <w:rsid w:val="00A76FE3"/>
    <w:rsid w:val="00A77001"/>
    <w:rsid w:val="00A7712C"/>
    <w:rsid w:val="00A77161"/>
    <w:rsid w:val="00A77187"/>
    <w:rsid w:val="00A77259"/>
    <w:rsid w:val="00A772B4"/>
    <w:rsid w:val="00A77419"/>
    <w:rsid w:val="00A77730"/>
    <w:rsid w:val="00A77768"/>
    <w:rsid w:val="00A777AD"/>
    <w:rsid w:val="00A778CD"/>
    <w:rsid w:val="00A778CF"/>
    <w:rsid w:val="00A779AF"/>
    <w:rsid w:val="00A77A94"/>
    <w:rsid w:val="00A77A9C"/>
    <w:rsid w:val="00A77B7D"/>
    <w:rsid w:val="00A77B7F"/>
    <w:rsid w:val="00A77C38"/>
    <w:rsid w:val="00A77C9E"/>
    <w:rsid w:val="00A77CBB"/>
    <w:rsid w:val="00A77CE2"/>
    <w:rsid w:val="00A77D13"/>
    <w:rsid w:val="00A77EF3"/>
    <w:rsid w:val="00A8005C"/>
    <w:rsid w:val="00A801F4"/>
    <w:rsid w:val="00A80571"/>
    <w:rsid w:val="00A80588"/>
    <w:rsid w:val="00A8065F"/>
    <w:rsid w:val="00A806EA"/>
    <w:rsid w:val="00A806F2"/>
    <w:rsid w:val="00A8073E"/>
    <w:rsid w:val="00A80749"/>
    <w:rsid w:val="00A80785"/>
    <w:rsid w:val="00A808C2"/>
    <w:rsid w:val="00A80A77"/>
    <w:rsid w:val="00A80AC8"/>
    <w:rsid w:val="00A81179"/>
    <w:rsid w:val="00A81283"/>
    <w:rsid w:val="00A815B4"/>
    <w:rsid w:val="00A816E7"/>
    <w:rsid w:val="00A81702"/>
    <w:rsid w:val="00A81737"/>
    <w:rsid w:val="00A81876"/>
    <w:rsid w:val="00A818D0"/>
    <w:rsid w:val="00A819A1"/>
    <w:rsid w:val="00A81A33"/>
    <w:rsid w:val="00A81C6E"/>
    <w:rsid w:val="00A81C84"/>
    <w:rsid w:val="00A81D4A"/>
    <w:rsid w:val="00A81DA9"/>
    <w:rsid w:val="00A8208F"/>
    <w:rsid w:val="00A82091"/>
    <w:rsid w:val="00A821DC"/>
    <w:rsid w:val="00A82236"/>
    <w:rsid w:val="00A822F7"/>
    <w:rsid w:val="00A82306"/>
    <w:rsid w:val="00A82463"/>
    <w:rsid w:val="00A82486"/>
    <w:rsid w:val="00A82ABE"/>
    <w:rsid w:val="00A82AE3"/>
    <w:rsid w:val="00A82B3B"/>
    <w:rsid w:val="00A82DF9"/>
    <w:rsid w:val="00A82E88"/>
    <w:rsid w:val="00A82FF3"/>
    <w:rsid w:val="00A831BF"/>
    <w:rsid w:val="00A8332E"/>
    <w:rsid w:val="00A833AA"/>
    <w:rsid w:val="00A834FA"/>
    <w:rsid w:val="00A835C5"/>
    <w:rsid w:val="00A83818"/>
    <w:rsid w:val="00A83832"/>
    <w:rsid w:val="00A83893"/>
    <w:rsid w:val="00A8395D"/>
    <w:rsid w:val="00A83B48"/>
    <w:rsid w:val="00A83C5D"/>
    <w:rsid w:val="00A83C92"/>
    <w:rsid w:val="00A83D23"/>
    <w:rsid w:val="00A83DD4"/>
    <w:rsid w:val="00A83E66"/>
    <w:rsid w:val="00A83FCF"/>
    <w:rsid w:val="00A8401E"/>
    <w:rsid w:val="00A845A6"/>
    <w:rsid w:val="00A84706"/>
    <w:rsid w:val="00A847BC"/>
    <w:rsid w:val="00A849B3"/>
    <w:rsid w:val="00A84A58"/>
    <w:rsid w:val="00A84ABE"/>
    <w:rsid w:val="00A84BA1"/>
    <w:rsid w:val="00A84BB2"/>
    <w:rsid w:val="00A8535F"/>
    <w:rsid w:val="00A853BB"/>
    <w:rsid w:val="00A856D8"/>
    <w:rsid w:val="00A85745"/>
    <w:rsid w:val="00A85762"/>
    <w:rsid w:val="00A857E1"/>
    <w:rsid w:val="00A85AC3"/>
    <w:rsid w:val="00A85B4F"/>
    <w:rsid w:val="00A85B8E"/>
    <w:rsid w:val="00A85C65"/>
    <w:rsid w:val="00A85C85"/>
    <w:rsid w:val="00A85FC2"/>
    <w:rsid w:val="00A8606C"/>
    <w:rsid w:val="00A861B1"/>
    <w:rsid w:val="00A8621E"/>
    <w:rsid w:val="00A8629A"/>
    <w:rsid w:val="00A862D6"/>
    <w:rsid w:val="00A862E6"/>
    <w:rsid w:val="00A86489"/>
    <w:rsid w:val="00A8664F"/>
    <w:rsid w:val="00A86931"/>
    <w:rsid w:val="00A869D7"/>
    <w:rsid w:val="00A86C1A"/>
    <w:rsid w:val="00A86C56"/>
    <w:rsid w:val="00A86C6B"/>
    <w:rsid w:val="00A86F2D"/>
    <w:rsid w:val="00A86F62"/>
    <w:rsid w:val="00A8715F"/>
    <w:rsid w:val="00A87174"/>
    <w:rsid w:val="00A871EE"/>
    <w:rsid w:val="00A87262"/>
    <w:rsid w:val="00A8734E"/>
    <w:rsid w:val="00A87432"/>
    <w:rsid w:val="00A8744A"/>
    <w:rsid w:val="00A87478"/>
    <w:rsid w:val="00A8765C"/>
    <w:rsid w:val="00A87665"/>
    <w:rsid w:val="00A87925"/>
    <w:rsid w:val="00A87A7A"/>
    <w:rsid w:val="00A87AD8"/>
    <w:rsid w:val="00A87CF6"/>
    <w:rsid w:val="00A87F54"/>
    <w:rsid w:val="00A9006D"/>
    <w:rsid w:val="00A90117"/>
    <w:rsid w:val="00A90273"/>
    <w:rsid w:val="00A9033E"/>
    <w:rsid w:val="00A9045C"/>
    <w:rsid w:val="00A904F1"/>
    <w:rsid w:val="00A90537"/>
    <w:rsid w:val="00A90630"/>
    <w:rsid w:val="00A9078F"/>
    <w:rsid w:val="00A9089A"/>
    <w:rsid w:val="00A90959"/>
    <w:rsid w:val="00A909D7"/>
    <w:rsid w:val="00A90A88"/>
    <w:rsid w:val="00A90D72"/>
    <w:rsid w:val="00A90DF4"/>
    <w:rsid w:val="00A90DF6"/>
    <w:rsid w:val="00A90F06"/>
    <w:rsid w:val="00A91034"/>
    <w:rsid w:val="00A9105D"/>
    <w:rsid w:val="00A911B2"/>
    <w:rsid w:val="00A913A4"/>
    <w:rsid w:val="00A91457"/>
    <w:rsid w:val="00A914C4"/>
    <w:rsid w:val="00A9176F"/>
    <w:rsid w:val="00A91956"/>
    <w:rsid w:val="00A91B4A"/>
    <w:rsid w:val="00A91B67"/>
    <w:rsid w:val="00A91D15"/>
    <w:rsid w:val="00A92104"/>
    <w:rsid w:val="00A9218B"/>
    <w:rsid w:val="00A92578"/>
    <w:rsid w:val="00A9259C"/>
    <w:rsid w:val="00A92709"/>
    <w:rsid w:val="00A927CA"/>
    <w:rsid w:val="00A92D66"/>
    <w:rsid w:val="00A92E89"/>
    <w:rsid w:val="00A93274"/>
    <w:rsid w:val="00A93531"/>
    <w:rsid w:val="00A9362C"/>
    <w:rsid w:val="00A937A8"/>
    <w:rsid w:val="00A937BB"/>
    <w:rsid w:val="00A9396A"/>
    <w:rsid w:val="00A939D7"/>
    <w:rsid w:val="00A93A63"/>
    <w:rsid w:val="00A93BC0"/>
    <w:rsid w:val="00A93E87"/>
    <w:rsid w:val="00A9432A"/>
    <w:rsid w:val="00A9460F"/>
    <w:rsid w:val="00A946EA"/>
    <w:rsid w:val="00A94710"/>
    <w:rsid w:val="00A94753"/>
    <w:rsid w:val="00A94771"/>
    <w:rsid w:val="00A94943"/>
    <w:rsid w:val="00A94B60"/>
    <w:rsid w:val="00A94D72"/>
    <w:rsid w:val="00A94FBE"/>
    <w:rsid w:val="00A950DC"/>
    <w:rsid w:val="00A952EC"/>
    <w:rsid w:val="00A9552E"/>
    <w:rsid w:val="00A9557A"/>
    <w:rsid w:val="00A956CE"/>
    <w:rsid w:val="00A95752"/>
    <w:rsid w:val="00A95780"/>
    <w:rsid w:val="00A957DF"/>
    <w:rsid w:val="00A95A14"/>
    <w:rsid w:val="00A95A1A"/>
    <w:rsid w:val="00A95DF2"/>
    <w:rsid w:val="00A95E07"/>
    <w:rsid w:val="00A95E16"/>
    <w:rsid w:val="00A95EA2"/>
    <w:rsid w:val="00A960F5"/>
    <w:rsid w:val="00A96291"/>
    <w:rsid w:val="00A962D9"/>
    <w:rsid w:val="00A96358"/>
    <w:rsid w:val="00A963CD"/>
    <w:rsid w:val="00A965E4"/>
    <w:rsid w:val="00A96691"/>
    <w:rsid w:val="00A966EA"/>
    <w:rsid w:val="00A969D3"/>
    <w:rsid w:val="00A96B3C"/>
    <w:rsid w:val="00A96C54"/>
    <w:rsid w:val="00A96D35"/>
    <w:rsid w:val="00A97472"/>
    <w:rsid w:val="00A97516"/>
    <w:rsid w:val="00A9773F"/>
    <w:rsid w:val="00A9799D"/>
    <w:rsid w:val="00A97B1D"/>
    <w:rsid w:val="00A97C03"/>
    <w:rsid w:val="00A97E01"/>
    <w:rsid w:val="00AA0076"/>
    <w:rsid w:val="00AA00BE"/>
    <w:rsid w:val="00AA010C"/>
    <w:rsid w:val="00AA01EC"/>
    <w:rsid w:val="00AA02C1"/>
    <w:rsid w:val="00AA03EE"/>
    <w:rsid w:val="00AA045D"/>
    <w:rsid w:val="00AA0488"/>
    <w:rsid w:val="00AA049E"/>
    <w:rsid w:val="00AA056A"/>
    <w:rsid w:val="00AA05EB"/>
    <w:rsid w:val="00AA0740"/>
    <w:rsid w:val="00AA0889"/>
    <w:rsid w:val="00AA0BAA"/>
    <w:rsid w:val="00AA0CF3"/>
    <w:rsid w:val="00AA0D5D"/>
    <w:rsid w:val="00AA0F82"/>
    <w:rsid w:val="00AA134A"/>
    <w:rsid w:val="00AA172E"/>
    <w:rsid w:val="00AA1732"/>
    <w:rsid w:val="00AA17AC"/>
    <w:rsid w:val="00AA1823"/>
    <w:rsid w:val="00AA18B9"/>
    <w:rsid w:val="00AA1930"/>
    <w:rsid w:val="00AA1AD1"/>
    <w:rsid w:val="00AA1BC8"/>
    <w:rsid w:val="00AA1EE3"/>
    <w:rsid w:val="00AA1FCD"/>
    <w:rsid w:val="00AA2034"/>
    <w:rsid w:val="00AA20BE"/>
    <w:rsid w:val="00AA20DA"/>
    <w:rsid w:val="00AA22FB"/>
    <w:rsid w:val="00AA25E7"/>
    <w:rsid w:val="00AA277B"/>
    <w:rsid w:val="00AA29DE"/>
    <w:rsid w:val="00AA2A44"/>
    <w:rsid w:val="00AA2BC9"/>
    <w:rsid w:val="00AA2E77"/>
    <w:rsid w:val="00AA2F28"/>
    <w:rsid w:val="00AA2F42"/>
    <w:rsid w:val="00AA3098"/>
    <w:rsid w:val="00AA3147"/>
    <w:rsid w:val="00AA337B"/>
    <w:rsid w:val="00AA3383"/>
    <w:rsid w:val="00AA340B"/>
    <w:rsid w:val="00AA340F"/>
    <w:rsid w:val="00AA3556"/>
    <w:rsid w:val="00AA3821"/>
    <w:rsid w:val="00AA3855"/>
    <w:rsid w:val="00AA39FD"/>
    <w:rsid w:val="00AA3A14"/>
    <w:rsid w:val="00AA3BF9"/>
    <w:rsid w:val="00AA3C08"/>
    <w:rsid w:val="00AA3C85"/>
    <w:rsid w:val="00AA3E00"/>
    <w:rsid w:val="00AA3F71"/>
    <w:rsid w:val="00AA4179"/>
    <w:rsid w:val="00AA43F5"/>
    <w:rsid w:val="00AA441D"/>
    <w:rsid w:val="00AA44A3"/>
    <w:rsid w:val="00AA44C1"/>
    <w:rsid w:val="00AA4701"/>
    <w:rsid w:val="00AA4854"/>
    <w:rsid w:val="00AA48BA"/>
    <w:rsid w:val="00AA4908"/>
    <w:rsid w:val="00AA49E2"/>
    <w:rsid w:val="00AA4A77"/>
    <w:rsid w:val="00AA4B77"/>
    <w:rsid w:val="00AA4C62"/>
    <w:rsid w:val="00AA4F13"/>
    <w:rsid w:val="00AA4F9B"/>
    <w:rsid w:val="00AA5096"/>
    <w:rsid w:val="00AA5116"/>
    <w:rsid w:val="00AA5234"/>
    <w:rsid w:val="00AA5280"/>
    <w:rsid w:val="00AA549C"/>
    <w:rsid w:val="00AA57BA"/>
    <w:rsid w:val="00AA58E2"/>
    <w:rsid w:val="00AA5945"/>
    <w:rsid w:val="00AA5DBA"/>
    <w:rsid w:val="00AA5DDC"/>
    <w:rsid w:val="00AA5FBA"/>
    <w:rsid w:val="00AA6111"/>
    <w:rsid w:val="00AA6209"/>
    <w:rsid w:val="00AA6229"/>
    <w:rsid w:val="00AA6596"/>
    <w:rsid w:val="00AA65EB"/>
    <w:rsid w:val="00AA672C"/>
    <w:rsid w:val="00AA6917"/>
    <w:rsid w:val="00AA6973"/>
    <w:rsid w:val="00AA6AE4"/>
    <w:rsid w:val="00AA6B55"/>
    <w:rsid w:val="00AA6BE5"/>
    <w:rsid w:val="00AA6D2B"/>
    <w:rsid w:val="00AA6D53"/>
    <w:rsid w:val="00AA6F1D"/>
    <w:rsid w:val="00AA6FF7"/>
    <w:rsid w:val="00AA7164"/>
    <w:rsid w:val="00AA737D"/>
    <w:rsid w:val="00AA7457"/>
    <w:rsid w:val="00AA74CF"/>
    <w:rsid w:val="00AA750F"/>
    <w:rsid w:val="00AA7552"/>
    <w:rsid w:val="00AA7576"/>
    <w:rsid w:val="00AA7628"/>
    <w:rsid w:val="00AA7727"/>
    <w:rsid w:val="00AA7893"/>
    <w:rsid w:val="00AA78D7"/>
    <w:rsid w:val="00AA7926"/>
    <w:rsid w:val="00AA7949"/>
    <w:rsid w:val="00AA7A6B"/>
    <w:rsid w:val="00AA7ACD"/>
    <w:rsid w:val="00AA7AD4"/>
    <w:rsid w:val="00AA7D05"/>
    <w:rsid w:val="00AA7D2E"/>
    <w:rsid w:val="00AA7D3A"/>
    <w:rsid w:val="00AA7FB6"/>
    <w:rsid w:val="00AB0064"/>
    <w:rsid w:val="00AB0253"/>
    <w:rsid w:val="00AB02FF"/>
    <w:rsid w:val="00AB0323"/>
    <w:rsid w:val="00AB0379"/>
    <w:rsid w:val="00AB03B1"/>
    <w:rsid w:val="00AB0462"/>
    <w:rsid w:val="00AB052B"/>
    <w:rsid w:val="00AB06DE"/>
    <w:rsid w:val="00AB074C"/>
    <w:rsid w:val="00AB07FD"/>
    <w:rsid w:val="00AB083D"/>
    <w:rsid w:val="00AB0A32"/>
    <w:rsid w:val="00AB0A47"/>
    <w:rsid w:val="00AB0BD2"/>
    <w:rsid w:val="00AB0DE8"/>
    <w:rsid w:val="00AB1057"/>
    <w:rsid w:val="00AB10C3"/>
    <w:rsid w:val="00AB1146"/>
    <w:rsid w:val="00AB114C"/>
    <w:rsid w:val="00AB1152"/>
    <w:rsid w:val="00AB125C"/>
    <w:rsid w:val="00AB12D5"/>
    <w:rsid w:val="00AB12D7"/>
    <w:rsid w:val="00AB1408"/>
    <w:rsid w:val="00AB141D"/>
    <w:rsid w:val="00AB1454"/>
    <w:rsid w:val="00AB14E8"/>
    <w:rsid w:val="00AB15A6"/>
    <w:rsid w:val="00AB15EC"/>
    <w:rsid w:val="00AB1A6B"/>
    <w:rsid w:val="00AB1A6C"/>
    <w:rsid w:val="00AB1ABB"/>
    <w:rsid w:val="00AB1BF4"/>
    <w:rsid w:val="00AB1C50"/>
    <w:rsid w:val="00AB1D01"/>
    <w:rsid w:val="00AB1D33"/>
    <w:rsid w:val="00AB1D61"/>
    <w:rsid w:val="00AB1DD0"/>
    <w:rsid w:val="00AB1E98"/>
    <w:rsid w:val="00AB1FA4"/>
    <w:rsid w:val="00AB2102"/>
    <w:rsid w:val="00AB2151"/>
    <w:rsid w:val="00AB2152"/>
    <w:rsid w:val="00AB2246"/>
    <w:rsid w:val="00AB22B1"/>
    <w:rsid w:val="00AB2365"/>
    <w:rsid w:val="00AB2396"/>
    <w:rsid w:val="00AB255B"/>
    <w:rsid w:val="00AB2709"/>
    <w:rsid w:val="00AB2768"/>
    <w:rsid w:val="00AB29E0"/>
    <w:rsid w:val="00AB2A08"/>
    <w:rsid w:val="00AB2A9F"/>
    <w:rsid w:val="00AB2AFF"/>
    <w:rsid w:val="00AB2BA5"/>
    <w:rsid w:val="00AB2C41"/>
    <w:rsid w:val="00AB2E2E"/>
    <w:rsid w:val="00AB317E"/>
    <w:rsid w:val="00AB3365"/>
    <w:rsid w:val="00AB3408"/>
    <w:rsid w:val="00AB3614"/>
    <w:rsid w:val="00AB361E"/>
    <w:rsid w:val="00AB3694"/>
    <w:rsid w:val="00AB38BA"/>
    <w:rsid w:val="00AB3C7C"/>
    <w:rsid w:val="00AB3E34"/>
    <w:rsid w:val="00AB407D"/>
    <w:rsid w:val="00AB411D"/>
    <w:rsid w:val="00AB45AE"/>
    <w:rsid w:val="00AB473C"/>
    <w:rsid w:val="00AB4ADD"/>
    <w:rsid w:val="00AB4BB7"/>
    <w:rsid w:val="00AB4CB7"/>
    <w:rsid w:val="00AB4E0F"/>
    <w:rsid w:val="00AB5007"/>
    <w:rsid w:val="00AB50FC"/>
    <w:rsid w:val="00AB512B"/>
    <w:rsid w:val="00AB5268"/>
    <w:rsid w:val="00AB5433"/>
    <w:rsid w:val="00AB554B"/>
    <w:rsid w:val="00AB559D"/>
    <w:rsid w:val="00AB55F3"/>
    <w:rsid w:val="00AB56CE"/>
    <w:rsid w:val="00AB570A"/>
    <w:rsid w:val="00AB587A"/>
    <w:rsid w:val="00AB58D2"/>
    <w:rsid w:val="00AB5BDE"/>
    <w:rsid w:val="00AB5C0F"/>
    <w:rsid w:val="00AB5C26"/>
    <w:rsid w:val="00AB5DF8"/>
    <w:rsid w:val="00AB5F69"/>
    <w:rsid w:val="00AB621D"/>
    <w:rsid w:val="00AB6247"/>
    <w:rsid w:val="00AB62FA"/>
    <w:rsid w:val="00AB64DF"/>
    <w:rsid w:val="00AB65BC"/>
    <w:rsid w:val="00AB6615"/>
    <w:rsid w:val="00AB6843"/>
    <w:rsid w:val="00AB687B"/>
    <w:rsid w:val="00AB6883"/>
    <w:rsid w:val="00AB68BE"/>
    <w:rsid w:val="00AB68E2"/>
    <w:rsid w:val="00AB6A02"/>
    <w:rsid w:val="00AB6B10"/>
    <w:rsid w:val="00AB6B18"/>
    <w:rsid w:val="00AB6B37"/>
    <w:rsid w:val="00AB6B93"/>
    <w:rsid w:val="00AB6C0B"/>
    <w:rsid w:val="00AB6C66"/>
    <w:rsid w:val="00AB6E47"/>
    <w:rsid w:val="00AB7109"/>
    <w:rsid w:val="00AB7143"/>
    <w:rsid w:val="00AB749E"/>
    <w:rsid w:val="00AB75F7"/>
    <w:rsid w:val="00AB770D"/>
    <w:rsid w:val="00AB77A5"/>
    <w:rsid w:val="00AB7872"/>
    <w:rsid w:val="00AB7A55"/>
    <w:rsid w:val="00AB7B04"/>
    <w:rsid w:val="00AB7C45"/>
    <w:rsid w:val="00AB7D06"/>
    <w:rsid w:val="00AB7F3F"/>
    <w:rsid w:val="00AC01E2"/>
    <w:rsid w:val="00AC050F"/>
    <w:rsid w:val="00AC0688"/>
    <w:rsid w:val="00AC0843"/>
    <w:rsid w:val="00AC088D"/>
    <w:rsid w:val="00AC08BA"/>
    <w:rsid w:val="00AC0908"/>
    <w:rsid w:val="00AC0BA3"/>
    <w:rsid w:val="00AC0C33"/>
    <w:rsid w:val="00AC103C"/>
    <w:rsid w:val="00AC12CE"/>
    <w:rsid w:val="00AC1354"/>
    <w:rsid w:val="00AC139B"/>
    <w:rsid w:val="00AC1424"/>
    <w:rsid w:val="00AC14AE"/>
    <w:rsid w:val="00AC165F"/>
    <w:rsid w:val="00AC169B"/>
    <w:rsid w:val="00AC1797"/>
    <w:rsid w:val="00AC17FE"/>
    <w:rsid w:val="00AC1AD0"/>
    <w:rsid w:val="00AC1EA6"/>
    <w:rsid w:val="00AC1FAD"/>
    <w:rsid w:val="00AC213C"/>
    <w:rsid w:val="00AC232F"/>
    <w:rsid w:val="00AC236A"/>
    <w:rsid w:val="00AC260E"/>
    <w:rsid w:val="00AC27C8"/>
    <w:rsid w:val="00AC2861"/>
    <w:rsid w:val="00AC29B9"/>
    <w:rsid w:val="00AC2ABA"/>
    <w:rsid w:val="00AC2BA5"/>
    <w:rsid w:val="00AC2E82"/>
    <w:rsid w:val="00AC2ECF"/>
    <w:rsid w:val="00AC2ED2"/>
    <w:rsid w:val="00AC30AB"/>
    <w:rsid w:val="00AC327B"/>
    <w:rsid w:val="00AC3337"/>
    <w:rsid w:val="00AC3466"/>
    <w:rsid w:val="00AC349B"/>
    <w:rsid w:val="00AC3682"/>
    <w:rsid w:val="00AC36CA"/>
    <w:rsid w:val="00AC3845"/>
    <w:rsid w:val="00AC38DA"/>
    <w:rsid w:val="00AC39A6"/>
    <w:rsid w:val="00AC3B4F"/>
    <w:rsid w:val="00AC3E26"/>
    <w:rsid w:val="00AC3F17"/>
    <w:rsid w:val="00AC4062"/>
    <w:rsid w:val="00AC40B2"/>
    <w:rsid w:val="00AC4103"/>
    <w:rsid w:val="00AC4245"/>
    <w:rsid w:val="00AC4304"/>
    <w:rsid w:val="00AC4316"/>
    <w:rsid w:val="00AC45AF"/>
    <w:rsid w:val="00AC4757"/>
    <w:rsid w:val="00AC478F"/>
    <w:rsid w:val="00AC47F1"/>
    <w:rsid w:val="00AC4AA1"/>
    <w:rsid w:val="00AC4AFB"/>
    <w:rsid w:val="00AC4B3F"/>
    <w:rsid w:val="00AC4B88"/>
    <w:rsid w:val="00AC4BBF"/>
    <w:rsid w:val="00AC4CB5"/>
    <w:rsid w:val="00AC4CB6"/>
    <w:rsid w:val="00AC4FD4"/>
    <w:rsid w:val="00AC5020"/>
    <w:rsid w:val="00AC508D"/>
    <w:rsid w:val="00AC509C"/>
    <w:rsid w:val="00AC5158"/>
    <w:rsid w:val="00AC52AE"/>
    <w:rsid w:val="00AC53B0"/>
    <w:rsid w:val="00AC53FF"/>
    <w:rsid w:val="00AC5512"/>
    <w:rsid w:val="00AC5701"/>
    <w:rsid w:val="00AC58AE"/>
    <w:rsid w:val="00AC5936"/>
    <w:rsid w:val="00AC5D09"/>
    <w:rsid w:val="00AC6136"/>
    <w:rsid w:val="00AC6223"/>
    <w:rsid w:val="00AC6339"/>
    <w:rsid w:val="00AC63ED"/>
    <w:rsid w:val="00AC6491"/>
    <w:rsid w:val="00AC6551"/>
    <w:rsid w:val="00AC6788"/>
    <w:rsid w:val="00AC68E4"/>
    <w:rsid w:val="00AC6948"/>
    <w:rsid w:val="00AC69E2"/>
    <w:rsid w:val="00AC6AB2"/>
    <w:rsid w:val="00AC6CF7"/>
    <w:rsid w:val="00AC6E5A"/>
    <w:rsid w:val="00AC6E8E"/>
    <w:rsid w:val="00AC6F22"/>
    <w:rsid w:val="00AC6FE8"/>
    <w:rsid w:val="00AC705F"/>
    <w:rsid w:val="00AC7387"/>
    <w:rsid w:val="00AC745B"/>
    <w:rsid w:val="00AC74CF"/>
    <w:rsid w:val="00AC7673"/>
    <w:rsid w:val="00AC7677"/>
    <w:rsid w:val="00AC78B1"/>
    <w:rsid w:val="00AC78C4"/>
    <w:rsid w:val="00AC793F"/>
    <w:rsid w:val="00AC79F7"/>
    <w:rsid w:val="00AC7ABE"/>
    <w:rsid w:val="00AC7AC5"/>
    <w:rsid w:val="00AC7B2F"/>
    <w:rsid w:val="00AC7BE3"/>
    <w:rsid w:val="00AC7CE0"/>
    <w:rsid w:val="00AC7D1F"/>
    <w:rsid w:val="00AC7D2B"/>
    <w:rsid w:val="00AC7EFD"/>
    <w:rsid w:val="00AC7F2A"/>
    <w:rsid w:val="00AD017F"/>
    <w:rsid w:val="00AD02CC"/>
    <w:rsid w:val="00AD02F7"/>
    <w:rsid w:val="00AD042F"/>
    <w:rsid w:val="00AD0715"/>
    <w:rsid w:val="00AD09DA"/>
    <w:rsid w:val="00AD0A03"/>
    <w:rsid w:val="00AD0B49"/>
    <w:rsid w:val="00AD0CBF"/>
    <w:rsid w:val="00AD0EBF"/>
    <w:rsid w:val="00AD0F5A"/>
    <w:rsid w:val="00AD0F85"/>
    <w:rsid w:val="00AD101C"/>
    <w:rsid w:val="00AD1243"/>
    <w:rsid w:val="00AD1250"/>
    <w:rsid w:val="00AD132F"/>
    <w:rsid w:val="00AD1477"/>
    <w:rsid w:val="00AD16EC"/>
    <w:rsid w:val="00AD1865"/>
    <w:rsid w:val="00AD18B7"/>
    <w:rsid w:val="00AD1B37"/>
    <w:rsid w:val="00AD1C59"/>
    <w:rsid w:val="00AD1CC3"/>
    <w:rsid w:val="00AD1EB5"/>
    <w:rsid w:val="00AD225D"/>
    <w:rsid w:val="00AD2538"/>
    <w:rsid w:val="00AD274F"/>
    <w:rsid w:val="00AD2764"/>
    <w:rsid w:val="00AD2E15"/>
    <w:rsid w:val="00AD31B8"/>
    <w:rsid w:val="00AD3349"/>
    <w:rsid w:val="00AD33B8"/>
    <w:rsid w:val="00AD3494"/>
    <w:rsid w:val="00AD35C1"/>
    <w:rsid w:val="00AD35DE"/>
    <w:rsid w:val="00AD37D4"/>
    <w:rsid w:val="00AD3837"/>
    <w:rsid w:val="00AD390C"/>
    <w:rsid w:val="00AD39AD"/>
    <w:rsid w:val="00AD3A99"/>
    <w:rsid w:val="00AD3B32"/>
    <w:rsid w:val="00AD3B5C"/>
    <w:rsid w:val="00AD3B5E"/>
    <w:rsid w:val="00AD3C07"/>
    <w:rsid w:val="00AD3C5C"/>
    <w:rsid w:val="00AD3D12"/>
    <w:rsid w:val="00AD4124"/>
    <w:rsid w:val="00AD452A"/>
    <w:rsid w:val="00AD4804"/>
    <w:rsid w:val="00AD484B"/>
    <w:rsid w:val="00AD49D5"/>
    <w:rsid w:val="00AD4BFF"/>
    <w:rsid w:val="00AD4D6A"/>
    <w:rsid w:val="00AD4DD9"/>
    <w:rsid w:val="00AD4EB9"/>
    <w:rsid w:val="00AD4ED1"/>
    <w:rsid w:val="00AD4F91"/>
    <w:rsid w:val="00AD50DF"/>
    <w:rsid w:val="00AD5273"/>
    <w:rsid w:val="00AD5295"/>
    <w:rsid w:val="00AD5437"/>
    <w:rsid w:val="00AD5537"/>
    <w:rsid w:val="00AD5551"/>
    <w:rsid w:val="00AD5572"/>
    <w:rsid w:val="00AD5A45"/>
    <w:rsid w:val="00AD5A83"/>
    <w:rsid w:val="00AD5AA7"/>
    <w:rsid w:val="00AD5BA3"/>
    <w:rsid w:val="00AD5C8D"/>
    <w:rsid w:val="00AD5EFE"/>
    <w:rsid w:val="00AD5F4A"/>
    <w:rsid w:val="00AD5FE9"/>
    <w:rsid w:val="00AD60DE"/>
    <w:rsid w:val="00AD6118"/>
    <w:rsid w:val="00AD6133"/>
    <w:rsid w:val="00AD61B5"/>
    <w:rsid w:val="00AD6212"/>
    <w:rsid w:val="00AD6267"/>
    <w:rsid w:val="00AD6348"/>
    <w:rsid w:val="00AD63D1"/>
    <w:rsid w:val="00AD63E7"/>
    <w:rsid w:val="00AD63F0"/>
    <w:rsid w:val="00AD64F5"/>
    <w:rsid w:val="00AD6555"/>
    <w:rsid w:val="00AD6767"/>
    <w:rsid w:val="00AD6804"/>
    <w:rsid w:val="00AD6899"/>
    <w:rsid w:val="00AD698A"/>
    <w:rsid w:val="00AD69A9"/>
    <w:rsid w:val="00AD69F8"/>
    <w:rsid w:val="00AD6AE3"/>
    <w:rsid w:val="00AD6DBC"/>
    <w:rsid w:val="00AD6E48"/>
    <w:rsid w:val="00AD6E55"/>
    <w:rsid w:val="00AD6EED"/>
    <w:rsid w:val="00AD6F36"/>
    <w:rsid w:val="00AD6F43"/>
    <w:rsid w:val="00AD6F6B"/>
    <w:rsid w:val="00AD712E"/>
    <w:rsid w:val="00AD76C0"/>
    <w:rsid w:val="00AD7901"/>
    <w:rsid w:val="00AD7A1B"/>
    <w:rsid w:val="00AD7A34"/>
    <w:rsid w:val="00AD7B25"/>
    <w:rsid w:val="00AD7B98"/>
    <w:rsid w:val="00AD7BE1"/>
    <w:rsid w:val="00AD7BF1"/>
    <w:rsid w:val="00AD7FAC"/>
    <w:rsid w:val="00AE000A"/>
    <w:rsid w:val="00AE0129"/>
    <w:rsid w:val="00AE027B"/>
    <w:rsid w:val="00AE0325"/>
    <w:rsid w:val="00AE045C"/>
    <w:rsid w:val="00AE0706"/>
    <w:rsid w:val="00AE0850"/>
    <w:rsid w:val="00AE0C1F"/>
    <w:rsid w:val="00AE0C73"/>
    <w:rsid w:val="00AE0CD5"/>
    <w:rsid w:val="00AE0D84"/>
    <w:rsid w:val="00AE0DD4"/>
    <w:rsid w:val="00AE0FE0"/>
    <w:rsid w:val="00AE1102"/>
    <w:rsid w:val="00AE143B"/>
    <w:rsid w:val="00AE1516"/>
    <w:rsid w:val="00AE1587"/>
    <w:rsid w:val="00AE15B5"/>
    <w:rsid w:val="00AE15E6"/>
    <w:rsid w:val="00AE1932"/>
    <w:rsid w:val="00AE1A36"/>
    <w:rsid w:val="00AE1A6F"/>
    <w:rsid w:val="00AE1A90"/>
    <w:rsid w:val="00AE1A92"/>
    <w:rsid w:val="00AE1B0E"/>
    <w:rsid w:val="00AE1BD0"/>
    <w:rsid w:val="00AE1C00"/>
    <w:rsid w:val="00AE1CF6"/>
    <w:rsid w:val="00AE1DA9"/>
    <w:rsid w:val="00AE20C2"/>
    <w:rsid w:val="00AE2261"/>
    <w:rsid w:val="00AE252C"/>
    <w:rsid w:val="00AE2604"/>
    <w:rsid w:val="00AE27D4"/>
    <w:rsid w:val="00AE2B87"/>
    <w:rsid w:val="00AE2BD5"/>
    <w:rsid w:val="00AE2C8A"/>
    <w:rsid w:val="00AE2D34"/>
    <w:rsid w:val="00AE2EFF"/>
    <w:rsid w:val="00AE2FCC"/>
    <w:rsid w:val="00AE2FD4"/>
    <w:rsid w:val="00AE30C3"/>
    <w:rsid w:val="00AE313A"/>
    <w:rsid w:val="00AE31A6"/>
    <w:rsid w:val="00AE3336"/>
    <w:rsid w:val="00AE33B5"/>
    <w:rsid w:val="00AE3428"/>
    <w:rsid w:val="00AE34AF"/>
    <w:rsid w:val="00AE3526"/>
    <w:rsid w:val="00AE3540"/>
    <w:rsid w:val="00AE363C"/>
    <w:rsid w:val="00AE3651"/>
    <w:rsid w:val="00AE3669"/>
    <w:rsid w:val="00AE38E1"/>
    <w:rsid w:val="00AE3A8D"/>
    <w:rsid w:val="00AE3AD4"/>
    <w:rsid w:val="00AE3FB7"/>
    <w:rsid w:val="00AE4084"/>
    <w:rsid w:val="00AE4160"/>
    <w:rsid w:val="00AE4257"/>
    <w:rsid w:val="00AE42D2"/>
    <w:rsid w:val="00AE437C"/>
    <w:rsid w:val="00AE43B7"/>
    <w:rsid w:val="00AE43D8"/>
    <w:rsid w:val="00AE43F4"/>
    <w:rsid w:val="00AE4425"/>
    <w:rsid w:val="00AE44BC"/>
    <w:rsid w:val="00AE46CE"/>
    <w:rsid w:val="00AE48EE"/>
    <w:rsid w:val="00AE4999"/>
    <w:rsid w:val="00AE49B2"/>
    <w:rsid w:val="00AE4A74"/>
    <w:rsid w:val="00AE4A9A"/>
    <w:rsid w:val="00AE4B32"/>
    <w:rsid w:val="00AE4C9E"/>
    <w:rsid w:val="00AE4D42"/>
    <w:rsid w:val="00AE4D70"/>
    <w:rsid w:val="00AE4E01"/>
    <w:rsid w:val="00AE4FC0"/>
    <w:rsid w:val="00AE5108"/>
    <w:rsid w:val="00AE5573"/>
    <w:rsid w:val="00AE55EF"/>
    <w:rsid w:val="00AE569A"/>
    <w:rsid w:val="00AE5739"/>
    <w:rsid w:val="00AE57C0"/>
    <w:rsid w:val="00AE5C80"/>
    <w:rsid w:val="00AE5CAB"/>
    <w:rsid w:val="00AE5D29"/>
    <w:rsid w:val="00AE5DAF"/>
    <w:rsid w:val="00AE5EDE"/>
    <w:rsid w:val="00AE5FB4"/>
    <w:rsid w:val="00AE600D"/>
    <w:rsid w:val="00AE6086"/>
    <w:rsid w:val="00AE646C"/>
    <w:rsid w:val="00AE64B3"/>
    <w:rsid w:val="00AE66E8"/>
    <w:rsid w:val="00AE671E"/>
    <w:rsid w:val="00AE67DE"/>
    <w:rsid w:val="00AE694C"/>
    <w:rsid w:val="00AE6994"/>
    <w:rsid w:val="00AE6BDB"/>
    <w:rsid w:val="00AE6C7A"/>
    <w:rsid w:val="00AE6C8F"/>
    <w:rsid w:val="00AE6E8F"/>
    <w:rsid w:val="00AE6EEE"/>
    <w:rsid w:val="00AE6EEF"/>
    <w:rsid w:val="00AE6F6A"/>
    <w:rsid w:val="00AE6FAE"/>
    <w:rsid w:val="00AE7086"/>
    <w:rsid w:val="00AE73C9"/>
    <w:rsid w:val="00AE73E0"/>
    <w:rsid w:val="00AE7466"/>
    <w:rsid w:val="00AE747D"/>
    <w:rsid w:val="00AE74E9"/>
    <w:rsid w:val="00AE772A"/>
    <w:rsid w:val="00AE7901"/>
    <w:rsid w:val="00AE794D"/>
    <w:rsid w:val="00AE7A31"/>
    <w:rsid w:val="00AE7A6A"/>
    <w:rsid w:val="00AE7BEF"/>
    <w:rsid w:val="00AE7DDB"/>
    <w:rsid w:val="00AE7E7D"/>
    <w:rsid w:val="00AE7F3D"/>
    <w:rsid w:val="00AF0052"/>
    <w:rsid w:val="00AF0588"/>
    <w:rsid w:val="00AF092E"/>
    <w:rsid w:val="00AF09E6"/>
    <w:rsid w:val="00AF0AD4"/>
    <w:rsid w:val="00AF0D90"/>
    <w:rsid w:val="00AF0EC3"/>
    <w:rsid w:val="00AF0FC9"/>
    <w:rsid w:val="00AF0FD1"/>
    <w:rsid w:val="00AF1120"/>
    <w:rsid w:val="00AF11AD"/>
    <w:rsid w:val="00AF1204"/>
    <w:rsid w:val="00AF12A7"/>
    <w:rsid w:val="00AF12AF"/>
    <w:rsid w:val="00AF1465"/>
    <w:rsid w:val="00AF1583"/>
    <w:rsid w:val="00AF167B"/>
    <w:rsid w:val="00AF1711"/>
    <w:rsid w:val="00AF1740"/>
    <w:rsid w:val="00AF18EE"/>
    <w:rsid w:val="00AF1943"/>
    <w:rsid w:val="00AF1976"/>
    <w:rsid w:val="00AF1A97"/>
    <w:rsid w:val="00AF1ACA"/>
    <w:rsid w:val="00AF1D3E"/>
    <w:rsid w:val="00AF1F08"/>
    <w:rsid w:val="00AF1F2C"/>
    <w:rsid w:val="00AF21FC"/>
    <w:rsid w:val="00AF2294"/>
    <w:rsid w:val="00AF23C2"/>
    <w:rsid w:val="00AF243A"/>
    <w:rsid w:val="00AF24CF"/>
    <w:rsid w:val="00AF26F8"/>
    <w:rsid w:val="00AF2956"/>
    <w:rsid w:val="00AF2963"/>
    <w:rsid w:val="00AF2A85"/>
    <w:rsid w:val="00AF2AD8"/>
    <w:rsid w:val="00AF2D3A"/>
    <w:rsid w:val="00AF2D7B"/>
    <w:rsid w:val="00AF2E35"/>
    <w:rsid w:val="00AF2E95"/>
    <w:rsid w:val="00AF333F"/>
    <w:rsid w:val="00AF354C"/>
    <w:rsid w:val="00AF3756"/>
    <w:rsid w:val="00AF37EB"/>
    <w:rsid w:val="00AF3818"/>
    <w:rsid w:val="00AF39DE"/>
    <w:rsid w:val="00AF3A33"/>
    <w:rsid w:val="00AF3A42"/>
    <w:rsid w:val="00AF3B8D"/>
    <w:rsid w:val="00AF3EE9"/>
    <w:rsid w:val="00AF4028"/>
    <w:rsid w:val="00AF4096"/>
    <w:rsid w:val="00AF40CA"/>
    <w:rsid w:val="00AF4111"/>
    <w:rsid w:val="00AF4220"/>
    <w:rsid w:val="00AF42C7"/>
    <w:rsid w:val="00AF4669"/>
    <w:rsid w:val="00AF48D8"/>
    <w:rsid w:val="00AF493A"/>
    <w:rsid w:val="00AF4A70"/>
    <w:rsid w:val="00AF4C3A"/>
    <w:rsid w:val="00AF4C48"/>
    <w:rsid w:val="00AF4D39"/>
    <w:rsid w:val="00AF4E06"/>
    <w:rsid w:val="00AF4E39"/>
    <w:rsid w:val="00AF4EC0"/>
    <w:rsid w:val="00AF4FAB"/>
    <w:rsid w:val="00AF4FF4"/>
    <w:rsid w:val="00AF5030"/>
    <w:rsid w:val="00AF50DE"/>
    <w:rsid w:val="00AF51AC"/>
    <w:rsid w:val="00AF528F"/>
    <w:rsid w:val="00AF56A5"/>
    <w:rsid w:val="00AF56E6"/>
    <w:rsid w:val="00AF5716"/>
    <w:rsid w:val="00AF5833"/>
    <w:rsid w:val="00AF5845"/>
    <w:rsid w:val="00AF5A04"/>
    <w:rsid w:val="00AF5B2A"/>
    <w:rsid w:val="00AF5C4A"/>
    <w:rsid w:val="00AF5CBB"/>
    <w:rsid w:val="00AF5D91"/>
    <w:rsid w:val="00AF5DAC"/>
    <w:rsid w:val="00AF5E53"/>
    <w:rsid w:val="00AF5EDD"/>
    <w:rsid w:val="00AF5F17"/>
    <w:rsid w:val="00AF5FB8"/>
    <w:rsid w:val="00AF61EA"/>
    <w:rsid w:val="00AF65F1"/>
    <w:rsid w:val="00AF668F"/>
    <w:rsid w:val="00AF686A"/>
    <w:rsid w:val="00AF68D5"/>
    <w:rsid w:val="00AF6B9D"/>
    <w:rsid w:val="00AF6D78"/>
    <w:rsid w:val="00AF6EA1"/>
    <w:rsid w:val="00AF6ED0"/>
    <w:rsid w:val="00AF6F2D"/>
    <w:rsid w:val="00AF70A0"/>
    <w:rsid w:val="00AF7443"/>
    <w:rsid w:val="00AF7527"/>
    <w:rsid w:val="00AF7C47"/>
    <w:rsid w:val="00AF7D3A"/>
    <w:rsid w:val="00AF7F39"/>
    <w:rsid w:val="00B000FB"/>
    <w:rsid w:val="00B0015B"/>
    <w:rsid w:val="00B001BA"/>
    <w:rsid w:val="00B001CF"/>
    <w:rsid w:val="00B003FF"/>
    <w:rsid w:val="00B004EC"/>
    <w:rsid w:val="00B0060E"/>
    <w:rsid w:val="00B007F0"/>
    <w:rsid w:val="00B00812"/>
    <w:rsid w:val="00B0081D"/>
    <w:rsid w:val="00B00934"/>
    <w:rsid w:val="00B009B8"/>
    <w:rsid w:val="00B00B2D"/>
    <w:rsid w:val="00B00C72"/>
    <w:rsid w:val="00B00D15"/>
    <w:rsid w:val="00B00EC7"/>
    <w:rsid w:val="00B011C5"/>
    <w:rsid w:val="00B01203"/>
    <w:rsid w:val="00B01217"/>
    <w:rsid w:val="00B01303"/>
    <w:rsid w:val="00B013FD"/>
    <w:rsid w:val="00B01405"/>
    <w:rsid w:val="00B01413"/>
    <w:rsid w:val="00B01433"/>
    <w:rsid w:val="00B014E6"/>
    <w:rsid w:val="00B017FA"/>
    <w:rsid w:val="00B018F5"/>
    <w:rsid w:val="00B0192A"/>
    <w:rsid w:val="00B01971"/>
    <w:rsid w:val="00B01C1D"/>
    <w:rsid w:val="00B01CDD"/>
    <w:rsid w:val="00B01E19"/>
    <w:rsid w:val="00B01FD5"/>
    <w:rsid w:val="00B02025"/>
    <w:rsid w:val="00B02130"/>
    <w:rsid w:val="00B0214A"/>
    <w:rsid w:val="00B021C5"/>
    <w:rsid w:val="00B022EE"/>
    <w:rsid w:val="00B0234A"/>
    <w:rsid w:val="00B02666"/>
    <w:rsid w:val="00B028A2"/>
    <w:rsid w:val="00B028D6"/>
    <w:rsid w:val="00B029A5"/>
    <w:rsid w:val="00B02A84"/>
    <w:rsid w:val="00B02AB1"/>
    <w:rsid w:val="00B02D78"/>
    <w:rsid w:val="00B02DEC"/>
    <w:rsid w:val="00B02E05"/>
    <w:rsid w:val="00B02ED9"/>
    <w:rsid w:val="00B02F61"/>
    <w:rsid w:val="00B02F6C"/>
    <w:rsid w:val="00B030F3"/>
    <w:rsid w:val="00B0327C"/>
    <w:rsid w:val="00B03282"/>
    <w:rsid w:val="00B032EF"/>
    <w:rsid w:val="00B033CB"/>
    <w:rsid w:val="00B038AC"/>
    <w:rsid w:val="00B03B06"/>
    <w:rsid w:val="00B03D47"/>
    <w:rsid w:val="00B03D91"/>
    <w:rsid w:val="00B03DEF"/>
    <w:rsid w:val="00B03EED"/>
    <w:rsid w:val="00B03F18"/>
    <w:rsid w:val="00B03F96"/>
    <w:rsid w:val="00B04070"/>
    <w:rsid w:val="00B04096"/>
    <w:rsid w:val="00B0428C"/>
    <w:rsid w:val="00B042CE"/>
    <w:rsid w:val="00B042F7"/>
    <w:rsid w:val="00B043D0"/>
    <w:rsid w:val="00B04467"/>
    <w:rsid w:val="00B044FC"/>
    <w:rsid w:val="00B04535"/>
    <w:rsid w:val="00B0459E"/>
    <w:rsid w:val="00B04774"/>
    <w:rsid w:val="00B04A27"/>
    <w:rsid w:val="00B04A31"/>
    <w:rsid w:val="00B04ACA"/>
    <w:rsid w:val="00B04C25"/>
    <w:rsid w:val="00B04D61"/>
    <w:rsid w:val="00B04EBE"/>
    <w:rsid w:val="00B050E2"/>
    <w:rsid w:val="00B0533C"/>
    <w:rsid w:val="00B0563F"/>
    <w:rsid w:val="00B05728"/>
    <w:rsid w:val="00B0577F"/>
    <w:rsid w:val="00B057D8"/>
    <w:rsid w:val="00B058AB"/>
    <w:rsid w:val="00B05920"/>
    <w:rsid w:val="00B05A09"/>
    <w:rsid w:val="00B05B1C"/>
    <w:rsid w:val="00B05CF6"/>
    <w:rsid w:val="00B05E51"/>
    <w:rsid w:val="00B06231"/>
    <w:rsid w:val="00B064A8"/>
    <w:rsid w:val="00B06562"/>
    <w:rsid w:val="00B0676D"/>
    <w:rsid w:val="00B068B9"/>
    <w:rsid w:val="00B068E7"/>
    <w:rsid w:val="00B069E8"/>
    <w:rsid w:val="00B069EC"/>
    <w:rsid w:val="00B06A6C"/>
    <w:rsid w:val="00B06E81"/>
    <w:rsid w:val="00B06FC8"/>
    <w:rsid w:val="00B072E3"/>
    <w:rsid w:val="00B07432"/>
    <w:rsid w:val="00B07533"/>
    <w:rsid w:val="00B07C7C"/>
    <w:rsid w:val="00B07E85"/>
    <w:rsid w:val="00B07FC9"/>
    <w:rsid w:val="00B10025"/>
    <w:rsid w:val="00B10234"/>
    <w:rsid w:val="00B10318"/>
    <w:rsid w:val="00B103CE"/>
    <w:rsid w:val="00B104F5"/>
    <w:rsid w:val="00B1053C"/>
    <w:rsid w:val="00B105E3"/>
    <w:rsid w:val="00B10605"/>
    <w:rsid w:val="00B1064F"/>
    <w:rsid w:val="00B10AD3"/>
    <w:rsid w:val="00B10E47"/>
    <w:rsid w:val="00B11048"/>
    <w:rsid w:val="00B11350"/>
    <w:rsid w:val="00B113F5"/>
    <w:rsid w:val="00B11639"/>
    <w:rsid w:val="00B11737"/>
    <w:rsid w:val="00B11C18"/>
    <w:rsid w:val="00B11DBA"/>
    <w:rsid w:val="00B12074"/>
    <w:rsid w:val="00B1207E"/>
    <w:rsid w:val="00B12223"/>
    <w:rsid w:val="00B1224A"/>
    <w:rsid w:val="00B122CE"/>
    <w:rsid w:val="00B125A3"/>
    <w:rsid w:val="00B126C8"/>
    <w:rsid w:val="00B1291E"/>
    <w:rsid w:val="00B12920"/>
    <w:rsid w:val="00B1301E"/>
    <w:rsid w:val="00B131C9"/>
    <w:rsid w:val="00B13273"/>
    <w:rsid w:val="00B132A2"/>
    <w:rsid w:val="00B13469"/>
    <w:rsid w:val="00B13576"/>
    <w:rsid w:val="00B1366C"/>
    <w:rsid w:val="00B1387F"/>
    <w:rsid w:val="00B1391E"/>
    <w:rsid w:val="00B13A6A"/>
    <w:rsid w:val="00B13A6D"/>
    <w:rsid w:val="00B13AC4"/>
    <w:rsid w:val="00B13B32"/>
    <w:rsid w:val="00B13C18"/>
    <w:rsid w:val="00B13D65"/>
    <w:rsid w:val="00B13E7D"/>
    <w:rsid w:val="00B13ED2"/>
    <w:rsid w:val="00B13FFC"/>
    <w:rsid w:val="00B14231"/>
    <w:rsid w:val="00B14491"/>
    <w:rsid w:val="00B144B7"/>
    <w:rsid w:val="00B144F3"/>
    <w:rsid w:val="00B14617"/>
    <w:rsid w:val="00B14AC0"/>
    <w:rsid w:val="00B14C0E"/>
    <w:rsid w:val="00B14D12"/>
    <w:rsid w:val="00B14E12"/>
    <w:rsid w:val="00B14EE7"/>
    <w:rsid w:val="00B1503F"/>
    <w:rsid w:val="00B15456"/>
    <w:rsid w:val="00B154E7"/>
    <w:rsid w:val="00B157BA"/>
    <w:rsid w:val="00B15BF8"/>
    <w:rsid w:val="00B15C6F"/>
    <w:rsid w:val="00B15D06"/>
    <w:rsid w:val="00B15ED3"/>
    <w:rsid w:val="00B15F22"/>
    <w:rsid w:val="00B15F27"/>
    <w:rsid w:val="00B16018"/>
    <w:rsid w:val="00B16039"/>
    <w:rsid w:val="00B16050"/>
    <w:rsid w:val="00B161D7"/>
    <w:rsid w:val="00B1638D"/>
    <w:rsid w:val="00B1646E"/>
    <w:rsid w:val="00B164C1"/>
    <w:rsid w:val="00B1655A"/>
    <w:rsid w:val="00B169DB"/>
    <w:rsid w:val="00B16AAB"/>
    <w:rsid w:val="00B16AB2"/>
    <w:rsid w:val="00B16AE6"/>
    <w:rsid w:val="00B16D36"/>
    <w:rsid w:val="00B16D7F"/>
    <w:rsid w:val="00B16DE6"/>
    <w:rsid w:val="00B17276"/>
    <w:rsid w:val="00B1761D"/>
    <w:rsid w:val="00B1768B"/>
    <w:rsid w:val="00B177B2"/>
    <w:rsid w:val="00B17AFE"/>
    <w:rsid w:val="00B17BA9"/>
    <w:rsid w:val="00B17BE8"/>
    <w:rsid w:val="00B17ECD"/>
    <w:rsid w:val="00B17F44"/>
    <w:rsid w:val="00B2009C"/>
    <w:rsid w:val="00B200E4"/>
    <w:rsid w:val="00B20408"/>
    <w:rsid w:val="00B20600"/>
    <w:rsid w:val="00B20613"/>
    <w:rsid w:val="00B208F5"/>
    <w:rsid w:val="00B209AE"/>
    <w:rsid w:val="00B20A39"/>
    <w:rsid w:val="00B20AA9"/>
    <w:rsid w:val="00B20DA8"/>
    <w:rsid w:val="00B20DBF"/>
    <w:rsid w:val="00B20E84"/>
    <w:rsid w:val="00B20FC9"/>
    <w:rsid w:val="00B214CB"/>
    <w:rsid w:val="00B21595"/>
    <w:rsid w:val="00B215FC"/>
    <w:rsid w:val="00B21625"/>
    <w:rsid w:val="00B21753"/>
    <w:rsid w:val="00B2187D"/>
    <w:rsid w:val="00B218D5"/>
    <w:rsid w:val="00B21E08"/>
    <w:rsid w:val="00B2220E"/>
    <w:rsid w:val="00B2222C"/>
    <w:rsid w:val="00B222E4"/>
    <w:rsid w:val="00B2237D"/>
    <w:rsid w:val="00B2241C"/>
    <w:rsid w:val="00B22451"/>
    <w:rsid w:val="00B22469"/>
    <w:rsid w:val="00B226DC"/>
    <w:rsid w:val="00B227E8"/>
    <w:rsid w:val="00B229A4"/>
    <w:rsid w:val="00B22B41"/>
    <w:rsid w:val="00B22BAC"/>
    <w:rsid w:val="00B22DFA"/>
    <w:rsid w:val="00B23340"/>
    <w:rsid w:val="00B2344A"/>
    <w:rsid w:val="00B23451"/>
    <w:rsid w:val="00B2357F"/>
    <w:rsid w:val="00B23600"/>
    <w:rsid w:val="00B2374D"/>
    <w:rsid w:val="00B23773"/>
    <w:rsid w:val="00B237A0"/>
    <w:rsid w:val="00B2391E"/>
    <w:rsid w:val="00B239F7"/>
    <w:rsid w:val="00B23DD1"/>
    <w:rsid w:val="00B23E5D"/>
    <w:rsid w:val="00B240CF"/>
    <w:rsid w:val="00B2425F"/>
    <w:rsid w:val="00B242B4"/>
    <w:rsid w:val="00B2470D"/>
    <w:rsid w:val="00B24725"/>
    <w:rsid w:val="00B24727"/>
    <w:rsid w:val="00B247C4"/>
    <w:rsid w:val="00B247FC"/>
    <w:rsid w:val="00B24867"/>
    <w:rsid w:val="00B248E4"/>
    <w:rsid w:val="00B2499A"/>
    <w:rsid w:val="00B24B37"/>
    <w:rsid w:val="00B24E44"/>
    <w:rsid w:val="00B24E97"/>
    <w:rsid w:val="00B24ECA"/>
    <w:rsid w:val="00B2505C"/>
    <w:rsid w:val="00B2524A"/>
    <w:rsid w:val="00B252C6"/>
    <w:rsid w:val="00B253C0"/>
    <w:rsid w:val="00B25610"/>
    <w:rsid w:val="00B25674"/>
    <w:rsid w:val="00B256D7"/>
    <w:rsid w:val="00B25723"/>
    <w:rsid w:val="00B258A0"/>
    <w:rsid w:val="00B25969"/>
    <w:rsid w:val="00B25A84"/>
    <w:rsid w:val="00B25AD8"/>
    <w:rsid w:val="00B25CEB"/>
    <w:rsid w:val="00B25E06"/>
    <w:rsid w:val="00B25E7C"/>
    <w:rsid w:val="00B25FAC"/>
    <w:rsid w:val="00B26410"/>
    <w:rsid w:val="00B264F0"/>
    <w:rsid w:val="00B266EE"/>
    <w:rsid w:val="00B2673A"/>
    <w:rsid w:val="00B267FA"/>
    <w:rsid w:val="00B2698C"/>
    <w:rsid w:val="00B26AAD"/>
    <w:rsid w:val="00B26B18"/>
    <w:rsid w:val="00B26B2B"/>
    <w:rsid w:val="00B26C76"/>
    <w:rsid w:val="00B26CFD"/>
    <w:rsid w:val="00B26D29"/>
    <w:rsid w:val="00B2713B"/>
    <w:rsid w:val="00B27224"/>
    <w:rsid w:val="00B27743"/>
    <w:rsid w:val="00B2774B"/>
    <w:rsid w:val="00B27AB3"/>
    <w:rsid w:val="00B27BAC"/>
    <w:rsid w:val="00B27DC9"/>
    <w:rsid w:val="00B3002C"/>
    <w:rsid w:val="00B300E0"/>
    <w:rsid w:val="00B30240"/>
    <w:rsid w:val="00B3024A"/>
    <w:rsid w:val="00B30265"/>
    <w:rsid w:val="00B304E6"/>
    <w:rsid w:val="00B308ED"/>
    <w:rsid w:val="00B309B2"/>
    <w:rsid w:val="00B30A29"/>
    <w:rsid w:val="00B30B89"/>
    <w:rsid w:val="00B30BCE"/>
    <w:rsid w:val="00B30C9B"/>
    <w:rsid w:val="00B30D16"/>
    <w:rsid w:val="00B30F37"/>
    <w:rsid w:val="00B30FA0"/>
    <w:rsid w:val="00B311FD"/>
    <w:rsid w:val="00B313D9"/>
    <w:rsid w:val="00B31955"/>
    <w:rsid w:val="00B31A1D"/>
    <w:rsid w:val="00B31AC6"/>
    <w:rsid w:val="00B31ADA"/>
    <w:rsid w:val="00B31B6E"/>
    <w:rsid w:val="00B31BA2"/>
    <w:rsid w:val="00B31BA3"/>
    <w:rsid w:val="00B31C48"/>
    <w:rsid w:val="00B31D59"/>
    <w:rsid w:val="00B31D8E"/>
    <w:rsid w:val="00B31E6F"/>
    <w:rsid w:val="00B31FCA"/>
    <w:rsid w:val="00B32142"/>
    <w:rsid w:val="00B32229"/>
    <w:rsid w:val="00B322A4"/>
    <w:rsid w:val="00B323BD"/>
    <w:rsid w:val="00B32405"/>
    <w:rsid w:val="00B32406"/>
    <w:rsid w:val="00B32595"/>
    <w:rsid w:val="00B32705"/>
    <w:rsid w:val="00B327AC"/>
    <w:rsid w:val="00B32856"/>
    <w:rsid w:val="00B3289E"/>
    <w:rsid w:val="00B328D6"/>
    <w:rsid w:val="00B32A32"/>
    <w:rsid w:val="00B32B13"/>
    <w:rsid w:val="00B32C08"/>
    <w:rsid w:val="00B32C15"/>
    <w:rsid w:val="00B32FF5"/>
    <w:rsid w:val="00B33017"/>
    <w:rsid w:val="00B331AF"/>
    <w:rsid w:val="00B33202"/>
    <w:rsid w:val="00B33336"/>
    <w:rsid w:val="00B338B1"/>
    <w:rsid w:val="00B33AA1"/>
    <w:rsid w:val="00B3402D"/>
    <w:rsid w:val="00B340ED"/>
    <w:rsid w:val="00B34230"/>
    <w:rsid w:val="00B34420"/>
    <w:rsid w:val="00B34422"/>
    <w:rsid w:val="00B347CC"/>
    <w:rsid w:val="00B3489B"/>
    <w:rsid w:val="00B34A06"/>
    <w:rsid w:val="00B34D22"/>
    <w:rsid w:val="00B34D60"/>
    <w:rsid w:val="00B34DCC"/>
    <w:rsid w:val="00B34EB1"/>
    <w:rsid w:val="00B34FC7"/>
    <w:rsid w:val="00B3506A"/>
    <w:rsid w:val="00B351A0"/>
    <w:rsid w:val="00B35449"/>
    <w:rsid w:val="00B3554F"/>
    <w:rsid w:val="00B35613"/>
    <w:rsid w:val="00B35655"/>
    <w:rsid w:val="00B35669"/>
    <w:rsid w:val="00B357BC"/>
    <w:rsid w:val="00B35808"/>
    <w:rsid w:val="00B35839"/>
    <w:rsid w:val="00B358C0"/>
    <w:rsid w:val="00B35972"/>
    <w:rsid w:val="00B35B90"/>
    <w:rsid w:val="00B35CF8"/>
    <w:rsid w:val="00B35E72"/>
    <w:rsid w:val="00B35F1D"/>
    <w:rsid w:val="00B35F84"/>
    <w:rsid w:val="00B35FE7"/>
    <w:rsid w:val="00B36052"/>
    <w:rsid w:val="00B36181"/>
    <w:rsid w:val="00B361F8"/>
    <w:rsid w:val="00B36209"/>
    <w:rsid w:val="00B36281"/>
    <w:rsid w:val="00B365E0"/>
    <w:rsid w:val="00B366E9"/>
    <w:rsid w:val="00B3684F"/>
    <w:rsid w:val="00B36ECA"/>
    <w:rsid w:val="00B36FC6"/>
    <w:rsid w:val="00B37160"/>
    <w:rsid w:val="00B3745C"/>
    <w:rsid w:val="00B3752A"/>
    <w:rsid w:val="00B375C0"/>
    <w:rsid w:val="00B37750"/>
    <w:rsid w:val="00B3778A"/>
    <w:rsid w:val="00B3786A"/>
    <w:rsid w:val="00B3787A"/>
    <w:rsid w:val="00B378CE"/>
    <w:rsid w:val="00B37A04"/>
    <w:rsid w:val="00B37AC6"/>
    <w:rsid w:val="00B37CF1"/>
    <w:rsid w:val="00B37D38"/>
    <w:rsid w:val="00B37D4F"/>
    <w:rsid w:val="00B37D64"/>
    <w:rsid w:val="00B37DA0"/>
    <w:rsid w:val="00B37EAB"/>
    <w:rsid w:val="00B400CA"/>
    <w:rsid w:val="00B40133"/>
    <w:rsid w:val="00B402EF"/>
    <w:rsid w:val="00B403E2"/>
    <w:rsid w:val="00B403FF"/>
    <w:rsid w:val="00B405E6"/>
    <w:rsid w:val="00B406A2"/>
    <w:rsid w:val="00B4078C"/>
    <w:rsid w:val="00B407B1"/>
    <w:rsid w:val="00B40810"/>
    <w:rsid w:val="00B40C52"/>
    <w:rsid w:val="00B40E08"/>
    <w:rsid w:val="00B40FBA"/>
    <w:rsid w:val="00B410A3"/>
    <w:rsid w:val="00B410F5"/>
    <w:rsid w:val="00B41119"/>
    <w:rsid w:val="00B41153"/>
    <w:rsid w:val="00B411FE"/>
    <w:rsid w:val="00B4145E"/>
    <w:rsid w:val="00B41640"/>
    <w:rsid w:val="00B4171F"/>
    <w:rsid w:val="00B41756"/>
    <w:rsid w:val="00B41771"/>
    <w:rsid w:val="00B41791"/>
    <w:rsid w:val="00B4179C"/>
    <w:rsid w:val="00B417D6"/>
    <w:rsid w:val="00B418FB"/>
    <w:rsid w:val="00B4197B"/>
    <w:rsid w:val="00B41BB1"/>
    <w:rsid w:val="00B41ED5"/>
    <w:rsid w:val="00B41EDF"/>
    <w:rsid w:val="00B41FAA"/>
    <w:rsid w:val="00B42130"/>
    <w:rsid w:val="00B42153"/>
    <w:rsid w:val="00B4223C"/>
    <w:rsid w:val="00B422D4"/>
    <w:rsid w:val="00B422F6"/>
    <w:rsid w:val="00B4231C"/>
    <w:rsid w:val="00B424A8"/>
    <w:rsid w:val="00B424D9"/>
    <w:rsid w:val="00B4268B"/>
    <w:rsid w:val="00B428A0"/>
    <w:rsid w:val="00B428DA"/>
    <w:rsid w:val="00B428EE"/>
    <w:rsid w:val="00B429AE"/>
    <w:rsid w:val="00B42A33"/>
    <w:rsid w:val="00B42C1E"/>
    <w:rsid w:val="00B42D21"/>
    <w:rsid w:val="00B42D22"/>
    <w:rsid w:val="00B42D53"/>
    <w:rsid w:val="00B42D98"/>
    <w:rsid w:val="00B42DD8"/>
    <w:rsid w:val="00B432DF"/>
    <w:rsid w:val="00B432F5"/>
    <w:rsid w:val="00B43537"/>
    <w:rsid w:val="00B4356B"/>
    <w:rsid w:val="00B436AC"/>
    <w:rsid w:val="00B436D8"/>
    <w:rsid w:val="00B43848"/>
    <w:rsid w:val="00B4389C"/>
    <w:rsid w:val="00B43A6D"/>
    <w:rsid w:val="00B43B00"/>
    <w:rsid w:val="00B43B6B"/>
    <w:rsid w:val="00B43B6E"/>
    <w:rsid w:val="00B43E4F"/>
    <w:rsid w:val="00B43EE3"/>
    <w:rsid w:val="00B4414B"/>
    <w:rsid w:val="00B441B5"/>
    <w:rsid w:val="00B44364"/>
    <w:rsid w:val="00B443E9"/>
    <w:rsid w:val="00B44420"/>
    <w:rsid w:val="00B4442E"/>
    <w:rsid w:val="00B44460"/>
    <w:rsid w:val="00B444DF"/>
    <w:rsid w:val="00B44507"/>
    <w:rsid w:val="00B44711"/>
    <w:rsid w:val="00B44852"/>
    <w:rsid w:val="00B448DB"/>
    <w:rsid w:val="00B44965"/>
    <w:rsid w:val="00B44A80"/>
    <w:rsid w:val="00B44BB1"/>
    <w:rsid w:val="00B44FAB"/>
    <w:rsid w:val="00B4509A"/>
    <w:rsid w:val="00B452C2"/>
    <w:rsid w:val="00B45325"/>
    <w:rsid w:val="00B453B9"/>
    <w:rsid w:val="00B4549F"/>
    <w:rsid w:val="00B4576F"/>
    <w:rsid w:val="00B45777"/>
    <w:rsid w:val="00B458AB"/>
    <w:rsid w:val="00B458FC"/>
    <w:rsid w:val="00B4593F"/>
    <w:rsid w:val="00B45C9F"/>
    <w:rsid w:val="00B45D38"/>
    <w:rsid w:val="00B45F3D"/>
    <w:rsid w:val="00B4612B"/>
    <w:rsid w:val="00B461CD"/>
    <w:rsid w:val="00B46566"/>
    <w:rsid w:val="00B4663D"/>
    <w:rsid w:val="00B466B8"/>
    <w:rsid w:val="00B46854"/>
    <w:rsid w:val="00B468B7"/>
    <w:rsid w:val="00B4693F"/>
    <w:rsid w:val="00B46AD4"/>
    <w:rsid w:val="00B46B59"/>
    <w:rsid w:val="00B46C80"/>
    <w:rsid w:val="00B46C95"/>
    <w:rsid w:val="00B46D34"/>
    <w:rsid w:val="00B46FD3"/>
    <w:rsid w:val="00B47047"/>
    <w:rsid w:val="00B47397"/>
    <w:rsid w:val="00B474F2"/>
    <w:rsid w:val="00B4773C"/>
    <w:rsid w:val="00B47879"/>
    <w:rsid w:val="00B479D7"/>
    <w:rsid w:val="00B47AD5"/>
    <w:rsid w:val="00B47F4A"/>
    <w:rsid w:val="00B5005A"/>
    <w:rsid w:val="00B50155"/>
    <w:rsid w:val="00B50289"/>
    <w:rsid w:val="00B503C6"/>
    <w:rsid w:val="00B503D4"/>
    <w:rsid w:val="00B5046E"/>
    <w:rsid w:val="00B50519"/>
    <w:rsid w:val="00B506A0"/>
    <w:rsid w:val="00B50815"/>
    <w:rsid w:val="00B5082D"/>
    <w:rsid w:val="00B50842"/>
    <w:rsid w:val="00B50CC0"/>
    <w:rsid w:val="00B50E38"/>
    <w:rsid w:val="00B51000"/>
    <w:rsid w:val="00B51288"/>
    <w:rsid w:val="00B51545"/>
    <w:rsid w:val="00B515D2"/>
    <w:rsid w:val="00B5199D"/>
    <w:rsid w:val="00B51A4C"/>
    <w:rsid w:val="00B51B8A"/>
    <w:rsid w:val="00B51C3D"/>
    <w:rsid w:val="00B51C8F"/>
    <w:rsid w:val="00B51FF2"/>
    <w:rsid w:val="00B52003"/>
    <w:rsid w:val="00B5215B"/>
    <w:rsid w:val="00B521E8"/>
    <w:rsid w:val="00B525C8"/>
    <w:rsid w:val="00B527C1"/>
    <w:rsid w:val="00B527EE"/>
    <w:rsid w:val="00B52841"/>
    <w:rsid w:val="00B52861"/>
    <w:rsid w:val="00B52AC6"/>
    <w:rsid w:val="00B52F5A"/>
    <w:rsid w:val="00B5308D"/>
    <w:rsid w:val="00B53130"/>
    <w:rsid w:val="00B53134"/>
    <w:rsid w:val="00B5344B"/>
    <w:rsid w:val="00B53467"/>
    <w:rsid w:val="00B535F9"/>
    <w:rsid w:val="00B53712"/>
    <w:rsid w:val="00B5391D"/>
    <w:rsid w:val="00B53978"/>
    <w:rsid w:val="00B53A93"/>
    <w:rsid w:val="00B53B32"/>
    <w:rsid w:val="00B53E73"/>
    <w:rsid w:val="00B53E92"/>
    <w:rsid w:val="00B542A4"/>
    <w:rsid w:val="00B542A6"/>
    <w:rsid w:val="00B54318"/>
    <w:rsid w:val="00B5436F"/>
    <w:rsid w:val="00B543FB"/>
    <w:rsid w:val="00B5449E"/>
    <w:rsid w:val="00B546A6"/>
    <w:rsid w:val="00B547E9"/>
    <w:rsid w:val="00B54879"/>
    <w:rsid w:val="00B549B3"/>
    <w:rsid w:val="00B54C25"/>
    <w:rsid w:val="00B54CE0"/>
    <w:rsid w:val="00B54E31"/>
    <w:rsid w:val="00B54F02"/>
    <w:rsid w:val="00B5510D"/>
    <w:rsid w:val="00B5521E"/>
    <w:rsid w:val="00B55292"/>
    <w:rsid w:val="00B555FC"/>
    <w:rsid w:val="00B5572D"/>
    <w:rsid w:val="00B55BB9"/>
    <w:rsid w:val="00B55C6C"/>
    <w:rsid w:val="00B55D6F"/>
    <w:rsid w:val="00B55FC2"/>
    <w:rsid w:val="00B56045"/>
    <w:rsid w:val="00B56209"/>
    <w:rsid w:val="00B5650D"/>
    <w:rsid w:val="00B56574"/>
    <w:rsid w:val="00B567A9"/>
    <w:rsid w:val="00B56818"/>
    <w:rsid w:val="00B569C0"/>
    <w:rsid w:val="00B569F8"/>
    <w:rsid w:val="00B56AC0"/>
    <w:rsid w:val="00B56BEB"/>
    <w:rsid w:val="00B56C11"/>
    <w:rsid w:val="00B56CAD"/>
    <w:rsid w:val="00B56F35"/>
    <w:rsid w:val="00B56FB6"/>
    <w:rsid w:val="00B56FC1"/>
    <w:rsid w:val="00B57164"/>
    <w:rsid w:val="00B5717F"/>
    <w:rsid w:val="00B57239"/>
    <w:rsid w:val="00B5729B"/>
    <w:rsid w:val="00B57476"/>
    <w:rsid w:val="00B574A4"/>
    <w:rsid w:val="00B574FF"/>
    <w:rsid w:val="00B576F9"/>
    <w:rsid w:val="00B577BF"/>
    <w:rsid w:val="00B57902"/>
    <w:rsid w:val="00B57953"/>
    <w:rsid w:val="00B57BF5"/>
    <w:rsid w:val="00B57D33"/>
    <w:rsid w:val="00B57E7D"/>
    <w:rsid w:val="00B57FAF"/>
    <w:rsid w:val="00B603FB"/>
    <w:rsid w:val="00B60562"/>
    <w:rsid w:val="00B606DB"/>
    <w:rsid w:val="00B607C1"/>
    <w:rsid w:val="00B607C2"/>
    <w:rsid w:val="00B60AA2"/>
    <w:rsid w:val="00B60ABE"/>
    <w:rsid w:val="00B60D2B"/>
    <w:rsid w:val="00B60F5C"/>
    <w:rsid w:val="00B61010"/>
    <w:rsid w:val="00B61208"/>
    <w:rsid w:val="00B612D7"/>
    <w:rsid w:val="00B61303"/>
    <w:rsid w:val="00B613D1"/>
    <w:rsid w:val="00B61441"/>
    <w:rsid w:val="00B614D2"/>
    <w:rsid w:val="00B61513"/>
    <w:rsid w:val="00B6195D"/>
    <w:rsid w:val="00B61CCE"/>
    <w:rsid w:val="00B61D49"/>
    <w:rsid w:val="00B6203C"/>
    <w:rsid w:val="00B621C2"/>
    <w:rsid w:val="00B622ED"/>
    <w:rsid w:val="00B62418"/>
    <w:rsid w:val="00B62447"/>
    <w:rsid w:val="00B624D2"/>
    <w:rsid w:val="00B62518"/>
    <w:rsid w:val="00B62670"/>
    <w:rsid w:val="00B626DB"/>
    <w:rsid w:val="00B627B6"/>
    <w:rsid w:val="00B628E8"/>
    <w:rsid w:val="00B6299C"/>
    <w:rsid w:val="00B62AB5"/>
    <w:rsid w:val="00B62B5E"/>
    <w:rsid w:val="00B62BAD"/>
    <w:rsid w:val="00B62C1A"/>
    <w:rsid w:val="00B62EF2"/>
    <w:rsid w:val="00B6314C"/>
    <w:rsid w:val="00B632D9"/>
    <w:rsid w:val="00B63303"/>
    <w:rsid w:val="00B634D0"/>
    <w:rsid w:val="00B6360F"/>
    <w:rsid w:val="00B63669"/>
    <w:rsid w:val="00B6374F"/>
    <w:rsid w:val="00B63801"/>
    <w:rsid w:val="00B63D2D"/>
    <w:rsid w:val="00B63E1B"/>
    <w:rsid w:val="00B63F26"/>
    <w:rsid w:val="00B63FC3"/>
    <w:rsid w:val="00B64052"/>
    <w:rsid w:val="00B6418E"/>
    <w:rsid w:val="00B64280"/>
    <w:rsid w:val="00B64737"/>
    <w:rsid w:val="00B64809"/>
    <w:rsid w:val="00B6495D"/>
    <w:rsid w:val="00B64DFA"/>
    <w:rsid w:val="00B64FA6"/>
    <w:rsid w:val="00B65022"/>
    <w:rsid w:val="00B65193"/>
    <w:rsid w:val="00B65308"/>
    <w:rsid w:val="00B653C5"/>
    <w:rsid w:val="00B6548E"/>
    <w:rsid w:val="00B654AD"/>
    <w:rsid w:val="00B657D4"/>
    <w:rsid w:val="00B65885"/>
    <w:rsid w:val="00B659FA"/>
    <w:rsid w:val="00B65AB5"/>
    <w:rsid w:val="00B65F2E"/>
    <w:rsid w:val="00B65F4C"/>
    <w:rsid w:val="00B660BB"/>
    <w:rsid w:val="00B66148"/>
    <w:rsid w:val="00B6632C"/>
    <w:rsid w:val="00B66408"/>
    <w:rsid w:val="00B664B1"/>
    <w:rsid w:val="00B664D8"/>
    <w:rsid w:val="00B66518"/>
    <w:rsid w:val="00B66570"/>
    <w:rsid w:val="00B6674B"/>
    <w:rsid w:val="00B6686A"/>
    <w:rsid w:val="00B66A35"/>
    <w:rsid w:val="00B66B7E"/>
    <w:rsid w:val="00B66C7B"/>
    <w:rsid w:val="00B66D58"/>
    <w:rsid w:val="00B66EEA"/>
    <w:rsid w:val="00B67237"/>
    <w:rsid w:val="00B673D3"/>
    <w:rsid w:val="00B674BA"/>
    <w:rsid w:val="00B676BA"/>
    <w:rsid w:val="00B6774C"/>
    <w:rsid w:val="00B6786B"/>
    <w:rsid w:val="00B678DE"/>
    <w:rsid w:val="00B6792C"/>
    <w:rsid w:val="00B67A74"/>
    <w:rsid w:val="00B67D9E"/>
    <w:rsid w:val="00B67DB3"/>
    <w:rsid w:val="00B67DF9"/>
    <w:rsid w:val="00B70338"/>
    <w:rsid w:val="00B70705"/>
    <w:rsid w:val="00B7078D"/>
    <w:rsid w:val="00B70791"/>
    <w:rsid w:val="00B70951"/>
    <w:rsid w:val="00B70AE5"/>
    <w:rsid w:val="00B70B96"/>
    <w:rsid w:val="00B70C41"/>
    <w:rsid w:val="00B70D1E"/>
    <w:rsid w:val="00B70DB2"/>
    <w:rsid w:val="00B713ED"/>
    <w:rsid w:val="00B71433"/>
    <w:rsid w:val="00B714F8"/>
    <w:rsid w:val="00B71546"/>
    <w:rsid w:val="00B71681"/>
    <w:rsid w:val="00B7176C"/>
    <w:rsid w:val="00B71A89"/>
    <w:rsid w:val="00B71BD1"/>
    <w:rsid w:val="00B71C15"/>
    <w:rsid w:val="00B71FEF"/>
    <w:rsid w:val="00B72641"/>
    <w:rsid w:val="00B72805"/>
    <w:rsid w:val="00B728BE"/>
    <w:rsid w:val="00B72A8A"/>
    <w:rsid w:val="00B72B08"/>
    <w:rsid w:val="00B72BEA"/>
    <w:rsid w:val="00B72CF1"/>
    <w:rsid w:val="00B72EBD"/>
    <w:rsid w:val="00B731CC"/>
    <w:rsid w:val="00B73384"/>
    <w:rsid w:val="00B7349C"/>
    <w:rsid w:val="00B73571"/>
    <w:rsid w:val="00B7371B"/>
    <w:rsid w:val="00B7393B"/>
    <w:rsid w:val="00B73A7B"/>
    <w:rsid w:val="00B73B5A"/>
    <w:rsid w:val="00B73B74"/>
    <w:rsid w:val="00B73E06"/>
    <w:rsid w:val="00B74019"/>
    <w:rsid w:val="00B740AD"/>
    <w:rsid w:val="00B74146"/>
    <w:rsid w:val="00B7415A"/>
    <w:rsid w:val="00B74362"/>
    <w:rsid w:val="00B74529"/>
    <w:rsid w:val="00B746F2"/>
    <w:rsid w:val="00B746F8"/>
    <w:rsid w:val="00B7484A"/>
    <w:rsid w:val="00B748B4"/>
    <w:rsid w:val="00B748D2"/>
    <w:rsid w:val="00B74958"/>
    <w:rsid w:val="00B74A4C"/>
    <w:rsid w:val="00B74AD7"/>
    <w:rsid w:val="00B74B13"/>
    <w:rsid w:val="00B74F12"/>
    <w:rsid w:val="00B74F75"/>
    <w:rsid w:val="00B753F5"/>
    <w:rsid w:val="00B754BA"/>
    <w:rsid w:val="00B758CF"/>
    <w:rsid w:val="00B758D7"/>
    <w:rsid w:val="00B758FA"/>
    <w:rsid w:val="00B75A72"/>
    <w:rsid w:val="00B75C2D"/>
    <w:rsid w:val="00B75DDA"/>
    <w:rsid w:val="00B75EA4"/>
    <w:rsid w:val="00B75F3F"/>
    <w:rsid w:val="00B75FAD"/>
    <w:rsid w:val="00B760D7"/>
    <w:rsid w:val="00B76327"/>
    <w:rsid w:val="00B763B4"/>
    <w:rsid w:val="00B763EB"/>
    <w:rsid w:val="00B7645F"/>
    <w:rsid w:val="00B766BB"/>
    <w:rsid w:val="00B766EE"/>
    <w:rsid w:val="00B76761"/>
    <w:rsid w:val="00B76C69"/>
    <w:rsid w:val="00B76D1A"/>
    <w:rsid w:val="00B770BA"/>
    <w:rsid w:val="00B7713D"/>
    <w:rsid w:val="00B773EC"/>
    <w:rsid w:val="00B77559"/>
    <w:rsid w:val="00B7764E"/>
    <w:rsid w:val="00B778BE"/>
    <w:rsid w:val="00B77981"/>
    <w:rsid w:val="00B77A0A"/>
    <w:rsid w:val="00B77A43"/>
    <w:rsid w:val="00B77A4F"/>
    <w:rsid w:val="00B77DF9"/>
    <w:rsid w:val="00B77E17"/>
    <w:rsid w:val="00B77F43"/>
    <w:rsid w:val="00B800FD"/>
    <w:rsid w:val="00B801AB"/>
    <w:rsid w:val="00B803AC"/>
    <w:rsid w:val="00B806AF"/>
    <w:rsid w:val="00B80709"/>
    <w:rsid w:val="00B8072B"/>
    <w:rsid w:val="00B80731"/>
    <w:rsid w:val="00B807D4"/>
    <w:rsid w:val="00B8091E"/>
    <w:rsid w:val="00B809B3"/>
    <w:rsid w:val="00B80B91"/>
    <w:rsid w:val="00B80C41"/>
    <w:rsid w:val="00B80FAC"/>
    <w:rsid w:val="00B80FC7"/>
    <w:rsid w:val="00B80FD4"/>
    <w:rsid w:val="00B810FF"/>
    <w:rsid w:val="00B81124"/>
    <w:rsid w:val="00B8112C"/>
    <w:rsid w:val="00B811BD"/>
    <w:rsid w:val="00B812C0"/>
    <w:rsid w:val="00B81435"/>
    <w:rsid w:val="00B81577"/>
    <w:rsid w:val="00B81683"/>
    <w:rsid w:val="00B81748"/>
    <w:rsid w:val="00B81860"/>
    <w:rsid w:val="00B8194E"/>
    <w:rsid w:val="00B81953"/>
    <w:rsid w:val="00B8196C"/>
    <w:rsid w:val="00B81A20"/>
    <w:rsid w:val="00B81AEB"/>
    <w:rsid w:val="00B81CB9"/>
    <w:rsid w:val="00B81D2F"/>
    <w:rsid w:val="00B81E4F"/>
    <w:rsid w:val="00B81F21"/>
    <w:rsid w:val="00B81F28"/>
    <w:rsid w:val="00B823D1"/>
    <w:rsid w:val="00B82420"/>
    <w:rsid w:val="00B82473"/>
    <w:rsid w:val="00B824E2"/>
    <w:rsid w:val="00B82504"/>
    <w:rsid w:val="00B82548"/>
    <w:rsid w:val="00B8255C"/>
    <w:rsid w:val="00B827C3"/>
    <w:rsid w:val="00B8282A"/>
    <w:rsid w:val="00B82864"/>
    <w:rsid w:val="00B82A27"/>
    <w:rsid w:val="00B82A3A"/>
    <w:rsid w:val="00B82AF8"/>
    <w:rsid w:val="00B82C88"/>
    <w:rsid w:val="00B82CCA"/>
    <w:rsid w:val="00B82DA6"/>
    <w:rsid w:val="00B82F36"/>
    <w:rsid w:val="00B8327C"/>
    <w:rsid w:val="00B832C5"/>
    <w:rsid w:val="00B832CD"/>
    <w:rsid w:val="00B83300"/>
    <w:rsid w:val="00B8361D"/>
    <w:rsid w:val="00B83730"/>
    <w:rsid w:val="00B83746"/>
    <w:rsid w:val="00B8376F"/>
    <w:rsid w:val="00B837AE"/>
    <w:rsid w:val="00B838C9"/>
    <w:rsid w:val="00B83969"/>
    <w:rsid w:val="00B83B61"/>
    <w:rsid w:val="00B83B7B"/>
    <w:rsid w:val="00B83BB7"/>
    <w:rsid w:val="00B83C85"/>
    <w:rsid w:val="00B83D69"/>
    <w:rsid w:val="00B84204"/>
    <w:rsid w:val="00B84229"/>
    <w:rsid w:val="00B8447A"/>
    <w:rsid w:val="00B84572"/>
    <w:rsid w:val="00B8466A"/>
    <w:rsid w:val="00B846B3"/>
    <w:rsid w:val="00B846D5"/>
    <w:rsid w:val="00B846F0"/>
    <w:rsid w:val="00B84709"/>
    <w:rsid w:val="00B84A11"/>
    <w:rsid w:val="00B84A94"/>
    <w:rsid w:val="00B84E1F"/>
    <w:rsid w:val="00B84E43"/>
    <w:rsid w:val="00B84E83"/>
    <w:rsid w:val="00B84F61"/>
    <w:rsid w:val="00B84F78"/>
    <w:rsid w:val="00B85162"/>
    <w:rsid w:val="00B85194"/>
    <w:rsid w:val="00B8530F"/>
    <w:rsid w:val="00B853B8"/>
    <w:rsid w:val="00B8542B"/>
    <w:rsid w:val="00B85492"/>
    <w:rsid w:val="00B85565"/>
    <w:rsid w:val="00B8562E"/>
    <w:rsid w:val="00B85705"/>
    <w:rsid w:val="00B85AA8"/>
    <w:rsid w:val="00B85B50"/>
    <w:rsid w:val="00B85BC3"/>
    <w:rsid w:val="00B85D42"/>
    <w:rsid w:val="00B85D72"/>
    <w:rsid w:val="00B85F5E"/>
    <w:rsid w:val="00B85F7B"/>
    <w:rsid w:val="00B86099"/>
    <w:rsid w:val="00B866A3"/>
    <w:rsid w:val="00B86842"/>
    <w:rsid w:val="00B868C7"/>
    <w:rsid w:val="00B86A1C"/>
    <w:rsid w:val="00B86C85"/>
    <w:rsid w:val="00B86CBD"/>
    <w:rsid w:val="00B86DAB"/>
    <w:rsid w:val="00B86F99"/>
    <w:rsid w:val="00B8714E"/>
    <w:rsid w:val="00B8727B"/>
    <w:rsid w:val="00B87650"/>
    <w:rsid w:val="00B87828"/>
    <w:rsid w:val="00B8786F"/>
    <w:rsid w:val="00B87AF1"/>
    <w:rsid w:val="00B87E93"/>
    <w:rsid w:val="00B87F96"/>
    <w:rsid w:val="00B90214"/>
    <w:rsid w:val="00B904DD"/>
    <w:rsid w:val="00B9066C"/>
    <w:rsid w:val="00B90A3E"/>
    <w:rsid w:val="00B90A91"/>
    <w:rsid w:val="00B90B88"/>
    <w:rsid w:val="00B90BB7"/>
    <w:rsid w:val="00B90C32"/>
    <w:rsid w:val="00B90D7F"/>
    <w:rsid w:val="00B90DAE"/>
    <w:rsid w:val="00B90DB7"/>
    <w:rsid w:val="00B90EA7"/>
    <w:rsid w:val="00B90EDC"/>
    <w:rsid w:val="00B9105B"/>
    <w:rsid w:val="00B9111F"/>
    <w:rsid w:val="00B91227"/>
    <w:rsid w:val="00B914B8"/>
    <w:rsid w:val="00B91577"/>
    <w:rsid w:val="00B916E7"/>
    <w:rsid w:val="00B9177E"/>
    <w:rsid w:val="00B917FB"/>
    <w:rsid w:val="00B9181C"/>
    <w:rsid w:val="00B9183E"/>
    <w:rsid w:val="00B91A98"/>
    <w:rsid w:val="00B91BA1"/>
    <w:rsid w:val="00B91C3F"/>
    <w:rsid w:val="00B91D05"/>
    <w:rsid w:val="00B91D14"/>
    <w:rsid w:val="00B91D70"/>
    <w:rsid w:val="00B92051"/>
    <w:rsid w:val="00B92255"/>
    <w:rsid w:val="00B923CA"/>
    <w:rsid w:val="00B92469"/>
    <w:rsid w:val="00B92536"/>
    <w:rsid w:val="00B92694"/>
    <w:rsid w:val="00B92698"/>
    <w:rsid w:val="00B9277E"/>
    <w:rsid w:val="00B92886"/>
    <w:rsid w:val="00B92900"/>
    <w:rsid w:val="00B92DA5"/>
    <w:rsid w:val="00B93087"/>
    <w:rsid w:val="00B9335A"/>
    <w:rsid w:val="00B934D6"/>
    <w:rsid w:val="00B93500"/>
    <w:rsid w:val="00B93505"/>
    <w:rsid w:val="00B935BD"/>
    <w:rsid w:val="00B9393E"/>
    <w:rsid w:val="00B939E5"/>
    <w:rsid w:val="00B93B16"/>
    <w:rsid w:val="00B93BEA"/>
    <w:rsid w:val="00B93C59"/>
    <w:rsid w:val="00B93DB1"/>
    <w:rsid w:val="00B93E91"/>
    <w:rsid w:val="00B9401A"/>
    <w:rsid w:val="00B94062"/>
    <w:rsid w:val="00B9418B"/>
    <w:rsid w:val="00B94C7B"/>
    <w:rsid w:val="00B94E7F"/>
    <w:rsid w:val="00B94FCC"/>
    <w:rsid w:val="00B950AB"/>
    <w:rsid w:val="00B95192"/>
    <w:rsid w:val="00B95321"/>
    <w:rsid w:val="00B95384"/>
    <w:rsid w:val="00B95600"/>
    <w:rsid w:val="00B95734"/>
    <w:rsid w:val="00B9591D"/>
    <w:rsid w:val="00B959D1"/>
    <w:rsid w:val="00B95A31"/>
    <w:rsid w:val="00B95CCF"/>
    <w:rsid w:val="00B95CDE"/>
    <w:rsid w:val="00B95DC1"/>
    <w:rsid w:val="00B96024"/>
    <w:rsid w:val="00B962A3"/>
    <w:rsid w:val="00B967F9"/>
    <w:rsid w:val="00B9688C"/>
    <w:rsid w:val="00B96936"/>
    <w:rsid w:val="00B96A9B"/>
    <w:rsid w:val="00B96AC5"/>
    <w:rsid w:val="00B96BA5"/>
    <w:rsid w:val="00B96C09"/>
    <w:rsid w:val="00B96C42"/>
    <w:rsid w:val="00B96FD5"/>
    <w:rsid w:val="00B9720D"/>
    <w:rsid w:val="00B972C8"/>
    <w:rsid w:val="00B972D2"/>
    <w:rsid w:val="00B9749D"/>
    <w:rsid w:val="00B974DF"/>
    <w:rsid w:val="00B97596"/>
    <w:rsid w:val="00B97646"/>
    <w:rsid w:val="00B97721"/>
    <w:rsid w:val="00B9782A"/>
    <w:rsid w:val="00B97912"/>
    <w:rsid w:val="00B97C43"/>
    <w:rsid w:val="00B97CE7"/>
    <w:rsid w:val="00B97D48"/>
    <w:rsid w:val="00B97DED"/>
    <w:rsid w:val="00B97EA0"/>
    <w:rsid w:val="00B97FBF"/>
    <w:rsid w:val="00BA0006"/>
    <w:rsid w:val="00BA0061"/>
    <w:rsid w:val="00BA016D"/>
    <w:rsid w:val="00BA03E2"/>
    <w:rsid w:val="00BA04E1"/>
    <w:rsid w:val="00BA0712"/>
    <w:rsid w:val="00BA0743"/>
    <w:rsid w:val="00BA07BF"/>
    <w:rsid w:val="00BA0A43"/>
    <w:rsid w:val="00BA0B3A"/>
    <w:rsid w:val="00BA0C9F"/>
    <w:rsid w:val="00BA0CAE"/>
    <w:rsid w:val="00BA0D07"/>
    <w:rsid w:val="00BA0D16"/>
    <w:rsid w:val="00BA0E62"/>
    <w:rsid w:val="00BA0FDF"/>
    <w:rsid w:val="00BA10A8"/>
    <w:rsid w:val="00BA1423"/>
    <w:rsid w:val="00BA143E"/>
    <w:rsid w:val="00BA1485"/>
    <w:rsid w:val="00BA160C"/>
    <w:rsid w:val="00BA162A"/>
    <w:rsid w:val="00BA1983"/>
    <w:rsid w:val="00BA19C2"/>
    <w:rsid w:val="00BA1BFF"/>
    <w:rsid w:val="00BA1CD5"/>
    <w:rsid w:val="00BA1E64"/>
    <w:rsid w:val="00BA20A8"/>
    <w:rsid w:val="00BA222C"/>
    <w:rsid w:val="00BA2299"/>
    <w:rsid w:val="00BA2320"/>
    <w:rsid w:val="00BA2345"/>
    <w:rsid w:val="00BA252D"/>
    <w:rsid w:val="00BA2779"/>
    <w:rsid w:val="00BA2F06"/>
    <w:rsid w:val="00BA2FA4"/>
    <w:rsid w:val="00BA2FAE"/>
    <w:rsid w:val="00BA2FDD"/>
    <w:rsid w:val="00BA30C0"/>
    <w:rsid w:val="00BA3198"/>
    <w:rsid w:val="00BA3289"/>
    <w:rsid w:val="00BA32A5"/>
    <w:rsid w:val="00BA33C5"/>
    <w:rsid w:val="00BA346A"/>
    <w:rsid w:val="00BA349F"/>
    <w:rsid w:val="00BA35F0"/>
    <w:rsid w:val="00BA371A"/>
    <w:rsid w:val="00BA3B4D"/>
    <w:rsid w:val="00BA3C02"/>
    <w:rsid w:val="00BA3C06"/>
    <w:rsid w:val="00BA3C90"/>
    <w:rsid w:val="00BA3DFD"/>
    <w:rsid w:val="00BA42D6"/>
    <w:rsid w:val="00BA43A4"/>
    <w:rsid w:val="00BA4581"/>
    <w:rsid w:val="00BA45D8"/>
    <w:rsid w:val="00BA4683"/>
    <w:rsid w:val="00BA472C"/>
    <w:rsid w:val="00BA4793"/>
    <w:rsid w:val="00BA4803"/>
    <w:rsid w:val="00BA4A3C"/>
    <w:rsid w:val="00BA4E4D"/>
    <w:rsid w:val="00BA4FD1"/>
    <w:rsid w:val="00BA500A"/>
    <w:rsid w:val="00BA5013"/>
    <w:rsid w:val="00BA51CE"/>
    <w:rsid w:val="00BA51F0"/>
    <w:rsid w:val="00BA5356"/>
    <w:rsid w:val="00BA5396"/>
    <w:rsid w:val="00BA551B"/>
    <w:rsid w:val="00BA572D"/>
    <w:rsid w:val="00BA573B"/>
    <w:rsid w:val="00BA5867"/>
    <w:rsid w:val="00BA5B74"/>
    <w:rsid w:val="00BA5C06"/>
    <w:rsid w:val="00BA5D86"/>
    <w:rsid w:val="00BA5F30"/>
    <w:rsid w:val="00BA5F78"/>
    <w:rsid w:val="00BA600D"/>
    <w:rsid w:val="00BA60EE"/>
    <w:rsid w:val="00BA617E"/>
    <w:rsid w:val="00BA6251"/>
    <w:rsid w:val="00BA62B9"/>
    <w:rsid w:val="00BA636E"/>
    <w:rsid w:val="00BA64CB"/>
    <w:rsid w:val="00BA6609"/>
    <w:rsid w:val="00BA66E5"/>
    <w:rsid w:val="00BA66F9"/>
    <w:rsid w:val="00BA694F"/>
    <w:rsid w:val="00BA6C93"/>
    <w:rsid w:val="00BA7021"/>
    <w:rsid w:val="00BA7128"/>
    <w:rsid w:val="00BA724C"/>
    <w:rsid w:val="00BA726D"/>
    <w:rsid w:val="00BA7327"/>
    <w:rsid w:val="00BA74A2"/>
    <w:rsid w:val="00BA7537"/>
    <w:rsid w:val="00BA759E"/>
    <w:rsid w:val="00BA760B"/>
    <w:rsid w:val="00BA76F5"/>
    <w:rsid w:val="00BA7A50"/>
    <w:rsid w:val="00BA7A51"/>
    <w:rsid w:val="00BA7A76"/>
    <w:rsid w:val="00BA7AC0"/>
    <w:rsid w:val="00BA7B32"/>
    <w:rsid w:val="00BA7B34"/>
    <w:rsid w:val="00BA7C0F"/>
    <w:rsid w:val="00BA7C39"/>
    <w:rsid w:val="00BA7D69"/>
    <w:rsid w:val="00BA7D7B"/>
    <w:rsid w:val="00BA7E55"/>
    <w:rsid w:val="00BA7F39"/>
    <w:rsid w:val="00BB0212"/>
    <w:rsid w:val="00BB0426"/>
    <w:rsid w:val="00BB049F"/>
    <w:rsid w:val="00BB0875"/>
    <w:rsid w:val="00BB08C3"/>
    <w:rsid w:val="00BB0BD7"/>
    <w:rsid w:val="00BB0C06"/>
    <w:rsid w:val="00BB0CC4"/>
    <w:rsid w:val="00BB0D87"/>
    <w:rsid w:val="00BB0E8F"/>
    <w:rsid w:val="00BB0EE6"/>
    <w:rsid w:val="00BB0EEF"/>
    <w:rsid w:val="00BB10E9"/>
    <w:rsid w:val="00BB11A6"/>
    <w:rsid w:val="00BB12AC"/>
    <w:rsid w:val="00BB15E2"/>
    <w:rsid w:val="00BB16B5"/>
    <w:rsid w:val="00BB17B1"/>
    <w:rsid w:val="00BB17E4"/>
    <w:rsid w:val="00BB185F"/>
    <w:rsid w:val="00BB1B57"/>
    <w:rsid w:val="00BB1E38"/>
    <w:rsid w:val="00BB1ED0"/>
    <w:rsid w:val="00BB2036"/>
    <w:rsid w:val="00BB2073"/>
    <w:rsid w:val="00BB2261"/>
    <w:rsid w:val="00BB229E"/>
    <w:rsid w:val="00BB2566"/>
    <w:rsid w:val="00BB25B3"/>
    <w:rsid w:val="00BB2829"/>
    <w:rsid w:val="00BB284F"/>
    <w:rsid w:val="00BB297D"/>
    <w:rsid w:val="00BB2DDF"/>
    <w:rsid w:val="00BB2DEB"/>
    <w:rsid w:val="00BB2EAE"/>
    <w:rsid w:val="00BB2FF7"/>
    <w:rsid w:val="00BB3095"/>
    <w:rsid w:val="00BB313F"/>
    <w:rsid w:val="00BB32C9"/>
    <w:rsid w:val="00BB3326"/>
    <w:rsid w:val="00BB333F"/>
    <w:rsid w:val="00BB3377"/>
    <w:rsid w:val="00BB34BA"/>
    <w:rsid w:val="00BB3728"/>
    <w:rsid w:val="00BB3910"/>
    <w:rsid w:val="00BB3925"/>
    <w:rsid w:val="00BB3946"/>
    <w:rsid w:val="00BB3A6D"/>
    <w:rsid w:val="00BB3ABE"/>
    <w:rsid w:val="00BB3D64"/>
    <w:rsid w:val="00BB3D98"/>
    <w:rsid w:val="00BB3EFE"/>
    <w:rsid w:val="00BB4450"/>
    <w:rsid w:val="00BB4793"/>
    <w:rsid w:val="00BB47D0"/>
    <w:rsid w:val="00BB4812"/>
    <w:rsid w:val="00BB4A8E"/>
    <w:rsid w:val="00BB4B80"/>
    <w:rsid w:val="00BB4FCE"/>
    <w:rsid w:val="00BB500B"/>
    <w:rsid w:val="00BB50B1"/>
    <w:rsid w:val="00BB50C7"/>
    <w:rsid w:val="00BB5126"/>
    <w:rsid w:val="00BB52C5"/>
    <w:rsid w:val="00BB536E"/>
    <w:rsid w:val="00BB53A1"/>
    <w:rsid w:val="00BB5510"/>
    <w:rsid w:val="00BB56D3"/>
    <w:rsid w:val="00BB5853"/>
    <w:rsid w:val="00BB59FA"/>
    <w:rsid w:val="00BB5A9D"/>
    <w:rsid w:val="00BB5B4A"/>
    <w:rsid w:val="00BB5C8E"/>
    <w:rsid w:val="00BB5D46"/>
    <w:rsid w:val="00BB5D54"/>
    <w:rsid w:val="00BB5E4B"/>
    <w:rsid w:val="00BB5E54"/>
    <w:rsid w:val="00BB6253"/>
    <w:rsid w:val="00BB649E"/>
    <w:rsid w:val="00BB6603"/>
    <w:rsid w:val="00BB6687"/>
    <w:rsid w:val="00BB6A55"/>
    <w:rsid w:val="00BB6A65"/>
    <w:rsid w:val="00BB6B56"/>
    <w:rsid w:val="00BB6B6B"/>
    <w:rsid w:val="00BB6CFA"/>
    <w:rsid w:val="00BB6DDC"/>
    <w:rsid w:val="00BB6DFB"/>
    <w:rsid w:val="00BB72C1"/>
    <w:rsid w:val="00BB7374"/>
    <w:rsid w:val="00BB7659"/>
    <w:rsid w:val="00BB791F"/>
    <w:rsid w:val="00BB7A15"/>
    <w:rsid w:val="00BB7C96"/>
    <w:rsid w:val="00BB7CA5"/>
    <w:rsid w:val="00BB7DFF"/>
    <w:rsid w:val="00BB7F90"/>
    <w:rsid w:val="00BB7FCF"/>
    <w:rsid w:val="00BC0012"/>
    <w:rsid w:val="00BC00C7"/>
    <w:rsid w:val="00BC032B"/>
    <w:rsid w:val="00BC0795"/>
    <w:rsid w:val="00BC090D"/>
    <w:rsid w:val="00BC0A02"/>
    <w:rsid w:val="00BC0A36"/>
    <w:rsid w:val="00BC0B77"/>
    <w:rsid w:val="00BC0C41"/>
    <w:rsid w:val="00BC0D74"/>
    <w:rsid w:val="00BC0F46"/>
    <w:rsid w:val="00BC0F6C"/>
    <w:rsid w:val="00BC120A"/>
    <w:rsid w:val="00BC1388"/>
    <w:rsid w:val="00BC13A9"/>
    <w:rsid w:val="00BC144B"/>
    <w:rsid w:val="00BC1565"/>
    <w:rsid w:val="00BC15C6"/>
    <w:rsid w:val="00BC1640"/>
    <w:rsid w:val="00BC1812"/>
    <w:rsid w:val="00BC1981"/>
    <w:rsid w:val="00BC199C"/>
    <w:rsid w:val="00BC1A78"/>
    <w:rsid w:val="00BC1C25"/>
    <w:rsid w:val="00BC1C56"/>
    <w:rsid w:val="00BC1C79"/>
    <w:rsid w:val="00BC1D08"/>
    <w:rsid w:val="00BC1DBB"/>
    <w:rsid w:val="00BC1F4A"/>
    <w:rsid w:val="00BC2019"/>
    <w:rsid w:val="00BC2172"/>
    <w:rsid w:val="00BC21FF"/>
    <w:rsid w:val="00BC2240"/>
    <w:rsid w:val="00BC2275"/>
    <w:rsid w:val="00BC2471"/>
    <w:rsid w:val="00BC2619"/>
    <w:rsid w:val="00BC2830"/>
    <w:rsid w:val="00BC2865"/>
    <w:rsid w:val="00BC2985"/>
    <w:rsid w:val="00BC2A0F"/>
    <w:rsid w:val="00BC2BF1"/>
    <w:rsid w:val="00BC2C9E"/>
    <w:rsid w:val="00BC2D60"/>
    <w:rsid w:val="00BC2F0B"/>
    <w:rsid w:val="00BC2F7A"/>
    <w:rsid w:val="00BC3159"/>
    <w:rsid w:val="00BC329B"/>
    <w:rsid w:val="00BC3340"/>
    <w:rsid w:val="00BC341B"/>
    <w:rsid w:val="00BC35EC"/>
    <w:rsid w:val="00BC383D"/>
    <w:rsid w:val="00BC394C"/>
    <w:rsid w:val="00BC3C79"/>
    <w:rsid w:val="00BC3CB7"/>
    <w:rsid w:val="00BC3D89"/>
    <w:rsid w:val="00BC3E9E"/>
    <w:rsid w:val="00BC3EB3"/>
    <w:rsid w:val="00BC3ED9"/>
    <w:rsid w:val="00BC3F92"/>
    <w:rsid w:val="00BC400D"/>
    <w:rsid w:val="00BC40DE"/>
    <w:rsid w:val="00BC4216"/>
    <w:rsid w:val="00BC4490"/>
    <w:rsid w:val="00BC4599"/>
    <w:rsid w:val="00BC4634"/>
    <w:rsid w:val="00BC46F2"/>
    <w:rsid w:val="00BC47D3"/>
    <w:rsid w:val="00BC4864"/>
    <w:rsid w:val="00BC49BC"/>
    <w:rsid w:val="00BC4A7F"/>
    <w:rsid w:val="00BC4BF4"/>
    <w:rsid w:val="00BC4D2F"/>
    <w:rsid w:val="00BC4E08"/>
    <w:rsid w:val="00BC4F67"/>
    <w:rsid w:val="00BC501C"/>
    <w:rsid w:val="00BC505E"/>
    <w:rsid w:val="00BC50E1"/>
    <w:rsid w:val="00BC5286"/>
    <w:rsid w:val="00BC536F"/>
    <w:rsid w:val="00BC55E3"/>
    <w:rsid w:val="00BC5754"/>
    <w:rsid w:val="00BC58F6"/>
    <w:rsid w:val="00BC59FA"/>
    <w:rsid w:val="00BC5A30"/>
    <w:rsid w:val="00BC5B66"/>
    <w:rsid w:val="00BC5FD0"/>
    <w:rsid w:val="00BC60DA"/>
    <w:rsid w:val="00BC6142"/>
    <w:rsid w:val="00BC621A"/>
    <w:rsid w:val="00BC624D"/>
    <w:rsid w:val="00BC62C1"/>
    <w:rsid w:val="00BC63F0"/>
    <w:rsid w:val="00BC64B2"/>
    <w:rsid w:val="00BC6529"/>
    <w:rsid w:val="00BC6632"/>
    <w:rsid w:val="00BC675F"/>
    <w:rsid w:val="00BC680C"/>
    <w:rsid w:val="00BC68D9"/>
    <w:rsid w:val="00BC695A"/>
    <w:rsid w:val="00BC6A22"/>
    <w:rsid w:val="00BC6CE6"/>
    <w:rsid w:val="00BC6E39"/>
    <w:rsid w:val="00BC6EA0"/>
    <w:rsid w:val="00BC6F6B"/>
    <w:rsid w:val="00BC70F8"/>
    <w:rsid w:val="00BC7207"/>
    <w:rsid w:val="00BC76F5"/>
    <w:rsid w:val="00BC7933"/>
    <w:rsid w:val="00BC7C50"/>
    <w:rsid w:val="00BC7D2A"/>
    <w:rsid w:val="00BC7D6E"/>
    <w:rsid w:val="00BC7F50"/>
    <w:rsid w:val="00BD028E"/>
    <w:rsid w:val="00BD03C3"/>
    <w:rsid w:val="00BD048A"/>
    <w:rsid w:val="00BD0563"/>
    <w:rsid w:val="00BD05F4"/>
    <w:rsid w:val="00BD07B5"/>
    <w:rsid w:val="00BD07E1"/>
    <w:rsid w:val="00BD0837"/>
    <w:rsid w:val="00BD0896"/>
    <w:rsid w:val="00BD0953"/>
    <w:rsid w:val="00BD0F08"/>
    <w:rsid w:val="00BD1046"/>
    <w:rsid w:val="00BD113A"/>
    <w:rsid w:val="00BD1149"/>
    <w:rsid w:val="00BD1183"/>
    <w:rsid w:val="00BD18A8"/>
    <w:rsid w:val="00BD1982"/>
    <w:rsid w:val="00BD1996"/>
    <w:rsid w:val="00BD1E00"/>
    <w:rsid w:val="00BD1ECD"/>
    <w:rsid w:val="00BD1F39"/>
    <w:rsid w:val="00BD1FE5"/>
    <w:rsid w:val="00BD2018"/>
    <w:rsid w:val="00BD20D0"/>
    <w:rsid w:val="00BD2109"/>
    <w:rsid w:val="00BD2139"/>
    <w:rsid w:val="00BD2179"/>
    <w:rsid w:val="00BD21BE"/>
    <w:rsid w:val="00BD21E5"/>
    <w:rsid w:val="00BD2292"/>
    <w:rsid w:val="00BD2370"/>
    <w:rsid w:val="00BD2529"/>
    <w:rsid w:val="00BD26F8"/>
    <w:rsid w:val="00BD2774"/>
    <w:rsid w:val="00BD279A"/>
    <w:rsid w:val="00BD2817"/>
    <w:rsid w:val="00BD286A"/>
    <w:rsid w:val="00BD29B5"/>
    <w:rsid w:val="00BD2BC3"/>
    <w:rsid w:val="00BD2CC9"/>
    <w:rsid w:val="00BD2CD6"/>
    <w:rsid w:val="00BD2D60"/>
    <w:rsid w:val="00BD2D9A"/>
    <w:rsid w:val="00BD2DF7"/>
    <w:rsid w:val="00BD2E84"/>
    <w:rsid w:val="00BD2FA3"/>
    <w:rsid w:val="00BD30D8"/>
    <w:rsid w:val="00BD30FE"/>
    <w:rsid w:val="00BD3383"/>
    <w:rsid w:val="00BD33BC"/>
    <w:rsid w:val="00BD3405"/>
    <w:rsid w:val="00BD347F"/>
    <w:rsid w:val="00BD34B2"/>
    <w:rsid w:val="00BD35AE"/>
    <w:rsid w:val="00BD35F3"/>
    <w:rsid w:val="00BD36FF"/>
    <w:rsid w:val="00BD3710"/>
    <w:rsid w:val="00BD3910"/>
    <w:rsid w:val="00BD392E"/>
    <w:rsid w:val="00BD3A6F"/>
    <w:rsid w:val="00BD3ADA"/>
    <w:rsid w:val="00BD3C41"/>
    <w:rsid w:val="00BD3E0A"/>
    <w:rsid w:val="00BD3E1B"/>
    <w:rsid w:val="00BD400A"/>
    <w:rsid w:val="00BD400E"/>
    <w:rsid w:val="00BD40FE"/>
    <w:rsid w:val="00BD41E0"/>
    <w:rsid w:val="00BD41F4"/>
    <w:rsid w:val="00BD431D"/>
    <w:rsid w:val="00BD4328"/>
    <w:rsid w:val="00BD4392"/>
    <w:rsid w:val="00BD43B2"/>
    <w:rsid w:val="00BD4607"/>
    <w:rsid w:val="00BD4929"/>
    <w:rsid w:val="00BD49D9"/>
    <w:rsid w:val="00BD4A5A"/>
    <w:rsid w:val="00BD4B3D"/>
    <w:rsid w:val="00BD4BA8"/>
    <w:rsid w:val="00BD4C47"/>
    <w:rsid w:val="00BD4CC2"/>
    <w:rsid w:val="00BD4D4F"/>
    <w:rsid w:val="00BD4D60"/>
    <w:rsid w:val="00BD4DE4"/>
    <w:rsid w:val="00BD505E"/>
    <w:rsid w:val="00BD52E8"/>
    <w:rsid w:val="00BD533F"/>
    <w:rsid w:val="00BD5515"/>
    <w:rsid w:val="00BD5575"/>
    <w:rsid w:val="00BD557D"/>
    <w:rsid w:val="00BD56C7"/>
    <w:rsid w:val="00BD5741"/>
    <w:rsid w:val="00BD58E6"/>
    <w:rsid w:val="00BD5C03"/>
    <w:rsid w:val="00BD5C9B"/>
    <w:rsid w:val="00BD5CC5"/>
    <w:rsid w:val="00BD5D78"/>
    <w:rsid w:val="00BD5E22"/>
    <w:rsid w:val="00BD5EFF"/>
    <w:rsid w:val="00BD5FDF"/>
    <w:rsid w:val="00BD6094"/>
    <w:rsid w:val="00BD6333"/>
    <w:rsid w:val="00BD64BC"/>
    <w:rsid w:val="00BD652A"/>
    <w:rsid w:val="00BD69A4"/>
    <w:rsid w:val="00BD6D6C"/>
    <w:rsid w:val="00BD6D7E"/>
    <w:rsid w:val="00BD6D99"/>
    <w:rsid w:val="00BD6E50"/>
    <w:rsid w:val="00BD6ECB"/>
    <w:rsid w:val="00BD6FC0"/>
    <w:rsid w:val="00BD7162"/>
    <w:rsid w:val="00BD71F9"/>
    <w:rsid w:val="00BD7401"/>
    <w:rsid w:val="00BD7466"/>
    <w:rsid w:val="00BD7AB9"/>
    <w:rsid w:val="00BD7B46"/>
    <w:rsid w:val="00BD7BA7"/>
    <w:rsid w:val="00BD7C0D"/>
    <w:rsid w:val="00BE001F"/>
    <w:rsid w:val="00BE005A"/>
    <w:rsid w:val="00BE005D"/>
    <w:rsid w:val="00BE0284"/>
    <w:rsid w:val="00BE02C6"/>
    <w:rsid w:val="00BE0361"/>
    <w:rsid w:val="00BE0379"/>
    <w:rsid w:val="00BE0481"/>
    <w:rsid w:val="00BE05CB"/>
    <w:rsid w:val="00BE09D8"/>
    <w:rsid w:val="00BE0A2C"/>
    <w:rsid w:val="00BE0BCD"/>
    <w:rsid w:val="00BE0C19"/>
    <w:rsid w:val="00BE0CE5"/>
    <w:rsid w:val="00BE0E5E"/>
    <w:rsid w:val="00BE0E75"/>
    <w:rsid w:val="00BE0EBC"/>
    <w:rsid w:val="00BE104C"/>
    <w:rsid w:val="00BE1074"/>
    <w:rsid w:val="00BE10C3"/>
    <w:rsid w:val="00BE12A3"/>
    <w:rsid w:val="00BE137A"/>
    <w:rsid w:val="00BE1716"/>
    <w:rsid w:val="00BE18F2"/>
    <w:rsid w:val="00BE1A01"/>
    <w:rsid w:val="00BE1A47"/>
    <w:rsid w:val="00BE1A8B"/>
    <w:rsid w:val="00BE1C29"/>
    <w:rsid w:val="00BE1CEF"/>
    <w:rsid w:val="00BE1DF9"/>
    <w:rsid w:val="00BE1E3C"/>
    <w:rsid w:val="00BE1E61"/>
    <w:rsid w:val="00BE1ECD"/>
    <w:rsid w:val="00BE1F38"/>
    <w:rsid w:val="00BE1FAC"/>
    <w:rsid w:val="00BE204C"/>
    <w:rsid w:val="00BE2072"/>
    <w:rsid w:val="00BE23AF"/>
    <w:rsid w:val="00BE23B3"/>
    <w:rsid w:val="00BE2799"/>
    <w:rsid w:val="00BE2836"/>
    <w:rsid w:val="00BE296C"/>
    <w:rsid w:val="00BE2B42"/>
    <w:rsid w:val="00BE2D1C"/>
    <w:rsid w:val="00BE2D9A"/>
    <w:rsid w:val="00BE2E7E"/>
    <w:rsid w:val="00BE2F3B"/>
    <w:rsid w:val="00BE2FD4"/>
    <w:rsid w:val="00BE30DB"/>
    <w:rsid w:val="00BE32DC"/>
    <w:rsid w:val="00BE3312"/>
    <w:rsid w:val="00BE333F"/>
    <w:rsid w:val="00BE33C4"/>
    <w:rsid w:val="00BE35DF"/>
    <w:rsid w:val="00BE3702"/>
    <w:rsid w:val="00BE370B"/>
    <w:rsid w:val="00BE3772"/>
    <w:rsid w:val="00BE379D"/>
    <w:rsid w:val="00BE3806"/>
    <w:rsid w:val="00BE3875"/>
    <w:rsid w:val="00BE3994"/>
    <w:rsid w:val="00BE39C8"/>
    <w:rsid w:val="00BE3DE2"/>
    <w:rsid w:val="00BE3E20"/>
    <w:rsid w:val="00BE401B"/>
    <w:rsid w:val="00BE410C"/>
    <w:rsid w:val="00BE41BD"/>
    <w:rsid w:val="00BE42A4"/>
    <w:rsid w:val="00BE4374"/>
    <w:rsid w:val="00BE446C"/>
    <w:rsid w:val="00BE4486"/>
    <w:rsid w:val="00BE4491"/>
    <w:rsid w:val="00BE476A"/>
    <w:rsid w:val="00BE47CA"/>
    <w:rsid w:val="00BE47F9"/>
    <w:rsid w:val="00BE4B3D"/>
    <w:rsid w:val="00BE4B88"/>
    <w:rsid w:val="00BE4D0C"/>
    <w:rsid w:val="00BE4F56"/>
    <w:rsid w:val="00BE5632"/>
    <w:rsid w:val="00BE5809"/>
    <w:rsid w:val="00BE581A"/>
    <w:rsid w:val="00BE584F"/>
    <w:rsid w:val="00BE58ED"/>
    <w:rsid w:val="00BE5B79"/>
    <w:rsid w:val="00BE5CCD"/>
    <w:rsid w:val="00BE5FF3"/>
    <w:rsid w:val="00BE60A0"/>
    <w:rsid w:val="00BE60B1"/>
    <w:rsid w:val="00BE6318"/>
    <w:rsid w:val="00BE631C"/>
    <w:rsid w:val="00BE65B3"/>
    <w:rsid w:val="00BE68DF"/>
    <w:rsid w:val="00BE695A"/>
    <w:rsid w:val="00BE698F"/>
    <w:rsid w:val="00BE6A55"/>
    <w:rsid w:val="00BE6C2A"/>
    <w:rsid w:val="00BE6E03"/>
    <w:rsid w:val="00BE7202"/>
    <w:rsid w:val="00BE7249"/>
    <w:rsid w:val="00BE7319"/>
    <w:rsid w:val="00BE7448"/>
    <w:rsid w:val="00BE744B"/>
    <w:rsid w:val="00BE74B9"/>
    <w:rsid w:val="00BE7567"/>
    <w:rsid w:val="00BE7687"/>
    <w:rsid w:val="00BE772A"/>
    <w:rsid w:val="00BE77A2"/>
    <w:rsid w:val="00BE78CF"/>
    <w:rsid w:val="00BE7948"/>
    <w:rsid w:val="00BE79D4"/>
    <w:rsid w:val="00BE7A1E"/>
    <w:rsid w:val="00BE7ED3"/>
    <w:rsid w:val="00BE7EEC"/>
    <w:rsid w:val="00BF00BD"/>
    <w:rsid w:val="00BF0187"/>
    <w:rsid w:val="00BF0231"/>
    <w:rsid w:val="00BF0439"/>
    <w:rsid w:val="00BF04BF"/>
    <w:rsid w:val="00BF09AF"/>
    <w:rsid w:val="00BF0A66"/>
    <w:rsid w:val="00BF0B97"/>
    <w:rsid w:val="00BF0BB0"/>
    <w:rsid w:val="00BF0F34"/>
    <w:rsid w:val="00BF121E"/>
    <w:rsid w:val="00BF1469"/>
    <w:rsid w:val="00BF1556"/>
    <w:rsid w:val="00BF1884"/>
    <w:rsid w:val="00BF1A70"/>
    <w:rsid w:val="00BF1B62"/>
    <w:rsid w:val="00BF235B"/>
    <w:rsid w:val="00BF24B5"/>
    <w:rsid w:val="00BF2525"/>
    <w:rsid w:val="00BF25CF"/>
    <w:rsid w:val="00BF268E"/>
    <w:rsid w:val="00BF2779"/>
    <w:rsid w:val="00BF2816"/>
    <w:rsid w:val="00BF29BF"/>
    <w:rsid w:val="00BF2B69"/>
    <w:rsid w:val="00BF2B7F"/>
    <w:rsid w:val="00BF2D26"/>
    <w:rsid w:val="00BF303B"/>
    <w:rsid w:val="00BF33DE"/>
    <w:rsid w:val="00BF3425"/>
    <w:rsid w:val="00BF34A4"/>
    <w:rsid w:val="00BF36C3"/>
    <w:rsid w:val="00BF3773"/>
    <w:rsid w:val="00BF380A"/>
    <w:rsid w:val="00BF3845"/>
    <w:rsid w:val="00BF387E"/>
    <w:rsid w:val="00BF3988"/>
    <w:rsid w:val="00BF3A4D"/>
    <w:rsid w:val="00BF3ACA"/>
    <w:rsid w:val="00BF4168"/>
    <w:rsid w:val="00BF41F8"/>
    <w:rsid w:val="00BF420B"/>
    <w:rsid w:val="00BF4533"/>
    <w:rsid w:val="00BF462D"/>
    <w:rsid w:val="00BF4764"/>
    <w:rsid w:val="00BF47A2"/>
    <w:rsid w:val="00BF494E"/>
    <w:rsid w:val="00BF4A0D"/>
    <w:rsid w:val="00BF4A36"/>
    <w:rsid w:val="00BF4B39"/>
    <w:rsid w:val="00BF4BE4"/>
    <w:rsid w:val="00BF4C25"/>
    <w:rsid w:val="00BF4C57"/>
    <w:rsid w:val="00BF4CE1"/>
    <w:rsid w:val="00BF4D06"/>
    <w:rsid w:val="00BF4D9D"/>
    <w:rsid w:val="00BF4DC7"/>
    <w:rsid w:val="00BF4E28"/>
    <w:rsid w:val="00BF4EAC"/>
    <w:rsid w:val="00BF4ECE"/>
    <w:rsid w:val="00BF5004"/>
    <w:rsid w:val="00BF5031"/>
    <w:rsid w:val="00BF5078"/>
    <w:rsid w:val="00BF5104"/>
    <w:rsid w:val="00BF526F"/>
    <w:rsid w:val="00BF52A8"/>
    <w:rsid w:val="00BF52ED"/>
    <w:rsid w:val="00BF5478"/>
    <w:rsid w:val="00BF567E"/>
    <w:rsid w:val="00BF5771"/>
    <w:rsid w:val="00BF58DC"/>
    <w:rsid w:val="00BF5CDD"/>
    <w:rsid w:val="00BF5CF4"/>
    <w:rsid w:val="00BF60B6"/>
    <w:rsid w:val="00BF613C"/>
    <w:rsid w:val="00BF61C0"/>
    <w:rsid w:val="00BF64C1"/>
    <w:rsid w:val="00BF64E2"/>
    <w:rsid w:val="00BF6750"/>
    <w:rsid w:val="00BF6810"/>
    <w:rsid w:val="00BF6903"/>
    <w:rsid w:val="00BF69A0"/>
    <w:rsid w:val="00BF6BE3"/>
    <w:rsid w:val="00BF6CED"/>
    <w:rsid w:val="00BF6FD2"/>
    <w:rsid w:val="00BF7012"/>
    <w:rsid w:val="00BF701F"/>
    <w:rsid w:val="00BF70B0"/>
    <w:rsid w:val="00BF710C"/>
    <w:rsid w:val="00BF73FE"/>
    <w:rsid w:val="00BF7599"/>
    <w:rsid w:val="00BF7780"/>
    <w:rsid w:val="00BF7784"/>
    <w:rsid w:val="00BF7815"/>
    <w:rsid w:val="00BF7AE5"/>
    <w:rsid w:val="00BF7B1F"/>
    <w:rsid w:val="00BF7B83"/>
    <w:rsid w:val="00BF7BB2"/>
    <w:rsid w:val="00BF7D5C"/>
    <w:rsid w:val="00BF7DC1"/>
    <w:rsid w:val="00BF7E8D"/>
    <w:rsid w:val="00BF7FE8"/>
    <w:rsid w:val="00C0022E"/>
    <w:rsid w:val="00C00278"/>
    <w:rsid w:val="00C0036E"/>
    <w:rsid w:val="00C00477"/>
    <w:rsid w:val="00C004DD"/>
    <w:rsid w:val="00C004F8"/>
    <w:rsid w:val="00C006E1"/>
    <w:rsid w:val="00C0074D"/>
    <w:rsid w:val="00C007F3"/>
    <w:rsid w:val="00C00AFE"/>
    <w:rsid w:val="00C00B53"/>
    <w:rsid w:val="00C00C3B"/>
    <w:rsid w:val="00C00D61"/>
    <w:rsid w:val="00C00EDF"/>
    <w:rsid w:val="00C00F61"/>
    <w:rsid w:val="00C00F6E"/>
    <w:rsid w:val="00C01080"/>
    <w:rsid w:val="00C01386"/>
    <w:rsid w:val="00C013A2"/>
    <w:rsid w:val="00C015CA"/>
    <w:rsid w:val="00C016CE"/>
    <w:rsid w:val="00C017A4"/>
    <w:rsid w:val="00C01A4D"/>
    <w:rsid w:val="00C01A96"/>
    <w:rsid w:val="00C01AD4"/>
    <w:rsid w:val="00C01BD0"/>
    <w:rsid w:val="00C01C5B"/>
    <w:rsid w:val="00C01FB5"/>
    <w:rsid w:val="00C0203C"/>
    <w:rsid w:val="00C0215D"/>
    <w:rsid w:val="00C021EC"/>
    <w:rsid w:val="00C021FD"/>
    <w:rsid w:val="00C0220C"/>
    <w:rsid w:val="00C02235"/>
    <w:rsid w:val="00C02368"/>
    <w:rsid w:val="00C0266F"/>
    <w:rsid w:val="00C02779"/>
    <w:rsid w:val="00C02799"/>
    <w:rsid w:val="00C029A0"/>
    <w:rsid w:val="00C02AB3"/>
    <w:rsid w:val="00C02D36"/>
    <w:rsid w:val="00C02D40"/>
    <w:rsid w:val="00C02DDA"/>
    <w:rsid w:val="00C02E45"/>
    <w:rsid w:val="00C02E8F"/>
    <w:rsid w:val="00C0301F"/>
    <w:rsid w:val="00C03031"/>
    <w:rsid w:val="00C03174"/>
    <w:rsid w:val="00C0319F"/>
    <w:rsid w:val="00C0348D"/>
    <w:rsid w:val="00C036FD"/>
    <w:rsid w:val="00C038D7"/>
    <w:rsid w:val="00C03961"/>
    <w:rsid w:val="00C03A10"/>
    <w:rsid w:val="00C03B48"/>
    <w:rsid w:val="00C03B87"/>
    <w:rsid w:val="00C03EDA"/>
    <w:rsid w:val="00C03FA8"/>
    <w:rsid w:val="00C03FFD"/>
    <w:rsid w:val="00C0409F"/>
    <w:rsid w:val="00C0423D"/>
    <w:rsid w:val="00C0436A"/>
    <w:rsid w:val="00C04516"/>
    <w:rsid w:val="00C045F9"/>
    <w:rsid w:val="00C0484D"/>
    <w:rsid w:val="00C04AA8"/>
    <w:rsid w:val="00C04AC7"/>
    <w:rsid w:val="00C04B3A"/>
    <w:rsid w:val="00C04BB0"/>
    <w:rsid w:val="00C04BDC"/>
    <w:rsid w:val="00C04D65"/>
    <w:rsid w:val="00C04DAD"/>
    <w:rsid w:val="00C04DB0"/>
    <w:rsid w:val="00C04E53"/>
    <w:rsid w:val="00C04EC0"/>
    <w:rsid w:val="00C04FB7"/>
    <w:rsid w:val="00C050DD"/>
    <w:rsid w:val="00C052EC"/>
    <w:rsid w:val="00C0541F"/>
    <w:rsid w:val="00C0545F"/>
    <w:rsid w:val="00C054EA"/>
    <w:rsid w:val="00C05580"/>
    <w:rsid w:val="00C05639"/>
    <w:rsid w:val="00C056CA"/>
    <w:rsid w:val="00C05704"/>
    <w:rsid w:val="00C058F8"/>
    <w:rsid w:val="00C058FC"/>
    <w:rsid w:val="00C05988"/>
    <w:rsid w:val="00C05C86"/>
    <w:rsid w:val="00C05CD1"/>
    <w:rsid w:val="00C05E66"/>
    <w:rsid w:val="00C05EA9"/>
    <w:rsid w:val="00C05F29"/>
    <w:rsid w:val="00C06057"/>
    <w:rsid w:val="00C06234"/>
    <w:rsid w:val="00C06304"/>
    <w:rsid w:val="00C063A0"/>
    <w:rsid w:val="00C064A1"/>
    <w:rsid w:val="00C06857"/>
    <w:rsid w:val="00C06920"/>
    <w:rsid w:val="00C06959"/>
    <w:rsid w:val="00C06B14"/>
    <w:rsid w:val="00C06BD7"/>
    <w:rsid w:val="00C06BF2"/>
    <w:rsid w:val="00C06D8E"/>
    <w:rsid w:val="00C06E03"/>
    <w:rsid w:val="00C07017"/>
    <w:rsid w:val="00C07095"/>
    <w:rsid w:val="00C070BF"/>
    <w:rsid w:val="00C070C2"/>
    <w:rsid w:val="00C07118"/>
    <w:rsid w:val="00C0716A"/>
    <w:rsid w:val="00C07362"/>
    <w:rsid w:val="00C074A6"/>
    <w:rsid w:val="00C076C2"/>
    <w:rsid w:val="00C07921"/>
    <w:rsid w:val="00C07A89"/>
    <w:rsid w:val="00C07BFE"/>
    <w:rsid w:val="00C07CEF"/>
    <w:rsid w:val="00C07DA8"/>
    <w:rsid w:val="00C07DAA"/>
    <w:rsid w:val="00C07E48"/>
    <w:rsid w:val="00C07ED6"/>
    <w:rsid w:val="00C100CD"/>
    <w:rsid w:val="00C10124"/>
    <w:rsid w:val="00C10139"/>
    <w:rsid w:val="00C1025D"/>
    <w:rsid w:val="00C10573"/>
    <w:rsid w:val="00C1063C"/>
    <w:rsid w:val="00C10868"/>
    <w:rsid w:val="00C109F8"/>
    <w:rsid w:val="00C10C7D"/>
    <w:rsid w:val="00C10DD5"/>
    <w:rsid w:val="00C10EB5"/>
    <w:rsid w:val="00C10EC4"/>
    <w:rsid w:val="00C10EEF"/>
    <w:rsid w:val="00C111CF"/>
    <w:rsid w:val="00C11225"/>
    <w:rsid w:val="00C113F7"/>
    <w:rsid w:val="00C114DB"/>
    <w:rsid w:val="00C114FB"/>
    <w:rsid w:val="00C1166F"/>
    <w:rsid w:val="00C116C1"/>
    <w:rsid w:val="00C1170A"/>
    <w:rsid w:val="00C118D4"/>
    <w:rsid w:val="00C118F2"/>
    <w:rsid w:val="00C119FA"/>
    <w:rsid w:val="00C11A69"/>
    <w:rsid w:val="00C11ACB"/>
    <w:rsid w:val="00C11B43"/>
    <w:rsid w:val="00C11B52"/>
    <w:rsid w:val="00C11C38"/>
    <w:rsid w:val="00C1207B"/>
    <w:rsid w:val="00C12086"/>
    <w:rsid w:val="00C120ED"/>
    <w:rsid w:val="00C12178"/>
    <w:rsid w:val="00C1245E"/>
    <w:rsid w:val="00C12631"/>
    <w:rsid w:val="00C127D3"/>
    <w:rsid w:val="00C127F5"/>
    <w:rsid w:val="00C129A8"/>
    <w:rsid w:val="00C12A96"/>
    <w:rsid w:val="00C132D7"/>
    <w:rsid w:val="00C13491"/>
    <w:rsid w:val="00C136A5"/>
    <w:rsid w:val="00C13748"/>
    <w:rsid w:val="00C1374B"/>
    <w:rsid w:val="00C1374E"/>
    <w:rsid w:val="00C1375C"/>
    <w:rsid w:val="00C1376D"/>
    <w:rsid w:val="00C137F7"/>
    <w:rsid w:val="00C1389B"/>
    <w:rsid w:val="00C13A0A"/>
    <w:rsid w:val="00C13AD2"/>
    <w:rsid w:val="00C13BDF"/>
    <w:rsid w:val="00C13CD9"/>
    <w:rsid w:val="00C13EA8"/>
    <w:rsid w:val="00C13F31"/>
    <w:rsid w:val="00C14079"/>
    <w:rsid w:val="00C14080"/>
    <w:rsid w:val="00C1408A"/>
    <w:rsid w:val="00C143F1"/>
    <w:rsid w:val="00C145DC"/>
    <w:rsid w:val="00C14611"/>
    <w:rsid w:val="00C1479B"/>
    <w:rsid w:val="00C147CC"/>
    <w:rsid w:val="00C14913"/>
    <w:rsid w:val="00C14D8D"/>
    <w:rsid w:val="00C14E13"/>
    <w:rsid w:val="00C14E2F"/>
    <w:rsid w:val="00C14F89"/>
    <w:rsid w:val="00C1517E"/>
    <w:rsid w:val="00C152A4"/>
    <w:rsid w:val="00C15486"/>
    <w:rsid w:val="00C154D2"/>
    <w:rsid w:val="00C15889"/>
    <w:rsid w:val="00C15944"/>
    <w:rsid w:val="00C159C9"/>
    <w:rsid w:val="00C15A8E"/>
    <w:rsid w:val="00C15B2D"/>
    <w:rsid w:val="00C15C07"/>
    <w:rsid w:val="00C15C5B"/>
    <w:rsid w:val="00C15D1E"/>
    <w:rsid w:val="00C15E7E"/>
    <w:rsid w:val="00C15F85"/>
    <w:rsid w:val="00C160DB"/>
    <w:rsid w:val="00C16206"/>
    <w:rsid w:val="00C16290"/>
    <w:rsid w:val="00C162B1"/>
    <w:rsid w:val="00C16361"/>
    <w:rsid w:val="00C16490"/>
    <w:rsid w:val="00C164BA"/>
    <w:rsid w:val="00C1670B"/>
    <w:rsid w:val="00C1679F"/>
    <w:rsid w:val="00C16931"/>
    <w:rsid w:val="00C16A08"/>
    <w:rsid w:val="00C16A81"/>
    <w:rsid w:val="00C16B29"/>
    <w:rsid w:val="00C16B84"/>
    <w:rsid w:val="00C16C2D"/>
    <w:rsid w:val="00C16CAB"/>
    <w:rsid w:val="00C16E6D"/>
    <w:rsid w:val="00C16E8A"/>
    <w:rsid w:val="00C16F56"/>
    <w:rsid w:val="00C16F62"/>
    <w:rsid w:val="00C16F8A"/>
    <w:rsid w:val="00C170E5"/>
    <w:rsid w:val="00C17101"/>
    <w:rsid w:val="00C1736C"/>
    <w:rsid w:val="00C17419"/>
    <w:rsid w:val="00C174F0"/>
    <w:rsid w:val="00C17527"/>
    <w:rsid w:val="00C175EA"/>
    <w:rsid w:val="00C17929"/>
    <w:rsid w:val="00C17952"/>
    <w:rsid w:val="00C179BA"/>
    <w:rsid w:val="00C17AA2"/>
    <w:rsid w:val="00C17C89"/>
    <w:rsid w:val="00C17F0A"/>
    <w:rsid w:val="00C17F26"/>
    <w:rsid w:val="00C20385"/>
    <w:rsid w:val="00C2042E"/>
    <w:rsid w:val="00C204F5"/>
    <w:rsid w:val="00C20A52"/>
    <w:rsid w:val="00C20BD1"/>
    <w:rsid w:val="00C20F93"/>
    <w:rsid w:val="00C21186"/>
    <w:rsid w:val="00C2138C"/>
    <w:rsid w:val="00C213BD"/>
    <w:rsid w:val="00C213D7"/>
    <w:rsid w:val="00C2160C"/>
    <w:rsid w:val="00C216A8"/>
    <w:rsid w:val="00C219C2"/>
    <w:rsid w:val="00C21A1A"/>
    <w:rsid w:val="00C21C0D"/>
    <w:rsid w:val="00C21C86"/>
    <w:rsid w:val="00C21EF4"/>
    <w:rsid w:val="00C21F87"/>
    <w:rsid w:val="00C21FDF"/>
    <w:rsid w:val="00C22106"/>
    <w:rsid w:val="00C2226B"/>
    <w:rsid w:val="00C224D0"/>
    <w:rsid w:val="00C22833"/>
    <w:rsid w:val="00C229F0"/>
    <w:rsid w:val="00C22D35"/>
    <w:rsid w:val="00C231B4"/>
    <w:rsid w:val="00C232DC"/>
    <w:rsid w:val="00C23367"/>
    <w:rsid w:val="00C2379B"/>
    <w:rsid w:val="00C23A39"/>
    <w:rsid w:val="00C23B0B"/>
    <w:rsid w:val="00C23D1A"/>
    <w:rsid w:val="00C23DB8"/>
    <w:rsid w:val="00C23E35"/>
    <w:rsid w:val="00C2401B"/>
    <w:rsid w:val="00C240E5"/>
    <w:rsid w:val="00C24135"/>
    <w:rsid w:val="00C241F2"/>
    <w:rsid w:val="00C24548"/>
    <w:rsid w:val="00C24585"/>
    <w:rsid w:val="00C24679"/>
    <w:rsid w:val="00C246E8"/>
    <w:rsid w:val="00C2474E"/>
    <w:rsid w:val="00C2484D"/>
    <w:rsid w:val="00C24876"/>
    <w:rsid w:val="00C248BD"/>
    <w:rsid w:val="00C24931"/>
    <w:rsid w:val="00C2493F"/>
    <w:rsid w:val="00C24A6B"/>
    <w:rsid w:val="00C24C25"/>
    <w:rsid w:val="00C24C88"/>
    <w:rsid w:val="00C24CE6"/>
    <w:rsid w:val="00C24F6B"/>
    <w:rsid w:val="00C24F6F"/>
    <w:rsid w:val="00C24FE0"/>
    <w:rsid w:val="00C2522D"/>
    <w:rsid w:val="00C25297"/>
    <w:rsid w:val="00C254D9"/>
    <w:rsid w:val="00C25562"/>
    <w:rsid w:val="00C25657"/>
    <w:rsid w:val="00C256F4"/>
    <w:rsid w:val="00C2599E"/>
    <w:rsid w:val="00C25A88"/>
    <w:rsid w:val="00C25B68"/>
    <w:rsid w:val="00C25C07"/>
    <w:rsid w:val="00C25C0D"/>
    <w:rsid w:val="00C25C3B"/>
    <w:rsid w:val="00C25D48"/>
    <w:rsid w:val="00C25DD3"/>
    <w:rsid w:val="00C25F31"/>
    <w:rsid w:val="00C25F53"/>
    <w:rsid w:val="00C25F72"/>
    <w:rsid w:val="00C26059"/>
    <w:rsid w:val="00C260D1"/>
    <w:rsid w:val="00C26184"/>
    <w:rsid w:val="00C261A9"/>
    <w:rsid w:val="00C2628F"/>
    <w:rsid w:val="00C26359"/>
    <w:rsid w:val="00C2637F"/>
    <w:rsid w:val="00C26477"/>
    <w:rsid w:val="00C264C4"/>
    <w:rsid w:val="00C264EE"/>
    <w:rsid w:val="00C265A6"/>
    <w:rsid w:val="00C26645"/>
    <w:rsid w:val="00C26C17"/>
    <w:rsid w:val="00C26D51"/>
    <w:rsid w:val="00C26E21"/>
    <w:rsid w:val="00C26F06"/>
    <w:rsid w:val="00C270FC"/>
    <w:rsid w:val="00C271F7"/>
    <w:rsid w:val="00C272B6"/>
    <w:rsid w:val="00C272C7"/>
    <w:rsid w:val="00C274A9"/>
    <w:rsid w:val="00C274D1"/>
    <w:rsid w:val="00C27531"/>
    <w:rsid w:val="00C276AF"/>
    <w:rsid w:val="00C2787D"/>
    <w:rsid w:val="00C27944"/>
    <w:rsid w:val="00C27B82"/>
    <w:rsid w:val="00C27BDF"/>
    <w:rsid w:val="00C27BEC"/>
    <w:rsid w:val="00C27DF1"/>
    <w:rsid w:val="00C27ED0"/>
    <w:rsid w:val="00C27F89"/>
    <w:rsid w:val="00C3000B"/>
    <w:rsid w:val="00C3008A"/>
    <w:rsid w:val="00C3016D"/>
    <w:rsid w:val="00C30422"/>
    <w:rsid w:val="00C30695"/>
    <w:rsid w:val="00C3084E"/>
    <w:rsid w:val="00C30873"/>
    <w:rsid w:val="00C309B5"/>
    <w:rsid w:val="00C30A76"/>
    <w:rsid w:val="00C30C60"/>
    <w:rsid w:val="00C30CDA"/>
    <w:rsid w:val="00C30D2F"/>
    <w:rsid w:val="00C30DD9"/>
    <w:rsid w:val="00C31530"/>
    <w:rsid w:val="00C31819"/>
    <w:rsid w:val="00C3190E"/>
    <w:rsid w:val="00C319C0"/>
    <w:rsid w:val="00C31A39"/>
    <w:rsid w:val="00C31A71"/>
    <w:rsid w:val="00C31C94"/>
    <w:rsid w:val="00C31D4C"/>
    <w:rsid w:val="00C32068"/>
    <w:rsid w:val="00C3226F"/>
    <w:rsid w:val="00C3237B"/>
    <w:rsid w:val="00C326D5"/>
    <w:rsid w:val="00C32794"/>
    <w:rsid w:val="00C327BE"/>
    <w:rsid w:val="00C32BDC"/>
    <w:rsid w:val="00C32C31"/>
    <w:rsid w:val="00C32C4B"/>
    <w:rsid w:val="00C32C74"/>
    <w:rsid w:val="00C32D31"/>
    <w:rsid w:val="00C32E8C"/>
    <w:rsid w:val="00C32EA9"/>
    <w:rsid w:val="00C32FCF"/>
    <w:rsid w:val="00C33087"/>
    <w:rsid w:val="00C3331D"/>
    <w:rsid w:val="00C334D1"/>
    <w:rsid w:val="00C33543"/>
    <w:rsid w:val="00C3364E"/>
    <w:rsid w:val="00C33A26"/>
    <w:rsid w:val="00C33CA0"/>
    <w:rsid w:val="00C33DD6"/>
    <w:rsid w:val="00C33FD4"/>
    <w:rsid w:val="00C3440C"/>
    <w:rsid w:val="00C34448"/>
    <w:rsid w:val="00C344CB"/>
    <w:rsid w:val="00C346EE"/>
    <w:rsid w:val="00C34703"/>
    <w:rsid w:val="00C348E7"/>
    <w:rsid w:val="00C34A96"/>
    <w:rsid w:val="00C34B45"/>
    <w:rsid w:val="00C34C3F"/>
    <w:rsid w:val="00C34CF0"/>
    <w:rsid w:val="00C34CF5"/>
    <w:rsid w:val="00C34D74"/>
    <w:rsid w:val="00C34D8E"/>
    <w:rsid w:val="00C34DA4"/>
    <w:rsid w:val="00C34ECF"/>
    <w:rsid w:val="00C34EE4"/>
    <w:rsid w:val="00C34F60"/>
    <w:rsid w:val="00C35117"/>
    <w:rsid w:val="00C352CB"/>
    <w:rsid w:val="00C3532E"/>
    <w:rsid w:val="00C35529"/>
    <w:rsid w:val="00C35793"/>
    <w:rsid w:val="00C357CA"/>
    <w:rsid w:val="00C35982"/>
    <w:rsid w:val="00C359AA"/>
    <w:rsid w:val="00C35D22"/>
    <w:rsid w:val="00C35D55"/>
    <w:rsid w:val="00C35E9A"/>
    <w:rsid w:val="00C35FDD"/>
    <w:rsid w:val="00C3628B"/>
    <w:rsid w:val="00C36314"/>
    <w:rsid w:val="00C36352"/>
    <w:rsid w:val="00C363B0"/>
    <w:rsid w:val="00C36461"/>
    <w:rsid w:val="00C366B1"/>
    <w:rsid w:val="00C3674A"/>
    <w:rsid w:val="00C367AE"/>
    <w:rsid w:val="00C3682B"/>
    <w:rsid w:val="00C36869"/>
    <w:rsid w:val="00C3689D"/>
    <w:rsid w:val="00C368FA"/>
    <w:rsid w:val="00C36ABC"/>
    <w:rsid w:val="00C36AE7"/>
    <w:rsid w:val="00C36D24"/>
    <w:rsid w:val="00C36F23"/>
    <w:rsid w:val="00C37063"/>
    <w:rsid w:val="00C371D1"/>
    <w:rsid w:val="00C37216"/>
    <w:rsid w:val="00C3731B"/>
    <w:rsid w:val="00C3752C"/>
    <w:rsid w:val="00C375AF"/>
    <w:rsid w:val="00C37803"/>
    <w:rsid w:val="00C37877"/>
    <w:rsid w:val="00C37922"/>
    <w:rsid w:val="00C379C8"/>
    <w:rsid w:val="00C37A7B"/>
    <w:rsid w:val="00C37B47"/>
    <w:rsid w:val="00C37B65"/>
    <w:rsid w:val="00C37CAC"/>
    <w:rsid w:val="00C37D6B"/>
    <w:rsid w:val="00C37DDB"/>
    <w:rsid w:val="00C37E18"/>
    <w:rsid w:val="00C37E82"/>
    <w:rsid w:val="00C37EF8"/>
    <w:rsid w:val="00C40043"/>
    <w:rsid w:val="00C400A6"/>
    <w:rsid w:val="00C40197"/>
    <w:rsid w:val="00C401B6"/>
    <w:rsid w:val="00C402A1"/>
    <w:rsid w:val="00C40343"/>
    <w:rsid w:val="00C403B5"/>
    <w:rsid w:val="00C403F2"/>
    <w:rsid w:val="00C40415"/>
    <w:rsid w:val="00C4043F"/>
    <w:rsid w:val="00C40546"/>
    <w:rsid w:val="00C40686"/>
    <w:rsid w:val="00C40854"/>
    <w:rsid w:val="00C408CA"/>
    <w:rsid w:val="00C4096F"/>
    <w:rsid w:val="00C40B16"/>
    <w:rsid w:val="00C40C4E"/>
    <w:rsid w:val="00C40CAB"/>
    <w:rsid w:val="00C40CF8"/>
    <w:rsid w:val="00C40E4A"/>
    <w:rsid w:val="00C40F84"/>
    <w:rsid w:val="00C40FA6"/>
    <w:rsid w:val="00C40FF8"/>
    <w:rsid w:val="00C412E9"/>
    <w:rsid w:val="00C415F2"/>
    <w:rsid w:val="00C41639"/>
    <w:rsid w:val="00C41652"/>
    <w:rsid w:val="00C416D9"/>
    <w:rsid w:val="00C41729"/>
    <w:rsid w:val="00C41826"/>
    <w:rsid w:val="00C4184E"/>
    <w:rsid w:val="00C41A59"/>
    <w:rsid w:val="00C41A6A"/>
    <w:rsid w:val="00C41CF4"/>
    <w:rsid w:val="00C41D9F"/>
    <w:rsid w:val="00C41E98"/>
    <w:rsid w:val="00C41FCC"/>
    <w:rsid w:val="00C42351"/>
    <w:rsid w:val="00C4243D"/>
    <w:rsid w:val="00C4248A"/>
    <w:rsid w:val="00C424CD"/>
    <w:rsid w:val="00C42506"/>
    <w:rsid w:val="00C42749"/>
    <w:rsid w:val="00C4278F"/>
    <w:rsid w:val="00C42917"/>
    <w:rsid w:val="00C429FD"/>
    <w:rsid w:val="00C42C82"/>
    <w:rsid w:val="00C42CCE"/>
    <w:rsid w:val="00C42CE6"/>
    <w:rsid w:val="00C42D65"/>
    <w:rsid w:val="00C4303A"/>
    <w:rsid w:val="00C4306C"/>
    <w:rsid w:val="00C43084"/>
    <w:rsid w:val="00C430DC"/>
    <w:rsid w:val="00C43409"/>
    <w:rsid w:val="00C43786"/>
    <w:rsid w:val="00C43805"/>
    <w:rsid w:val="00C4384A"/>
    <w:rsid w:val="00C43959"/>
    <w:rsid w:val="00C4397E"/>
    <w:rsid w:val="00C43A37"/>
    <w:rsid w:val="00C43ACB"/>
    <w:rsid w:val="00C43AD3"/>
    <w:rsid w:val="00C43CF1"/>
    <w:rsid w:val="00C440A6"/>
    <w:rsid w:val="00C4418B"/>
    <w:rsid w:val="00C441D2"/>
    <w:rsid w:val="00C4431D"/>
    <w:rsid w:val="00C445F6"/>
    <w:rsid w:val="00C44753"/>
    <w:rsid w:val="00C447A2"/>
    <w:rsid w:val="00C447FC"/>
    <w:rsid w:val="00C44866"/>
    <w:rsid w:val="00C449F8"/>
    <w:rsid w:val="00C44BA5"/>
    <w:rsid w:val="00C44F52"/>
    <w:rsid w:val="00C44F86"/>
    <w:rsid w:val="00C450B2"/>
    <w:rsid w:val="00C451B5"/>
    <w:rsid w:val="00C45632"/>
    <w:rsid w:val="00C456D1"/>
    <w:rsid w:val="00C4575C"/>
    <w:rsid w:val="00C45783"/>
    <w:rsid w:val="00C4580E"/>
    <w:rsid w:val="00C4583C"/>
    <w:rsid w:val="00C458A6"/>
    <w:rsid w:val="00C45D3A"/>
    <w:rsid w:val="00C45F0C"/>
    <w:rsid w:val="00C45F8B"/>
    <w:rsid w:val="00C45FF8"/>
    <w:rsid w:val="00C46001"/>
    <w:rsid w:val="00C460B0"/>
    <w:rsid w:val="00C460D4"/>
    <w:rsid w:val="00C4612E"/>
    <w:rsid w:val="00C461B0"/>
    <w:rsid w:val="00C461B9"/>
    <w:rsid w:val="00C461FA"/>
    <w:rsid w:val="00C46217"/>
    <w:rsid w:val="00C46554"/>
    <w:rsid w:val="00C467C5"/>
    <w:rsid w:val="00C46A75"/>
    <w:rsid w:val="00C46A7F"/>
    <w:rsid w:val="00C46ACB"/>
    <w:rsid w:val="00C46B09"/>
    <w:rsid w:val="00C46B41"/>
    <w:rsid w:val="00C46B6C"/>
    <w:rsid w:val="00C46E29"/>
    <w:rsid w:val="00C46E72"/>
    <w:rsid w:val="00C46F3C"/>
    <w:rsid w:val="00C472F7"/>
    <w:rsid w:val="00C4782F"/>
    <w:rsid w:val="00C47858"/>
    <w:rsid w:val="00C47ACA"/>
    <w:rsid w:val="00C47B3F"/>
    <w:rsid w:val="00C47B74"/>
    <w:rsid w:val="00C47DF9"/>
    <w:rsid w:val="00C47F09"/>
    <w:rsid w:val="00C5000E"/>
    <w:rsid w:val="00C501A4"/>
    <w:rsid w:val="00C501DA"/>
    <w:rsid w:val="00C5024D"/>
    <w:rsid w:val="00C502CA"/>
    <w:rsid w:val="00C502CD"/>
    <w:rsid w:val="00C5030B"/>
    <w:rsid w:val="00C50625"/>
    <w:rsid w:val="00C508CE"/>
    <w:rsid w:val="00C509C8"/>
    <w:rsid w:val="00C50CB7"/>
    <w:rsid w:val="00C50D42"/>
    <w:rsid w:val="00C50EB1"/>
    <w:rsid w:val="00C50F6F"/>
    <w:rsid w:val="00C50F97"/>
    <w:rsid w:val="00C512A0"/>
    <w:rsid w:val="00C513D9"/>
    <w:rsid w:val="00C51582"/>
    <w:rsid w:val="00C516E4"/>
    <w:rsid w:val="00C516F8"/>
    <w:rsid w:val="00C518F4"/>
    <w:rsid w:val="00C51922"/>
    <w:rsid w:val="00C51926"/>
    <w:rsid w:val="00C51B78"/>
    <w:rsid w:val="00C51C07"/>
    <w:rsid w:val="00C51C9C"/>
    <w:rsid w:val="00C51D78"/>
    <w:rsid w:val="00C51DCE"/>
    <w:rsid w:val="00C51F94"/>
    <w:rsid w:val="00C522E2"/>
    <w:rsid w:val="00C526CA"/>
    <w:rsid w:val="00C52715"/>
    <w:rsid w:val="00C52A1F"/>
    <w:rsid w:val="00C52AA6"/>
    <w:rsid w:val="00C52E72"/>
    <w:rsid w:val="00C52EFB"/>
    <w:rsid w:val="00C53100"/>
    <w:rsid w:val="00C5332A"/>
    <w:rsid w:val="00C53348"/>
    <w:rsid w:val="00C53545"/>
    <w:rsid w:val="00C538FD"/>
    <w:rsid w:val="00C53AE8"/>
    <w:rsid w:val="00C53E5E"/>
    <w:rsid w:val="00C53E9A"/>
    <w:rsid w:val="00C54329"/>
    <w:rsid w:val="00C543BB"/>
    <w:rsid w:val="00C54715"/>
    <w:rsid w:val="00C548B6"/>
    <w:rsid w:val="00C54ADD"/>
    <w:rsid w:val="00C54AF4"/>
    <w:rsid w:val="00C54F05"/>
    <w:rsid w:val="00C55384"/>
    <w:rsid w:val="00C555A7"/>
    <w:rsid w:val="00C55701"/>
    <w:rsid w:val="00C55803"/>
    <w:rsid w:val="00C55A36"/>
    <w:rsid w:val="00C55BB4"/>
    <w:rsid w:val="00C55BB6"/>
    <w:rsid w:val="00C55DA3"/>
    <w:rsid w:val="00C56127"/>
    <w:rsid w:val="00C5617D"/>
    <w:rsid w:val="00C562B0"/>
    <w:rsid w:val="00C563C2"/>
    <w:rsid w:val="00C56441"/>
    <w:rsid w:val="00C564B6"/>
    <w:rsid w:val="00C568DF"/>
    <w:rsid w:val="00C56A16"/>
    <w:rsid w:val="00C56B97"/>
    <w:rsid w:val="00C56CC7"/>
    <w:rsid w:val="00C56D34"/>
    <w:rsid w:val="00C57063"/>
    <w:rsid w:val="00C575FF"/>
    <w:rsid w:val="00C5762B"/>
    <w:rsid w:val="00C57688"/>
    <w:rsid w:val="00C576A4"/>
    <w:rsid w:val="00C5774E"/>
    <w:rsid w:val="00C57791"/>
    <w:rsid w:val="00C577C7"/>
    <w:rsid w:val="00C57990"/>
    <w:rsid w:val="00C579CB"/>
    <w:rsid w:val="00C57C16"/>
    <w:rsid w:val="00C57D39"/>
    <w:rsid w:val="00C57DE1"/>
    <w:rsid w:val="00C57E59"/>
    <w:rsid w:val="00C57FFE"/>
    <w:rsid w:val="00C60089"/>
    <w:rsid w:val="00C601C8"/>
    <w:rsid w:val="00C6028A"/>
    <w:rsid w:val="00C6032E"/>
    <w:rsid w:val="00C60671"/>
    <w:rsid w:val="00C60882"/>
    <w:rsid w:val="00C60970"/>
    <w:rsid w:val="00C60A43"/>
    <w:rsid w:val="00C60A67"/>
    <w:rsid w:val="00C60CA3"/>
    <w:rsid w:val="00C60F2B"/>
    <w:rsid w:val="00C60F4A"/>
    <w:rsid w:val="00C60F9A"/>
    <w:rsid w:val="00C611FB"/>
    <w:rsid w:val="00C61221"/>
    <w:rsid w:val="00C61263"/>
    <w:rsid w:val="00C613F9"/>
    <w:rsid w:val="00C6145B"/>
    <w:rsid w:val="00C618D3"/>
    <w:rsid w:val="00C61AE0"/>
    <w:rsid w:val="00C61B04"/>
    <w:rsid w:val="00C61E22"/>
    <w:rsid w:val="00C61E90"/>
    <w:rsid w:val="00C61F74"/>
    <w:rsid w:val="00C61F92"/>
    <w:rsid w:val="00C61F9B"/>
    <w:rsid w:val="00C61FB2"/>
    <w:rsid w:val="00C62146"/>
    <w:rsid w:val="00C6226A"/>
    <w:rsid w:val="00C622B2"/>
    <w:rsid w:val="00C6241D"/>
    <w:rsid w:val="00C6259E"/>
    <w:rsid w:val="00C625C9"/>
    <w:rsid w:val="00C62B00"/>
    <w:rsid w:val="00C62CED"/>
    <w:rsid w:val="00C62D0A"/>
    <w:rsid w:val="00C62E61"/>
    <w:rsid w:val="00C6300F"/>
    <w:rsid w:val="00C6307A"/>
    <w:rsid w:val="00C630A4"/>
    <w:rsid w:val="00C637EF"/>
    <w:rsid w:val="00C63888"/>
    <w:rsid w:val="00C63A2A"/>
    <w:rsid w:val="00C63A3D"/>
    <w:rsid w:val="00C63AFA"/>
    <w:rsid w:val="00C63E2D"/>
    <w:rsid w:val="00C63E4F"/>
    <w:rsid w:val="00C63EAF"/>
    <w:rsid w:val="00C63F77"/>
    <w:rsid w:val="00C63F97"/>
    <w:rsid w:val="00C640BE"/>
    <w:rsid w:val="00C640F2"/>
    <w:rsid w:val="00C6414A"/>
    <w:rsid w:val="00C64234"/>
    <w:rsid w:val="00C64281"/>
    <w:rsid w:val="00C644E5"/>
    <w:rsid w:val="00C6453A"/>
    <w:rsid w:val="00C645FD"/>
    <w:rsid w:val="00C6462A"/>
    <w:rsid w:val="00C64891"/>
    <w:rsid w:val="00C64959"/>
    <w:rsid w:val="00C6496C"/>
    <w:rsid w:val="00C649E4"/>
    <w:rsid w:val="00C64ACA"/>
    <w:rsid w:val="00C64B7E"/>
    <w:rsid w:val="00C64C30"/>
    <w:rsid w:val="00C64CB1"/>
    <w:rsid w:val="00C64CDC"/>
    <w:rsid w:val="00C64D21"/>
    <w:rsid w:val="00C64E8A"/>
    <w:rsid w:val="00C64FAC"/>
    <w:rsid w:val="00C64FFB"/>
    <w:rsid w:val="00C65024"/>
    <w:rsid w:val="00C65046"/>
    <w:rsid w:val="00C6506F"/>
    <w:rsid w:val="00C65310"/>
    <w:rsid w:val="00C6531E"/>
    <w:rsid w:val="00C65340"/>
    <w:rsid w:val="00C653F9"/>
    <w:rsid w:val="00C654D4"/>
    <w:rsid w:val="00C65543"/>
    <w:rsid w:val="00C655D1"/>
    <w:rsid w:val="00C65615"/>
    <w:rsid w:val="00C657EB"/>
    <w:rsid w:val="00C65811"/>
    <w:rsid w:val="00C658D6"/>
    <w:rsid w:val="00C6599E"/>
    <w:rsid w:val="00C65AF3"/>
    <w:rsid w:val="00C65C11"/>
    <w:rsid w:val="00C65C17"/>
    <w:rsid w:val="00C65CFE"/>
    <w:rsid w:val="00C65D33"/>
    <w:rsid w:val="00C65DEF"/>
    <w:rsid w:val="00C65F91"/>
    <w:rsid w:val="00C66356"/>
    <w:rsid w:val="00C6663B"/>
    <w:rsid w:val="00C666B5"/>
    <w:rsid w:val="00C666FF"/>
    <w:rsid w:val="00C667CD"/>
    <w:rsid w:val="00C66809"/>
    <w:rsid w:val="00C66C9D"/>
    <w:rsid w:val="00C66D22"/>
    <w:rsid w:val="00C66E80"/>
    <w:rsid w:val="00C66EF8"/>
    <w:rsid w:val="00C66F42"/>
    <w:rsid w:val="00C67421"/>
    <w:rsid w:val="00C67447"/>
    <w:rsid w:val="00C675A2"/>
    <w:rsid w:val="00C675A5"/>
    <w:rsid w:val="00C677C1"/>
    <w:rsid w:val="00C67861"/>
    <w:rsid w:val="00C67914"/>
    <w:rsid w:val="00C6799B"/>
    <w:rsid w:val="00C67A69"/>
    <w:rsid w:val="00C67BED"/>
    <w:rsid w:val="00C67C0F"/>
    <w:rsid w:val="00C67D9C"/>
    <w:rsid w:val="00C7012D"/>
    <w:rsid w:val="00C70168"/>
    <w:rsid w:val="00C70256"/>
    <w:rsid w:val="00C702E2"/>
    <w:rsid w:val="00C70401"/>
    <w:rsid w:val="00C7043A"/>
    <w:rsid w:val="00C70480"/>
    <w:rsid w:val="00C70809"/>
    <w:rsid w:val="00C70923"/>
    <w:rsid w:val="00C70B8D"/>
    <w:rsid w:val="00C70B99"/>
    <w:rsid w:val="00C70F04"/>
    <w:rsid w:val="00C70F7F"/>
    <w:rsid w:val="00C7101B"/>
    <w:rsid w:val="00C7109B"/>
    <w:rsid w:val="00C71264"/>
    <w:rsid w:val="00C712B5"/>
    <w:rsid w:val="00C71335"/>
    <w:rsid w:val="00C714A2"/>
    <w:rsid w:val="00C7173B"/>
    <w:rsid w:val="00C718CE"/>
    <w:rsid w:val="00C718CF"/>
    <w:rsid w:val="00C71961"/>
    <w:rsid w:val="00C71A85"/>
    <w:rsid w:val="00C71B7E"/>
    <w:rsid w:val="00C71CF0"/>
    <w:rsid w:val="00C71DC8"/>
    <w:rsid w:val="00C71DCF"/>
    <w:rsid w:val="00C721E8"/>
    <w:rsid w:val="00C72387"/>
    <w:rsid w:val="00C72494"/>
    <w:rsid w:val="00C72565"/>
    <w:rsid w:val="00C726C7"/>
    <w:rsid w:val="00C7276B"/>
    <w:rsid w:val="00C7278F"/>
    <w:rsid w:val="00C727A9"/>
    <w:rsid w:val="00C7287E"/>
    <w:rsid w:val="00C728FC"/>
    <w:rsid w:val="00C72BA4"/>
    <w:rsid w:val="00C72E09"/>
    <w:rsid w:val="00C7306B"/>
    <w:rsid w:val="00C73449"/>
    <w:rsid w:val="00C7365A"/>
    <w:rsid w:val="00C736B4"/>
    <w:rsid w:val="00C73865"/>
    <w:rsid w:val="00C7392B"/>
    <w:rsid w:val="00C73EC0"/>
    <w:rsid w:val="00C73F12"/>
    <w:rsid w:val="00C7438E"/>
    <w:rsid w:val="00C74714"/>
    <w:rsid w:val="00C74841"/>
    <w:rsid w:val="00C74A16"/>
    <w:rsid w:val="00C74A54"/>
    <w:rsid w:val="00C74ACA"/>
    <w:rsid w:val="00C74CBE"/>
    <w:rsid w:val="00C74FD9"/>
    <w:rsid w:val="00C7502C"/>
    <w:rsid w:val="00C751FC"/>
    <w:rsid w:val="00C75412"/>
    <w:rsid w:val="00C75616"/>
    <w:rsid w:val="00C756BD"/>
    <w:rsid w:val="00C75760"/>
    <w:rsid w:val="00C757CF"/>
    <w:rsid w:val="00C758DD"/>
    <w:rsid w:val="00C75931"/>
    <w:rsid w:val="00C75ABA"/>
    <w:rsid w:val="00C75B28"/>
    <w:rsid w:val="00C75C6C"/>
    <w:rsid w:val="00C75E42"/>
    <w:rsid w:val="00C75E44"/>
    <w:rsid w:val="00C75FCA"/>
    <w:rsid w:val="00C761E8"/>
    <w:rsid w:val="00C7633E"/>
    <w:rsid w:val="00C765BE"/>
    <w:rsid w:val="00C76672"/>
    <w:rsid w:val="00C766A1"/>
    <w:rsid w:val="00C766E0"/>
    <w:rsid w:val="00C767BB"/>
    <w:rsid w:val="00C7685F"/>
    <w:rsid w:val="00C768C5"/>
    <w:rsid w:val="00C768DB"/>
    <w:rsid w:val="00C76A7F"/>
    <w:rsid w:val="00C76CB3"/>
    <w:rsid w:val="00C76D40"/>
    <w:rsid w:val="00C770AB"/>
    <w:rsid w:val="00C77244"/>
    <w:rsid w:val="00C772CB"/>
    <w:rsid w:val="00C772EA"/>
    <w:rsid w:val="00C7732F"/>
    <w:rsid w:val="00C776A1"/>
    <w:rsid w:val="00C77814"/>
    <w:rsid w:val="00C778C4"/>
    <w:rsid w:val="00C77914"/>
    <w:rsid w:val="00C77932"/>
    <w:rsid w:val="00C77C4C"/>
    <w:rsid w:val="00C77D01"/>
    <w:rsid w:val="00C77DF2"/>
    <w:rsid w:val="00C77E24"/>
    <w:rsid w:val="00C77EF0"/>
    <w:rsid w:val="00C77FA8"/>
    <w:rsid w:val="00C800BB"/>
    <w:rsid w:val="00C801D3"/>
    <w:rsid w:val="00C8034A"/>
    <w:rsid w:val="00C803CC"/>
    <w:rsid w:val="00C804B0"/>
    <w:rsid w:val="00C8057E"/>
    <w:rsid w:val="00C80592"/>
    <w:rsid w:val="00C806D9"/>
    <w:rsid w:val="00C8070E"/>
    <w:rsid w:val="00C809D2"/>
    <w:rsid w:val="00C80B63"/>
    <w:rsid w:val="00C80B9E"/>
    <w:rsid w:val="00C80E5C"/>
    <w:rsid w:val="00C80ED2"/>
    <w:rsid w:val="00C811D9"/>
    <w:rsid w:val="00C81217"/>
    <w:rsid w:val="00C81219"/>
    <w:rsid w:val="00C8123C"/>
    <w:rsid w:val="00C8124C"/>
    <w:rsid w:val="00C81329"/>
    <w:rsid w:val="00C81412"/>
    <w:rsid w:val="00C81546"/>
    <w:rsid w:val="00C815D9"/>
    <w:rsid w:val="00C815DC"/>
    <w:rsid w:val="00C81603"/>
    <w:rsid w:val="00C81604"/>
    <w:rsid w:val="00C81718"/>
    <w:rsid w:val="00C81A53"/>
    <w:rsid w:val="00C81C3D"/>
    <w:rsid w:val="00C81C68"/>
    <w:rsid w:val="00C81C8A"/>
    <w:rsid w:val="00C81C8F"/>
    <w:rsid w:val="00C81C94"/>
    <w:rsid w:val="00C81CC5"/>
    <w:rsid w:val="00C81D31"/>
    <w:rsid w:val="00C8203D"/>
    <w:rsid w:val="00C82061"/>
    <w:rsid w:val="00C82118"/>
    <w:rsid w:val="00C8229D"/>
    <w:rsid w:val="00C82355"/>
    <w:rsid w:val="00C8241D"/>
    <w:rsid w:val="00C8248F"/>
    <w:rsid w:val="00C824B7"/>
    <w:rsid w:val="00C82526"/>
    <w:rsid w:val="00C82528"/>
    <w:rsid w:val="00C8253A"/>
    <w:rsid w:val="00C827AC"/>
    <w:rsid w:val="00C82A20"/>
    <w:rsid w:val="00C82ACD"/>
    <w:rsid w:val="00C82B3F"/>
    <w:rsid w:val="00C82DE3"/>
    <w:rsid w:val="00C82DEF"/>
    <w:rsid w:val="00C82EB7"/>
    <w:rsid w:val="00C82FEB"/>
    <w:rsid w:val="00C83057"/>
    <w:rsid w:val="00C8312D"/>
    <w:rsid w:val="00C83141"/>
    <w:rsid w:val="00C831DA"/>
    <w:rsid w:val="00C83275"/>
    <w:rsid w:val="00C83632"/>
    <w:rsid w:val="00C837D5"/>
    <w:rsid w:val="00C837DC"/>
    <w:rsid w:val="00C83844"/>
    <w:rsid w:val="00C838CE"/>
    <w:rsid w:val="00C83AD6"/>
    <w:rsid w:val="00C83AFD"/>
    <w:rsid w:val="00C83B86"/>
    <w:rsid w:val="00C83B87"/>
    <w:rsid w:val="00C83FF3"/>
    <w:rsid w:val="00C8404A"/>
    <w:rsid w:val="00C8445A"/>
    <w:rsid w:val="00C84581"/>
    <w:rsid w:val="00C84871"/>
    <w:rsid w:val="00C848C4"/>
    <w:rsid w:val="00C84977"/>
    <w:rsid w:val="00C849C5"/>
    <w:rsid w:val="00C84A77"/>
    <w:rsid w:val="00C84B17"/>
    <w:rsid w:val="00C84B24"/>
    <w:rsid w:val="00C84C6E"/>
    <w:rsid w:val="00C84E9B"/>
    <w:rsid w:val="00C8506B"/>
    <w:rsid w:val="00C8508B"/>
    <w:rsid w:val="00C85192"/>
    <w:rsid w:val="00C85197"/>
    <w:rsid w:val="00C851D8"/>
    <w:rsid w:val="00C85223"/>
    <w:rsid w:val="00C85251"/>
    <w:rsid w:val="00C85252"/>
    <w:rsid w:val="00C8550C"/>
    <w:rsid w:val="00C8566F"/>
    <w:rsid w:val="00C85808"/>
    <w:rsid w:val="00C85831"/>
    <w:rsid w:val="00C85B2D"/>
    <w:rsid w:val="00C85BAE"/>
    <w:rsid w:val="00C85CF1"/>
    <w:rsid w:val="00C85D8D"/>
    <w:rsid w:val="00C85F15"/>
    <w:rsid w:val="00C860E7"/>
    <w:rsid w:val="00C8616C"/>
    <w:rsid w:val="00C8632C"/>
    <w:rsid w:val="00C86455"/>
    <w:rsid w:val="00C8652B"/>
    <w:rsid w:val="00C86825"/>
    <w:rsid w:val="00C86852"/>
    <w:rsid w:val="00C868AA"/>
    <w:rsid w:val="00C868D6"/>
    <w:rsid w:val="00C86A24"/>
    <w:rsid w:val="00C86A2D"/>
    <w:rsid w:val="00C86A41"/>
    <w:rsid w:val="00C86B76"/>
    <w:rsid w:val="00C86C58"/>
    <w:rsid w:val="00C86CB7"/>
    <w:rsid w:val="00C86D08"/>
    <w:rsid w:val="00C86F10"/>
    <w:rsid w:val="00C86F44"/>
    <w:rsid w:val="00C87281"/>
    <w:rsid w:val="00C8747A"/>
    <w:rsid w:val="00C87518"/>
    <w:rsid w:val="00C8751F"/>
    <w:rsid w:val="00C875CB"/>
    <w:rsid w:val="00C877D1"/>
    <w:rsid w:val="00C8782F"/>
    <w:rsid w:val="00C8790F"/>
    <w:rsid w:val="00C87958"/>
    <w:rsid w:val="00C87963"/>
    <w:rsid w:val="00C87A25"/>
    <w:rsid w:val="00C87F74"/>
    <w:rsid w:val="00C87F77"/>
    <w:rsid w:val="00C87F85"/>
    <w:rsid w:val="00C900D8"/>
    <w:rsid w:val="00C9036E"/>
    <w:rsid w:val="00C9050F"/>
    <w:rsid w:val="00C905B8"/>
    <w:rsid w:val="00C908C1"/>
    <w:rsid w:val="00C909FC"/>
    <w:rsid w:val="00C90C3D"/>
    <w:rsid w:val="00C90CA9"/>
    <w:rsid w:val="00C90F5C"/>
    <w:rsid w:val="00C910E6"/>
    <w:rsid w:val="00C91164"/>
    <w:rsid w:val="00C912E6"/>
    <w:rsid w:val="00C912EE"/>
    <w:rsid w:val="00C91304"/>
    <w:rsid w:val="00C914E4"/>
    <w:rsid w:val="00C91596"/>
    <w:rsid w:val="00C91924"/>
    <w:rsid w:val="00C91B71"/>
    <w:rsid w:val="00C91B9A"/>
    <w:rsid w:val="00C91D14"/>
    <w:rsid w:val="00C91F0C"/>
    <w:rsid w:val="00C920FF"/>
    <w:rsid w:val="00C921EB"/>
    <w:rsid w:val="00C922A5"/>
    <w:rsid w:val="00C92318"/>
    <w:rsid w:val="00C9249C"/>
    <w:rsid w:val="00C9250B"/>
    <w:rsid w:val="00C92521"/>
    <w:rsid w:val="00C92767"/>
    <w:rsid w:val="00C92819"/>
    <w:rsid w:val="00C92BD5"/>
    <w:rsid w:val="00C92EBC"/>
    <w:rsid w:val="00C92F5D"/>
    <w:rsid w:val="00C93099"/>
    <w:rsid w:val="00C930C0"/>
    <w:rsid w:val="00C930EE"/>
    <w:rsid w:val="00C93313"/>
    <w:rsid w:val="00C93498"/>
    <w:rsid w:val="00C935F0"/>
    <w:rsid w:val="00C93907"/>
    <w:rsid w:val="00C93979"/>
    <w:rsid w:val="00C93B91"/>
    <w:rsid w:val="00C93C54"/>
    <w:rsid w:val="00C93CBF"/>
    <w:rsid w:val="00C93E2C"/>
    <w:rsid w:val="00C93E52"/>
    <w:rsid w:val="00C93ED4"/>
    <w:rsid w:val="00C940C6"/>
    <w:rsid w:val="00C9464F"/>
    <w:rsid w:val="00C946D1"/>
    <w:rsid w:val="00C94745"/>
    <w:rsid w:val="00C94A73"/>
    <w:rsid w:val="00C94A74"/>
    <w:rsid w:val="00C94CD5"/>
    <w:rsid w:val="00C94CE6"/>
    <w:rsid w:val="00C9505B"/>
    <w:rsid w:val="00C9508E"/>
    <w:rsid w:val="00C95291"/>
    <w:rsid w:val="00C95410"/>
    <w:rsid w:val="00C957E1"/>
    <w:rsid w:val="00C95A4C"/>
    <w:rsid w:val="00C95A8D"/>
    <w:rsid w:val="00C95AD3"/>
    <w:rsid w:val="00C95BDA"/>
    <w:rsid w:val="00C95DF1"/>
    <w:rsid w:val="00C96014"/>
    <w:rsid w:val="00C9611B"/>
    <w:rsid w:val="00C962C4"/>
    <w:rsid w:val="00C9637D"/>
    <w:rsid w:val="00C96384"/>
    <w:rsid w:val="00C96395"/>
    <w:rsid w:val="00C966BF"/>
    <w:rsid w:val="00C9674B"/>
    <w:rsid w:val="00C968A5"/>
    <w:rsid w:val="00C9691D"/>
    <w:rsid w:val="00C96943"/>
    <w:rsid w:val="00C969E6"/>
    <w:rsid w:val="00C96A19"/>
    <w:rsid w:val="00C96A97"/>
    <w:rsid w:val="00C96CFA"/>
    <w:rsid w:val="00C96DCC"/>
    <w:rsid w:val="00C96E87"/>
    <w:rsid w:val="00C9704B"/>
    <w:rsid w:val="00C9725E"/>
    <w:rsid w:val="00C97280"/>
    <w:rsid w:val="00C97333"/>
    <w:rsid w:val="00C9742A"/>
    <w:rsid w:val="00C974D5"/>
    <w:rsid w:val="00C975E2"/>
    <w:rsid w:val="00C977CD"/>
    <w:rsid w:val="00C97A42"/>
    <w:rsid w:val="00C97B01"/>
    <w:rsid w:val="00C97CB0"/>
    <w:rsid w:val="00C97DB8"/>
    <w:rsid w:val="00CA0017"/>
    <w:rsid w:val="00CA00FB"/>
    <w:rsid w:val="00CA0140"/>
    <w:rsid w:val="00CA0172"/>
    <w:rsid w:val="00CA020B"/>
    <w:rsid w:val="00CA0273"/>
    <w:rsid w:val="00CA02C6"/>
    <w:rsid w:val="00CA0507"/>
    <w:rsid w:val="00CA06B8"/>
    <w:rsid w:val="00CA08C2"/>
    <w:rsid w:val="00CA0A8E"/>
    <w:rsid w:val="00CA0B62"/>
    <w:rsid w:val="00CA0C4B"/>
    <w:rsid w:val="00CA0DB4"/>
    <w:rsid w:val="00CA0FF1"/>
    <w:rsid w:val="00CA13E4"/>
    <w:rsid w:val="00CA1441"/>
    <w:rsid w:val="00CA1510"/>
    <w:rsid w:val="00CA1718"/>
    <w:rsid w:val="00CA1798"/>
    <w:rsid w:val="00CA17A3"/>
    <w:rsid w:val="00CA19D4"/>
    <w:rsid w:val="00CA1AD1"/>
    <w:rsid w:val="00CA1B21"/>
    <w:rsid w:val="00CA1C5B"/>
    <w:rsid w:val="00CA1D0B"/>
    <w:rsid w:val="00CA1EF7"/>
    <w:rsid w:val="00CA22B0"/>
    <w:rsid w:val="00CA235B"/>
    <w:rsid w:val="00CA242E"/>
    <w:rsid w:val="00CA270C"/>
    <w:rsid w:val="00CA2799"/>
    <w:rsid w:val="00CA282E"/>
    <w:rsid w:val="00CA2949"/>
    <w:rsid w:val="00CA2AF8"/>
    <w:rsid w:val="00CA2BE3"/>
    <w:rsid w:val="00CA2C6D"/>
    <w:rsid w:val="00CA2C87"/>
    <w:rsid w:val="00CA2FC9"/>
    <w:rsid w:val="00CA325D"/>
    <w:rsid w:val="00CA33E1"/>
    <w:rsid w:val="00CA3418"/>
    <w:rsid w:val="00CA3445"/>
    <w:rsid w:val="00CA35A1"/>
    <w:rsid w:val="00CA35C7"/>
    <w:rsid w:val="00CA3793"/>
    <w:rsid w:val="00CA39C7"/>
    <w:rsid w:val="00CA39E4"/>
    <w:rsid w:val="00CA3A91"/>
    <w:rsid w:val="00CA3AAC"/>
    <w:rsid w:val="00CA3CFD"/>
    <w:rsid w:val="00CA3D0E"/>
    <w:rsid w:val="00CA3EC0"/>
    <w:rsid w:val="00CA3FFB"/>
    <w:rsid w:val="00CA4269"/>
    <w:rsid w:val="00CA42A6"/>
    <w:rsid w:val="00CA42C4"/>
    <w:rsid w:val="00CA42D6"/>
    <w:rsid w:val="00CA43E7"/>
    <w:rsid w:val="00CA444E"/>
    <w:rsid w:val="00CA4491"/>
    <w:rsid w:val="00CA45A4"/>
    <w:rsid w:val="00CA4A27"/>
    <w:rsid w:val="00CA4AB3"/>
    <w:rsid w:val="00CA4B53"/>
    <w:rsid w:val="00CA4B80"/>
    <w:rsid w:val="00CA4C10"/>
    <w:rsid w:val="00CA4CDC"/>
    <w:rsid w:val="00CA4D45"/>
    <w:rsid w:val="00CA4DDD"/>
    <w:rsid w:val="00CA4DEA"/>
    <w:rsid w:val="00CA4E29"/>
    <w:rsid w:val="00CA5166"/>
    <w:rsid w:val="00CA527A"/>
    <w:rsid w:val="00CA53D6"/>
    <w:rsid w:val="00CA5430"/>
    <w:rsid w:val="00CA554D"/>
    <w:rsid w:val="00CA5625"/>
    <w:rsid w:val="00CA57B2"/>
    <w:rsid w:val="00CA59BC"/>
    <w:rsid w:val="00CA5A9C"/>
    <w:rsid w:val="00CA5ABF"/>
    <w:rsid w:val="00CA5DD3"/>
    <w:rsid w:val="00CA5EE0"/>
    <w:rsid w:val="00CA61B8"/>
    <w:rsid w:val="00CA63A7"/>
    <w:rsid w:val="00CA6702"/>
    <w:rsid w:val="00CA68C9"/>
    <w:rsid w:val="00CA69F8"/>
    <w:rsid w:val="00CA6A6C"/>
    <w:rsid w:val="00CA6A8C"/>
    <w:rsid w:val="00CA6C43"/>
    <w:rsid w:val="00CA6CA8"/>
    <w:rsid w:val="00CA6D5D"/>
    <w:rsid w:val="00CA6E5D"/>
    <w:rsid w:val="00CA6FED"/>
    <w:rsid w:val="00CA70C5"/>
    <w:rsid w:val="00CA727B"/>
    <w:rsid w:val="00CA729B"/>
    <w:rsid w:val="00CA72B7"/>
    <w:rsid w:val="00CA7374"/>
    <w:rsid w:val="00CA74C0"/>
    <w:rsid w:val="00CA75EA"/>
    <w:rsid w:val="00CA7980"/>
    <w:rsid w:val="00CA79A7"/>
    <w:rsid w:val="00CA7ABF"/>
    <w:rsid w:val="00CA7F31"/>
    <w:rsid w:val="00CB01E0"/>
    <w:rsid w:val="00CB0422"/>
    <w:rsid w:val="00CB05C3"/>
    <w:rsid w:val="00CB0791"/>
    <w:rsid w:val="00CB0944"/>
    <w:rsid w:val="00CB09C0"/>
    <w:rsid w:val="00CB0C8E"/>
    <w:rsid w:val="00CB0F1F"/>
    <w:rsid w:val="00CB1071"/>
    <w:rsid w:val="00CB1165"/>
    <w:rsid w:val="00CB12A4"/>
    <w:rsid w:val="00CB12E0"/>
    <w:rsid w:val="00CB15C5"/>
    <w:rsid w:val="00CB18CB"/>
    <w:rsid w:val="00CB191B"/>
    <w:rsid w:val="00CB1978"/>
    <w:rsid w:val="00CB1B69"/>
    <w:rsid w:val="00CB1CA3"/>
    <w:rsid w:val="00CB1D31"/>
    <w:rsid w:val="00CB1ED7"/>
    <w:rsid w:val="00CB2006"/>
    <w:rsid w:val="00CB21F6"/>
    <w:rsid w:val="00CB2254"/>
    <w:rsid w:val="00CB22FD"/>
    <w:rsid w:val="00CB2340"/>
    <w:rsid w:val="00CB2552"/>
    <w:rsid w:val="00CB26A3"/>
    <w:rsid w:val="00CB26A5"/>
    <w:rsid w:val="00CB273B"/>
    <w:rsid w:val="00CB27EA"/>
    <w:rsid w:val="00CB29D9"/>
    <w:rsid w:val="00CB2B91"/>
    <w:rsid w:val="00CB2BEC"/>
    <w:rsid w:val="00CB2C27"/>
    <w:rsid w:val="00CB2DDB"/>
    <w:rsid w:val="00CB2E1F"/>
    <w:rsid w:val="00CB3100"/>
    <w:rsid w:val="00CB311C"/>
    <w:rsid w:val="00CB3345"/>
    <w:rsid w:val="00CB33B6"/>
    <w:rsid w:val="00CB341C"/>
    <w:rsid w:val="00CB3476"/>
    <w:rsid w:val="00CB34C0"/>
    <w:rsid w:val="00CB358F"/>
    <w:rsid w:val="00CB3618"/>
    <w:rsid w:val="00CB3764"/>
    <w:rsid w:val="00CB3788"/>
    <w:rsid w:val="00CB37DB"/>
    <w:rsid w:val="00CB389C"/>
    <w:rsid w:val="00CB3931"/>
    <w:rsid w:val="00CB3964"/>
    <w:rsid w:val="00CB3D54"/>
    <w:rsid w:val="00CB3E50"/>
    <w:rsid w:val="00CB3F54"/>
    <w:rsid w:val="00CB3FCE"/>
    <w:rsid w:val="00CB402F"/>
    <w:rsid w:val="00CB406E"/>
    <w:rsid w:val="00CB4135"/>
    <w:rsid w:val="00CB41C8"/>
    <w:rsid w:val="00CB41D5"/>
    <w:rsid w:val="00CB423E"/>
    <w:rsid w:val="00CB4259"/>
    <w:rsid w:val="00CB43A7"/>
    <w:rsid w:val="00CB4402"/>
    <w:rsid w:val="00CB4428"/>
    <w:rsid w:val="00CB4448"/>
    <w:rsid w:val="00CB4529"/>
    <w:rsid w:val="00CB46FD"/>
    <w:rsid w:val="00CB4759"/>
    <w:rsid w:val="00CB4764"/>
    <w:rsid w:val="00CB48F1"/>
    <w:rsid w:val="00CB4B4C"/>
    <w:rsid w:val="00CB4D9F"/>
    <w:rsid w:val="00CB4EC3"/>
    <w:rsid w:val="00CB5006"/>
    <w:rsid w:val="00CB50AE"/>
    <w:rsid w:val="00CB539F"/>
    <w:rsid w:val="00CB5561"/>
    <w:rsid w:val="00CB5694"/>
    <w:rsid w:val="00CB57C7"/>
    <w:rsid w:val="00CB57E9"/>
    <w:rsid w:val="00CB58F2"/>
    <w:rsid w:val="00CB59F4"/>
    <w:rsid w:val="00CB5B69"/>
    <w:rsid w:val="00CB5BD3"/>
    <w:rsid w:val="00CB5CD6"/>
    <w:rsid w:val="00CB5E4C"/>
    <w:rsid w:val="00CB6027"/>
    <w:rsid w:val="00CB61DB"/>
    <w:rsid w:val="00CB6362"/>
    <w:rsid w:val="00CB63B3"/>
    <w:rsid w:val="00CB6576"/>
    <w:rsid w:val="00CB66AD"/>
    <w:rsid w:val="00CB6718"/>
    <w:rsid w:val="00CB6762"/>
    <w:rsid w:val="00CB6948"/>
    <w:rsid w:val="00CB6A7F"/>
    <w:rsid w:val="00CB6AE8"/>
    <w:rsid w:val="00CB6BC6"/>
    <w:rsid w:val="00CB6DD6"/>
    <w:rsid w:val="00CB6F63"/>
    <w:rsid w:val="00CB6FAF"/>
    <w:rsid w:val="00CB7055"/>
    <w:rsid w:val="00CB74C7"/>
    <w:rsid w:val="00CB762A"/>
    <w:rsid w:val="00CB767B"/>
    <w:rsid w:val="00CB7828"/>
    <w:rsid w:val="00CB7A4A"/>
    <w:rsid w:val="00CB7B92"/>
    <w:rsid w:val="00CB7E6B"/>
    <w:rsid w:val="00CB7E7E"/>
    <w:rsid w:val="00CB7F26"/>
    <w:rsid w:val="00CC00F6"/>
    <w:rsid w:val="00CC03D1"/>
    <w:rsid w:val="00CC03F0"/>
    <w:rsid w:val="00CC05FC"/>
    <w:rsid w:val="00CC070F"/>
    <w:rsid w:val="00CC0732"/>
    <w:rsid w:val="00CC0740"/>
    <w:rsid w:val="00CC07ED"/>
    <w:rsid w:val="00CC0AAD"/>
    <w:rsid w:val="00CC0B00"/>
    <w:rsid w:val="00CC0EC7"/>
    <w:rsid w:val="00CC0F0F"/>
    <w:rsid w:val="00CC11AF"/>
    <w:rsid w:val="00CC139F"/>
    <w:rsid w:val="00CC16BE"/>
    <w:rsid w:val="00CC18CE"/>
    <w:rsid w:val="00CC1985"/>
    <w:rsid w:val="00CC19E3"/>
    <w:rsid w:val="00CC1B01"/>
    <w:rsid w:val="00CC1B2A"/>
    <w:rsid w:val="00CC1D80"/>
    <w:rsid w:val="00CC1DC4"/>
    <w:rsid w:val="00CC1EA4"/>
    <w:rsid w:val="00CC1EC8"/>
    <w:rsid w:val="00CC1FF3"/>
    <w:rsid w:val="00CC1FF9"/>
    <w:rsid w:val="00CC2038"/>
    <w:rsid w:val="00CC2529"/>
    <w:rsid w:val="00CC257B"/>
    <w:rsid w:val="00CC2622"/>
    <w:rsid w:val="00CC2843"/>
    <w:rsid w:val="00CC2872"/>
    <w:rsid w:val="00CC2882"/>
    <w:rsid w:val="00CC296A"/>
    <w:rsid w:val="00CC2B20"/>
    <w:rsid w:val="00CC2B38"/>
    <w:rsid w:val="00CC2CCD"/>
    <w:rsid w:val="00CC2D30"/>
    <w:rsid w:val="00CC2E0E"/>
    <w:rsid w:val="00CC2EB9"/>
    <w:rsid w:val="00CC2F39"/>
    <w:rsid w:val="00CC301B"/>
    <w:rsid w:val="00CC30D1"/>
    <w:rsid w:val="00CC3463"/>
    <w:rsid w:val="00CC35D3"/>
    <w:rsid w:val="00CC35F2"/>
    <w:rsid w:val="00CC3700"/>
    <w:rsid w:val="00CC380A"/>
    <w:rsid w:val="00CC399F"/>
    <w:rsid w:val="00CC39A9"/>
    <w:rsid w:val="00CC3B18"/>
    <w:rsid w:val="00CC3D2F"/>
    <w:rsid w:val="00CC3EC4"/>
    <w:rsid w:val="00CC4055"/>
    <w:rsid w:val="00CC412B"/>
    <w:rsid w:val="00CC4222"/>
    <w:rsid w:val="00CC4404"/>
    <w:rsid w:val="00CC460F"/>
    <w:rsid w:val="00CC47BF"/>
    <w:rsid w:val="00CC48AC"/>
    <w:rsid w:val="00CC4971"/>
    <w:rsid w:val="00CC4B0E"/>
    <w:rsid w:val="00CC4CCE"/>
    <w:rsid w:val="00CC4DDE"/>
    <w:rsid w:val="00CC4E0C"/>
    <w:rsid w:val="00CC509C"/>
    <w:rsid w:val="00CC53CE"/>
    <w:rsid w:val="00CC53EA"/>
    <w:rsid w:val="00CC5687"/>
    <w:rsid w:val="00CC58A8"/>
    <w:rsid w:val="00CC5B9C"/>
    <w:rsid w:val="00CC5CC4"/>
    <w:rsid w:val="00CC5FD8"/>
    <w:rsid w:val="00CC6173"/>
    <w:rsid w:val="00CC62CC"/>
    <w:rsid w:val="00CC6322"/>
    <w:rsid w:val="00CC6403"/>
    <w:rsid w:val="00CC6406"/>
    <w:rsid w:val="00CC65FD"/>
    <w:rsid w:val="00CC6723"/>
    <w:rsid w:val="00CC682C"/>
    <w:rsid w:val="00CC68FD"/>
    <w:rsid w:val="00CC6AAA"/>
    <w:rsid w:val="00CC6DF2"/>
    <w:rsid w:val="00CC6E42"/>
    <w:rsid w:val="00CC6FEA"/>
    <w:rsid w:val="00CC701F"/>
    <w:rsid w:val="00CC715D"/>
    <w:rsid w:val="00CC7405"/>
    <w:rsid w:val="00CC7442"/>
    <w:rsid w:val="00CC76AC"/>
    <w:rsid w:val="00CC7719"/>
    <w:rsid w:val="00CC7750"/>
    <w:rsid w:val="00CC7824"/>
    <w:rsid w:val="00CC7CA3"/>
    <w:rsid w:val="00CC7DCF"/>
    <w:rsid w:val="00CC7E23"/>
    <w:rsid w:val="00CC7E49"/>
    <w:rsid w:val="00CC7E71"/>
    <w:rsid w:val="00CD0005"/>
    <w:rsid w:val="00CD015C"/>
    <w:rsid w:val="00CD037A"/>
    <w:rsid w:val="00CD056D"/>
    <w:rsid w:val="00CD06F0"/>
    <w:rsid w:val="00CD083C"/>
    <w:rsid w:val="00CD08C4"/>
    <w:rsid w:val="00CD097C"/>
    <w:rsid w:val="00CD0B82"/>
    <w:rsid w:val="00CD0D8F"/>
    <w:rsid w:val="00CD0DC4"/>
    <w:rsid w:val="00CD0E42"/>
    <w:rsid w:val="00CD0F27"/>
    <w:rsid w:val="00CD10DC"/>
    <w:rsid w:val="00CD115E"/>
    <w:rsid w:val="00CD13EC"/>
    <w:rsid w:val="00CD1630"/>
    <w:rsid w:val="00CD1692"/>
    <w:rsid w:val="00CD181F"/>
    <w:rsid w:val="00CD18E3"/>
    <w:rsid w:val="00CD18FD"/>
    <w:rsid w:val="00CD1935"/>
    <w:rsid w:val="00CD1A24"/>
    <w:rsid w:val="00CD1A8B"/>
    <w:rsid w:val="00CD1C2E"/>
    <w:rsid w:val="00CD1E15"/>
    <w:rsid w:val="00CD2027"/>
    <w:rsid w:val="00CD20BC"/>
    <w:rsid w:val="00CD248B"/>
    <w:rsid w:val="00CD2701"/>
    <w:rsid w:val="00CD282D"/>
    <w:rsid w:val="00CD28EE"/>
    <w:rsid w:val="00CD2C2A"/>
    <w:rsid w:val="00CD2D92"/>
    <w:rsid w:val="00CD2EBA"/>
    <w:rsid w:val="00CD2FC6"/>
    <w:rsid w:val="00CD3104"/>
    <w:rsid w:val="00CD323B"/>
    <w:rsid w:val="00CD3499"/>
    <w:rsid w:val="00CD35DE"/>
    <w:rsid w:val="00CD364D"/>
    <w:rsid w:val="00CD36D5"/>
    <w:rsid w:val="00CD37FC"/>
    <w:rsid w:val="00CD39CB"/>
    <w:rsid w:val="00CD3B00"/>
    <w:rsid w:val="00CD3B31"/>
    <w:rsid w:val="00CD3BB5"/>
    <w:rsid w:val="00CD3BE8"/>
    <w:rsid w:val="00CD3CB6"/>
    <w:rsid w:val="00CD3E5A"/>
    <w:rsid w:val="00CD42A7"/>
    <w:rsid w:val="00CD42C6"/>
    <w:rsid w:val="00CD439B"/>
    <w:rsid w:val="00CD4446"/>
    <w:rsid w:val="00CD45EB"/>
    <w:rsid w:val="00CD4660"/>
    <w:rsid w:val="00CD4673"/>
    <w:rsid w:val="00CD47A0"/>
    <w:rsid w:val="00CD48BD"/>
    <w:rsid w:val="00CD498D"/>
    <w:rsid w:val="00CD4ADD"/>
    <w:rsid w:val="00CD4AF3"/>
    <w:rsid w:val="00CD4B47"/>
    <w:rsid w:val="00CD4B69"/>
    <w:rsid w:val="00CD4DDF"/>
    <w:rsid w:val="00CD4EC7"/>
    <w:rsid w:val="00CD4F9D"/>
    <w:rsid w:val="00CD5442"/>
    <w:rsid w:val="00CD55F5"/>
    <w:rsid w:val="00CD57B7"/>
    <w:rsid w:val="00CD59AC"/>
    <w:rsid w:val="00CD5B91"/>
    <w:rsid w:val="00CD5BFF"/>
    <w:rsid w:val="00CD5C1B"/>
    <w:rsid w:val="00CD5DDB"/>
    <w:rsid w:val="00CD5DF6"/>
    <w:rsid w:val="00CD625D"/>
    <w:rsid w:val="00CD626E"/>
    <w:rsid w:val="00CD62E6"/>
    <w:rsid w:val="00CD631A"/>
    <w:rsid w:val="00CD631C"/>
    <w:rsid w:val="00CD6375"/>
    <w:rsid w:val="00CD6385"/>
    <w:rsid w:val="00CD646E"/>
    <w:rsid w:val="00CD65AE"/>
    <w:rsid w:val="00CD65E1"/>
    <w:rsid w:val="00CD67AC"/>
    <w:rsid w:val="00CD697B"/>
    <w:rsid w:val="00CD6AF3"/>
    <w:rsid w:val="00CD6C2C"/>
    <w:rsid w:val="00CD6C61"/>
    <w:rsid w:val="00CD6DCB"/>
    <w:rsid w:val="00CD6DD8"/>
    <w:rsid w:val="00CD6FCC"/>
    <w:rsid w:val="00CD7113"/>
    <w:rsid w:val="00CD7343"/>
    <w:rsid w:val="00CD736D"/>
    <w:rsid w:val="00CD7600"/>
    <w:rsid w:val="00CD78F7"/>
    <w:rsid w:val="00CD7912"/>
    <w:rsid w:val="00CD7970"/>
    <w:rsid w:val="00CD7E85"/>
    <w:rsid w:val="00CD7F5B"/>
    <w:rsid w:val="00CE0155"/>
    <w:rsid w:val="00CE01D7"/>
    <w:rsid w:val="00CE04B7"/>
    <w:rsid w:val="00CE058E"/>
    <w:rsid w:val="00CE06C1"/>
    <w:rsid w:val="00CE0DB4"/>
    <w:rsid w:val="00CE10C3"/>
    <w:rsid w:val="00CE115C"/>
    <w:rsid w:val="00CE11B6"/>
    <w:rsid w:val="00CE12DF"/>
    <w:rsid w:val="00CE13E8"/>
    <w:rsid w:val="00CE1510"/>
    <w:rsid w:val="00CE15A4"/>
    <w:rsid w:val="00CE1629"/>
    <w:rsid w:val="00CE1683"/>
    <w:rsid w:val="00CE1693"/>
    <w:rsid w:val="00CE1710"/>
    <w:rsid w:val="00CE1B82"/>
    <w:rsid w:val="00CE1BA1"/>
    <w:rsid w:val="00CE1C6A"/>
    <w:rsid w:val="00CE1C6D"/>
    <w:rsid w:val="00CE1CDA"/>
    <w:rsid w:val="00CE1EFD"/>
    <w:rsid w:val="00CE2028"/>
    <w:rsid w:val="00CE2066"/>
    <w:rsid w:val="00CE20D6"/>
    <w:rsid w:val="00CE23EE"/>
    <w:rsid w:val="00CE247E"/>
    <w:rsid w:val="00CE2659"/>
    <w:rsid w:val="00CE27E4"/>
    <w:rsid w:val="00CE282A"/>
    <w:rsid w:val="00CE2863"/>
    <w:rsid w:val="00CE2963"/>
    <w:rsid w:val="00CE2983"/>
    <w:rsid w:val="00CE2DF2"/>
    <w:rsid w:val="00CE2FF9"/>
    <w:rsid w:val="00CE3105"/>
    <w:rsid w:val="00CE319F"/>
    <w:rsid w:val="00CE3298"/>
    <w:rsid w:val="00CE32A2"/>
    <w:rsid w:val="00CE3347"/>
    <w:rsid w:val="00CE34BB"/>
    <w:rsid w:val="00CE34FC"/>
    <w:rsid w:val="00CE3542"/>
    <w:rsid w:val="00CE3899"/>
    <w:rsid w:val="00CE39E6"/>
    <w:rsid w:val="00CE3CE2"/>
    <w:rsid w:val="00CE3DEA"/>
    <w:rsid w:val="00CE3FFF"/>
    <w:rsid w:val="00CE41DC"/>
    <w:rsid w:val="00CE4298"/>
    <w:rsid w:val="00CE42AD"/>
    <w:rsid w:val="00CE42E8"/>
    <w:rsid w:val="00CE44E9"/>
    <w:rsid w:val="00CE4567"/>
    <w:rsid w:val="00CE469B"/>
    <w:rsid w:val="00CE4811"/>
    <w:rsid w:val="00CE4A8F"/>
    <w:rsid w:val="00CE4AEC"/>
    <w:rsid w:val="00CE4E89"/>
    <w:rsid w:val="00CE4EA6"/>
    <w:rsid w:val="00CE501A"/>
    <w:rsid w:val="00CE518C"/>
    <w:rsid w:val="00CE51CA"/>
    <w:rsid w:val="00CE5286"/>
    <w:rsid w:val="00CE553F"/>
    <w:rsid w:val="00CE555A"/>
    <w:rsid w:val="00CE5560"/>
    <w:rsid w:val="00CE55B5"/>
    <w:rsid w:val="00CE5773"/>
    <w:rsid w:val="00CE57B1"/>
    <w:rsid w:val="00CE5D1C"/>
    <w:rsid w:val="00CE5F49"/>
    <w:rsid w:val="00CE60F6"/>
    <w:rsid w:val="00CE619D"/>
    <w:rsid w:val="00CE6271"/>
    <w:rsid w:val="00CE6276"/>
    <w:rsid w:val="00CE6320"/>
    <w:rsid w:val="00CE6504"/>
    <w:rsid w:val="00CE656F"/>
    <w:rsid w:val="00CE678C"/>
    <w:rsid w:val="00CE6867"/>
    <w:rsid w:val="00CE687F"/>
    <w:rsid w:val="00CE68E8"/>
    <w:rsid w:val="00CE6951"/>
    <w:rsid w:val="00CE6A95"/>
    <w:rsid w:val="00CE6B73"/>
    <w:rsid w:val="00CE6BB4"/>
    <w:rsid w:val="00CE6BFE"/>
    <w:rsid w:val="00CE6EFB"/>
    <w:rsid w:val="00CE700C"/>
    <w:rsid w:val="00CE709D"/>
    <w:rsid w:val="00CE70E8"/>
    <w:rsid w:val="00CE71FA"/>
    <w:rsid w:val="00CE73AC"/>
    <w:rsid w:val="00CE73D1"/>
    <w:rsid w:val="00CE7479"/>
    <w:rsid w:val="00CE779B"/>
    <w:rsid w:val="00CE780B"/>
    <w:rsid w:val="00CE78FA"/>
    <w:rsid w:val="00CE79E2"/>
    <w:rsid w:val="00CE7B8D"/>
    <w:rsid w:val="00CE7BB9"/>
    <w:rsid w:val="00CE7D60"/>
    <w:rsid w:val="00CE7D75"/>
    <w:rsid w:val="00CE7DA6"/>
    <w:rsid w:val="00CE7DB1"/>
    <w:rsid w:val="00CE7DC5"/>
    <w:rsid w:val="00CE7EDC"/>
    <w:rsid w:val="00CE7F38"/>
    <w:rsid w:val="00CF001D"/>
    <w:rsid w:val="00CF0151"/>
    <w:rsid w:val="00CF03CC"/>
    <w:rsid w:val="00CF0711"/>
    <w:rsid w:val="00CF07C9"/>
    <w:rsid w:val="00CF07E3"/>
    <w:rsid w:val="00CF07ED"/>
    <w:rsid w:val="00CF08F1"/>
    <w:rsid w:val="00CF094C"/>
    <w:rsid w:val="00CF0A02"/>
    <w:rsid w:val="00CF0A26"/>
    <w:rsid w:val="00CF0B4F"/>
    <w:rsid w:val="00CF0B62"/>
    <w:rsid w:val="00CF10E7"/>
    <w:rsid w:val="00CF140C"/>
    <w:rsid w:val="00CF1555"/>
    <w:rsid w:val="00CF15EA"/>
    <w:rsid w:val="00CF1C5C"/>
    <w:rsid w:val="00CF1FF6"/>
    <w:rsid w:val="00CF2173"/>
    <w:rsid w:val="00CF2269"/>
    <w:rsid w:val="00CF226D"/>
    <w:rsid w:val="00CF22FD"/>
    <w:rsid w:val="00CF2521"/>
    <w:rsid w:val="00CF25BB"/>
    <w:rsid w:val="00CF2A0F"/>
    <w:rsid w:val="00CF2AE7"/>
    <w:rsid w:val="00CF2B81"/>
    <w:rsid w:val="00CF2B8C"/>
    <w:rsid w:val="00CF2C7E"/>
    <w:rsid w:val="00CF2CE1"/>
    <w:rsid w:val="00CF2CE9"/>
    <w:rsid w:val="00CF2F2B"/>
    <w:rsid w:val="00CF33BA"/>
    <w:rsid w:val="00CF34EF"/>
    <w:rsid w:val="00CF36C8"/>
    <w:rsid w:val="00CF375C"/>
    <w:rsid w:val="00CF3874"/>
    <w:rsid w:val="00CF39DA"/>
    <w:rsid w:val="00CF3AAD"/>
    <w:rsid w:val="00CF3AAF"/>
    <w:rsid w:val="00CF3B67"/>
    <w:rsid w:val="00CF3CEB"/>
    <w:rsid w:val="00CF3D51"/>
    <w:rsid w:val="00CF4073"/>
    <w:rsid w:val="00CF429F"/>
    <w:rsid w:val="00CF43BD"/>
    <w:rsid w:val="00CF43C1"/>
    <w:rsid w:val="00CF448A"/>
    <w:rsid w:val="00CF456F"/>
    <w:rsid w:val="00CF473B"/>
    <w:rsid w:val="00CF486B"/>
    <w:rsid w:val="00CF4901"/>
    <w:rsid w:val="00CF49FD"/>
    <w:rsid w:val="00CF4AF6"/>
    <w:rsid w:val="00CF4DCC"/>
    <w:rsid w:val="00CF4E84"/>
    <w:rsid w:val="00CF4E9D"/>
    <w:rsid w:val="00CF5009"/>
    <w:rsid w:val="00CF511F"/>
    <w:rsid w:val="00CF5168"/>
    <w:rsid w:val="00CF519F"/>
    <w:rsid w:val="00CF51E2"/>
    <w:rsid w:val="00CF5333"/>
    <w:rsid w:val="00CF5601"/>
    <w:rsid w:val="00CF5764"/>
    <w:rsid w:val="00CF5F2A"/>
    <w:rsid w:val="00CF631E"/>
    <w:rsid w:val="00CF6383"/>
    <w:rsid w:val="00CF643B"/>
    <w:rsid w:val="00CF64B7"/>
    <w:rsid w:val="00CF64EB"/>
    <w:rsid w:val="00CF65F8"/>
    <w:rsid w:val="00CF67AA"/>
    <w:rsid w:val="00CF67BA"/>
    <w:rsid w:val="00CF67E9"/>
    <w:rsid w:val="00CF68B5"/>
    <w:rsid w:val="00CF6BD7"/>
    <w:rsid w:val="00CF6C27"/>
    <w:rsid w:val="00CF6D8B"/>
    <w:rsid w:val="00CF6E26"/>
    <w:rsid w:val="00CF6E8B"/>
    <w:rsid w:val="00CF70D8"/>
    <w:rsid w:val="00CF73A5"/>
    <w:rsid w:val="00CF73E0"/>
    <w:rsid w:val="00CF7405"/>
    <w:rsid w:val="00CF7416"/>
    <w:rsid w:val="00CF7504"/>
    <w:rsid w:val="00CF75B3"/>
    <w:rsid w:val="00CF7645"/>
    <w:rsid w:val="00CF76DE"/>
    <w:rsid w:val="00CF76FE"/>
    <w:rsid w:val="00CF7986"/>
    <w:rsid w:val="00CF79F9"/>
    <w:rsid w:val="00CF7AF7"/>
    <w:rsid w:val="00CF7B15"/>
    <w:rsid w:val="00CF7E3A"/>
    <w:rsid w:val="00CF7ED0"/>
    <w:rsid w:val="00CF7ED5"/>
    <w:rsid w:val="00CF7FC1"/>
    <w:rsid w:val="00D00074"/>
    <w:rsid w:val="00D00511"/>
    <w:rsid w:val="00D007D1"/>
    <w:rsid w:val="00D00987"/>
    <w:rsid w:val="00D00C4C"/>
    <w:rsid w:val="00D00D9F"/>
    <w:rsid w:val="00D01160"/>
    <w:rsid w:val="00D0118F"/>
    <w:rsid w:val="00D01196"/>
    <w:rsid w:val="00D011CC"/>
    <w:rsid w:val="00D0129D"/>
    <w:rsid w:val="00D012A6"/>
    <w:rsid w:val="00D01376"/>
    <w:rsid w:val="00D0152A"/>
    <w:rsid w:val="00D01A13"/>
    <w:rsid w:val="00D01BB4"/>
    <w:rsid w:val="00D01D6B"/>
    <w:rsid w:val="00D01DC6"/>
    <w:rsid w:val="00D01E6C"/>
    <w:rsid w:val="00D02110"/>
    <w:rsid w:val="00D02163"/>
    <w:rsid w:val="00D021BA"/>
    <w:rsid w:val="00D023B2"/>
    <w:rsid w:val="00D023B9"/>
    <w:rsid w:val="00D024FC"/>
    <w:rsid w:val="00D02648"/>
    <w:rsid w:val="00D026B9"/>
    <w:rsid w:val="00D027B9"/>
    <w:rsid w:val="00D027EB"/>
    <w:rsid w:val="00D028D0"/>
    <w:rsid w:val="00D02913"/>
    <w:rsid w:val="00D02B43"/>
    <w:rsid w:val="00D02CD0"/>
    <w:rsid w:val="00D02DC9"/>
    <w:rsid w:val="00D02ECD"/>
    <w:rsid w:val="00D02FD6"/>
    <w:rsid w:val="00D0315F"/>
    <w:rsid w:val="00D0319A"/>
    <w:rsid w:val="00D031B0"/>
    <w:rsid w:val="00D0333A"/>
    <w:rsid w:val="00D035BF"/>
    <w:rsid w:val="00D03649"/>
    <w:rsid w:val="00D037BB"/>
    <w:rsid w:val="00D03813"/>
    <w:rsid w:val="00D038D5"/>
    <w:rsid w:val="00D03CEE"/>
    <w:rsid w:val="00D03D88"/>
    <w:rsid w:val="00D03E44"/>
    <w:rsid w:val="00D03E8C"/>
    <w:rsid w:val="00D03FE2"/>
    <w:rsid w:val="00D03FE6"/>
    <w:rsid w:val="00D0412B"/>
    <w:rsid w:val="00D04353"/>
    <w:rsid w:val="00D04573"/>
    <w:rsid w:val="00D04581"/>
    <w:rsid w:val="00D045E8"/>
    <w:rsid w:val="00D045F4"/>
    <w:rsid w:val="00D0496F"/>
    <w:rsid w:val="00D04999"/>
    <w:rsid w:val="00D04AEF"/>
    <w:rsid w:val="00D04C62"/>
    <w:rsid w:val="00D04C90"/>
    <w:rsid w:val="00D04CED"/>
    <w:rsid w:val="00D04D11"/>
    <w:rsid w:val="00D04E5E"/>
    <w:rsid w:val="00D050CE"/>
    <w:rsid w:val="00D05179"/>
    <w:rsid w:val="00D053B2"/>
    <w:rsid w:val="00D0575E"/>
    <w:rsid w:val="00D05B06"/>
    <w:rsid w:val="00D05C69"/>
    <w:rsid w:val="00D05C7E"/>
    <w:rsid w:val="00D05C98"/>
    <w:rsid w:val="00D05D35"/>
    <w:rsid w:val="00D05F9C"/>
    <w:rsid w:val="00D05FA7"/>
    <w:rsid w:val="00D05FCF"/>
    <w:rsid w:val="00D0601D"/>
    <w:rsid w:val="00D0606B"/>
    <w:rsid w:val="00D06193"/>
    <w:rsid w:val="00D065DA"/>
    <w:rsid w:val="00D067BB"/>
    <w:rsid w:val="00D068B5"/>
    <w:rsid w:val="00D06B72"/>
    <w:rsid w:val="00D06D01"/>
    <w:rsid w:val="00D06E0B"/>
    <w:rsid w:val="00D06EEC"/>
    <w:rsid w:val="00D06F79"/>
    <w:rsid w:val="00D06F85"/>
    <w:rsid w:val="00D07116"/>
    <w:rsid w:val="00D07265"/>
    <w:rsid w:val="00D0750F"/>
    <w:rsid w:val="00D075C4"/>
    <w:rsid w:val="00D07907"/>
    <w:rsid w:val="00D07977"/>
    <w:rsid w:val="00D07B84"/>
    <w:rsid w:val="00D07C88"/>
    <w:rsid w:val="00D07DFE"/>
    <w:rsid w:val="00D07E09"/>
    <w:rsid w:val="00D07EC5"/>
    <w:rsid w:val="00D07F4E"/>
    <w:rsid w:val="00D101FE"/>
    <w:rsid w:val="00D1039A"/>
    <w:rsid w:val="00D10449"/>
    <w:rsid w:val="00D10478"/>
    <w:rsid w:val="00D10559"/>
    <w:rsid w:val="00D10687"/>
    <w:rsid w:val="00D10A1E"/>
    <w:rsid w:val="00D10ABA"/>
    <w:rsid w:val="00D10D8C"/>
    <w:rsid w:val="00D10DEC"/>
    <w:rsid w:val="00D10F30"/>
    <w:rsid w:val="00D10FD2"/>
    <w:rsid w:val="00D11232"/>
    <w:rsid w:val="00D11346"/>
    <w:rsid w:val="00D11397"/>
    <w:rsid w:val="00D113C8"/>
    <w:rsid w:val="00D11438"/>
    <w:rsid w:val="00D114CB"/>
    <w:rsid w:val="00D11679"/>
    <w:rsid w:val="00D11A52"/>
    <w:rsid w:val="00D11B68"/>
    <w:rsid w:val="00D11B96"/>
    <w:rsid w:val="00D11C41"/>
    <w:rsid w:val="00D11DE6"/>
    <w:rsid w:val="00D11EE8"/>
    <w:rsid w:val="00D11EF6"/>
    <w:rsid w:val="00D11F37"/>
    <w:rsid w:val="00D120E2"/>
    <w:rsid w:val="00D1212B"/>
    <w:rsid w:val="00D1223B"/>
    <w:rsid w:val="00D12308"/>
    <w:rsid w:val="00D12355"/>
    <w:rsid w:val="00D123F9"/>
    <w:rsid w:val="00D124EC"/>
    <w:rsid w:val="00D125A4"/>
    <w:rsid w:val="00D12A24"/>
    <w:rsid w:val="00D12B2B"/>
    <w:rsid w:val="00D12BC6"/>
    <w:rsid w:val="00D12BF5"/>
    <w:rsid w:val="00D12D6A"/>
    <w:rsid w:val="00D12D7C"/>
    <w:rsid w:val="00D12FD4"/>
    <w:rsid w:val="00D1346E"/>
    <w:rsid w:val="00D136B9"/>
    <w:rsid w:val="00D13793"/>
    <w:rsid w:val="00D1382E"/>
    <w:rsid w:val="00D13879"/>
    <w:rsid w:val="00D13EA7"/>
    <w:rsid w:val="00D13EC5"/>
    <w:rsid w:val="00D14035"/>
    <w:rsid w:val="00D1409C"/>
    <w:rsid w:val="00D14372"/>
    <w:rsid w:val="00D143CB"/>
    <w:rsid w:val="00D14557"/>
    <w:rsid w:val="00D146AF"/>
    <w:rsid w:val="00D146D9"/>
    <w:rsid w:val="00D147CC"/>
    <w:rsid w:val="00D14966"/>
    <w:rsid w:val="00D14A8B"/>
    <w:rsid w:val="00D14FFE"/>
    <w:rsid w:val="00D1506E"/>
    <w:rsid w:val="00D150E4"/>
    <w:rsid w:val="00D1531F"/>
    <w:rsid w:val="00D15409"/>
    <w:rsid w:val="00D154A6"/>
    <w:rsid w:val="00D15505"/>
    <w:rsid w:val="00D1570D"/>
    <w:rsid w:val="00D159C4"/>
    <w:rsid w:val="00D15AA7"/>
    <w:rsid w:val="00D15B7A"/>
    <w:rsid w:val="00D15D74"/>
    <w:rsid w:val="00D15EAE"/>
    <w:rsid w:val="00D16325"/>
    <w:rsid w:val="00D16420"/>
    <w:rsid w:val="00D1643E"/>
    <w:rsid w:val="00D16560"/>
    <w:rsid w:val="00D16603"/>
    <w:rsid w:val="00D1663C"/>
    <w:rsid w:val="00D16711"/>
    <w:rsid w:val="00D167A7"/>
    <w:rsid w:val="00D167C6"/>
    <w:rsid w:val="00D16C13"/>
    <w:rsid w:val="00D16C48"/>
    <w:rsid w:val="00D16FD6"/>
    <w:rsid w:val="00D171D2"/>
    <w:rsid w:val="00D17239"/>
    <w:rsid w:val="00D1728C"/>
    <w:rsid w:val="00D1731C"/>
    <w:rsid w:val="00D1740F"/>
    <w:rsid w:val="00D17598"/>
    <w:rsid w:val="00D176AC"/>
    <w:rsid w:val="00D176F6"/>
    <w:rsid w:val="00D1789E"/>
    <w:rsid w:val="00D1796E"/>
    <w:rsid w:val="00D17A99"/>
    <w:rsid w:val="00D17DE1"/>
    <w:rsid w:val="00D17F39"/>
    <w:rsid w:val="00D200D1"/>
    <w:rsid w:val="00D201E6"/>
    <w:rsid w:val="00D202D8"/>
    <w:rsid w:val="00D2035E"/>
    <w:rsid w:val="00D203C3"/>
    <w:rsid w:val="00D203E5"/>
    <w:rsid w:val="00D2041A"/>
    <w:rsid w:val="00D2051C"/>
    <w:rsid w:val="00D2056F"/>
    <w:rsid w:val="00D20740"/>
    <w:rsid w:val="00D2088D"/>
    <w:rsid w:val="00D208B2"/>
    <w:rsid w:val="00D20A13"/>
    <w:rsid w:val="00D20A98"/>
    <w:rsid w:val="00D20B1D"/>
    <w:rsid w:val="00D20BCE"/>
    <w:rsid w:val="00D20C20"/>
    <w:rsid w:val="00D20C3A"/>
    <w:rsid w:val="00D20D30"/>
    <w:rsid w:val="00D20E89"/>
    <w:rsid w:val="00D20EAF"/>
    <w:rsid w:val="00D20F71"/>
    <w:rsid w:val="00D2107B"/>
    <w:rsid w:val="00D21128"/>
    <w:rsid w:val="00D211B2"/>
    <w:rsid w:val="00D2131D"/>
    <w:rsid w:val="00D2132C"/>
    <w:rsid w:val="00D21401"/>
    <w:rsid w:val="00D2149C"/>
    <w:rsid w:val="00D215DD"/>
    <w:rsid w:val="00D21883"/>
    <w:rsid w:val="00D21DC5"/>
    <w:rsid w:val="00D21FC2"/>
    <w:rsid w:val="00D22015"/>
    <w:rsid w:val="00D220B6"/>
    <w:rsid w:val="00D221AA"/>
    <w:rsid w:val="00D221AE"/>
    <w:rsid w:val="00D221C7"/>
    <w:rsid w:val="00D222FF"/>
    <w:rsid w:val="00D224B5"/>
    <w:rsid w:val="00D22879"/>
    <w:rsid w:val="00D229D3"/>
    <w:rsid w:val="00D22B23"/>
    <w:rsid w:val="00D22C87"/>
    <w:rsid w:val="00D22D1E"/>
    <w:rsid w:val="00D22D4B"/>
    <w:rsid w:val="00D22D8F"/>
    <w:rsid w:val="00D22E53"/>
    <w:rsid w:val="00D22EDD"/>
    <w:rsid w:val="00D23138"/>
    <w:rsid w:val="00D23849"/>
    <w:rsid w:val="00D2393B"/>
    <w:rsid w:val="00D239CB"/>
    <w:rsid w:val="00D23A99"/>
    <w:rsid w:val="00D23AD9"/>
    <w:rsid w:val="00D23AF3"/>
    <w:rsid w:val="00D23B89"/>
    <w:rsid w:val="00D23B8D"/>
    <w:rsid w:val="00D23C7B"/>
    <w:rsid w:val="00D241A4"/>
    <w:rsid w:val="00D241E2"/>
    <w:rsid w:val="00D24329"/>
    <w:rsid w:val="00D244D2"/>
    <w:rsid w:val="00D24530"/>
    <w:rsid w:val="00D24852"/>
    <w:rsid w:val="00D2496A"/>
    <w:rsid w:val="00D24A8D"/>
    <w:rsid w:val="00D24AC6"/>
    <w:rsid w:val="00D24ADC"/>
    <w:rsid w:val="00D24C0B"/>
    <w:rsid w:val="00D24E6C"/>
    <w:rsid w:val="00D24FF6"/>
    <w:rsid w:val="00D2505C"/>
    <w:rsid w:val="00D2509E"/>
    <w:rsid w:val="00D250C0"/>
    <w:rsid w:val="00D250F6"/>
    <w:rsid w:val="00D252DB"/>
    <w:rsid w:val="00D257D4"/>
    <w:rsid w:val="00D25A29"/>
    <w:rsid w:val="00D25A7E"/>
    <w:rsid w:val="00D25ABD"/>
    <w:rsid w:val="00D25C6A"/>
    <w:rsid w:val="00D25F42"/>
    <w:rsid w:val="00D260B9"/>
    <w:rsid w:val="00D260F8"/>
    <w:rsid w:val="00D261BF"/>
    <w:rsid w:val="00D26225"/>
    <w:rsid w:val="00D26326"/>
    <w:rsid w:val="00D263C9"/>
    <w:rsid w:val="00D264B1"/>
    <w:rsid w:val="00D266F4"/>
    <w:rsid w:val="00D268AB"/>
    <w:rsid w:val="00D26A30"/>
    <w:rsid w:val="00D26A76"/>
    <w:rsid w:val="00D26BFB"/>
    <w:rsid w:val="00D26CBC"/>
    <w:rsid w:val="00D26E23"/>
    <w:rsid w:val="00D26E32"/>
    <w:rsid w:val="00D26F0B"/>
    <w:rsid w:val="00D27048"/>
    <w:rsid w:val="00D271D0"/>
    <w:rsid w:val="00D272FB"/>
    <w:rsid w:val="00D2731B"/>
    <w:rsid w:val="00D27647"/>
    <w:rsid w:val="00D27657"/>
    <w:rsid w:val="00D27A3E"/>
    <w:rsid w:val="00D27B3E"/>
    <w:rsid w:val="00D27F25"/>
    <w:rsid w:val="00D27FAA"/>
    <w:rsid w:val="00D300A8"/>
    <w:rsid w:val="00D3014A"/>
    <w:rsid w:val="00D3021C"/>
    <w:rsid w:val="00D30230"/>
    <w:rsid w:val="00D303D4"/>
    <w:rsid w:val="00D303EF"/>
    <w:rsid w:val="00D304D4"/>
    <w:rsid w:val="00D30504"/>
    <w:rsid w:val="00D30656"/>
    <w:rsid w:val="00D30A25"/>
    <w:rsid w:val="00D30BBD"/>
    <w:rsid w:val="00D30C07"/>
    <w:rsid w:val="00D30C96"/>
    <w:rsid w:val="00D30E26"/>
    <w:rsid w:val="00D30FF6"/>
    <w:rsid w:val="00D31112"/>
    <w:rsid w:val="00D3144C"/>
    <w:rsid w:val="00D319E0"/>
    <w:rsid w:val="00D31B0D"/>
    <w:rsid w:val="00D31B1A"/>
    <w:rsid w:val="00D31B73"/>
    <w:rsid w:val="00D31B93"/>
    <w:rsid w:val="00D31D0B"/>
    <w:rsid w:val="00D31D0C"/>
    <w:rsid w:val="00D31FF1"/>
    <w:rsid w:val="00D32024"/>
    <w:rsid w:val="00D32088"/>
    <w:rsid w:val="00D320A1"/>
    <w:rsid w:val="00D320D1"/>
    <w:rsid w:val="00D321AD"/>
    <w:rsid w:val="00D321EF"/>
    <w:rsid w:val="00D321FD"/>
    <w:rsid w:val="00D32252"/>
    <w:rsid w:val="00D3271C"/>
    <w:rsid w:val="00D32784"/>
    <w:rsid w:val="00D3286A"/>
    <w:rsid w:val="00D32D9B"/>
    <w:rsid w:val="00D32ED3"/>
    <w:rsid w:val="00D32EF2"/>
    <w:rsid w:val="00D32F9A"/>
    <w:rsid w:val="00D3308B"/>
    <w:rsid w:val="00D3340D"/>
    <w:rsid w:val="00D336BA"/>
    <w:rsid w:val="00D3375B"/>
    <w:rsid w:val="00D3376D"/>
    <w:rsid w:val="00D338A4"/>
    <w:rsid w:val="00D33B1E"/>
    <w:rsid w:val="00D33FA2"/>
    <w:rsid w:val="00D3423E"/>
    <w:rsid w:val="00D3460B"/>
    <w:rsid w:val="00D348C6"/>
    <w:rsid w:val="00D34916"/>
    <w:rsid w:val="00D34AB4"/>
    <w:rsid w:val="00D34B63"/>
    <w:rsid w:val="00D34BA1"/>
    <w:rsid w:val="00D34DF5"/>
    <w:rsid w:val="00D34DF8"/>
    <w:rsid w:val="00D35183"/>
    <w:rsid w:val="00D351EC"/>
    <w:rsid w:val="00D35207"/>
    <w:rsid w:val="00D353AC"/>
    <w:rsid w:val="00D35512"/>
    <w:rsid w:val="00D355B5"/>
    <w:rsid w:val="00D35734"/>
    <w:rsid w:val="00D3574E"/>
    <w:rsid w:val="00D35A96"/>
    <w:rsid w:val="00D35D0D"/>
    <w:rsid w:val="00D35D26"/>
    <w:rsid w:val="00D35D33"/>
    <w:rsid w:val="00D35D41"/>
    <w:rsid w:val="00D35E7D"/>
    <w:rsid w:val="00D360A3"/>
    <w:rsid w:val="00D360B0"/>
    <w:rsid w:val="00D36325"/>
    <w:rsid w:val="00D36561"/>
    <w:rsid w:val="00D36592"/>
    <w:rsid w:val="00D36896"/>
    <w:rsid w:val="00D369A3"/>
    <w:rsid w:val="00D36B56"/>
    <w:rsid w:val="00D36B58"/>
    <w:rsid w:val="00D36C07"/>
    <w:rsid w:val="00D36CBF"/>
    <w:rsid w:val="00D36D25"/>
    <w:rsid w:val="00D36D44"/>
    <w:rsid w:val="00D36D46"/>
    <w:rsid w:val="00D36D6C"/>
    <w:rsid w:val="00D36F99"/>
    <w:rsid w:val="00D37236"/>
    <w:rsid w:val="00D372AD"/>
    <w:rsid w:val="00D374AF"/>
    <w:rsid w:val="00D37520"/>
    <w:rsid w:val="00D37650"/>
    <w:rsid w:val="00D37658"/>
    <w:rsid w:val="00D376BF"/>
    <w:rsid w:val="00D37724"/>
    <w:rsid w:val="00D37931"/>
    <w:rsid w:val="00D37A06"/>
    <w:rsid w:val="00D37A43"/>
    <w:rsid w:val="00D37A5B"/>
    <w:rsid w:val="00D37C34"/>
    <w:rsid w:val="00D40040"/>
    <w:rsid w:val="00D4016C"/>
    <w:rsid w:val="00D401AB"/>
    <w:rsid w:val="00D4030C"/>
    <w:rsid w:val="00D4032B"/>
    <w:rsid w:val="00D403C2"/>
    <w:rsid w:val="00D40A36"/>
    <w:rsid w:val="00D40A40"/>
    <w:rsid w:val="00D40BC2"/>
    <w:rsid w:val="00D40C59"/>
    <w:rsid w:val="00D4104D"/>
    <w:rsid w:val="00D4107C"/>
    <w:rsid w:val="00D412DB"/>
    <w:rsid w:val="00D413D2"/>
    <w:rsid w:val="00D415B4"/>
    <w:rsid w:val="00D415EA"/>
    <w:rsid w:val="00D41A3D"/>
    <w:rsid w:val="00D41D2B"/>
    <w:rsid w:val="00D41E04"/>
    <w:rsid w:val="00D422D7"/>
    <w:rsid w:val="00D424BF"/>
    <w:rsid w:val="00D42585"/>
    <w:rsid w:val="00D4262D"/>
    <w:rsid w:val="00D426D1"/>
    <w:rsid w:val="00D428B4"/>
    <w:rsid w:val="00D42960"/>
    <w:rsid w:val="00D42C26"/>
    <w:rsid w:val="00D42DDD"/>
    <w:rsid w:val="00D42E0B"/>
    <w:rsid w:val="00D42E87"/>
    <w:rsid w:val="00D42EA6"/>
    <w:rsid w:val="00D430DD"/>
    <w:rsid w:val="00D4341B"/>
    <w:rsid w:val="00D43457"/>
    <w:rsid w:val="00D4369A"/>
    <w:rsid w:val="00D436C1"/>
    <w:rsid w:val="00D439BC"/>
    <w:rsid w:val="00D439FB"/>
    <w:rsid w:val="00D43B0B"/>
    <w:rsid w:val="00D43B0C"/>
    <w:rsid w:val="00D43BC7"/>
    <w:rsid w:val="00D43E63"/>
    <w:rsid w:val="00D43FD1"/>
    <w:rsid w:val="00D440A0"/>
    <w:rsid w:val="00D440C1"/>
    <w:rsid w:val="00D441F3"/>
    <w:rsid w:val="00D44450"/>
    <w:rsid w:val="00D445A3"/>
    <w:rsid w:val="00D446B7"/>
    <w:rsid w:val="00D446E0"/>
    <w:rsid w:val="00D44710"/>
    <w:rsid w:val="00D447CE"/>
    <w:rsid w:val="00D448A1"/>
    <w:rsid w:val="00D449F9"/>
    <w:rsid w:val="00D44A45"/>
    <w:rsid w:val="00D44AA5"/>
    <w:rsid w:val="00D44B55"/>
    <w:rsid w:val="00D44B7B"/>
    <w:rsid w:val="00D44B8B"/>
    <w:rsid w:val="00D44DDE"/>
    <w:rsid w:val="00D44E55"/>
    <w:rsid w:val="00D44F2C"/>
    <w:rsid w:val="00D44F8E"/>
    <w:rsid w:val="00D44FEE"/>
    <w:rsid w:val="00D45051"/>
    <w:rsid w:val="00D451BF"/>
    <w:rsid w:val="00D453AC"/>
    <w:rsid w:val="00D454B7"/>
    <w:rsid w:val="00D45564"/>
    <w:rsid w:val="00D45628"/>
    <w:rsid w:val="00D4571C"/>
    <w:rsid w:val="00D457F7"/>
    <w:rsid w:val="00D45814"/>
    <w:rsid w:val="00D45869"/>
    <w:rsid w:val="00D45884"/>
    <w:rsid w:val="00D458EB"/>
    <w:rsid w:val="00D45A23"/>
    <w:rsid w:val="00D45ABB"/>
    <w:rsid w:val="00D45DCB"/>
    <w:rsid w:val="00D45FA4"/>
    <w:rsid w:val="00D460BC"/>
    <w:rsid w:val="00D460CE"/>
    <w:rsid w:val="00D460ED"/>
    <w:rsid w:val="00D460F1"/>
    <w:rsid w:val="00D46253"/>
    <w:rsid w:val="00D46344"/>
    <w:rsid w:val="00D464F7"/>
    <w:rsid w:val="00D46563"/>
    <w:rsid w:val="00D4668F"/>
    <w:rsid w:val="00D466D0"/>
    <w:rsid w:val="00D468BB"/>
    <w:rsid w:val="00D468D2"/>
    <w:rsid w:val="00D468D9"/>
    <w:rsid w:val="00D46D30"/>
    <w:rsid w:val="00D46D5D"/>
    <w:rsid w:val="00D46FE8"/>
    <w:rsid w:val="00D4706A"/>
    <w:rsid w:val="00D47090"/>
    <w:rsid w:val="00D4712B"/>
    <w:rsid w:val="00D47142"/>
    <w:rsid w:val="00D4716F"/>
    <w:rsid w:val="00D47270"/>
    <w:rsid w:val="00D472E4"/>
    <w:rsid w:val="00D4753A"/>
    <w:rsid w:val="00D47626"/>
    <w:rsid w:val="00D47779"/>
    <w:rsid w:val="00D478B1"/>
    <w:rsid w:val="00D478B9"/>
    <w:rsid w:val="00D47F7F"/>
    <w:rsid w:val="00D47F8E"/>
    <w:rsid w:val="00D47FA3"/>
    <w:rsid w:val="00D5007D"/>
    <w:rsid w:val="00D50087"/>
    <w:rsid w:val="00D50197"/>
    <w:rsid w:val="00D501DA"/>
    <w:rsid w:val="00D5056A"/>
    <w:rsid w:val="00D5066C"/>
    <w:rsid w:val="00D507A7"/>
    <w:rsid w:val="00D509BC"/>
    <w:rsid w:val="00D509D2"/>
    <w:rsid w:val="00D50CA9"/>
    <w:rsid w:val="00D50DB6"/>
    <w:rsid w:val="00D50E4F"/>
    <w:rsid w:val="00D50E7F"/>
    <w:rsid w:val="00D50F4B"/>
    <w:rsid w:val="00D50F55"/>
    <w:rsid w:val="00D5117A"/>
    <w:rsid w:val="00D51474"/>
    <w:rsid w:val="00D515D3"/>
    <w:rsid w:val="00D51709"/>
    <w:rsid w:val="00D5182A"/>
    <w:rsid w:val="00D51974"/>
    <w:rsid w:val="00D519FF"/>
    <w:rsid w:val="00D51A76"/>
    <w:rsid w:val="00D51ADB"/>
    <w:rsid w:val="00D51CAB"/>
    <w:rsid w:val="00D51E13"/>
    <w:rsid w:val="00D51E6F"/>
    <w:rsid w:val="00D51F14"/>
    <w:rsid w:val="00D51FFB"/>
    <w:rsid w:val="00D520B4"/>
    <w:rsid w:val="00D520E1"/>
    <w:rsid w:val="00D52114"/>
    <w:rsid w:val="00D52203"/>
    <w:rsid w:val="00D52227"/>
    <w:rsid w:val="00D522C8"/>
    <w:rsid w:val="00D5250B"/>
    <w:rsid w:val="00D525BE"/>
    <w:rsid w:val="00D5261D"/>
    <w:rsid w:val="00D52654"/>
    <w:rsid w:val="00D52671"/>
    <w:rsid w:val="00D52836"/>
    <w:rsid w:val="00D52882"/>
    <w:rsid w:val="00D52DF8"/>
    <w:rsid w:val="00D52EC4"/>
    <w:rsid w:val="00D532A2"/>
    <w:rsid w:val="00D533C6"/>
    <w:rsid w:val="00D53466"/>
    <w:rsid w:val="00D5362B"/>
    <w:rsid w:val="00D53694"/>
    <w:rsid w:val="00D5376A"/>
    <w:rsid w:val="00D537EA"/>
    <w:rsid w:val="00D53810"/>
    <w:rsid w:val="00D53AC4"/>
    <w:rsid w:val="00D53DE0"/>
    <w:rsid w:val="00D54072"/>
    <w:rsid w:val="00D54099"/>
    <w:rsid w:val="00D5426D"/>
    <w:rsid w:val="00D542EF"/>
    <w:rsid w:val="00D5431F"/>
    <w:rsid w:val="00D546B9"/>
    <w:rsid w:val="00D549E8"/>
    <w:rsid w:val="00D54E11"/>
    <w:rsid w:val="00D54E87"/>
    <w:rsid w:val="00D54FDD"/>
    <w:rsid w:val="00D54FF2"/>
    <w:rsid w:val="00D54FF6"/>
    <w:rsid w:val="00D550C9"/>
    <w:rsid w:val="00D55218"/>
    <w:rsid w:val="00D5530E"/>
    <w:rsid w:val="00D55342"/>
    <w:rsid w:val="00D553BD"/>
    <w:rsid w:val="00D555BC"/>
    <w:rsid w:val="00D556BE"/>
    <w:rsid w:val="00D556C8"/>
    <w:rsid w:val="00D558B8"/>
    <w:rsid w:val="00D55950"/>
    <w:rsid w:val="00D55963"/>
    <w:rsid w:val="00D559B0"/>
    <w:rsid w:val="00D55A23"/>
    <w:rsid w:val="00D55A64"/>
    <w:rsid w:val="00D55AAC"/>
    <w:rsid w:val="00D55C00"/>
    <w:rsid w:val="00D55DE8"/>
    <w:rsid w:val="00D55FE9"/>
    <w:rsid w:val="00D560C7"/>
    <w:rsid w:val="00D562BA"/>
    <w:rsid w:val="00D562E0"/>
    <w:rsid w:val="00D56523"/>
    <w:rsid w:val="00D5658A"/>
    <w:rsid w:val="00D56643"/>
    <w:rsid w:val="00D56693"/>
    <w:rsid w:val="00D566DA"/>
    <w:rsid w:val="00D566F5"/>
    <w:rsid w:val="00D56808"/>
    <w:rsid w:val="00D56813"/>
    <w:rsid w:val="00D56932"/>
    <w:rsid w:val="00D56A1D"/>
    <w:rsid w:val="00D56A8B"/>
    <w:rsid w:val="00D56B5A"/>
    <w:rsid w:val="00D56C25"/>
    <w:rsid w:val="00D56CB1"/>
    <w:rsid w:val="00D56D57"/>
    <w:rsid w:val="00D56EDB"/>
    <w:rsid w:val="00D57037"/>
    <w:rsid w:val="00D570CF"/>
    <w:rsid w:val="00D5712F"/>
    <w:rsid w:val="00D57341"/>
    <w:rsid w:val="00D573AD"/>
    <w:rsid w:val="00D573E9"/>
    <w:rsid w:val="00D575A8"/>
    <w:rsid w:val="00D57615"/>
    <w:rsid w:val="00D57688"/>
    <w:rsid w:val="00D57697"/>
    <w:rsid w:val="00D57A40"/>
    <w:rsid w:val="00D57BC5"/>
    <w:rsid w:val="00D57D0A"/>
    <w:rsid w:val="00D57D2F"/>
    <w:rsid w:val="00D57E62"/>
    <w:rsid w:val="00D6011C"/>
    <w:rsid w:val="00D60144"/>
    <w:rsid w:val="00D602CF"/>
    <w:rsid w:val="00D6036B"/>
    <w:rsid w:val="00D6043A"/>
    <w:rsid w:val="00D6053D"/>
    <w:rsid w:val="00D606FC"/>
    <w:rsid w:val="00D6081E"/>
    <w:rsid w:val="00D60874"/>
    <w:rsid w:val="00D609A1"/>
    <w:rsid w:val="00D60B18"/>
    <w:rsid w:val="00D60BDB"/>
    <w:rsid w:val="00D60DDF"/>
    <w:rsid w:val="00D60FD5"/>
    <w:rsid w:val="00D61079"/>
    <w:rsid w:val="00D61081"/>
    <w:rsid w:val="00D612F0"/>
    <w:rsid w:val="00D6150F"/>
    <w:rsid w:val="00D615CC"/>
    <w:rsid w:val="00D61787"/>
    <w:rsid w:val="00D61833"/>
    <w:rsid w:val="00D6192F"/>
    <w:rsid w:val="00D61C0A"/>
    <w:rsid w:val="00D61DB8"/>
    <w:rsid w:val="00D61FB2"/>
    <w:rsid w:val="00D6203E"/>
    <w:rsid w:val="00D620DC"/>
    <w:rsid w:val="00D62201"/>
    <w:rsid w:val="00D62243"/>
    <w:rsid w:val="00D624DC"/>
    <w:rsid w:val="00D625FA"/>
    <w:rsid w:val="00D62629"/>
    <w:rsid w:val="00D6264B"/>
    <w:rsid w:val="00D62A06"/>
    <w:rsid w:val="00D62D13"/>
    <w:rsid w:val="00D62E2C"/>
    <w:rsid w:val="00D63063"/>
    <w:rsid w:val="00D6320F"/>
    <w:rsid w:val="00D634B3"/>
    <w:rsid w:val="00D63531"/>
    <w:rsid w:val="00D6355C"/>
    <w:rsid w:val="00D63571"/>
    <w:rsid w:val="00D637E3"/>
    <w:rsid w:val="00D63937"/>
    <w:rsid w:val="00D639DE"/>
    <w:rsid w:val="00D63AC6"/>
    <w:rsid w:val="00D63AEC"/>
    <w:rsid w:val="00D63B0B"/>
    <w:rsid w:val="00D63B14"/>
    <w:rsid w:val="00D63BB2"/>
    <w:rsid w:val="00D63C1F"/>
    <w:rsid w:val="00D63D49"/>
    <w:rsid w:val="00D63F7A"/>
    <w:rsid w:val="00D63FAF"/>
    <w:rsid w:val="00D64047"/>
    <w:rsid w:val="00D641F4"/>
    <w:rsid w:val="00D642E7"/>
    <w:rsid w:val="00D6439B"/>
    <w:rsid w:val="00D645DF"/>
    <w:rsid w:val="00D6466D"/>
    <w:rsid w:val="00D64795"/>
    <w:rsid w:val="00D649DF"/>
    <w:rsid w:val="00D649E4"/>
    <w:rsid w:val="00D64A36"/>
    <w:rsid w:val="00D64B10"/>
    <w:rsid w:val="00D64BBD"/>
    <w:rsid w:val="00D64C15"/>
    <w:rsid w:val="00D64D67"/>
    <w:rsid w:val="00D65005"/>
    <w:rsid w:val="00D650F0"/>
    <w:rsid w:val="00D650F4"/>
    <w:rsid w:val="00D65170"/>
    <w:rsid w:val="00D65472"/>
    <w:rsid w:val="00D655B5"/>
    <w:rsid w:val="00D655F2"/>
    <w:rsid w:val="00D6567D"/>
    <w:rsid w:val="00D656E4"/>
    <w:rsid w:val="00D65A93"/>
    <w:rsid w:val="00D65B34"/>
    <w:rsid w:val="00D65DDE"/>
    <w:rsid w:val="00D65EB7"/>
    <w:rsid w:val="00D65F1B"/>
    <w:rsid w:val="00D660B5"/>
    <w:rsid w:val="00D660C2"/>
    <w:rsid w:val="00D661E1"/>
    <w:rsid w:val="00D66320"/>
    <w:rsid w:val="00D66558"/>
    <w:rsid w:val="00D66907"/>
    <w:rsid w:val="00D66C44"/>
    <w:rsid w:val="00D66F17"/>
    <w:rsid w:val="00D66F57"/>
    <w:rsid w:val="00D66FB8"/>
    <w:rsid w:val="00D670A5"/>
    <w:rsid w:val="00D67127"/>
    <w:rsid w:val="00D67158"/>
    <w:rsid w:val="00D67203"/>
    <w:rsid w:val="00D672D2"/>
    <w:rsid w:val="00D672E4"/>
    <w:rsid w:val="00D672ED"/>
    <w:rsid w:val="00D6733E"/>
    <w:rsid w:val="00D673DF"/>
    <w:rsid w:val="00D677B9"/>
    <w:rsid w:val="00D6782F"/>
    <w:rsid w:val="00D67889"/>
    <w:rsid w:val="00D679A8"/>
    <w:rsid w:val="00D679FD"/>
    <w:rsid w:val="00D67C4A"/>
    <w:rsid w:val="00D67D5C"/>
    <w:rsid w:val="00D67E7F"/>
    <w:rsid w:val="00D67F4C"/>
    <w:rsid w:val="00D67FCD"/>
    <w:rsid w:val="00D701EB"/>
    <w:rsid w:val="00D702D7"/>
    <w:rsid w:val="00D70353"/>
    <w:rsid w:val="00D704BC"/>
    <w:rsid w:val="00D7055A"/>
    <w:rsid w:val="00D70562"/>
    <w:rsid w:val="00D70939"/>
    <w:rsid w:val="00D70B49"/>
    <w:rsid w:val="00D70F95"/>
    <w:rsid w:val="00D711FE"/>
    <w:rsid w:val="00D71206"/>
    <w:rsid w:val="00D714E7"/>
    <w:rsid w:val="00D71518"/>
    <w:rsid w:val="00D715B0"/>
    <w:rsid w:val="00D7163A"/>
    <w:rsid w:val="00D71685"/>
    <w:rsid w:val="00D71819"/>
    <w:rsid w:val="00D7183E"/>
    <w:rsid w:val="00D718B0"/>
    <w:rsid w:val="00D71AA2"/>
    <w:rsid w:val="00D71C7A"/>
    <w:rsid w:val="00D71D52"/>
    <w:rsid w:val="00D71E96"/>
    <w:rsid w:val="00D71EBC"/>
    <w:rsid w:val="00D71EDF"/>
    <w:rsid w:val="00D71F28"/>
    <w:rsid w:val="00D72092"/>
    <w:rsid w:val="00D72099"/>
    <w:rsid w:val="00D72171"/>
    <w:rsid w:val="00D721B1"/>
    <w:rsid w:val="00D721BE"/>
    <w:rsid w:val="00D721C3"/>
    <w:rsid w:val="00D7224A"/>
    <w:rsid w:val="00D7224F"/>
    <w:rsid w:val="00D72338"/>
    <w:rsid w:val="00D723D3"/>
    <w:rsid w:val="00D725E3"/>
    <w:rsid w:val="00D725EC"/>
    <w:rsid w:val="00D72617"/>
    <w:rsid w:val="00D7277A"/>
    <w:rsid w:val="00D727A7"/>
    <w:rsid w:val="00D72933"/>
    <w:rsid w:val="00D7296D"/>
    <w:rsid w:val="00D72986"/>
    <w:rsid w:val="00D72B32"/>
    <w:rsid w:val="00D72E04"/>
    <w:rsid w:val="00D72E7C"/>
    <w:rsid w:val="00D72ECB"/>
    <w:rsid w:val="00D72F38"/>
    <w:rsid w:val="00D72FAB"/>
    <w:rsid w:val="00D731A1"/>
    <w:rsid w:val="00D7325D"/>
    <w:rsid w:val="00D732A5"/>
    <w:rsid w:val="00D734E1"/>
    <w:rsid w:val="00D73509"/>
    <w:rsid w:val="00D7356C"/>
    <w:rsid w:val="00D73791"/>
    <w:rsid w:val="00D73C5C"/>
    <w:rsid w:val="00D73D32"/>
    <w:rsid w:val="00D73DEF"/>
    <w:rsid w:val="00D73E60"/>
    <w:rsid w:val="00D74126"/>
    <w:rsid w:val="00D742C7"/>
    <w:rsid w:val="00D74391"/>
    <w:rsid w:val="00D743EC"/>
    <w:rsid w:val="00D7485B"/>
    <w:rsid w:val="00D74A0D"/>
    <w:rsid w:val="00D74A75"/>
    <w:rsid w:val="00D74B80"/>
    <w:rsid w:val="00D74BC9"/>
    <w:rsid w:val="00D755CE"/>
    <w:rsid w:val="00D756E2"/>
    <w:rsid w:val="00D759AD"/>
    <w:rsid w:val="00D759D8"/>
    <w:rsid w:val="00D759DD"/>
    <w:rsid w:val="00D75A81"/>
    <w:rsid w:val="00D75A9A"/>
    <w:rsid w:val="00D75B06"/>
    <w:rsid w:val="00D75D8D"/>
    <w:rsid w:val="00D75E88"/>
    <w:rsid w:val="00D75FC5"/>
    <w:rsid w:val="00D762A8"/>
    <w:rsid w:val="00D762B7"/>
    <w:rsid w:val="00D7630A"/>
    <w:rsid w:val="00D7659E"/>
    <w:rsid w:val="00D766F7"/>
    <w:rsid w:val="00D768BD"/>
    <w:rsid w:val="00D768DC"/>
    <w:rsid w:val="00D76ACB"/>
    <w:rsid w:val="00D76AF4"/>
    <w:rsid w:val="00D76B21"/>
    <w:rsid w:val="00D76BEA"/>
    <w:rsid w:val="00D76D35"/>
    <w:rsid w:val="00D770B2"/>
    <w:rsid w:val="00D77114"/>
    <w:rsid w:val="00D77211"/>
    <w:rsid w:val="00D77383"/>
    <w:rsid w:val="00D7744A"/>
    <w:rsid w:val="00D7747C"/>
    <w:rsid w:val="00D775AF"/>
    <w:rsid w:val="00D778DF"/>
    <w:rsid w:val="00D7790B"/>
    <w:rsid w:val="00D77AA8"/>
    <w:rsid w:val="00D77AD7"/>
    <w:rsid w:val="00D77B06"/>
    <w:rsid w:val="00D77B36"/>
    <w:rsid w:val="00D8001D"/>
    <w:rsid w:val="00D80025"/>
    <w:rsid w:val="00D800C8"/>
    <w:rsid w:val="00D80271"/>
    <w:rsid w:val="00D80363"/>
    <w:rsid w:val="00D80595"/>
    <w:rsid w:val="00D8059E"/>
    <w:rsid w:val="00D80655"/>
    <w:rsid w:val="00D806A9"/>
    <w:rsid w:val="00D809E7"/>
    <w:rsid w:val="00D80AF1"/>
    <w:rsid w:val="00D80D64"/>
    <w:rsid w:val="00D80F0C"/>
    <w:rsid w:val="00D81026"/>
    <w:rsid w:val="00D81047"/>
    <w:rsid w:val="00D81059"/>
    <w:rsid w:val="00D81207"/>
    <w:rsid w:val="00D81232"/>
    <w:rsid w:val="00D8127B"/>
    <w:rsid w:val="00D81402"/>
    <w:rsid w:val="00D814D8"/>
    <w:rsid w:val="00D81838"/>
    <w:rsid w:val="00D818FC"/>
    <w:rsid w:val="00D81A27"/>
    <w:rsid w:val="00D81A9C"/>
    <w:rsid w:val="00D81CE8"/>
    <w:rsid w:val="00D81D76"/>
    <w:rsid w:val="00D81DC7"/>
    <w:rsid w:val="00D81E98"/>
    <w:rsid w:val="00D81EEC"/>
    <w:rsid w:val="00D8229E"/>
    <w:rsid w:val="00D826D5"/>
    <w:rsid w:val="00D8278C"/>
    <w:rsid w:val="00D827D2"/>
    <w:rsid w:val="00D82AAD"/>
    <w:rsid w:val="00D82B79"/>
    <w:rsid w:val="00D82C75"/>
    <w:rsid w:val="00D82C9E"/>
    <w:rsid w:val="00D82D9C"/>
    <w:rsid w:val="00D82DB9"/>
    <w:rsid w:val="00D831B2"/>
    <w:rsid w:val="00D83633"/>
    <w:rsid w:val="00D8366A"/>
    <w:rsid w:val="00D837DD"/>
    <w:rsid w:val="00D8392E"/>
    <w:rsid w:val="00D839DF"/>
    <w:rsid w:val="00D83A65"/>
    <w:rsid w:val="00D83C01"/>
    <w:rsid w:val="00D83CFC"/>
    <w:rsid w:val="00D83D03"/>
    <w:rsid w:val="00D83D43"/>
    <w:rsid w:val="00D840BF"/>
    <w:rsid w:val="00D8440E"/>
    <w:rsid w:val="00D845E4"/>
    <w:rsid w:val="00D84714"/>
    <w:rsid w:val="00D84BE0"/>
    <w:rsid w:val="00D84D05"/>
    <w:rsid w:val="00D84D14"/>
    <w:rsid w:val="00D84DB1"/>
    <w:rsid w:val="00D84DC1"/>
    <w:rsid w:val="00D84DDB"/>
    <w:rsid w:val="00D84F14"/>
    <w:rsid w:val="00D84FA3"/>
    <w:rsid w:val="00D8514C"/>
    <w:rsid w:val="00D851D4"/>
    <w:rsid w:val="00D85271"/>
    <w:rsid w:val="00D852A9"/>
    <w:rsid w:val="00D852BC"/>
    <w:rsid w:val="00D852CE"/>
    <w:rsid w:val="00D852D2"/>
    <w:rsid w:val="00D854CD"/>
    <w:rsid w:val="00D85563"/>
    <w:rsid w:val="00D8557F"/>
    <w:rsid w:val="00D858A1"/>
    <w:rsid w:val="00D859A3"/>
    <w:rsid w:val="00D85B06"/>
    <w:rsid w:val="00D85D19"/>
    <w:rsid w:val="00D86121"/>
    <w:rsid w:val="00D86324"/>
    <w:rsid w:val="00D86331"/>
    <w:rsid w:val="00D863A8"/>
    <w:rsid w:val="00D8649A"/>
    <w:rsid w:val="00D865B1"/>
    <w:rsid w:val="00D8664B"/>
    <w:rsid w:val="00D86728"/>
    <w:rsid w:val="00D868AE"/>
    <w:rsid w:val="00D868F3"/>
    <w:rsid w:val="00D86A4C"/>
    <w:rsid w:val="00D86B07"/>
    <w:rsid w:val="00D86B54"/>
    <w:rsid w:val="00D86BE5"/>
    <w:rsid w:val="00D86D58"/>
    <w:rsid w:val="00D86E7D"/>
    <w:rsid w:val="00D871C1"/>
    <w:rsid w:val="00D87334"/>
    <w:rsid w:val="00D87348"/>
    <w:rsid w:val="00D87668"/>
    <w:rsid w:val="00D8769A"/>
    <w:rsid w:val="00D876C7"/>
    <w:rsid w:val="00D87751"/>
    <w:rsid w:val="00D878EB"/>
    <w:rsid w:val="00D87A3B"/>
    <w:rsid w:val="00D87A8B"/>
    <w:rsid w:val="00D87BC8"/>
    <w:rsid w:val="00D87BF0"/>
    <w:rsid w:val="00D87CD3"/>
    <w:rsid w:val="00D87D34"/>
    <w:rsid w:val="00D87E96"/>
    <w:rsid w:val="00D87ED7"/>
    <w:rsid w:val="00D87F54"/>
    <w:rsid w:val="00D87FDE"/>
    <w:rsid w:val="00D90088"/>
    <w:rsid w:val="00D9026E"/>
    <w:rsid w:val="00D902CB"/>
    <w:rsid w:val="00D90382"/>
    <w:rsid w:val="00D90411"/>
    <w:rsid w:val="00D904A5"/>
    <w:rsid w:val="00D904DE"/>
    <w:rsid w:val="00D90684"/>
    <w:rsid w:val="00D907C0"/>
    <w:rsid w:val="00D907FB"/>
    <w:rsid w:val="00D9088A"/>
    <w:rsid w:val="00D908DD"/>
    <w:rsid w:val="00D9090B"/>
    <w:rsid w:val="00D9096C"/>
    <w:rsid w:val="00D90B2C"/>
    <w:rsid w:val="00D90BA5"/>
    <w:rsid w:val="00D90D35"/>
    <w:rsid w:val="00D90DA1"/>
    <w:rsid w:val="00D90DE6"/>
    <w:rsid w:val="00D90E4A"/>
    <w:rsid w:val="00D90FB1"/>
    <w:rsid w:val="00D91014"/>
    <w:rsid w:val="00D91099"/>
    <w:rsid w:val="00D910E4"/>
    <w:rsid w:val="00D91144"/>
    <w:rsid w:val="00D911BE"/>
    <w:rsid w:val="00D911E9"/>
    <w:rsid w:val="00D912EC"/>
    <w:rsid w:val="00D9139C"/>
    <w:rsid w:val="00D916C8"/>
    <w:rsid w:val="00D919FD"/>
    <w:rsid w:val="00D91A09"/>
    <w:rsid w:val="00D91AAE"/>
    <w:rsid w:val="00D91AFE"/>
    <w:rsid w:val="00D91D1A"/>
    <w:rsid w:val="00D91D3E"/>
    <w:rsid w:val="00D91F54"/>
    <w:rsid w:val="00D92114"/>
    <w:rsid w:val="00D9212B"/>
    <w:rsid w:val="00D921D2"/>
    <w:rsid w:val="00D921F1"/>
    <w:rsid w:val="00D924BC"/>
    <w:rsid w:val="00D924F0"/>
    <w:rsid w:val="00D92A8D"/>
    <w:rsid w:val="00D92BB1"/>
    <w:rsid w:val="00D92D11"/>
    <w:rsid w:val="00D93043"/>
    <w:rsid w:val="00D93205"/>
    <w:rsid w:val="00D9325A"/>
    <w:rsid w:val="00D932A9"/>
    <w:rsid w:val="00D932D1"/>
    <w:rsid w:val="00D93329"/>
    <w:rsid w:val="00D93519"/>
    <w:rsid w:val="00D9361C"/>
    <w:rsid w:val="00D93711"/>
    <w:rsid w:val="00D93774"/>
    <w:rsid w:val="00D9386B"/>
    <w:rsid w:val="00D9392D"/>
    <w:rsid w:val="00D93B45"/>
    <w:rsid w:val="00D93BE1"/>
    <w:rsid w:val="00D93E28"/>
    <w:rsid w:val="00D94117"/>
    <w:rsid w:val="00D94271"/>
    <w:rsid w:val="00D942BD"/>
    <w:rsid w:val="00D94341"/>
    <w:rsid w:val="00D94563"/>
    <w:rsid w:val="00D94675"/>
    <w:rsid w:val="00D94686"/>
    <w:rsid w:val="00D946FE"/>
    <w:rsid w:val="00D9490D"/>
    <w:rsid w:val="00D949CE"/>
    <w:rsid w:val="00D94C15"/>
    <w:rsid w:val="00D94CC1"/>
    <w:rsid w:val="00D94CE5"/>
    <w:rsid w:val="00D94D1D"/>
    <w:rsid w:val="00D94E3A"/>
    <w:rsid w:val="00D94E64"/>
    <w:rsid w:val="00D94F4F"/>
    <w:rsid w:val="00D9508F"/>
    <w:rsid w:val="00D95248"/>
    <w:rsid w:val="00D953CC"/>
    <w:rsid w:val="00D95624"/>
    <w:rsid w:val="00D95928"/>
    <w:rsid w:val="00D959B0"/>
    <w:rsid w:val="00D95C79"/>
    <w:rsid w:val="00D95D8F"/>
    <w:rsid w:val="00D95F00"/>
    <w:rsid w:val="00D95FE3"/>
    <w:rsid w:val="00D96165"/>
    <w:rsid w:val="00D96268"/>
    <w:rsid w:val="00D96446"/>
    <w:rsid w:val="00D9652E"/>
    <w:rsid w:val="00D966DB"/>
    <w:rsid w:val="00D9671F"/>
    <w:rsid w:val="00D968FD"/>
    <w:rsid w:val="00D96966"/>
    <w:rsid w:val="00D96986"/>
    <w:rsid w:val="00D96BE2"/>
    <w:rsid w:val="00D96D20"/>
    <w:rsid w:val="00D96FDC"/>
    <w:rsid w:val="00D97050"/>
    <w:rsid w:val="00D97092"/>
    <w:rsid w:val="00D97290"/>
    <w:rsid w:val="00D97351"/>
    <w:rsid w:val="00D973EF"/>
    <w:rsid w:val="00D97468"/>
    <w:rsid w:val="00D9749F"/>
    <w:rsid w:val="00D975D6"/>
    <w:rsid w:val="00D97878"/>
    <w:rsid w:val="00D9796E"/>
    <w:rsid w:val="00D979CF"/>
    <w:rsid w:val="00D97B9F"/>
    <w:rsid w:val="00D97BA2"/>
    <w:rsid w:val="00D97C4E"/>
    <w:rsid w:val="00D97D45"/>
    <w:rsid w:val="00DA00E7"/>
    <w:rsid w:val="00DA01A5"/>
    <w:rsid w:val="00DA02AC"/>
    <w:rsid w:val="00DA02D3"/>
    <w:rsid w:val="00DA0591"/>
    <w:rsid w:val="00DA0595"/>
    <w:rsid w:val="00DA06DB"/>
    <w:rsid w:val="00DA0768"/>
    <w:rsid w:val="00DA08F3"/>
    <w:rsid w:val="00DA0AA0"/>
    <w:rsid w:val="00DA0D50"/>
    <w:rsid w:val="00DA0E87"/>
    <w:rsid w:val="00DA0FDD"/>
    <w:rsid w:val="00DA106C"/>
    <w:rsid w:val="00DA10C6"/>
    <w:rsid w:val="00DA1304"/>
    <w:rsid w:val="00DA133F"/>
    <w:rsid w:val="00DA165F"/>
    <w:rsid w:val="00DA1AAE"/>
    <w:rsid w:val="00DA1C7B"/>
    <w:rsid w:val="00DA1E95"/>
    <w:rsid w:val="00DA224C"/>
    <w:rsid w:val="00DA23B7"/>
    <w:rsid w:val="00DA2455"/>
    <w:rsid w:val="00DA2539"/>
    <w:rsid w:val="00DA289F"/>
    <w:rsid w:val="00DA28AB"/>
    <w:rsid w:val="00DA29B5"/>
    <w:rsid w:val="00DA2ABB"/>
    <w:rsid w:val="00DA2D90"/>
    <w:rsid w:val="00DA2E1F"/>
    <w:rsid w:val="00DA315D"/>
    <w:rsid w:val="00DA33C1"/>
    <w:rsid w:val="00DA3490"/>
    <w:rsid w:val="00DA3612"/>
    <w:rsid w:val="00DA375B"/>
    <w:rsid w:val="00DA37E2"/>
    <w:rsid w:val="00DA38B0"/>
    <w:rsid w:val="00DA39E2"/>
    <w:rsid w:val="00DA3D35"/>
    <w:rsid w:val="00DA3D8F"/>
    <w:rsid w:val="00DA3FA7"/>
    <w:rsid w:val="00DA416D"/>
    <w:rsid w:val="00DA4560"/>
    <w:rsid w:val="00DA45DB"/>
    <w:rsid w:val="00DA47F1"/>
    <w:rsid w:val="00DA489C"/>
    <w:rsid w:val="00DA48D3"/>
    <w:rsid w:val="00DA496A"/>
    <w:rsid w:val="00DA4A86"/>
    <w:rsid w:val="00DA4B89"/>
    <w:rsid w:val="00DA4CB7"/>
    <w:rsid w:val="00DA4CF6"/>
    <w:rsid w:val="00DA4E99"/>
    <w:rsid w:val="00DA4EC3"/>
    <w:rsid w:val="00DA504F"/>
    <w:rsid w:val="00DA50C1"/>
    <w:rsid w:val="00DA5156"/>
    <w:rsid w:val="00DA51D1"/>
    <w:rsid w:val="00DA5374"/>
    <w:rsid w:val="00DA559B"/>
    <w:rsid w:val="00DA55FE"/>
    <w:rsid w:val="00DA5688"/>
    <w:rsid w:val="00DA577D"/>
    <w:rsid w:val="00DA58BE"/>
    <w:rsid w:val="00DA5945"/>
    <w:rsid w:val="00DA5A80"/>
    <w:rsid w:val="00DA5B63"/>
    <w:rsid w:val="00DA5CBB"/>
    <w:rsid w:val="00DA5DC2"/>
    <w:rsid w:val="00DA5E1F"/>
    <w:rsid w:val="00DA5E2C"/>
    <w:rsid w:val="00DA5E8F"/>
    <w:rsid w:val="00DA6213"/>
    <w:rsid w:val="00DA63EC"/>
    <w:rsid w:val="00DA65B3"/>
    <w:rsid w:val="00DA6657"/>
    <w:rsid w:val="00DA669F"/>
    <w:rsid w:val="00DA67D5"/>
    <w:rsid w:val="00DA68F5"/>
    <w:rsid w:val="00DA68F7"/>
    <w:rsid w:val="00DA691D"/>
    <w:rsid w:val="00DA698F"/>
    <w:rsid w:val="00DA6BD4"/>
    <w:rsid w:val="00DA6CB4"/>
    <w:rsid w:val="00DA6E27"/>
    <w:rsid w:val="00DA6FE9"/>
    <w:rsid w:val="00DA7029"/>
    <w:rsid w:val="00DA70D4"/>
    <w:rsid w:val="00DA7383"/>
    <w:rsid w:val="00DA73FA"/>
    <w:rsid w:val="00DA777B"/>
    <w:rsid w:val="00DA7862"/>
    <w:rsid w:val="00DA7985"/>
    <w:rsid w:val="00DA7A3C"/>
    <w:rsid w:val="00DA7AF0"/>
    <w:rsid w:val="00DA7BA4"/>
    <w:rsid w:val="00DA7D48"/>
    <w:rsid w:val="00DA7DDC"/>
    <w:rsid w:val="00DB0029"/>
    <w:rsid w:val="00DB0144"/>
    <w:rsid w:val="00DB045B"/>
    <w:rsid w:val="00DB050C"/>
    <w:rsid w:val="00DB0563"/>
    <w:rsid w:val="00DB06B1"/>
    <w:rsid w:val="00DB0801"/>
    <w:rsid w:val="00DB09DB"/>
    <w:rsid w:val="00DB0A2B"/>
    <w:rsid w:val="00DB101D"/>
    <w:rsid w:val="00DB106E"/>
    <w:rsid w:val="00DB10A4"/>
    <w:rsid w:val="00DB131C"/>
    <w:rsid w:val="00DB1528"/>
    <w:rsid w:val="00DB1575"/>
    <w:rsid w:val="00DB15F3"/>
    <w:rsid w:val="00DB17ED"/>
    <w:rsid w:val="00DB1872"/>
    <w:rsid w:val="00DB19B7"/>
    <w:rsid w:val="00DB1A02"/>
    <w:rsid w:val="00DB1B87"/>
    <w:rsid w:val="00DB1DED"/>
    <w:rsid w:val="00DB1EFB"/>
    <w:rsid w:val="00DB1F4F"/>
    <w:rsid w:val="00DB1FDD"/>
    <w:rsid w:val="00DB214D"/>
    <w:rsid w:val="00DB2492"/>
    <w:rsid w:val="00DB25CF"/>
    <w:rsid w:val="00DB2634"/>
    <w:rsid w:val="00DB28BB"/>
    <w:rsid w:val="00DB2949"/>
    <w:rsid w:val="00DB2A22"/>
    <w:rsid w:val="00DB2AA2"/>
    <w:rsid w:val="00DB2CF2"/>
    <w:rsid w:val="00DB2CFB"/>
    <w:rsid w:val="00DB2EC9"/>
    <w:rsid w:val="00DB2F02"/>
    <w:rsid w:val="00DB3021"/>
    <w:rsid w:val="00DB3158"/>
    <w:rsid w:val="00DB3267"/>
    <w:rsid w:val="00DB333D"/>
    <w:rsid w:val="00DB33CE"/>
    <w:rsid w:val="00DB3460"/>
    <w:rsid w:val="00DB3560"/>
    <w:rsid w:val="00DB36DE"/>
    <w:rsid w:val="00DB386B"/>
    <w:rsid w:val="00DB38AE"/>
    <w:rsid w:val="00DB38C8"/>
    <w:rsid w:val="00DB39BB"/>
    <w:rsid w:val="00DB39C8"/>
    <w:rsid w:val="00DB3ACF"/>
    <w:rsid w:val="00DB3B78"/>
    <w:rsid w:val="00DB3D5F"/>
    <w:rsid w:val="00DB3FAA"/>
    <w:rsid w:val="00DB4255"/>
    <w:rsid w:val="00DB4360"/>
    <w:rsid w:val="00DB4460"/>
    <w:rsid w:val="00DB4535"/>
    <w:rsid w:val="00DB4655"/>
    <w:rsid w:val="00DB46A3"/>
    <w:rsid w:val="00DB4992"/>
    <w:rsid w:val="00DB49FA"/>
    <w:rsid w:val="00DB4A07"/>
    <w:rsid w:val="00DB4A24"/>
    <w:rsid w:val="00DB4AE5"/>
    <w:rsid w:val="00DB4AE8"/>
    <w:rsid w:val="00DB4B74"/>
    <w:rsid w:val="00DB4C38"/>
    <w:rsid w:val="00DB4C49"/>
    <w:rsid w:val="00DB4C99"/>
    <w:rsid w:val="00DB4FB7"/>
    <w:rsid w:val="00DB50AC"/>
    <w:rsid w:val="00DB58BF"/>
    <w:rsid w:val="00DB58E7"/>
    <w:rsid w:val="00DB58F3"/>
    <w:rsid w:val="00DB5BBE"/>
    <w:rsid w:val="00DB61D3"/>
    <w:rsid w:val="00DB63F0"/>
    <w:rsid w:val="00DB65FB"/>
    <w:rsid w:val="00DB6862"/>
    <w:rsid w:val="00DB6A62"/>
    <w:rsid w:val="00DB6B76"/>
    <w:rsid w:val="00DB6C47"/>
    <w:rsid w:val="00DB6C97"/>
    <w:rsid w:val="00DB6FA3"/>
    <w:rsid w:val="00DB7191"/>
    <w:rsid w:val="00DB71A6"/>
    <w:rsid w:val="00DB7274"/>
    <w:rsid w:val="00DB74E5"/>
    <w:rsid w:val="00DB7571"/>
    <w:rsid w:val="00DB7633"/>
    <w:rsid w:val="00DB765C"/>
    <w:rsid w:val="00DB76DA"/>
    <w:rsid w:val="00DB7C1D"/>
    <w:rsid w:val="00DB7C93"/>
    <w:rsid w:val="00DB7E93"/>
    <w:rsid w:val="00DB7F2A"/>
    <w:rsid w:val="00DC01FB"/>
    <w:rsid w:val="00DC03BA"/>
    <w:rsid w:val="00DC04B2"/>
    <w:rsid w:val="00DC0578"/>
    <w:rsid w:val="00DC0653"/>
    <w:rsid w:val="00DC0997"/>
    <w:rsid w:val="00DC0ADB"/>
    <w:rsid w:val="00DC0AE1"/>
    <w:rsid w:val="00DC0C51"/>
    <w:rsid w:val="00DC0D1F"/>
    <w:rsid w:val="00DC0F45"/>
    <w:rsid w:val="00DC100D"/>
    <w:rsid w:val="00DC102F"/>
    <w:rsid w:val="00DC1091"/>
    <w:rsid w:val="00DC11F4"/>
    <w:rsid w:val="00DC132F"/>
    <w:rsid w:val="00DC140F"/>
    <w:rsid w:val="00DC1412"/>
    <w:rsid w:val="00DC14E3"/>
    <w:rsid w:val="00DC1501"/>
    <w:rsid w:val="00DC15DA"/>
    <w:rsid w:val="00DC16EA"/>
    <w:rsid w:val="00DC18A5"/>
    <w:rsid w:val="00DC1B0C"/>
    <w:rsid w:val="00DC1B52"/>
    <w:rsid w:val="00DC1C65"/>
    <w:rsid w:val="00DC1C9C"/>
    <w:rsid w:val="00DC1CBA"/>
    <w:rsid w:val="00DC1CFB"/>
    <w:rsid w:val="00DC1DA3"/>
    <w:rsid w:val="00DC1DF6"/>
    <w:rsid w:val="00DC1E28"/>
    <w:rsid w:val="00DC1EB9"/>
    <w:rsid w:val="00DC1F3A"/>
    <w:rsid w:val="00DC2013"/>
    <w:rsid w:val="00DC20B5"/>
    <w:rsid w:val="00DC22A9"/>
    <w:rsid w:val="00DC22C7"/>
    <w:rsid w:val="00DC2383"/>
    <w:rsid w:val="00DC23C4"/>
    <w:rsid w:val="00DC2667"/>
    <w:rsid w:val="00DC277D"/>
    <w:rsid w:val="00DC28C2"/>
    <w:rsid w:val="00DC2996"/>
    <w:rsid w:val="00DC29BC"/>
    <w:rsid w:val="00DC2A67"/>
    <w:rsid w:val="00DC2B8B"/>
    <w:rsid w:val="00DC2BDE"/>
    <w:rsid w:val="00DC2DA2"/>
    <w:rsid w:val="00DC2DA9"/>
    <w:rsid w:val="00DC2EEF"/>
    <w:rsid w:val="00DC2FA5"/>
    <w:rsid w:val="00DC3023"/>
    <w:rsid w:val="00DC3146"/>
    <w:rsid w:val="00DC31C1"/>
    <w:rsid w:val="00DC342A"/>
    <w:rsid w:val="00DC34B4"/>
    <w:rsid w:val="00DC3529"/>
    <w:rsid w:val="00DC358A"/>
    <w:rsid w:val="00DC3615"/>
    <w:rsid w:val="00DC371D"/>
    <w:rsid w:val="00DC37D2"/>
    <w:rsid w:val="00DC3821"/>
    <w:rsid w:val="00DC3E01"/>
    <w:rsid w:val="00DC3E59"/>
    <w:rsid w:val="00DC3F57"/>
    <w:rsid w:val="00DC3FFE"/>
    <w:rsid w:val="00DC402D"/>
    <w:rsid w:val="00DC41E6"/>
    <w:rsid w:val="00DC425A"/>
    <w:rsid w:val="00DC430D"/>
    <w:rsid w:val="00DC445B"/>
    <w:rsid w:val="00DC454A"/>
    <w:rsid w:val="00DC4B79"/>
    <w:rsid w:val="00DC4C7E"/>
    <w:rsid w:val="00DC4C8D"/>
    <w:rsid w:val="00DC4D3F"/>
    <w:rsid w:val="00DC4D88"/>
    <w:rsid w:val="00DC4E5E"/>
    <w:rsid w:val="00DC4F7E"/>
    <w:rsid w:val="00DC4FAF"/>
    <w:rsid w:val="00DC4FD7"/>
    <w:rsid w:val="00DC5244"/>
    <w:rsid w:val="00DC539A"/>
    <w:rsid w:val="00DC5414"/>
    <w:rsid w:val="00DC5421"/>
    <w:rsid w:val="00DC548C"/>
    <w:rsid w:val="00DC551B"/>
    <w:rsid w:val="00DC557A"/>
    <w:rsid w:val="00DC5642"/>
    <w:rsid w:val="00DC564E"/>
    <w:rsid w:val="00DC5744"/>
    <w:rsid w:val="00DC583B"/>
    <w:rsid w:val="00DC59C8"/>
    <w:rsid w:val="00DC5BE2"/>
    <w:rsid w:val="00DC5DA4"/>
    <w:rsid w:val="00DC5EAD"/>
    <w:rsid w:val="00DC6266"/>
    <w:rsid w:val="00DC631A"/>
    <w:rsid w:val="00DC6398"/>
    <w:rsid w:val="00DC64D2"/>
    <w:rsid w:val="00DC6523"/>
    <w:rsid w:val="00DC6911"/>
    <w:rsid w:val="00DC6930"/>
    <w:rsid w:val="00DC6D5B"/>
    <w:rsid w:val="00DC7100"/>
    <w:rsid w:val="00DC71A5"/>
    <w:rsid w:val="00DC7298"/>
    <w:rsid w:val="00DC73F1"/>
    <w:rsid w:val="00DC74D2"/>
    <w:rsid w:val="00DC7557"/>
    <w:rsid w:val="00DC75A7"/>
    <w:rsid w:val="00DC77D6"/>
    <w:rsid w:val="00DC77DF"/>
    <w:rsid w:val="00DC7934"/>
    <w:rsid w:val="00DC7ACC"/>
    <w:rsid w:val="00DC7B80"/>
    <w:rsid w:val="00DC7C32"/>
    <w:rsid w:val="00DC7C5F"/>
    <w:rsid w:val="00DC7D80"/>
    <w:rsid w:val="00DC7D96"/>
    <w:rsid w:val="00DC7EBE"/>
    <w:rsid w:val="00DC7F4F"/>
    <w:rsid w:val="00DD0058"/>
    <w:rsid w:val="00DD0068"/>
    <w:rsid w:val="00DD0284"/>
    <w:rsid w:val="00DD0304"/>
    <w:rsid w:val="00DD034A"/>
    <w:rsid w:val="00DD03C9"/>
    <w:rsid w:val="00DD0519"/>
    <w:rsid w:val="00DD06B4"/>
    <w:rsid w:val="00DD0A91"/>
    <w:rsid w:val="00DD0B7F"/>
    <w:rsid w:val="00DD0C03"/>
    <w:rsid w:val="00DD0D4B"/>
    <w:rsid w:val="00DD0D64"/>
    <w:rsid w:val="00DD0DC5"/>
    <w:rsid w:val="00DD0E49"/>
    <w:rsid w:val="00DD0EFB"/>
    <w:rsid w:val="00DD0F4A"/>
    <w:rsid w:val="00DD1160"/>
    <w:rsid w:val="00DD1378"/>
    <w:rsid w:val="00DD13CE"/>
    <w:rsid w:val="00DD141F"/>
    <w:rsid w:val="00DD1531"/>
    <w:rsid w:val="00DD1559"/>
    <w:rsid w:val="00DD160D"/>
    <w:rsid w:val="00DD1671"/>
    <w:rsid w:val="00DD17B4"/>
    <w:rsid w:val="00DD18FD"/>
    <w:rsid w:val="00DD1B97"/>
    <w:rsid w:val="00DD1EBF"/>
    <w:rsid w:val="00DD205D"/>
    <w:rsid w:val="00DD2242"/>
    <w:rsid w:val="00DD2317"/>
    <w:rsid w:val="00DD23C9"/>
    <w:rsid w:val="00DD2429"/>
    <w:rsid w:val="00DD2531"/>
    <w:rsid w:val="00DD2700"/>
    <w:rsid w:val="00DD28E0"/>
    <w:rsid w:val="00DD29B6"/>
    <w:rsid w:val="00DD2A1A"/>
    <w:rsid w:val="00DD2A71"/>
    <w:rsid w:val="00DD2AC8"/>
    <w:rsid w:val="00DD2C2C"/>
    <w:rsid w:val="00DD2D97"/>
    <w:rsid w:val="00DD2DBE"/>
    <w:rsid w:val="00DD2DCB"/>
    <w:rsid w:val="00DD2F16"/>
    <w:rsid w:val="00DD2F3F"/>
    <w:rsid w:val="00DD2F59"/>
    <w:rsid w:val="00DD304C"/>
    <w:rsid w:val="00DD3221"/>
    <w:rsid w:val="00DD3604"/>
    <w:rsid w:val="00DD3682"/>
    <w:rsid w:val="00DD38E0"/>
    <w:rsid w:val="00DD3AB5"/>
    <w:rsid w:val="00DD3DB3"/>
    <w:rsid w:val="00DD3EBF"/>
    <w:rsid w:val="00DD4060"/>
    <w:rsid w:val="00DD421B"/>
    <w:rsid w:val="00DD437F"/>
    <w:rsid w:val="00DD472E"/>
    <w:rsid w:val="00DD47D3"/>
    <w:rsid w:val="00DD492D"/>
    <w:rsid w:val="00DD4D72"/>
    <w:rsid w:val="00DD4DCF"/>
    <w:rsid w:val="00DD4DE8"/>
    <w:rsid w:val="00DD4FC6"/>
    <w:rsid w:val="00DD5040"/>
    <w:rsid w:val="00DD5080"/>
    <w:rsid w:val="00DD5092"/>
    <w:rsid w:val="00DD517E"/>
    <w:rsid w:val="00DD51B5"/>
    <w:rsid w:val="00DD5340"/>
    <w:rsid w:val="00DD53CC"/>
    <w:rsid w:val="00DD53E1"/>
    <w:rsid w:val="00DD546B"/>
    <w:rsid w:val="00DD54AA"/>
    <w:rsid w:val="00DD55F2"/>
    <w:rsid w:val="00DD579C"/>
    <w:rsid w:val="00DD590E"/>
    <w:rsid w:val="00DD5A77"/>
    <w:rsid w:val="00DD5B72"/>
    <w:rsid w:val="00DD5C31"/>
    <w:rsid w:val="00DD5D53"/>
    <w:rsid w:val="00DD61EC"/>
    <w:rsid w:val="00DD61EF"/>
    <w:rsid w:val="00DD63DF"/>
    <w:rsid w:val="00DD66F9"/>
    <w:rsid w:val="00DD6730"/>
    <w:rsid w:val="00DD6A18"/>
    <w:rsid w:val="00DD6E18"/>
    <w:rsid w:val="00DD72C8"/>
    <w:rsid w:val="00DD7552"/>
    <w:rsid w:val="00DD75C9"/>
    <w:rsid w:val="00DD76D3"/>
    <w:rsid w:val="00DD78D5"/>
    <w:rsid w:val="00DD78F5"/>
    <w:rsid w:val="00DD7988"/>
    <w:rsid w:val="00DD7ED1"/>
    <w:rsid w:val="00DD7F89"/>
    <w:rsid w:val="00DE0167"/>
    <w:rsid w:val="00DE02F3"/>
    <w:rsid w:val="00DE0355"/>
    <w:rsid w:val="00DE045A"/>
    <w:rsid w:val="00DE04DA"/>
    <w:rsid w:val="00DE059B"/>
    <w:rsid w:val="00DE06BF"/>
    <w:rsid w:val="00DE06E3"/>
    <w:rsid w:val="00DE0709"/>
    <w:rsid w:val="00DE09C8"/>
    <w:rsid w:val="00DE0D98"/>
    <w:rsid w:val="00DE0DDA"/>
    <w:rsid w:val="00DE0EE8"/>
    <w:rsid w:val="00DE0F7E"/>
    <w:rsid w:val="00DE0FFF"/>
    <w:rsid w:val="00DE1033"/>
    <w:rsid w:val="00DE12C3"/>
    <w:rsid w:val="00DE130B"/>
    <w:rsid w:val="00DE15A6"/>
    <w:rsid w:val="00DE1726"/>
    <w:rsid w:val="00DE196C"/>
    <w:rsid w:val="00DE19A7"/>
    <w:rsid w:val="00DE1DFF"/>
    <w:rsid w:val="00DE1EBF"/>
    <w:rsid w:val="00DE1EF9"/>
    <w:rsid w:val="00DE20D7"/>
    <w:rsid w:val="00DE24B8"/>
    <w:rsid w:val="00DE2562"/>
    <w:rsid w:val="00DE25D9"/>
    <w:rsid w:val="00DE25E8"/>
    <w:rsid w:val="00DE2660"/>
    <w:rsid w:val="00DE2754"/>
    <w:rsid w:val="00DE2852"/>
    <w:rsid w:val="00DE28E5"/>
    <w:rsid w:val="00DE2B9D"/>
    <w:rsid w:val="00DE3371"/>
    <w:rsid w:val="00DE340C"/>
    <w:rsid w:val="00DE3525"/>
    <w:rsid w:val="00DE3732"/>
    <w:rsid w:val="00DE394D"/>
    <w:rsid w:val="00DE3AF5"/>
    <w:rsid w:val="00DE3C76"/>
    <w:rsid w:val="00DE3E5F"/>
    <w:rsid w:val="00DE3ED3"/>
    <w:rsid w:val="00DE3F45"/>
    <w:rsid w:val="00DE3FC8"/>
    <w:rsid w:val="00DE4059"/>
    <w:rsid w:val="00DE455F"/>
    <w:rsid w:val="00DE46E1"/>
    <w:rsid w:val="00DE4925"/>
    <w:rsid w:val="00DE4959"/>
    <w:rsid w:val="00DE4AF0"/>
    <w:rsid w:val="00DE4BDD"/>
    <w:rsid w:val="00DE4C6E"/>
    <w:rsid w:val="00DE4F0F"/>
    <w:rsid w:val="00DE517D"/>
    <w:rsid w:val="00DE5232"/>
    <w:rsid w:val="00DE5305"/>
    <w:rsid w:val="00DE53E1"/>
    <w:rsid w:val="00DE5584"/>
    <w:rsid w:val="00DE56EB"/>
    <w:rsid w:val="00DE5708"/>
    <w:rsid w:val="00DE599D"/>
    <w:rsid w:val="00DE5A47"/>
    <w:rsid w:val="00DE5A98"/>
    <w:rsid w:val="00DE5BB9"/>
    <w:rsid w:val="00DE5BED"/>
    <w:rsid w:val="00DE5C01"/>
    <w:rsid w:val="00DE5E51"/>
    <w:rsid w:val="00DE5F2F"/>
    <w:rsid w:val="00DE61FB"/>
    <w:rsid w:val="00DE62B8"/>
    <w:rsid w:val="00DE657D"/>
    <w:rsid w:val="00DE65E5"/>
    <w:rsid w:val="00DE6681"/>
    <w:rsid w:val="00DE68B0"/>
    <w:rsid w:val="00DE68DD"/>
    <w:rsid w:val="00DE69D5"/>
    <w:rsid w:val="00DE6ED6"/>
    <w:rsid w:val="00DE6FA3"/>
    <w:rsid w:val="00DE70BB"/>
    <w:rsid w:val="00DE713C"/>
    <w:rsid w:val="00DE72FB"/>
    <w:rsid w:val="00DE7456"/>
    <w:rsid w:val="00DE7569"/>
    <w:rsid w:val="00DE77D7"/>
    <w:rsid w:val="00DE7B47"/>
    <w:rsid w:val="00DE7C80"/>
    <w:rsid w:val="00DE7D65"/>
    <w:rsid w:val="00DE7EFE"/>
    <w:rsid w:val="00DE7FD2"/>
    <w:rsid w:val="00DF0004"/>
    <w:rsid w:val="00DF020D"/>
    <w:rsid w:val="00DF03EE"/>
    <w:rsid w:val="00DF0562"/>
    <w:rsid w:val="00DF063C"/>
    <w:rsid w:val="00DF072E"/>
    <w:rsid w:val="00DF0839"/>
    <w:rsid w:val="00DF08AA"/>
    <w:rsid w:val="00DF0C6D"/>
    <w:rsid w:val="00DF0F32"/>
    <w:rsid w:val="00DF1389"/>
    <w:rsid w:val="00DF13C5"/>
    <w:rsid w:val="00DF1538"/>
    <w:rsid w:val="00DF169A"/>
    <w:rsid w:val="00DF180F"/>
    <w:rsid w:val="00DF191C"/>
    <w:rsid w:val="00DF1990"/>
    <w:rsid w:val="00DF1B4C"/>
    <w:rsid w:val="00DF1CD7"/>
    <w:rsid w:val="00DF1D20"/>
    <w:rsid w:val="00DF202D"/>
    <w:rsid w:val="00DF20C2"/>
    <w:rsid w:val="00DF2185"/>
    <w:rsid w:val="00DF21BD"/>
    <w:rsid w:val="00DF21E7"/>
    <w:rsid w:val="00DF2212"/>
    <w:rsid w:val="00DF248F"/>
    <w:rsid w:val="00DF2734"/>
    <w:rsid w:val="00DF2769"/>
    <w:rsid w:val="00DF2790"/>
    <w:rsid w:val="00DF2AA9"/>
    <w:rsid w:val="00DF2BAC"/>
    <w:rsid w:val="00DF2C10"/>
    <w:rsid w:val="00DF2C6E"/>
    <w:rsid w:val="00DF2EAB"/>
    <w:rsid w:val="00DF2F52"/>
    <w:rsid w:val="00DF3075"/>
    <w:rsid w:val="00DF31FA"/>
    <w:rsid w:val="00DF3299"/>
    <w:rsid w:val="00DF3335"/>
    <w:rsid w:val="00DF3415"/>
    <w:rsid w:val="00DF36DD"/>
    <w:rsid w:val="00DF3ADC"/>
    <w:rsid w:val="00DF3C27"/>
    <w:rsid w:val="00DF3DF4"/>
    <w:rsid w:val="00DF3E21"/>
    <w:rsid w:val="00DF3F56"/>
    <w:rsid w:val="00DF4069"/>
    <w:rsid w:val="00DF40CE"/>
    <w:rsid w:val="00DF42A3"/>
    <w:rsid w:val="00DF443D"/>
    <w:rsid w:val="00DF452F"/>
    <w:rsid w:val="00DF4726"/>
    <w:rsid w:val="00DF4874"/>
    <w:rsid w:val="00DF496C"/>
    <w:rsid w:val="00DF4AE8"/>
    <w:rsid w:val="00DF4B07"/>
    <w:rsid w:val="00DF4C6F"/>
    <w:rsid w:val="00DF4CCA"/>
    <w:rsid w:val="00DF4CE4"/>
    <w:rsid w:val="00DF4E00"/>
    <w:rsid w:val="00DF4EB6"/>
    <w:rsid w:val="00DF5060"/>
    <w:rsid w:val="00DF5180"/>
    <w:rsid w:val="00DF5204"/>
    <w:rsid w:val="00DF5287"/>
    <w:rsid w:val="00DF545A"/>
    <w:rsid w:val="00DF54DC"/>
    <w:rsid w:val="00DF54F8"/>
    <w:rsid w:val="00DF5659"/>
    <w:rsid w:val="00DF56E1"/>
    <w:rsid w:val="00DF5907"/>
    <w:rsid w:val="00DF59E7"/>
    <w:rsid w:val="00DF5B39"/>
    <w:rsid w:val="00DF5C02"/>
    <w:rsid w:val="00DF5DEF"/>
    <w:rsid w:val="00DF61F5"/>
    <w:rsid w:val="00DF64FD"/>
    <w:rsid w:val="00DF6549"/>
    <w:rsid w:val="00DF65B2"/>
    <w:rsid w:val="00DF673E"/>
    <w:rsid w:val="00DF6839"/>
    <w:rsid w:val="00DF6BCA"/>
    <w:rsid w:val="00DF6CA9"/>
    <w:rsid w:val="00DF6CD2"/>
    <w:rsid w:val="00DF6D2F"/>
    <w:rsid w:val="00DF6DE5"/>
    <w:rsid w:val="00DF6EFB"/>
    <w:rsid w:val="00DF7343"/>
    <w:rsid w:val="00DF754C"/>
    <w:rsid w:val="00DF7720"/>
    <w:rsid w:val="00DF7774"/>
    <w:rsid w:val="00DF7781"/>
    <w:rsid w:val="00DF784C"/>
    <w:rsid w:val="00DF7934"/>
    <w:rsid w:val="00DF7995"/>
    <w:rsid w:val="00DF79E4"/>
    <w:rsid w:val="00DF7A50"/>
    <w:rsid w:val="00DF7B44"/>
    <w:rsid w:val="00DF7E3C"/>
    <w:rsid w:val="00DF7E60"/>
    <w:rsid w:val="00DF7EBD"/>
    <w:rsid w:val="00E00244"/>
    <w:rsid w:val="00E003D3"/>
    <w:rsid w:val="00E005C3"/>
    <w:rsid w:val="00E006FC"/>
    <w:rsid w:val="00E00A55"/>
    <w:rsid w:val="00E00CEC"/>
    <w:rsid w:val="00E00E10"/>
    <w:rsid w:val="00E00EB8"/>
    <w:rsid w:val="00E00F4B"/>
    <w:rsid w:val="00E011D8"/>
    <w:rsid w:val="00E01409"/>
    <w:rsid w:val="00E015EE"/>
    <w:rsid w:val="00E015F2"/>
    <w:rsid w:val="00E01637"/>
    <w:rsid w:val="00E01679"/>
    <w:rsid w:val="00E0170B"/>
    <w:rsid w:val="00E018D2"/>
    <w:rsid w:val="00E01B34"/>
    <w:rsid w:val="00E01BE7"/>
    <w:rsid w:val="00E01E4D"/>
    <w:rsid w:val="00E01F46"/>
    <w:rsid w:val="00E020D9"/>
    <w:rsid w:val="00E02540"/>
    <w:rsid w:val="00E02627"/>
    <w:rsid w:val="00E02685"/>
    <w:rsid w:val="00E0268B"/>
    <w:rsid w:val="00E02711"/>
    <w:rsid w:val="00E02831"/>
    <w:rsid w:val="00E02963"/>
    <w:rsid w:val="00E0298E"/>
    <w:rsid w:val="00E02B8F"/>
    <w:rsid w:val="00E02CCD"/>
    <w:rsid w:val="00E02DA4"/>
    <w:rsid w:val="00E02E4E"/>
    <w:rsid w:val="00E02F51"/>
    <w:rsid w:val="00E0312B"/>
    <w:rsid w:val="00E03313"/>
    <w:rsid w:val="00E0332B"/>
    <w:rsid w:val="00E0334D"/>
    <w:rsid w:val="00E03353"/>
    <w:rsid w:val="00E033BC"/>
    <w:rsid w:val="00E034D9"/>
    <w:rsid w:val="00E03672"/>
    <w:rsid w:val="00E036C2"/>
    <w:rsid w:val="00E03972"/>
    <w:rsid w:val="00E03E2B"/>
    <w:rsid w:val="00E040B9"/>
    <w:rsid w:val="00E0410D"/>
    <w:rsid w:val="00E04145"/>
    <w:rsid w:val="00E0418E"/>
    <w:rsid w:val="00E04371"/>
    <w:rsid w:val="00E04441"/>
    <w:rsid w:val="00E044A3"/>
    <w:rsid w:val="00E04613"/>
    <w:rsid w:val="00E047BD"/>
    <w:rsid w:val="00E0489E"/>
    <w:rsid w:val="00E048DF"/>
    <w:rsid w:val="00E049AC"/>
    <w:rsid w:val="00E04A10"/>
    <w:rsid w:val="00E04A91"/>
    <w:rsid w:val="00E04B22"/>
    <w:rsid w:val="00E04B99"/>
    <w:rsid w:val="00E04F66"/>
    <w:rsid w:val="00E04FC1"/>
    <w:rsid w:val="00E052FF"/>
    <w:rsid w:val="00E0531B"/>
    <w:rsid w:val="00E05352"/>
    <w:rsid w:val="00E053EA"/>
    <w:rsid w:val="00E0555E"/>
    <w:rsid w:val="00E057F9"/>
    <w:rsid w:val="00E05832"/>
    <w:rsid w:val="00E059B2"/>
    <w:rsid w:val="00E059F3"/>
    <w:rsid w:val="00E05A66"/>
    <w:rsid w:val="00E05B9E"/>
    <w:rsid w:val="00E05C98"/>
    <w:rsid w:val="00E05DDC"/>
    <w:rsid w:val="00E06029"/>
    <w:rsid w:val="00E061EA"/>
    <w:rsid w:val="00E0628E"/>
    <w:rsid w:val="00E06793"/>
    <w:rsid w:val="00E069EB"/>
    <w:rsid w:val="00E069F4"/>
    <w:rsid w:val="00E06A3B"/>
    <w:rsid w:val="00E06A6B"/>
    <w:rsid w:val="00E06B95"/>
    <w:rsid w:val="00E06B96"/>
    <w:rsid w:val="00E06BE2"/>
    <w:rsid w:val="00E06CFD"/>
    <w:rsid w:val="00E06F0E"/>
    <w:rsid w:val="00E06F6D"/>
    <w:rsid w:val="00E06FA8"/>
    <w:rsid w:val="00E06FBF"/>
    <w:rsid w:val="00E07530"/>
    <w:rsid w:val="00E07618"/>
    <w:rsid w:val="00E077A2"/>
    <w:rsid w:val="00E077D2"/>
    <w:rsid w:val="00E07820"/>
    <w:rsid w:val="00E07868"/>
    <w:rsid w:val="00E07B99"/>
    <w:rsid w:val="00E07C02"/>
    <w:rsid w:val="00E07C66"/>
    <w:rsid w:val="00E07F0C"/>
    <w:rsid w:val="00E07F9B"/>
    <w:rsid w:val="00E07FBD"/>
    <w:rsid w:val="00E100F4"/>
    <w:rsid w:val="00E1019C"/>
    <w:rsid w:val="00E10221"/>
    <w:rsid w:val="00E1042C"/>
    <w:rsid w:val="00E1045A"/>
    <w:rsid w:val="00E105AC"/>
    <w:rsid w:val="00E105DA"/>
    <w:rsid w:val="00E107DA"/>
    <w:rsid w:val="00E109CE"/>
    <w:rsid w:val="00E10A89"/>
    <w:rsid w:val="00E10BEC"/>
    <w:rsid w:val="00E10C99"/>
    <w:rsid w:val="00E10D57"/>
    <w:rsid w:val="00E11144"/>
    <w:rsid w:val="00E112D3"/>
    <w:rsid w:val="00E11335"/>
    <w:rsid w:val="00E11340"/>
    <w:rsid w:val="00E11533"/>
    <w:rsid w:val="00E115EF"/>
    <w:rsid w:val="00E116C4"/>
    <w:rsid w:val="00E1171F"/>
    <w:rsid w:val="00E1190C"/>
    <w:rsid w:val="00E11AC5"/>
    <w:rsid w:val="00E11C3D"/>
    <w:rsid w:val="00E11D1E"/>
    <w:rsid w:val="00E11E0A"/>
    <w:rsid w:val="00E11EDE"/>
    <w:rsid w:val="00E11F1B"/>
    <w:rsid w:val="00E11FB2"/>
    <w:rsid w:val="00E1202B"/>
    <w:rsid w:val="00E12273"/>
    <w:rsid w:val="00E12588"/>
    <w:rsid w:val="00E12627"/>
    <w:rsid w:val="00E12963"/>
    <w:rsid w:val="00E12A0C"/>
    <w:rsid w:val="00E12B7D"/>
    <w:rsid w:val="00E12CD5"/>
    <w:rsid w:val="00E12D65"/>
    <w:rsid w:val="00E12D7F"/>
    <w:rsid w:val="00E12D99"/>
    <w:rsid w:val="00E12E70"/>
    <w:rsid w:val="00E1302F"/>
    <w:rsid w:val="00E13119"/>
    <w:rsid w:val="00E13552"/>
    <w:rsid w:val="00E135A3"/>
    <w:rsid w:val="00E1361D"/>
    <w:rsid w:val="00E136C3"/>
    <w:rsid w:val="00E138A7"/>
    <w:rsid w:val="00E1390D"/>
    <w:rsid w:val="00E13AB2"/>
    <w:rsid w:val="00E13B1E"/>
    <w:rsid w:val="00E13CDF"/>
    <w:rsid w:val="00E14037"/>
    <w:rsid w:val="00E140BF"/>
    <w:rsid w:val="00E14169"/>
    <w:rsid w:val="00E1425A"/>
    <w:rsid w:val="00E144D4"/>
    <w:rsid w:val="00E1469F"/>
    <w:rsid w:val="00E14724"/>
    <w:rsid w:val="00E147DA"/>
    <w:rsid w:val="00E14815"/>
    <w:rsid w:val="00E14960"/>
    <w:rsid w:val="00E1499D"/>
    <w:rsid w:val="00E14C17"/>
    <w:rsid w:val="00E14E3D"/>
    <w:rsid w:val="00E14EF7"/>
    <w:rsid w:val="00E1501F"/>
    <w:rsid w:val="00E15104"/>
    <w:rsid w:val="00E15500"/>
    <w:rsid w:val="00E156AC"/>
    <w:rsid w:val="00E156B9"/>
    <w:rsid w:val="00E15856"/>
    <w:rsid w:val="00E158B9"/>
    <w:rsid w:val="00E15914"/>
    <w:rsid w:val="00E159A6"/>
    <w:rsid w:val="00E15B29"/>
    <w:rsid w:val="00E15B90"/>
    <w:rsid w:val="00E15E95"/>
    <w:rsid w:val="00E16016"/>
    <w:rsid w:val="00E16394"/>
    <w:rsid w:val="00E1666C"/>
    <w:rsid w:val="00E16803"/>
    <w:rsid w:val="00E16984"/>
    <w:rsid w:val="00E169E3"/>
    <w:rsid w:val="00E16BDE"/>
    <w:rsid w:val="00E16C10"/>
    <w:rsid w:val="00E16C79"/>
    <w:rsid w:val="00E16C96"/>
    <w:rsid w:val="00E16DBE"/>
    <w:rsid w:val="00E16E39"/>
    <w:rsid w:val="00E16F0E"/>
    <w:rsid w:val="00E1700A"/>
    <w:rsid w:val="00E171C2"/>
    <w:rsid w:val="00E174E2"/>
    <w:rsid w:val="00E1763D"/>
    <w:rsid w:val="00E176A4"/>
    <w:rsid w:val="00E1778A"/>
    <w:rsid w:val="00E177A4"/>
    <w:rsid w:val="00E17939"/>
    <w:rsid w:val="00E17980"/>
    <w:rsid w:val="00E17A01"/>
    <w:rsid w:val="00E17A42"/>
    <w:rsid w:val="00E17CBC"/>
    <w:rsid w:val="00E17CFE"/>
    <w:rsid w:val="00E17D69"/>
    <w:rsid w:val="00E17F1B"/>
    <w:rsid w:val="00E2028A"/>
    <w:rsid w:val="00E20508"/>
    <w:rsid w:val="00E207AA"/>
    <w:rsid w:val="00E20926"/>
    <w:rsid w:val="00E20B16"/>
    <w:rsid w:val="00E20DB6"/>
    <w:rsid w:val="00E20E01"/>
    <w:rsid w:val="00E20E3B"/>
    <w:rsid w:val="00E20F5A"/>
    <w:rsid w:val="00E2110D"/>
    <w:rsid w:val="00E21148"/>
    <w:rsid w:val="00E211E8"/>
    <w:rsid w:val="00E21250"/>
    <w:rsid w:val="00E21274"/>
    <w:rsid w:val="00E213AE"/>
    <w:rsid w:val="00E21453"/>
    <w:rsid w:val="00E2146D"/>
    <w:rsid w:val="00E216EF"/>
    <w:rsid w:val="00E2184A"/>
    <w:rsid w:val="00E21AA8"/>
    <w:rsid w:val="00E21B03"/>
    <w:rsid w:val="00E21B1F"/>
    <w:rsid w:val="00E21C1D"/>
    <w:rsid w:val="00E21D9C"/>
    <w:rsid w:val="00E21DFD"/>
    <w:rsid w:val="00E22120"/>
    <w:rsid w:val="00E2220D"/>
    <w:rsid w:val="00E222D9"/>
    <w:rsid w:val="00E22448"/>
    <w:rsid w:val="00E2245B"/>
    <w:rsid w:val="00E2247E"/>
    <w:rsid w:val="00E224D7"/>
    <w:rsid w:val="00E2255A"/>
    <w:rsid w:val="00E2257D"/>
    <w:rsid w:val="00E2271B"/>
    <w:rsid w:val="00E228E8"/>
    <w:rsid w:val="00E2291A"/>
    <w:rsid w:val="00E22AD2"/>
    <w:rsid w:val="00E22D7D"/>
    <w:rsid w:val="00E22E12"/>
    <w:rsid w:val="00E22EEA"/>
    <w:rsid w:val="00E23148"/>
    <w:rsid w:val="00E2321E"/>
    <w:rsid w:val="00E2343E"/>
    <w:rsid w:val="00E23531"/>
    <w:rsid w:val="00E23616"/>
    <w:rsid w:val="00E236A9"/>
    <w:rsid w:val="00E2370C"/>
    <w:rsid w:val="00E2384A"/>
    <w:rsid w:val="00E23995"/>
    <w:rsid w:val="00E23E5D"/>
    <w:rsid w:val="00E23F0E"/>
    <w:rsid w:val="00E24131"/>
    <w:rsid w:val="00E24155"/>
    <w:rsid w:val="00E24264"/>
    <w:rsid w:val="00E2431D"/>
    <w:rsid w:val="00E244A1"/>
    <w:rsid w:val="00E24640"/>
    <w:rsid w:val="00E24721"/>
    <w:rsid w:val="00E24A00"/>
    <w:rsid w:val="00E24A4B"/>
    <w:rsid w:val="00E24D99"/>
    <w:rsid w:val="00E24E9A"/>
    <w:rsid w:val="00E24FDE"/>
    <w:rsid w:val="00E25007"/>
    <w:rsid w:val="00E2506F"/>
    <w:rsid w:val="00E25089"/>
    <w:rsid w:val="00E25488"/>
    <w:rsid w:val="00E256C3"/>
    <w:rsid w:val="00E257A0"/>
    <w:rsid w:val="00E25A98"/>
    <w:rsid w:val="00E25AE6"/>
    <w:rsid w:val="00E25C33"/>
    <w:rsid w:val="00E25E8E"/>
    <w:rsid w:val="00E2610C"/>
    <w:rsid w:val="00E261E8"/>
    <w:rsid w:val="00E26602"/>
    <w:rsid w:val="00E266ED"/>
    <w:rsid w:val="00E2678D"/>
    <w:rsid w:val="00E267A1"/>
    <w:rsid w:val="00E26845"/>
    <w:rsid w:val="00E26966"/>
    <w:rsid w:val="00E26A1A"/>
    <w:rsid w:val="00E26C46"/>
    <w:rsid w:val="00E26C9A"/>
    <w:rsid w:val="00E26D13"/>
    <w:rsid w:val="00E26E94"/>
    <w:rsid w:val="00E270E3"/>
    <w:rsid w:val="00E27154"/>
    <w:rsid w:val="00E27341"/>
    <w:rsid w:val="00E273A3"/>
    <w:rsid w:val="00E27541"/>
    <w:rsid w:val="00E2757B"/>
    <w:rsid w:val="00E275D5"/>
    <w:rsid w:val="00E275F7"/>
    <w:rsid w:val="00E2769D"/>
    <w:rsid w:val="00E27B6E"/>
    <w:rsid w:val="00E27BFC"/>
    <w:rsid w:val="00E27CB3"/>
    <w:rsid w:val="00E27DE9"/>
    <w:rsid w:val="00E27E26"/>
    <w:rsid w:val="00E27E8E"/>
    <w:rsid w:val="00E301AF"/>
    <w:rsid w:val="00E30228"/>
    <w:rsid w:val="00E3027D"/>
    <w:rsid w:val="00E30366"/>
    <w:rsid w:val="00E3036A"/>
    <w:rsid w:val="00E303A7"/>
    <w:rsid w:val="00E3055C"/>
    <w:rsid w:val="00E3078A"/>
    <w:rsid w:val="00E307D5"/>
    <w:rsid w:val="00E30890"/>
    <w:rsid w:val="00E30AC4"/>
    <w:rsid w:val="00E30B3C"/>
    <w:rsid w:val="00E30B45"/>
    <w:rsid w:val="00E30C21"/>
    <w:rsid w:val="00E30D2D"/>
    <w:rsid w:val="00E310E2"/>
    <w:rsid w:val="00E311D9"/>
    <w:rsid w:val="00E3137D"/>
    <w:rsid w:val="00E3148A"/>
    <w:rsid w:val="00E314A2"/>
    <w:rsid w:val="00E314C8"/>
    <w:rsid w:val="00E3174D"/>
    <w:rsid w:val="00E317A0"/>
    <w:rsid w:val="00E318A7"/>
    <w:rsid w:val="00E319E6"/>
    <w:rsid w:val="00E31B60"/>
    <w:rsid w:val="00E31C9E"/>
    <w:rsid w:val="00E31CD7"/>
    <w:rsid w:val="00E31D83"/>
    <w:rsid w:val="00E32029"/>
    <w:rsid w:val="00E320A9"/>
    <w:rsid w:val="00E32180"/>
    <w:rsid w:val="00E32201"/>
    <w:rsid w:val="00E3253D"/>
    <w:rsid w:val="00E32662"/>
    <w:rsid w:val="00E3276F"/>
    <w:rsid w:val="00E327EF"/>
    <w:rsid w:val="00E32A04"/>
    <w:rsid w:val="00E32AF3"/>
    <w:rsid w:val="00E32D27"/>
    <w:rsid w:val="00E32D4F"/>
    <w:rsid w:val="00E32E7F"/>
    <w:rsid w:val="00E32F1D"/>
    <w:rsid w:val="00E32FC3"/>
    <w:rsid w:val="00E33162"/>
    <w:rsid w:val="00E3325B"/>
    <w:rsid w:val="00E333E2"/>
    <w:rsid w:val="00E3366C"/>
    <w:rsid w:val="00E339CB"/>
    <w:rsid w:val="00E33A9D"/>
    <w:rsid w:val="00E33C64"/>
    <w:rsid w:val="00E33D50"/>
    <w:rsid w:val="00E33D9B"/>
    <w:rsid w:val="00E33F44"/>
    <w:rsid w:val="00E34091"/>
    <w:rsid w:val="00E34114"/>
    <w:rsid w:val="00E342BD"/>
    <w:rsid w:val="00E344D4"/>
    <w:rsid w:val="00E3475D"/>
    <w:rsid w:val="00E34828"/>
    <w:rsid w:val="00E348BB"/>
    <w:rsid w:val="00E3494A"/>
    <w:rsid w:val="00E349BA"/>
    <w:rsid w:val="00E34AB1"/>
    <w:rsid w:val="00E34B7A"/>
    <w:rsid w:val="00E34B98"/>
    <w:rsid w:val="00E34C2F"/>
    <w:rsid w:val="00E34C60"/>
    <w:rsid w:val="00E34D91"/>
    <w:rsid w:val="00E34E4F"/>
    <w:rsid w:val="00E34E7D"/>
    <w:rsid w:val="00E34E80"/>
    <w:rsid w:val="00E34E9F"/>
    <w:rsid w:val="00E34F01"/>
    <w:rsid w:val="00E3502E"/>
    <w:rsid w:val="00E3510D"/>
    <w:rsid w:val="00E35293"/>
    <w:rsid w:val="00E3545F"/>
    <w:rsid w:val="00E354AC"/>
    <w:rsid w:val="00E35732"/>
    <w:rsid w:val="00E359AF"/>
    <w:rsid w:val="00E359DE"/>
    <w:rsid w:val="00E35A8B"/>
    <w:rsid w:val="00E35B4D"/>
    <w:rsid w:val="00E35FE0"/>
    <w:rsid w:val="00E36152"/>
    <w:rsid w:val="00E364BC"/>
    <w:rsid w:val="00E36565"/>
    <w:rsid w:val="00E3672D"/>
    <w:rsid w:val="00E367E2"/>
    <w:rsid w:val="00E36927"/>
    <w:rsid w:val="00E36BCD"/>
    <w:rsid w:val="00E36F1F"/>
    <w:rsid w:val="00E36F6A"/>
    <w:rsid w:val="00E370B5"/>
    <w:rsid w:val="00E370BC"/>
    <w:rsid w:val="00E37396"/>
    <w:rsid w:val="00E375D5"/>
    <w:rsid w:val="00E37702"/>
    <w:rsid w:val="00E379A3"/>
    <w:rsid w:val="00E37D1D"/>
    <w:rsid w:val="00E37ED7"/>
    <w:rsid w:val="00E401DE"/>
    <w:rsid w:val="00E40227"/>
    <w:rsid w:val="00E4022A"/>
    <w:rsid w:val="00E402B6"/>
    <w:rsid w:val="00E403A3"/>
    <w:rsid w:val="00E40436"/>
    <w:rsid w:val="00E4060E"/>
    <w:rsid w:val="00E40723"/>
    <w:rsid w:val="00E40849"/>
    <w:rsid w:val="00E408B1"/>
    <w:rsid w:val="00E40A6C"/>
    <w:rsid w:val="00E40CBA"/>
    <w:rsid w:val="00E40F41"/>
    <w:rsid w:val="00E40F45"/>
    <w:rsid w:val="00E410C4"/>
    <w:rsid w:val="00E4122D"/>
    <w:rsid w:val="00E4127B"/>
    <w:rsid w:val="00E415A9"/>
    <w:rsid w:val="00E41999"/>
    <w:rsid w:val="00E419D7"/>
    <w:rsid w:val="00E41C57"/>
    <w:rsid w:val="00E41C5B"/>
    <w:rsid w:val="00E41D48"/>
    <w:rsid w:val="00E41E94"/>
    <w:rsid w:val="00E41EFC"/>
    <w:rsid w:val="00E41F5E"/>
    <w:rsid w:val="00E41FD3"/>
    <w:rsid w:val="00E42040"/>
    <w:rsid w:val="00E42071"/>
    <w:rsid w:val="00E422EB"/>
    <w:rsid w:val="00E425F7"/>
    <w:rsid w:val="00E427D3"/>
    <w:rsid w:val="00E4282E"/>
    <w:rsid w:val="00E42862"/>
    <w:rsid w:val="00E428C1"/>
    <w:rsid w:val="00E42BF9"/>
    <w:rsid w:val="00E42DB8"/>
    <w:rsid w:val="00E43073"/>
    <w:rsid w:val="00E43117"/>
    <w:rsid w:val="00E43195"/>
    <w:rsid w:val="00E43394"/>
    <w:rsid w:val="00E4365F"/>
    <w:rsid w:val="00E439FC"/>
    <w:rsid w:val="00E43A8F"/>
    <w:rsid w:val="00E43B4C"/>
    <w:rsid w:val="00E43C21"/>
    <w:rsid w:val="00E43E55"/>
    <w:rsid w:val="00E43E9D"/>
    <w:rsid w:val="00E43F54"/>
    <w:rsid w:val="00E43F6B"/>
    <w:rsid w:val="00E440A0"/>
    <w:rsid w:val="00E44212"/>
    <w:rsid w:val="00E44278"/>
    <w:rsid w:val="00E44487"/>
    <w:rsid w:val="00E444B8"/>
    <w:rsid w:val="00E44672"/>
    <w:rsid w:val="00E44860"/>
    <w:rsid w:val="00E448C7"/>
    <w:rsid w:val="00E4492D"/>
    <w:rsid w:val="00E44B42"/>
    <w:rsid w:val="00E44BDB"/>
    <w:rsid w:val="00E44E78"/>
    <w:rsid w:val="00E44F96"/>
    <w:rsid w:val="00E451E9"/>
    <w:rsid w:val="00E45246"/>
    <w:rsid w:val="00E4530D"/>
    <w:rsid w:val="00E453AB"/>
    <w:rsid w:val="00E45480"/>
    <w:rsid w:val="00E4558C"/>
    <w:rsid w:val="00E45A76"/>
    <w:rsid w:val="00E45CF3"/>
    <w:rsid w:val="00E45D9C"/>
    <w:rsid w:val="00E45DF7"/>
    <w:rsid w:val="00E45F23"/>
    <w:rsid w:val="00E45F6B"/>
    <w:rsid w:val="00E45FC9"/>
    <w:rsid w:val="00E46140"/>
    <w:rsid w:val="00E46175"/>
    <w:rsid w:val="00E46341"/>
    <w:rsid w:val="00E463F1"/>
    <w:rsid w:val="00E465AB"/>
    <w:rsid w:val="00E466F7"/>
    <w:rsid w:val="00E46743"/>
    <w:rsid w:val="00E46811"/>
    <w:rsid w:val="00E46812"/>
    <w:rsid w:val="00E4691F"/>
    <w:rsid w:val="00E469A8"/>
    <w:rsid w:val="00E469FC"/>
    <w:rsid w:val="00E46B6C"/>
    <w:rsid w:val="00E46BEC"/>
    <w:rsid w:val="00E46C22"/>
    <w:rsid w:val="00E46DFD"/>
    <w:rsid w:val="00E46E4E"/>
    <w:rsid w:val="00E46FB0"/>
    <w:rsid w:val="00E47002"/>
    <w:rsid w:val="00E47252"/>
    <w:rsid w:val="00E4727D"/>
    <w:rsid w:val="00E47553"/>
    <w:rsid w:val="00E47AE0"/>
    <w:rsid w:val="00E47B8C"/>
    <w:rsid w:val="00E47BC9"/>
    <w:rsid w:val="00E47EEC"/>
    <w:rsid w:val="00E47F30"/>
    <w:rsid w:val="00E500B7"/>
    <w:rsid w:val="00E50251"/>
    <w:rsid w:val="00E5026A"/>
    <w:rsid w:val="00E5030B"/>
    <w:rsid w:val="00E50570"/>
    <w:rsid w:val="00E50A17"/>
    <w:rsid w:val="00E50FD2"/>
    <w:rsid w:val="00E511EB"/>
    <w:rsid w:val="00E51256"/>
    <w:rsid w:val="00E51270"/>
    <w:rsid w:val="00E51284"/>
    <w:rsid w:val="00E5141B"/>
    <w:rsid w:val="00E5151E"/>
    <w:rsid w:val="00E51567"/>
    <w:rsid w:val="00E516E0"/>
    <w:rsid w:val="00E5179D"/>
    <w:rsid w:val="00E51804"/>
    <w:rsid w:val="00E51813"/>
    <w:rsid w:val="00E5183C"/>
    <w:rsid w:val="00E51948"/>
    <w:rsid w:val="00E51AFA"/>
    <w:rsid w:val="00E51C59"/>
    <w:rsid w:val="00E51C8F"/>
    <w:rsid w:val="00E51D22"/>
    <w:rsid w:val="00E51D33"/>
    <w:rsid w:val="00E51DB7"/>
    <w:rsid w:val="00E51DDB"/>
    <w:rsid w:val="00E51E0B"/>
    <w:rsid w:val="00E51E32"/>
    <w:rsid w:val="00E52089"/>
    <w:rsid w:val="00E5208B"/>
    <w:rsid w:val="00E5216A"/>
    <w:rsid w:val="00E522F3"/>
    <w:rsid w:val="00E523AD"/>
    <w:rsid w:val="00E52495"/>
    <w:rsid w:val="00E52B5B"/>
    <w:rsid w:val="00E52CCB"/>
    <w:rsid w:val="00E52CFE"/>
    <w:rsid w:val="00E52EDA"/>
    <w:rsid w:val="00E52FEB"/>
    <w:rsid w:val="00E5301D"/>
    <w:rsid w:val="00E533F3"/>
    <w:rsid w:val="00E53541"/>
    <w:rsid w:val="00E5364A"/>
    <w:rsid w:val="00E5366D"/>
    <w:rsid w:val="00E537EE"/>
    <w:rsid w:val="00E53988"/>
    <w:rsid w:val="00E53989"/>
    <w:rsid w:val="00E54017"/>
    <w:rsid w:val="00E54018"/>
    <w:rsid w:val="00E541F2"/>
    <w:rsid w:val="00E54613"/>
    <w:rsid w:val="00E546FF"/>
    <w:rsid w:val="00E5475D"/>
    <w:rsid w:val="00E54839"/>
    <w:rsid w:val="00E548C1"/>
    <w:rsid w:val="00E54A5B"/>
    <w:rsid w:val="00E54B55"/>
    <w:rsid w:val="00E54CE1"/>
    <w:rsid w:val="00E54CFC"/>
    <w:rsid w:val="00E54D5C"/>
    <w:rsid w:val="00E54E57"/>
    <w:rsid w:val="00E54F48"/>
    <w:rsid w:val="00E54F88"/>
    <w:rsid w:val="00E55295"/>
    <w:rsid w:val="00E5529B"/>
    <w:rsid w:val="00E55798"/>
    <w:rsid w:val="00E557DD"/>
    <w:rsid w:val="00E559ED"/>
    <w:rsid w:val="00E55A32"/>
    <w:rsid w:val="00E55A77"/>
    <w:rsid w:val="00E55D9B"/>
    <w:rsid w:val="00E55DDA"/>
    <w:rsid w:val="00E55DEB"/>
    <w:rsid w:val="00E55E35"/>
    <w:rsid w:val="00E55E9C"/>
    <w:rsid w:val="00E55F1D"/>
    <w:rsid w:val="00E561AF"/>
    <w:rsid w:val="00E562C9"/>
    <w:rsid w:val="00E56352"/>
    <w:rsid w:val="00E56414"/>
    <w:rsid w:val="00E5694B"/>
    <w:rsid w:val="00E56A1A"/>
    <w:rsid w:val="00E56CF8"/>
    <w:rsid w:val="00E56EC6"/>
    <w:rsid w:val="00E5719A"/>
    <w:rsid w:val="00E57240"/>
    <w:rsid w:val="00E572CE"/>
    <w:rsid w:val="00E57517"/>
    <w:rsid w:val="00E577F0"/>
    <w:rsid w:val="00E57904"/>
    <w:rsid w:val="00E57991"/>
    <w:rsid w:val="00E57A0C"/>
    <w:rsid w:val="00E57AA8"/>
    <w:rsid w:val="00E57B63"/>
    <w:rsid w:val="00E57B89"/>
    <w:rsid w:val="00E57CFA"/>
    <w:rsid w:val="00E57DDC"/>
    <w:rsid w:val="00E57E66"/>
    <w:rsid w:val="00E60084"/>
    <w:rsid w:val="00E600B5"/>
    <w:rsid w:val="00E600DB"/>
    <w:rsid w:val="00E601DF"/>
    <w:rsid w:val="00E602E0"/>
    <w:rsid w:val="00E60389"/>
    <w:rsid w:val="00E603F1"/>
    <w:rsid w:val="00E60408"/>
    <w:rsid w:val="00E6058D"/>
    <w:rsid w:val="00E60592"/>
    <w:rsid w:val="00E60604"/>
    <w:rsid w:val="00E60758"/>
    <w:rsid w:val="00E608D4"/>
    <w:rsid w:val="00E608DE"/>
    <w:rsid w:val="00E609CB"/>
    <w:rsid w:val="00E60A2A"/>
    <w:rsid w:val="00E60C18"/>
    <w:rsid w:val="00E60CA0"/>
    <w:rsid w:val="00E60CDF"/>
    <w:rsid w:val="00E60D60"/>
    <w:rsid w:val="00E60D7E"/>
    <w:rsid w:val="00E60EA3"/>
    <w:rsid w:val="00E60ED4"/>
    <w:rsid w:val="00E61164"/>
    <w:rsid w:val="00E613DA"/>
    <w:rsid w:val="00E6189C"/>
    <w:rsid w:val="00E619FD"/>
    <w:rsid w:val="00E61B15"/>
    <w:rsid w:val="00E61CCA"/>
    <w:rsid w:val="00E61DF9"/>
    <w:rsid w:val="00E61F0B"/>
    <w:rsid w:val="00E61F38"/>
    <w:rsid w:val="00E6238A"/>
    <w:rsid w:val="00E624C8"/>
    <w:rsid w:val="00E62694"/>
    <w:rsid w:val="00E626FB"/>
    <w:rsid w:val="00E627C7"/>
    <w:rsid w:val="00E627DD"/>
    <w:rsid w:val="00E62842"/>
    <w:rsid w:val="00E62856"/>
    <w:rsid w:val="00E62C4B"/>
    <w:rsid w:val="00E62CAF"/>
    <w:rsid w:val="00E62D99"/>
    <w:rsid w:val="00E62E98"/>
    <w:rsid w:val="00E62F0B"/>
    <w:rsid w:val="00E62F58"/>
    <w:rsid w:val="00E632C1"/>
    <w:rsid w:val="00E632C2"/>
    <w:rsid w:val="00E633BF"/>
    <w:rsid w:val="00E6377A"/>
    <w:rsid w:val="00E638B4"/>
    <w:rsid w:val="00E6395A"/>
    <w:rsid w:val="00E63CB7"/>
    <w:rsid w:val="00E63F1D"/>
    <w:rsid w:val="00E640AA"/>
    <w:rsid w:val="00E641C9"/>
    <w:rsid w:val="00E6430B"/>
    <w:rsid w:val="00E643C5"/>
    <w:rsid w:val="00E648D3"/>
    <w:rsid w:val="00E64946"/>
    <w:rsid w:val="00E64972"/>
    <w:rsid w:val="00E64B8F"/>
    <w:rsid w:val="00E64C12"/>
    <w:rsid w:val="00E64C86"/>
    <w:rsid w:val="00E64F93"/>
    <w:rsid w:val="00E64F9F"/>
    <w:rsid w:val="00E6509A"/>
    <w:rsid w:val="00E65123"/>
    <w:rsid w:val="00E6514E"/>
    <w:rsid w:val="00E651A7"/>
    <w:rsid w:val="00E6529A"/>
    <w:rsid w:val="00E65563"/>
    <w:rsid w:val="00E65A5A"/>
    <w:rsid w:val="00E65AFD"/>
    <w:rsid w:val="00E65B32"/>
    <w:rsid w:val="00E65B95"/>
    <w:rsid w:val="00E65BCE"/>
    <w:rsid w:val="00E65C63"/>
    <w:rsid w:val="00E65D42"/>
    <w:rsid w:val="00E65DC9"/>
    <w:rsid w:val="00E66232"/>
    <w:rsid w:val="00E662F0"/>
    <w:rsid w:val="00E66375"/>
    <w:rsid w:val="00E664A4"/>
    <w:rsid w:val="00E6666B"/>
    <w:rsid w:val="00E666C2"/>
    <w:rsid w:val="00E667FA"/>
    <w:rsid w:val="00E6686F"/>
    <w:rsid w:val="00E6688F"/>
    <w:rsid w:val="00E669FC"/>
    <w:rsid w:val="00E66D9E"/>
    <w:rsid w:val="00E66E7E"/>
    <w:rsid w:val="00E66ED4"/>
    <w:rsid w:val="00E670F1"/>
    <w:rsid w:val="00E67123"/>
    <w:rsid w:val="00E67164"/>
    <w:rsid w:val="00E67282"/>
    <w:rsid w:val="00E67306"/>
    <w:rsid w:val="00E673F7"/>
    <w:rsid w:val="00E67489"/>
    <w:rsid w:val="00E6763F"/>
    <w:rsid w:val="00E677E9"/>
    <w:rsid w:val="00E678E7"/>
    <w:rsid w:val="00E67B47"/>
    <w:rsid w:val="00E67CFD"/>
    <w:rsid w:val="00E67E25"/>
    <w:rsid w:val="00E67E85"/>
    <w:rsid w:val="00E70079"/>
    <w:rsid w:val="00E70216"/>
    <w:rsid w:val="00E7025E"/>
    <w:rsid w:val="00E702B1"/>
    <w:rsid w:val="00E702C5"/>
    <w:rsid w:val="00E704A2"/>
    <w:rsid w:val="00E7099D"/>
    <w:rsid w:val="00E70D42"/>
    <w:rsid w:val="00E7100E"/>
    <w:rsid w:val="00E7109A"/>
    <w:rsid w:val="00E7119C"/>
    <w:rsid w:val="00E71244"/>
    <w:rsid w:val="00E7130D"/>
    <w:rsid w:val="00E71313"/>
    <w:rsid w:val="00E71389"/>
    <w:rsid w:val="00E7157B"/>
    <w:rsid w:val="00E71581"/>
    <w:rsid w:val="00E715EE"/>
    <w:rsid w:val="00E7171D"/>
    <w:rsid w:val="00E7183B"/>
    <w:rsid w:val="00E71A4E"/>
    <w:rsid w:val="00E71A9D"/>
    <w:rsid w:val="00E71B3F"/>
    <w:rsid w:val="00E71BD7"/>
    <w:rsid w:val="00E71D19"/>
    <w:rsid w:val="00E71DA5"/>
    <w:rsid w:val="00E71E7B"/>
    <w:rsid w:val="00E7204F"/>
    <w:rsid w:val="00E7209E"/>
    <w:rsid w:val="00E7221D"/>
    <w:rsid w:val="00E7241E"/>
    <w:rsid w:val="00E7266E"/>
    <w:rsid w:val="00E726AF"/>
    <w:rsid w:val="00E726B9"/>
    <w:rsid w:val="00E72832"/>
    <w:rsid w:val="00E729F5"/>
    <w:rsid w:val="00E72A2B"/>
    <w:rsid w:val="00E72A51"/>
    <w:rsid w:val="00E72A5F"/>
    <w:rsid w:val="00E72BB3"/>
    <w:rsid w:val="00E72D9B"/>
    <w:rsid w:val="00E72E02"/>
    <w:rsid w:val="00E7304A"/>
    <w:rsid w:val="00E73151"/>
    <w:rsid w:val="00E73498"/>
    <w:rsid w:val="00E734AA"/>
    <w:rsid w:val="00E737E5"/>
    <w:rsid w:val="00E738AD"/>
    <w:rsid w:val="00E738C2"/>
    <w:rsid w:val="00E73ADF"/>
    <w:rsid w:val="00E73B7F"/>
    <w:rsid w:val="00E73B96"/>
    <w:rsid w:val="00E73D2A"/>
    <w:rsid w:val="00E741F9"/>
    <w:rsid w:val="00E741FA"/>
    <w:rsid w:val="00E74280"/>
    <w:rsid w:val="00E742EB"/>
    <w:rsid w:val="00E74315"/>
    <w:rsid w:val="00E74380"/>
    <w:rsid w:val="00E743CA"/>
    <w:rsid w:val="00E744C2"/>
    <w:rsid w:val="00E744FE"/>
    <w:rsid w:val="00E74869"/>
    <w:rsid w:val="00E74963"/>
    <w:rsid w:val="00E749EE"/>
    <w:rsid w:val="00E74C42"/>
    <w:rsid w:val="00E74DAA"/>
    <w:rsid w:val="00E74DB3"/>
    <w:rsid w:val="00E74E78"/>
    <w:rsid w:val="00E74FDC"/>
    <w:rsid w:val="00E75035"/>
    <w:rsid w:val="00E75050"/>
    <w:rsid w:val="00E75241"/>
    <w:rsid w:val="00E753FD"/>
    <w:rsid w:val="00E7542F"/>
    <w:rsid w:val="00E754A9"/>
    <w:rsid w:val="00E756CC"/>
    <w:rsid w:val="00E7572A"/>
    <w:rsid w:val="00E757FD"/>
    <w:rsid w:val="00E759B3"/>
    <w:rsid w:val="00E75A01"/>
    <w:rsid w:val="00E75CFD"/>
    <w:rsid w:val="00E75D21"/>
    <w:rsid w:val="00E75DEA"/>
    <w:rsid w:val="00E75DFF"/>
    <w:rsid w:val="00E75F9A"/>
    <w:rsid w:val="00E76205"/>
    <w:rsid w:val="00E7641F"/>
    <w:rsid w:val="00E76579"/>
    <w:rsid w:val="00E76652"/>
    <w:rsid w:val="00E766FD"/>
    <w:rsid w:val="00E7686E"/>
    <w:rsid w:val="00E7695A"/>
    <w:rsid w:val="00E76AAD"/>
    <w:rsid w:val="00E76D17"/>
    <w:rsid w:val="00E77171"/>
    <w:rsid w:val="00E77555"/>
    <w:rsid w:val="00E775D9"/>
    <w:rsid w:val="00E7763F"/>
    <w:rsid w:val="00E7765B"/>
    <w:rsid w:val="00E77693"/>
    <w:rsid w:val="00E77768"/>
    <w:rsid w:val="00E777C5"/>
    <w:rsid w:val="00E7781C"/>
    <w:rsid w:val="00E7782B"/>
    <w:rsid w:val="00E77964"/>
    <w:rsid w:val="00E77AE5"/>
    <w:rsid w:val="00E77B05"/>
    <w:rsid w:val="00E77D95"/>
    <w:rsid w:val="00E77F66"/>
    <w:rsid w:val="00E77FCC"/>
    <w:rsid w:val="00E800E2"/>
    <w:rsid w:val="00E80220"/>
    <w:rsid w:val="00E8044E"/>
    <w:rsid w:val="00E804D6"/>
    <w:rsid w:val="00E806B4"/>
    <w:rsid w:val="00E8078B"/>
    <w:rsid w:val="00E808AA"/>
    <w:rsid w:val="00E80A92"/>
    <w:rsid w:val="00E80C28"/>
    <w:rsid w:val="00E80D2C"/>
    <w:rsid w:val="00E8107C"/>
    <w:rsid w:val="00E8117F"/>
    <w:rsid w:val="00E813D3"/>
    <w:rsid w:val="00E8185A"/>
    <w:rsid w:val="00E81884"/>
    <w:rsid w:val="00E81893"/>
    <w:rsid w:val="00E81C86"/>
    <w:rsid w:val="00E81FF0"/>
    <w:rsid w:val="00E82044"/>
    <w:rsid w:val="00E82190"/>
    <w:rsid w:val="00E82451"/>
    <w:rsid w:val="00E8254B"/>
    <w:rsid w:val="00E825E8"/>
    <w:rsid w:val="00E8263C"/>
    <w:rsid w:val="00E826A6"/>
    <w:rsid w:val="00E827A1"/>
    <w:rsid w:val="00E8292B"/>
    <w:rsid w:val="00E82B37"/>
    <w:rsid w:val="00E82BB2"/>
    <w:rsid w:val="00E82C5D"/>
    <w:rsid w:val="00E82CF1"/>
    <w:rsid w:val="00E82E12"/>
    <w:rsid w:val="00E830B2"/>
    <w:rsid w:val="00E833C6"/>
    <w:rsid w:val="00E8357D"/>
    <w:rsid w:val="00E83581"/>
    <w:rsid w:val="00E8358C"/>
    <w:rsid w:val="00E835A1"/>
    <w:rsid w:val="00E83654"/>
    <w:rsid w:val="00E83966"/>
    <w:rsid w:val="00E83A09"/>
    <w:rsid w:val="00E83A15"/>
    <w:rsid w:val="00E83B8F"/>
    <w:rsid w:val="00E83BE2"/>
    <w:rsid w:val="00E83D53"/>
    <w:rsid w:val="00E83ED9"/>
    <w:rsid w:val="00E83F25"/>
    <w:rsid w:val="00E83F76"/>
    <w:rsid w:val="00E8402F"/>
    <w:rsid w:val="00E8425B"/>
    <w:rsid w:val="00E84327"/>
    <w:rsid w:val="00E843F8"/>
    <w:rsid w:val="00E8449B"/>
    <w:rsid w:val="00E84683"/>
    <w:rsid w:val="00E846F6"/>
    <w:rsid w:val="00E84909"/>
    <w:rsid w:val="00E84B85"/>
    <w:rsid w:val="00E84BC9"/>
    <w:rsid w:val="00E84C2A"/>
    <w:rsid w:val="00E84CE5"/>
    <w:rsid w:val="00E84D00"/>
    <w:rsid w:val="00E84EB8"/>
    <w:rsid w:val="00E84F14"/>
    <w:rsid w:val="00E8502D"/>
    <w:rsid w:val="00E850DF"/>
    <w:rsid w:val="00E8512F"/>
    <w:rsid w:val="00E8513C"/>
    <w:rsid w:val="00E85194"/>
    <w:rsid w:val="00E8534B"/>
    <w:rsid w:val="00E856E2"/>
    <w:rsid w:val="00E857A1"/>
    <w:rsid w:val="00E859D8"/>
    <w:rsid w:val="00E862C5"/>
    <w:rsid w:val="00E86337"/>
    <w:rsid w:val="00E86355"/>
    <w:rsid w:val="00E863E5"/>
    <w:rsid w:val="00E86401"/>
    <w:rsid w:val="00E86510"/>
    <w:rsid w:val="00E8652A"/>
    <w:rsid w:val="00E86674"/>
    <w:rsid w:val="00E8675C"/>
    <w:rsid w:val="00E868BF"/>
    <w:rsid w:val="00E86A50"/>
    <w:rsid w:val="00E86A70"/>
    <w:rsid w:val="00E86B89"/>
    <w:rsid w:val="00E86BE0"/>
    <w:rsid w:val="00E86C17"/>
    <w:rsid w:val="00E86E3A"/>
    <w:rsid w:val="00E86F09"/>
    <w:rsid w:val="00E86F34"/>
    <w:rsid w:val="00E86FFE"/>
    <w:rsid w:val="00E87068"/>
    <w:rsid w:val="00E872E0"/>
    <w:rsid w:val="00E87358"/>
    <w:rsid w:val="00E8748F"/>
    <w:rsid w:val="00E8755D"/>
    <w:rsid w:val="00E8778C"/>
    <w:rsid w:val="00E8786D"/>
    <w:rsid w:val="00E878F8"/>
    <w:rsid w:val="00E879FF"/>
    <w:rsid w:val="00E87ABE"/>
    <w:rsid w:val="00E87B75"/>
    <w:rsid w:val="00E87BA5"/>
    <w:rsid w:val="00E87CC8"/>
    <w:rsid w:val="00E87DCC"/>
    <w:rsid w:val="00E87E5D"/>
    <w:rsid w:val="00E87EAC"/>
    <w:rsid w:val="00E87F12"/>
    <w:rsid w:val="00E900DD"/>
    <w:rsid w:val="00E901E9"/>
    <w:rsid w:val="00E90322"/>
    <w:rsid w:val="00E9036B"/>
    <w:rsid w:val="00E903C4"/>
    <w:rsid w:val="00E90423"/>
    <w:rsid w:val="00E9049A"/>
    <w:rsid w:val="00E9074D"/>
    <w:rsid w:val="00E90836"/>
    <w:rsid w:val="00E9084F"/>
    <w:rsid w:val="00E90AAE"/>
    <w:rsid w:val="00E90CF1"/>
    <w:rsid w:val="00E90D26"/>
    <w:rsid w:val="00E90D35"/>
    <w:rsid w:val="00E90DB4"/>
    <w:rsid w:val="00E90DC1"/>
    <w:rsid w:val="00E910CF"/>
    <w:rsid w:val="00E91100"/>
    <w:rsid w:val="00E91149"/>
    <w:rsid w:val="00E9150F"/>
    <w:rsid w:val="00E91742"/>
    <w:rsid w:val="00E91790"/>
    <w:rsid w:val="00E917FA"/>
    <w:rsid w:val="00E91A7B"/>
    <w:rsid w:val="00E91AC5"/>
    <w:rsid w:val="00E91E31"/>
    <w:rsid w:val="00E91ECF"/>
    <w:rsid w:val="00E92656"/>
    <w:rsid w:val="00E926F9"/>
    <w:rsid w:val="00E92A07"/>
    <w:rsid w:val="00E92AF4"/>
    <w:rsid w:val="00E92D90"/>
    <w:rsid w:val="00E92DEB"/>
    <w:rsid w:val="00E92FE3"/>
    <w:rsid w:val="00E93010"/>
    <w:rsid w:val="00E93249"/>
    <w:rsid w:val="00E9336F"/>
    <w:rsid w:val="00E93507"/>
    <w:rsid w:val="00E93600"/>
    <w:rsid w:val="00E93839"/>
    <w:rsid w:val="00E93B1F"/>
    <w:rsid w:val="00E93C0D"/>
    <w:rsid w:val="00E93C88"/>
    <w:rsid w:val="00E93D7A"/>
    <w:rsid w:val="00E93EC6"/>
    <w:rsid w:val="00E93FF8"/>
    <w:rsid w:val="00E9424D"/>
    <w:rsid w:val="00E942D4"/>
    <w:rsid w:val="00E94479"/>
    <w:rsid w:val="00E94B18"/>
    <w:rsid w:val="00E94B36"/>
    <w:rsid w:val="00E94ECD"/>
    <w:rsid w:val="00E94FA2"/>
    <w:rsid w:val="00E952CB"/>
    <w:rsid w:val="00E9535A"/>
    <w:rsid w:val="00E9540D"/>
    <w:rsid w:val="00E956D3"/>
    <w:rsid w:val="00E958AB"/>
    <w:rsid w:val="00E95938"/>
    <w:rsid w:val="00E95BD7"/>
    <w:rsid w:val="00E95C56"/>
    <w:rsid w:val="00E95D35"/>
    <w:rsid w:val="00E95DB4"/>
    <w:rsid w:val="00E95E85"/>
    <w:rsid w:val="00E95F4C"/>
    <w:rsid w:val="00E9604F"/>
    <w:rsid w:val="00E96339"/>
    <w:rsid w:val="00E963B6"/>
    <w:rsid w:val="00E963BF"/>
    <w:rsid w:val="00E96960"/>
    <w:rsid w:val="00E96AC1"/>
    <w:rsid w:val="00E96CFC"/>
    <w:rsid w:val="00E96E61"/>
    <w:rsid w:val="00E96F1E"/>
    <w:rsid w:val="00E96F7C"/>
    <w:rsid w:val="00E9705E"/>
    <w:rsid w:val="00E97154"/>
    <w:rsid w:val="00E971D8"/>
    <w:rsid w:val="00E971E5"/>
    <w:rsid w:val="00E973DA"/>
    <w:rsid w:val="00E974DE"/>
    <w:rsid w:val="00E97589"/>
    <w:rsid w:val="00E97607"/>
    <w:rsid w:val="00E97610"/>
    <w:rsid w:val="00E97683"/>
    <w:rsid w:val="00E977E3"/>
    <w:rsid w:val="00E977F9"/>
    <w:rsid w:val="00E978A6"/>
    <w:rsid w:val="00E97957"/>
    <w:rsid w:val="00E979EB"/>
    <w:rsid w:val="00E97A75"/>
    <w:rsid w:val="00E97C5F"/>
    <w:rsid w:val="00E97C80"/>
    <w:rsid w:val="00EA0021"/>
    <w:rsid w:val="00EA02B6"/>
    <w:rsid w:val="00EA0366"/>
    <w:rsid w:val="00EA042C"/>
    <w:rsid w:val="00EA04B9"/>
    <w:rsid w:val="00EA0547"/>
    <w:rsid w:val="00EA0605"/>
    <w:rsid w:val="00EA08B6"/>
    <w:rsid w:val="00EA0911"/>
    <w:rsid w:val="00EA0B6E"/>
    <w:rsid w:val="00EA0C19"/>
    <w:rsid w:val="00EA0D24"/>
    <w:rsid w:val="00EA0DBF"/>
    <w:rsid w:val="00EA0DFD"/>
    <w:rsid w:val="00EA0E82"/>
    <w:rsid w:val="00EA13E3"/>
    <w:rsid w:val="00EA14AD"/>
    <w:rsid w:val="00EA14D5"/>
    <w:rsid w:val="00EA14EA"/>
    <w:rsid w:val="00EA15CC"/>
    <w:rsid w:val="00EA168D"/>
    <w:rsid w:val="00EA1AD3"/>
    <w:rsid w:val="00EA1BF8"/>
    <w:rsid w:val="00EA1CEA"/>
    <w:rsid w:val="00EA1F9B"/>
    <w:rsid w:val="00EA20F1"/>
    <w:rsid w:val="00EA2371"/>
    <w:rsid w:val="00EA26A0"/>
    <w:rsid w:val="00EA27ED"/>
    <w:rsid w:val="00EA2851"/>
    <w:rsid w:val="00EA287F"/>
    <w:rsid w:val="00EA2A47"/>
    <w:rsid w:val="00EA2ADE"/>
    <w:rsid w:val="00EA2B58"/>
    <w:rsid w:val="00EA2C86"/>
    <w:rsid w:val="00EA2D43"/>
    <w:rsid w:val="00EA2D68"/>
    <w:rsid w:val="00EA2F46"/>
    <w:rsid w:val="00EA3286"/>
    <w:rsid w:val="00EA32EE"/>
    <w:rsid w:val="00EA33FF"/>
    <w:rsid w:val="00EA34C0"/>
    <w:rsid w:val="00EA3673"/>
    <w:rsid w:val="00EA3696"/>
    <w:rsid w:val="00EA37B1"/>
    <w:rsid w:val="00EA3990"/>
    <w:rsid w:val="00EA3A4C"/>
    <w:rsid w:val="00EA3B7A"/>
    <w:rsid w:val="00EA3D00"/>
    <w:rsid w:val="00EA3D1D"/>
    <w:rsid w:val="00EA3DAB"/>
    <w:rsid w:val="00EA3E3C"/>
    <w:rsid w:val="00EA3F98"/>
    <w:rsid w:val="00EA3FD5"/>
    <w:rsid w:val="00EA419E"/>
    <w:rsid w:val="00EA41D8"/>
    <w:rsid w:val="00EA4454"/>
    <w:rsid w:val="00EA4672"/>
    <w:rsid w:val="00EA4713"/>
    <w:rsid w:val="00EA47A8"/>
    <w:rsid w:val="00EA4846"/>
    <w:rsid w:val="00EA4BDD"/>
    <w:rsid w:val="00EA4BE4"/>
    <w:rsid w:val="00EA4CDC"/>
    <w:rsid w:val="00EA4D0D"/>
    <w:rsid w:val="00EA4F73"/>
    <w:rsid w:val="00EA51BF"/>
    <w:rsid w:val="00EA52BC"/>
    <w:rsid w:val="00EA549A"/>
    <w:rsid w:val="00EA5750"/>
    <w:rsid w:val="00EA5813"/>
    <w:rsid w:val="00EA5B0F"/>
    <w:rsid w:val="00EA5C3D"/>
    <w:rsid w:val="00EA5D06"/>
    <w:rsid w:val="00EA5FF1"/>
    <w:rsid w:val="00EA6002"/>
    <w:rsid w:val="00EA6321"/>
    <w:rsid w:val="00EA6356"/>
    <w:rsid w:val="00EA636B"/>
    <w:rsid w:val="00EA644B"/>
    <w:rsid w:val="00EA674F"/>
    <w:rsid w:val="00EA6D68"/>
    <w:rsid w:val="00EA6DB6"/>
    <w:rsid w:val="00EA6DC8"/>
    <w:rsid w:val="00EA6E8C"/>
    <w:rsid w:val="00EA6ECE"/>
    <w:rsid w:val="00EA704F"/>
    <w:rsid w:val="00EA70E0"/>
    <w:rsid w:val="00EA71ED"/>
    <w:rsid w:val="00EA75A5"/>
    <w:rsid w:val="00EA75C1"/>
    <w:rsid w:val="00EA7851"/>
    <w:rsid w:val="00EA7AD6"/>
    <w:rsid w:val="00EA7B55"/>
    <w:rsid w:val="00EA7C0C"/>
    <w:rsid w:val="00EA7CBB"/>
    <w:rsid w:val="00EA7CF2"/>
    <w:rsid w:val="00EA7EF5"/>
    <w:rsid w:val="00EA7F6E"/>
    <w:rsid w:val="00EB0064"/>
    <w:rsid w:val="00EB017D"/>
    <w:rsid w:val="00EB02CE"/>
    <w:rsid w:val="00EB02E5"/>
    <w:rsid w:val="00EB0303"/>
    <w:rsid w:val="00EB0529"/>
    <w:rsid w:val="00EB06A9"/>
    <w:rsid w:val="00EB0785"/>
    <w:rsid w:val="00EB07A7"/>
    <w:rsid w:val="00EB08D0"/>
    <w:rsid w:val="00EB0AE7"/>
    <w:rsid w:val="00EB0C56"/>
    <w:rsid w:val="00EB0D0F"/>
    <w:rsid w:val="00EB103D"/>
    <w:rsid w:val="00EB11BA"/>
    <w:rsid w:val="00EB11EE"/>
    <w:rsid w:val="00EB136D"/>
    <w:rsid w:val="00EB1396"/>
    <w:rsid w:val="00EB1594"/>
    <w:rsid w:val="00EB17A5"/>
    <w:rsid w:val="00EB1939"/>
    <w:rsid w:val="00EB1986"/>
    <w:rsid w:val="00EB1B11"/>
    <w:rsid w:val="00EB1B9A"/>
    <w:rsid w:val="00EB1F12"/>
    <w:rsid w:val="00EB1F2D"/>
    <w:rsid w:val="00EB2081"/>
    <w:rsid w:val="00EB2488"/>
    <w:rsid w:val="00EB25D1"/>
    <w:rsid w:val="00EB28AD"/>
    <w:rsid w:val="00EB29D3"/>
    <w:rsid w:val="00EB2A99"/>
    <w:rsid w:val="00EB2ADB"/>
    <w:rsid w:val="00EB2B1B"/>
    <w:rsid w:val="00EB2D2D"/>
    <w:rsid w:val="00EB2E2D"/>
    <w:rsid w:val="00EB2F6F"/>
    <w:rsid w:val="00EB2F9B"/>
    <w:rsid w:val="00EB3117"/>
    <w:rsid w:val="00EB3159"/>
    <w:rsid w:val="00EB35BA"/>
    <w:rsid w:val="00EB37B0"/>
    <w:rsid w:val="00EB39A6"/>
    <w:rsid w:val="00EB3B66"/>
    <w:rsid w:val="00EB3BBE"/>
    <w:rsid w:val="00EB3C09"/>
    <w:rsid w:val="00EB3C44"/>
    <w:rsid w:val="00EB3C61"/>
    <w:rsid w:val="00EB3D31"/>
    <w:rsid w:val="00EB3DFD"/>
    <w:rsid w:val="00EB4005"/>
    <w:rsid w:val="00EB4028"/>
    <w:rsid w:val="00EB4069"/>
    <w:rsid w:val="00EB4077"/>
    <w:rsid w:val="00EB42C2"/>
    <w:rsid w:val="00EB436A"/>
    <w:rsid w:val="00EB44F7"/>
    <w:rsid w:val="00EB45A3"/>
    <w:rsid w:val="00EB45BB"/>
    <w:rsid w:val="00EB4814"/>
    <w:rsid w:val="00EB4917"/>
    <w:rsid w:val="00EB4980"/>
    <w:rsid w:val="00EB4A4A"/>
    <w:rsid w:val="00EB4A69"/>
    <w:rsid w:val="00EB4A89"/>
    <w:rsid w:val="00EB4B97"/>
    <w:rsid w:val="00EB4C00"/>
    <w:rsid w:val="00EB4DD7"/>
    <w:rsid w:val="00EB51F0"/>
    <w:rsid w:val="00EB55A5"/>
    <w:rsid w:val="00EB55D6"/>
    <w:rsid w:val="00EB55FC"/>
    <w:rsid w:val="00EB5867"/>
    <w:rsid w:val="00EB5AAC"/>
    <w:rsid w:val="00EB5BF0"/>
    <w:rsid w:val="00EB5CF8"/>
    <w:rsid w:val="00EB5E81"/>
    <w:rsid w:val="00EB5F50"/>
    <w:rsid w:val="00EB5F81"/>
    <w:rsid w:val="00EB6082"/>
    <w:rsid w:val="00EB61C3"/>
    <w:rsid w:val="00EB61EA"/>
    <w:rsid w:val="00EB6347"/>
    <w:rsid w:val="00EB6442"/>
    <w:rsid w:val="00EB64FF"/>
    <w:rsid w:val="00EB658A"/>
    <w:rsid w:val="00EB6780"/>
    <w:rsid w:val="00EB695B"/>
    <w:rsid w:val="00EB69AA"/>
    <w:rsid w:val="00EB6A53"/>
    <w:rsid w:val="00EB6A62"/>
    <w:rsid w:val="00EB6A76"/>
    <w:rsid w:val="00EB6AD2"/>
    <w:rsid w:val="00EB6AFB"/>
    <w:rsid w:val="00EB6B92"/>
    <w:rsid w:val="00EB6BCD"/>
    <w:rsid w:val="00EB6BFA"/>
    <w:rsid w:val="00EB6C4B"/>
    <w:rsid w:val="00EB6E46"/>
    <w:rsid w:val="00EB6ED6"/>
    <w:rsid w:val="00EB6FEA"/>
    <w:rsid w:val="00EB7279"/>
    <w:rsid w:val="00EB757D"/>
    <w:rsid w:val="00EB78BC"/>
    <w:rsid w:val="00EB792E"/>
    <w:rsid w:val="00EB7A10"/>
    <w:rsid w:val="00EB7C7D"/>
    <w:rsid w:val="00EB7D75"/>
    <w:rsid w:val="00EB7DB7"/>
    <w:rsid w:val="00EC0115"/>
    <w:rsid w:val="00EC02A9"/>
    <w:rsid w:val="00EC0309"/>
    <w:rsid w:val="00EC033A"/>
    <w:rsid w:val="00EC0457"/>
    <w:rsid w:val="00EC04F4"/>
    <w:rsid w:val="00EC0590"/>
    <w:rsid w:val="00EC05DE"/>
    <w:rsid w:val="00EC06EC"/>
    <w:rsid w:val="00EC071D"/>
    <w:rsid w:val="00EC0781"/>
    <w:rsid w:val="00EC07A7"/>
    <w:rsid w:val="00EC0809"/>
    <w:rsid w:val="00EC09CF"/>
    <w:rsid w:val="00EC0AC0"/>
    <w:rsid w:val="00EC0BE0"/>
    <w:rsid w:val="00EC0C14"/>
    <w:rsid w:val="00EC0E1F"/>
    <w:rsid w:val="00EC11B9"/>
    <w:rsid w:val="00EC11D3"/>
    <w:rsid w:val="00EC12DD"/>
    <w:rsid w:val="00EC14A4"/>
    <w:rsid w:val="00EC14BC"/>
    <w:rsid w:val="00EC14D5"/>
    <w:rsid w:val="00EC1861"/>
    <w:rsid w:val="00EC1A36"/>
    <w:rsid w:val="00EC1C49"/>
    <w:rsid w:val="00EC1C90"/>
    <w:rsid w:val="00EC1EDC"/>
    <w:rsid w:val="00EC1F62"/>
    <w:rsid w:val="00EC1F93"/>
    <w:rsid w:val="00EC1FC5"/>
    <w:rsid w:val="00EC2026"/>
    <w:rsid w:val="00EC2091"/>
    <w:rsid w:val="00EC210E"/>
    <w:rsid w:val="00EC2219"/>
    <w:rsid w:val="00EC23AD"/>
    <w:rsid w:val="00EC23FA"/>
    <w:rsid w:val="00EC252B"/>
    <w:rsid w:val="00EC2885"/>
    <w:rsid w:val="00EC28D1"/>
    <w:rsid w:val="00EC28DF"/>
    <w:rsid w:val="00EC2B50"/>
    <w:rsid w:val="00EC2BBF"/>
    <w:rsid w:val="00EC2BFB"/>
    <w:rsid w:val="00EC2C03"/>
    <w:rsid w:val="00EC2C68"/>
    <w:rsid w:val="00EC2F3C"/>
    <w:rsid w:val="00EC31BE"/>
    <w:rsid w:val="00EC3351"/>
    <w:rsid w:val="00EC3763"/>
    <w:rsid w:val="00EC38D0"/>
    <w:rsid w:val="00EC39F3"/>
    <w:rsid w:val="00EC3A83"/>
    <w:rsid w:val="00EC3ACB"/>
    <w:rsid w:val="00EC3C15"/>
    <w:rsid w:val="00EC3DBA"/>
    <w:rsid w:val="00EC3E18"/>
    <w:rsid w:val="00EC3F8F"/>
    <w:rsid w:val="00EC422B"/>
    <w:rsid w:val="00EC4261"/>
    <w:rsid w:val="00EC4696"/>
    <w:rsid w:val="00EC46A6"/>
    <w:rsid w:val="00EC4820"/>
    <w:rsid w:val="00EC4828"/>
    <w:rsid w:val="00EC4829"/>
    <w:rsid w:val="00EC483D"/>
    <w:rsid w:val="00EC48E2"/>
    <w:rsid w:val="00EC4B36"/>
    <w:rsid w:val="00EC4B57"/>
    <w:rsid w:val="00EC4E8E"/>
    <w:rsid w:val="00EC4F50"/>
    <w:rsid w:val="00EC4FFD"/>
    <w:rsid w:val="00EC51EC"/>
    <w:rsid w:val="00EC52C4"/>
    <w:rsid w:val="00EC52D8"/>
    <w:rsid w:val="00EC5338"/>
    <w:rsid w:val="00EC535F"/>
    <w:rsid w:val="00EC54B4"/>
    <w:rsid w:val="00EC54B6"/>
    <w:rsid w:val="00EC54EB"/>
    <w:rsid w:val="00EC555C"/>
    <w:rsid w:val="00EC56E5"/>
    <w:rsid w:val="00EC588E"/>
    <w:rsid w:val="00EC5A1C"/>
    <w:rsid w:val="00EC5A40"/>
    <w:rsid w:val="00EC5B09"/>
    <w:rsid w:val="00EC5C3A"/>
    <w:rsid w:val="00EC5F39"/>
    <w:rsid w:val="00EC6094"/>
    <w:rsid w:val="00EC61D1"/>
    <w:rsid w:val="00EC6352"/>
    <w:rsid w:val="00EC6408"/>
    <w:rsid w:val="00EC6440"/>
    <w:rsid w:val="00EC6485"/>
    <w:rsid w:val="00EC673D"/>
    <w:rsid w:val="00EC6747"/>
    <w:rsid w:val="00EC67A0"/>
    <w:rsid w:val="00EC68E2"/>
    <w:rsid w:val="00EC6ADE"/>
    <w:rsid w:val="00EC6C09"/>
    <w:rsid w:val="00EC6FB9"/>
    <w:rsid w:val="00EC7086"/>
    <w:rsid w:val="00EC7101"/>
    <w:rsid w:val="00EC711A"/>
    <w:rsid w:val="00EC7192"/>
    <w:rsid w:val="00EC724C"/>
    <w:rsid w:val="00EC75BE"/>
    <w:rsid w:val="00EC75C8"/>
    <w:rsid w:val="00EC76B8"/>
    <w:rsid w:val="00EC7768"/>
    <w:rsid w:val="00EC78C2"/>
    <w:rsid w:val="00EC7B73"/>
    <w:rsid w:val="00EC7BA4"/>
    <w:rsid w:val="00EC7DB2"/>
    <w:rsid w:val="00EC7DD0"/>
    <w:rsid w:val="00ED0069"/>
    <w:rsid w:val="00ED02DD"/>
    <w:rsid w:val="00ED0358"/>
    <w:rsid w:val="00ED04AF"/>
    <w:rsid w:val="00ED05F2"/>
    <w:rsid w:val="00ED075F"/>
    <w:rsid w:val="00ED0764"/>
    <w:rsid w:val="00ED0BF3"/>
    <w:rsid w:val="00ED0D54"/>
    <w:rsid w:val="00ED0DCE"/>
    <w:rsid w:val="00ED0E7F"/>
    <w:rsid w:val="00ED0EA5"/>
    <w:rsid w:val="00ED0F24"/>
    <w:rsid w:val="00ED0FFC"/>
    <w:rsid w:val="00ED1065"/>
    <w:rsid w:val="00ED1097"/>
    <w:rsid w:val="00ED1197"/>
    <w:rsid w:val="00ED1316"/>
    <w:rsid w:val="00ED154A"/>
    <w:rsid w:val="00ED163B"/>
    <w:rsid w:val="00ED18F6"/>
    <w:rsid w:val="00ED19F7"/>
    <w:rsid w:val="00ED1A2B"/>
    <w:rsid w:val="00ED1AD1"/>
    <w:rsid w:val="00ED1B37"/>
    <w:rsid w:val="00ED1D64"/>
    <w:rsid w:val="00ED1DCC"/>
    <w:rsid w:val="00ED1E35"/>
    <w:rsid w:val="00ED1FDA"/>
    <w:rsid w:val="00ED2061"/>
    <w:rsid w:val="00ED208B"/>
    <w:rsid w:val="00ED21CD"/>
    <w:rsid w:val="00ED2211"/>
    <w:rsid w:val="00ED2263"/>
    <w:rsid w:val="00ED22D0"/>
    <w:rsid w:val="00ED2459"/>
    <w:rsid w:val="00ED24D7"/>
    <w:rsid w:val="00ED261F"/>
    <w:rsid w:val="00ED26E1"/>
    <w:rsid w:val="00ED2736"/>
    <w:rsid w:val="00ED2898"/>
    <w:rsid w:val="00ED28D5"/>
    <w:rsid w:val="00ED28E7"/>
    <w:rsid w:val="00ED292D"/>
    <w:rsid w:val="00ED2B00"/>
    <w:rsid w:val="00ED2BF9"/>
    <w:rsid w:val="00ED2C0D"/>
    <w:rsid w:val="00ED3070"/>
    <w:rsid w:val="00ED310D"/>
    <w:rsid w:val="00ED3189"/>
    <w:rsid w:val="00ED31CF"/>
    <w:rsid w:val="00ED3484"/>
    <w:rsid w:val="00ED3519"/>
    <w:rsid w:val="00ED3546"/>
    <w:rsid w:val="00ED3805"/>
    <w:rsid w:val="00ED39D7"/>
    <w:rsid w:val="00ED3AEB"/>
    <w:rsid w:val="00ED3B4A"/>
    <w:rsid w:val="00ED3C54"/>
    <w:rsid w:val="00ED3DFA"/>
    <w:rsid w:val="00ED3E26"/>
    <w:rsid w:val="00ED4368"/>
    <w:rsid w:val="00ED4376"/>
    <w:rsid w:val="00ED44C7"/>
    <w:rsid w:val="00ED463D"/>
    <w:rsid w:val="00ED474B"/>
    <w:rsid w:val="00ED4831"/>
    <w:rsid w:val="00ED49F6"/>
    <w:rsid w:val="00ED4BC7"/>
    <w:rsid w:val="00ED4BF4"/>
    <w:rsid w:val="00ED4D4C"/>
    <w:rsid w:val="00ED4E18"/>
    <w:rsid w:val="00ED4E60"/>
    <w:rsid w:val="00ED4F99"/>
    <w:rsid w:val="00ED4FDB"/>
    <w:rsid w:val="00ED504F"/>
    <w:rsid w:val="00ED5079"/>
    <w:rsid w:val="00ED50A4"/>
    <w:rsid w:val="00ED50DA"/>
    <w:rsid w:val="00ED5129"/>
    <w:rsid w:val="00ED52E8"/>
    <w:rsid w:val="00ED53DE"/>
    <w:rsid w:val="00ED5456"/>
    <w:rsid w:val="00ED557C"/>
    <w:rsid w:val="00ED5A99"/>
    <w:rsid w:val="00ED5D78"/>
    <w:rsid w:val="00ED5E14"/>
    <w:rsid w:val="00ED5E6A"/>
    <w:rsid w:val="00ED60A9"/>
    <w:rsid w:val="00ED61A6"/>
    <w:rsid w:val="00ED62B7"/>
    <w:rsid w:val="00ED6315"/>
    <w:rsid w:val="00ED64F7"/>
    <w:rsid w:val="00ED6656"/>
    <w:rsid w:val="00ED6660"/>
    <w:rsid w:val="00ED6AE7"/>
    <w:rsid w:val="00ED6C6A"/>
    <w:rsid w:val="00ED6D5C"/>
    <w:rsid w:val="00ED6DCD"/>
    <w:rsid w:val="00ED6EA3"/>
    <w:rsid w:val="00ED6EDE"/>
    <w:rsid w:val="00ED6EE7"/>
    <w:rsid w:val="00ED7083"/>
    <w:rsid w:val="00ED70CC"/>
    <w:rsid w:val="00ED70D9"/>
    <w:rsid w:val="00ED7297"/>
    <w:rsid w:val="00ED7463"/>
    <w:rsid w:val="00ED7678"/>
    <w:rsid w:val="00ED76FE"/>
    <w:rsid w:val="00ED7719"/>
    <w:rsid w:val="00ED7867"/>
    <w:rsid w:val="00ED78A9"/>
    <w:rsid w:val="00ED7A5B"/>
    <w:rsid w:val="00ED7EC6"/>
    <w:rsid w:val="00ED7F9B"/>
    <w:rsid w:val="00EE013E"/>
    <w:rsid w:val="00EE024F"/>
    <w:rsid w:val="00EE027B"/>
    <w:rsid w:val="00EE0298"/>
    <w:rsid w:val="00EE02F8"/>
    <w:rsid w:val="00EE0397"/>
    <w:rsid w:val="00EE043F"/>
    <w:rsid w:val="00EE075F"/>
    <w:rsid w:val="00EE0853"/>
    <w:rsid w:val="00EE0855"/>
    <w:rsid w:val="00EE0936"/>
    <w:rsid w:val="00EE09E3"/>
    <w:rsid w:val="00EE0A21"/>
    <w:rsid w:val="00EE0A4B"/>
    <w:rsid w:val="00EE0AC8"/>
    <w:rsid w:val="00EE0DCA"/>
    <w:rsid w:val="00EE0DCB"/>
    <w:rsid w:val="00EE0DEC"/>
    <w:rsid w:val="00EE0F38"/>
    <w:rsid w:val="00EE0F79"/>
    <w:rsid w:val="00EE102C"/>
    <w:rsid w:val="00EE10BF"/>
    <w:rsid w:val="00EE11E4"/>
    <w:rsid w:val="00EE123D"/>
    <w:rsid w:val="00EE12A4"/>
    <w:rsid w:val="00EE1319"/>
    <w:rsid w:val="00EE13CE"/>
    <w:rsid w:val="00EE147D"/>
    <w:rsid w:val="00EE1618"/>
    <w:rsid w:val="00EE1655"/>
    <w:rsid w:val="00EE1694"/>
    <w:rsid w:val="00EE197B"/>
    <w:rsid w:val="00EE1A8E"/>
    <w:rsid w:val="00EE1C29"/>
    <w:rsid w:val="00EE1C44"/>
    <w:rsid w:val="00EE1D8A"/>
    <w:rsid w:val="00EE1EB5"/>
    <w:rsid w:val="00EE1EBB"/>
    <w:rsid w:val="00EE1F7B"/>
    <w:rsid w:val="00EE2087"/>
    <w:rsid w:val="00EE21F9"/>
    <w:rsid w:val="00EE223C"/>
    <w:rsid w:val="00EE2324"/>
    <w:rsid w:val="00EE24FF"/>
    <w:rsid w:val="00EE2553"/>
    <w:rsid w:val="00EE2594"/>
    <w:rsid w:val="00EE25D2"/>
    <w:rsid w:val="00EE2747"/>
    <w:rsid w:val="00EE278B"/>
    <w:rsid w:val="00EE2906"/>
    <w:rsid w:val="00EE2A2A"/>
    <w:rsid w:val="00EE2CC9"/>
    <w:rsid w:val="00EE2D1E"/>
    <w:rsid w:val="00EE2D89"/>
    <w:rsid w:val="00EE2E5E"/>
    <w:rsid w:val="00EE2E97"/>
    <w:rsid w:val="00EE3157"/>
    <w:rsid w:val="00EE3218"/>
    <w:rsid w:val="00EE3330"/>
    <w:rsid w:val="00EE35C8"/>
    <w:rsid w:val="00EE35E6"/>
    <w:rsid w:val="00EE38CE"/>
    <w:rsid w:val="00EE3D00"/>
    <w:rsid w:val="00EE3D92"/>
    <w:rsid w:val="00EE40BB"/>
    <w:rsid w:val="00EE410D"/>
    <w:rsid w:val="00EE4345"/>
    <w:rsid w:val="00EE4540"/>
    <w:rsid w:val="00EE4582"/>
    <w:rsid w:val="00EE459C"/>
    <w:rsid w:val="00EE4792"/>
    <w:rsid w:val="00EE484E"/>
    <w:rsid w:val="00EE48D1"/>
    <w:rsid w:val="00EE48D5"/>
    <w:rsid w:val="00EE48E5"/>
    <w:rsid w:val="00EE499C"/>
    <w:rsid w:val="00EE4D8C"/>
    <w:rsid w:val="00EE5163"/>
    <w:rsid w:val="00EE56CC"/>
    <w:rsid w:val="00EE576C"/>
    <w:rsid w:val="00EE582A"/>
    <w:rsid w:val="00EE5870"/>
    <w:rsid w:val="00EE5A40"/>
    <w:rsid w:val="00EE5C43"/>
    <w:rsid w:val="00EE5CB0"/>
    <w:rsid w:val="00EE5EE7"/>
    <w:rsid w:val="00EE601B"/>
    <w:rsid w:val="00EE62C6"/>
    <w:rsid w:val="00EE631B"/>
    <w:rsid w:val="00EE6390"/>
    <w:rsid w:val="00EE63FA"/>
    <w:rsid w:val="00EE6458"/>
    <w:rsid w:val="00EE6639"/>
    <w:rsid w:val="00EE6938"/>
    <w:rsid w:val="00EE69C8"/>
    <w:rsid w:val="00EE6A63"/>
    <w:rsid w:val="00EE6C3B"/>
    <w:rsid w:val="00EE6D41"/>
    <w:rsid w:val="00EE6E4D"/>
    <w:rsid w:val="00EE6EC0"/>
    <w:rsid w:val="00EE6EC9"/>
    <w:rsid w:val="00EE7017"/>
    <w:rsid w:val="00EE709A"/>
    <w:rsid w:val="00EE70BD"/>
    <w:rsid w:val="00EE740D"/>
    <w:rsid w:val="00EE742F"/>
    <w:rsid w:val="00EE7470"/>
    <w:rsid w:val="00EE756C"/>
    <w:rsid w:val="00EE7646"/>
    <w:rsid w:val="00EE7688"/>
    <w:rsid w:val="00EE7863"/>
    <w:rsid w:val="00EE7916"/>
    <w:rsid w:val="00EE79DA"/>
    <w:rsid w:val="00EE7A9A"/>
    <w:rsid w:val="00EE7C2A"/>
    <w:rsid w:val="00EE7D57"/>
    <w:rsid w:val="00EF00A1"/>
    <w:rsid w:val="00EF00CE"/>
    <w:rsid w:val="00EF02EA"/>
    <w:rsid w:val="00EF03CC"/>
    <w:rsid w:val="00EF0421"/>
    <w:rsid w:val="00EF0554"/>
    <w:rsid w:val="00EF055E"/>
    <w:rsid w:val="00EF0693"/>
    <w:rsid w:val="00EF0703"/>
    <w:rsid w:val="00EF0738"/>
    <w:rsid w:val="00EF081A"/>
    <w:rsid w:val="00EF088D"/>
    <w:rsid w:val="00EF0899"/>
    <w:rsid w:val="00EF09BE"/>
    <w:rsid w:val="00EF0DA5"/>
    <w:rsid w:val="00EF0DC2"/>
    <w:rsid w:val="00EF0EAD"/>
    <w:rsid w:val="00EF10E0"/>
    <w:rsid w:val="00EF11EB"/>
    <w:rsid w:val="00EF1225"/>
    <w:rsid w:val="00EF147A"/>
    <w:rsid w:val="00EF1532"/>
    <w:rsid w:val="00EF154E"/>
    <w:rsid w:val="00EF1650"/>
    <w:rsid w:val="00EF167A"/>
    <w:rsid w:val="00EF17B1"/>
    <w:rsid w:val="00EF18EC"/>
    <w:rsid w:val="00EF19BD"/>
    <w:rsid w:val="00EF1D20"/>
    <w:rsid w:val="00EF1E04"/>
    <w:rsid w:val="00EF1EB7"/>
    <w:rsid w:val="00EF2097"/>
    <w:rsid w:val="00EF2120"/>
    <w:rsid w:val="00EF2149"/>
    <w:rsid w:val="00EF23E2"/>
    <w:rsid w:val="00EF24C4"/>
    <w:rsid w:val="00EF251C"/>
    <w:rsid w:val="00EF2565"/>
    <w:rsid w:val="00EF2622"/>
    <w:rsid w:val="00EF265E"/>
    <w:rsid w:val="00EF26F8"/>
    <w:rsid w:val="00EF2847"/>
    <w:rsid w:val="00EF2983"/>
    <w:rsid w:val="00EF2AB8"/>
    <w:rsid w:val="00EF2B53"/>
    <w:rsid w:val="00EF2BB3"/>
    <w:rsid w:val="00EF2D8E"/>
    <w:rsid w:val="00EF2FEF"/>
    <w:rsid w:val="00EF3004"/>
    <w:rsid w:val="00EF316A"/>
    <w:rsid w:val="00EF318B"/>
    <w:rsid w:val="00EF35E0"/>
    <w:rsid w:val="00EF38BF"/>
    <w:rsid w:val="00EF392D"/>
    <w:rsid w:val="00EF3973"/>
    <w:rsid w:val="00EF3B24"/>
    <w:rsid w:val="00EF3B86"/>
    <w:rsid w:val="00EF3C1E"/>
    <w:rsid w:val="00EF3CA6"/>
    <w:rsid w:val="00EF3D62"/>
    <w:rsid w:val="00EF3F15"/>
    <w:rsid w:val="00EF406A"/>
    <w:rsid w:val="00EF44B6"/>
    <w:rsid w:val="00EF44EC"/>
    <w:rsid w:val="00EF46B1"/>
    <w:rsid w:val="00EF46DD"/>
    <w:rsid w:val="00EF47F5"/>
    <w:rsid w:val="00EF4919"/>
    <w:rsid w:val="00EF4A77"/>
    <w:rsid w:val="00EF4B87"/>
    <w:rsid w:val="00EF4C9C"/>
    <w:rsid w:val="00EF4DD5"/>
    <w:rsid w:val="00EF4EC6"/>
    <w:rsid w:val="00EF4F88"/>
    <w:rsid w:val="00EF51CE"/>
    <w:rsid w:val="00EF51E9"/>
    <w:rsid w:val="00EF527F"/>
    <w:rsid w:val="00EF53AA"/>
    <w:rsid w:val="00EF5432"/>
    <w:rsid w:val="00EF545C"/>
    <w:rsid w:val="00EF5703"/>
    <w:rsid w:val="00EF58A8"/>
    <w:rsid w:val="00EF58CF"/>
    <w:rsid w:val="00EF595A"/>
    <w:rsid w:val="00EF5EBE"/>
    <w:rsid w:val="00EF5EC1"/>
    <w:rsid w:val="00EF5F1D"/>
    <w:rsid w:val="00EF5F89"/>
    <w:rsid w:val="00EF5FCF"/>
    <w:rsid w:val="00EF6161"/>
    <w:rsid w:val="00EF625E"/>
    <w:rsid w:val="00EF6352"/>
    <w:rsid w:val="00EF643A"/>
    <w:rsid w:val="00EF64AF"/>
    <w:rsid w:val="00EF662B"/>
    <w:rsid w:val="00EF66AB"/>
    <w:rsid w:val="00EF6729"/>
    <w:rsid w:val="00EF678C"/>
    <w:rsid w:val="00EF6981"/>
    <w:rsid w:val="00EF69CD"/>
    <w:rsid w:val="00EF6A0B"/>
    <w:rsid w:val="00EF6A2B"/>
    <w:rsid w:val="00EF6B72"/>
    <w:rsid w:val="00EF6D7F"/>
    <w:rsid w:val="00EF6DA5"/>
    <w:rsid w:val="00EF6F1A"/>
    <w:rsid w:val="00EF72B1"/>
    <w:rsid w:val="00EF7354"/>
    <w:rsid w:val="00EF73D5"/>
    <w:rsid w:val="00EF766B"/>
    <w:rsid w:val="00EF7722"/>
    <w:rsid w:val="00EF78B0"/>
    <w:rsid w:val="00EF7903"/>
    <w:rsid w:val="00EF7925"/>
    <w:rsid w:val="00EF793B"/>
    <w:rsid w:val="00EF79A9"/>
    <w:rsid w:val="00EF7BF1"/>
    <w:rsid w:val="00EF7C34"/>
    <w:rsid w:val="00EF7F7C"/>
    <w:rsid w:val="00F00069"/>
    <w:rsid w:val="00F0034E"/>
    <w:rsid w:val="00F00484"/>
    <w:rsid w:val="00F00603"/>
    <w:rsid w:val="00F006ED"/>
    <w:rsid w:val="00F00847"/>
    <w:rsid w:val="00F00A88"/>
    <w:rsid w:val="00F00C61"/>
    <w:rsid w:val="00F00D70"/>
    <w:rsid w:val="00F00E74"/>
    <w:rsid w:val="00F010A5"/>
    <w:rsid w:val="00F01182"/>
    <w:rsid w:val="00F01213"/>
    <w:rsid w:val="00F0131B"/>
    <w:rsid w:val="00F01327"/>
    <w:rsid w:val="00F014A1"/>
    <w:rsid w:val="00F015C8"/>
    <w:rsid w:val="00F01625"/>
    <w:rsid w:val="00F016D2"/>
    <w:rsid w:val="00F017DE"/>
    <w:rsid w:val="00F0186F"/>
    <w:rsid w:val="00F019A4"/>
    <w:rsid w:val="00F01A7E"/>
    <w:rsid w:val="00F01AFA"/>
    <w:rsid w:val="00F01B07"/>
    <w:rsid w:val="00F01B12"/>
    <w:rsid w:val="00F01C13"/>
    <w:rsid w:val="00F01C9B"/>
    <w:rsid w:val="00F01EB0"/>
    <w:rsid w:val="00F01F62"/>
    <w:rsid w:val="00F02128"/>
    <w:rsid w:val="00F02178"/>
    <w:rsid w:val="00F02406"/>
    <w:rsid w:val="00F02521"/>
    <w:rsid w:val="00F02634"/>
    <w:rsid w:val="00F02D73"/>
    <w:rsid w:val="00F02EC3"/>
    <w:rsid w:val="00F02FA0"/>
    <w:rsid w:val="00F03337"/>
    <w:rsid w:val="00F0335D"/>
    <w:rsid w:val="00F03559"/>
    <w:rsid w:val="00F0363C"/>
    <w:rsid w:val="00F03655"/>
    <w:rsid w:val="00F03868"/>
    <w:rsid w:val="00F03896"/>
    <w:rsid w:val="00F039FE"/>
    <w:rsid w:val="00F03AA0"/>
    <w:rsid w:val="00F03B0C"/>
    <w:rsid w:val="00F03C04"/>
    <w:rsid w:val="00F0400D"/>
    <w:rsid w:val="00F041B4"/>
    <w:rsid w:val="00F04323"/>
    <w:rsid w:val="00F04337"/>
    <w:rsid w:val="00F04393"/>
    <w:rsid w:val="00F04473"/>
    <w:rsid w:val="00F04690"/>
    <w:rsid w:val="00F0478E"/>
    <w:rsid w:val="00F0483E"/>
    <w:rsid w:val="00F04840"/>
    <w:rsid w:val="00F04A76"/>
    <w:rsid w:val="00F04E47"/>
    <w:rsid w:val="00F04F15"/>
    <w:rsid w:val="00F0501C"/>
    <w:rsid w:val="00F05041"/>
    <w:rsid w:val="00F050C9"/>
    <w:rsid w:val="00F0516A"/>
    <w:rsid w:val="00F05192"/>
    <w:rsid w:val="00F053B0"/>
    <w:rsid w:val="00F055FB"/>
    <w:rsid w:val="00F05626"/>
    <w:rsid w:val="00F058DE"/>
    <w:rsid w:val="00F058FB"/>
    <w:rsid w:val="00F059CF"/>
    <w:rsid w:val="00F05A9E"/>
    <w:rsid w:val="00F05AFE"/>
    <w:rsid w:val="00F05B05"/>
    <w:rsid w:val="00F05BF4"/>
    <w:rsid w:val="00F05CE7"/>
    <w:rsid w:val="00F05D52"/>
    <w:rsid w:val="00F05ED9"/>
    <w:rsid w:val="00F06173"/>
    <w:rsid w:val="00F061F5"/>
    <w:rsid w:val="00F06315"/>
    <w:rsid w:val="00F06406"/>
    <w:rsid w:val="00F06504"/>
    <w:rsid w:val="00F065CC"/>
    <w:rsid w:val="00F06801"/>
    <w:rsid w:val="00F06B46"/>
    <w:rsid w:val="00F06D62"/>
    <w:rsid w:val="00F06D77"/>
    <w:rsid w:val="00F06D93"/>
    <w:rsid w:val="00F073A1"/>
    <w:rsid w:val="00F07522"/>
    <w:rsid w:val="00F07526"/>
    <w:rsid w:val="00F0774E"/>
    <w:rsid w:val="00F07750"/>
    <w:rsid w:val="00F07775"/>
    <w:rsid w:val="00F07A88"/>
    <w:rsid w:val="00F07AC6"/>
    <w:rsid w:val="00F07B13"/>
    <w:rsid w:val="00F07D26"/>
    <w:rsid w:val="00F07F3F"/>
    <w:rsid w:val="00F07F6E"/>
    <w:rsid w:val="00F07FAE"/>
    <w:rsid w:val="00F07FD3"/>
    <w:rsid w:val="00F1033C"/>
    <w:rsid w:val="00F103F2"/>
    <w:rsid w:val="00F10466"/>
    <w:rsid w:val="00F1053B"/>
    <w:rsid w:val="00F1060A"/>
    <w:rsid w:val="00F10613"/>
    <w:rsid w:val="00F10636"/>
    <w:rsid w:val="00F10720"/>
    <w:rsid w:val="00F10823"/>
    <w:rsid w:val="00F10C76"/>
    <w:rsid w:val="00F10C94"/>
    <w:rsid w:val="00F10D1E"/>
    <w:rsid w:val="00F10DF5"/>
    <w:rsid w:val="00F10E3D"/>
    <w:rsid w:val="00F11042"/>
    <w:rsid w:val="00F1105A"/>
    <w:rsid w:val="00F11178"/>
    <w:rsid w:val="00F1184C"/>
    <w:rsid w:val="00F11B52"/>
    <w:rsid w:val="00F11C4F"/>
    <w:rsid w:val="00F11C6A"/>
    <w:rsid w:val="00F11F1C"/>
    <w:rsid w:val="00F12078"/>
    <w:rsid w:val="00F12184"/>
    <w:rsid w:val="00F1228F"/>
    <w:rsid w:val="00F1239F"/>
    <w:rsid w:val="00F12855"/>
    <w:rsid w:val="00F12874"/>
    <w:rsid w:val="00F12897"/>
    <w:rsid w:val="00F128C6"/>
    <w:rsid w:val="00F12DDE"/>
    <w:rsid w:val="00F12E78"/>
    <w:rsid w:val="00F12EA2"/>
    <w:rsid w:val="00F12FB0"/>
    <w:rsid w:val="00F132F0"/>
    <w:rsid w:val="00F133CC"/>
    <w:rsid w:val="00F134EE"/>
    <w:rsid w:val="00F136DD"/>
    <w:rsid w:val="00F13759"/>
    <w:rsid w:val="00F137BF"/>
    <w:rsid w:val="00F139A2"/>
    <w:rsid w:val="00F13AD2"/>
    <w:rsid w:val="00F13AE9"/>
    <w:rsid w:val="00F13BB9"/>
    <w:rsid w:val="00F13CFC"/>
    <w:rsid w:val="00F13F30"/>
    <w:rsid w:val="00F13F38"/>
    <w:rsid w:val="00F144DE"/>
    <w:rsid w:val="00F14566"/>
    <w:rsid w:val="00F1479C"/>
    <w:rsid w:val="00F14B35"/>
    <w:rsid w:val="00F14BE1"/>
    <w:rsid w:val="00F14C3A"/>
    <w:rsid w:val="00F14CBC"/>
    <w:rsid w:val="00F14EB1"/>
    <w:rsid w:val="00F14F86"/>
    <w:rsid w:val="00F1512A"/>
    <w:rsid w:val="00F1520F"/>
    <w:rsid w:val="00F15342"/>
    <w:rsid w:val="00F15405"/>
    <w:rsid w:val="00F154BF"/>
    <w:rsid w:val="00F156F7"/>
    <w:rsid w:val="00F15810"/>
    <w:rsid w:val="00F159D0"/>
    <w:rsid w:val="00F159DB"/>
    <w:rsid w:val="00F15AFB"/>
    <w:rsid w:val="00F15BA9"/>
    <w:rsid w:val="00F15BDC"/>
    <w:rsid w:val="00F15C20"/>
    <w:rsid w:val="00F15C23"/>
    <w:rsid w:val="00F15CEC"/>
    <w:rsid w:val="00F15F08"/>
    <w:rsid w:val="00F161FD"/>
    <w:rsid w:val="00F16201"/>
    <w:rsid w:val="00F1625A"/>
    <w:rsid w:val="00F1627A"/>
    <w:rsid w:val="00F16287"/>
    <w:rsid w:val="00F162DD"/>
    <w:rsid w:val="00F1644B"/>
    <w:rsid w:val="00F164FC"/>
    <w:rsid w:val="00F16899"/>
    <w:rsid w:val="00F16911"/>
    <w:rsid w:val="00F16DAE"/>
    <w:rsid w:val="00F16F81"/>
    <w:rsid w:val="00F170F2"/>
    <w:rsid w:val="00F1732D"/>
    <w:rsid w:val="00F17512"/>
    <w:rsid w:val="00F1791B"/>
    <w:rsid w:val="00F17930"/>
    <w:rsid w:val="00F17A23"/>
    <w:rsid w:val="00F17C09"/>
    <w:rsid w:val="00F17C23"/>
    <w:rsid w:val="00F17C5D"/>
    <w:rsid w:val="00F17CB7"/>
    <w:rsid w:val="00F17D0F"/>
    <w:rsid w:val="00F17F35"/>
    <w:rsid w:val="00F17FAC"/>
    <w:rsid w:val="00F17FBD"/>
    <w:rsid w:val="00F20276"/>
    <w:rsid w:val="00F203DB"/>
    <w:rsid w:val="00F203FD"/>
    <w:rsid w:val="00F204A6"/>
    <w:rsid w:val="00F20697"/>
    <w:rsid w:val="00F206AF"/>
    <w:rsid w:val="00F20801"/>
    <w:rsid w:val="00F20B49"/>
    <w:rsid w:val="00F20C50"/>
    <w:rsid w:val="00F20D19"/>
    <w:rsid w:val="00F20DF5"/>
    <w:rsid w:val="00F20F64"/>
    <w:rsid w:val="00F20F8A"/>
    <w:rsid w:val="00F2100C"/>
    <w:rsid w:val="00F21156"/>
    <w:rsid w:val="00F211C3"/>
    <w:rsid w:val="00F213FD"/>
    <w:rsid w:val="00F215A0"/>
    <w:rsid w:val="00F2163A"/>
    <w:rsid w:val="00F2187A"/>
    <w:rsid w:val="00F218EA"/>
    <w:rsid w:val="00F21B5B"/>
    <w:rsid w:val="00F21E57"/>
    <w:rsid w:val="00F220BF"/>
    <w:rsid w:val="00F220EF"/>
    <w:rsid w:val="00F22228"/>
    <w:rsid w:val="00F2225C"/>
    <w:rsid w:val="00F225B1"/>
    <w:rsid w:val="00F225DF"/>
    <w:rsid w:val="00F22608"/>
    <w:rsid w:val="00F22656"/>
    <w:rsid w:val="00F22778"/>
    <w:rsid w:val="00F22904"/>
    <w:rsid w:val="00F22A50"/>
    <w:rsid w:val="00F22A61"/>
    <w:rsid w:val="00F22B4F"/>
    <w:rsid w:val="00F22CFE"/>
    <w:rsid w:val="00F22D04"/>
    <w:rsid w:val="00F22D7F"/>
    <w:rsid w:val="00F22EF5"/>
    <w:rsid w:val="00F23005"/>
    <w:rsid w:val="00F232B6"/>
    <w:rsid w:val="00F23349"/>
    <w:rsid w:val="00F233DA"/>
    <w:rsid w:val="00F23464"/>
    <w:rsid w:val="00F2353D"/>
    <w:rsid w:val="00F235E3"/>
    <w:rsid w:val="00F2366F"/>
    <w:rsid w:val="00F236CE"/>
    <w:rsid w:val="00F236EC"/>
    <w:rsid w:val="00F239F7"/>
    <w:rsid w:val="00F23A2E"/>
    <w:rsid w:val="00F23AC8"/>
    <w:rsid w:val="00F23D37"/>
    <w:rsid w:val="00F23E84"/>
    <w:rsid w:val="00F23EE5"/>
    <w:rsid w:val="00F24102"/>
    <w:rsid w:val="00F2410C"/>
    <w:rsid w:val="00F24132"/>
    <w:rsid w:val="00F241ED"/>
    <w:rsid w:val="00F24491"/>
    <w:rsid w:val="00F24863"/>
    <w:rsid w:val="00F2491B"/>
    <w:rsid w:val="00F249AE"/>
    <w:rsid w:val="00F24C7B"/>
    <w:rsid w:val="00F24C85"/>
    <w:rsid w:val="00F24DFB"/>
    <w:rsid w:val="00F24E5C"/>
    <w:rsid w:val="00F24EE5"/>
    <w:rsid w:val="00F24F4F"/>
    <w:rsid w:val="00F2503B"/>
    <w:rsid w:val="00F25082"/>
    <w:rsid w:val="00F25113"/>
    <w:rsid w:val="00F25141"/>
    <w:rsid w:val="00F252F3"/>
    <w:rsid w:val="00F25473"/>
    <w:rsid w:val="00F25495"/>
    <w:rsid w:val="00F2586D"/>
    <w:rsid w:val="00F258D1"/>
    <w:rsid w:val="00F25921"/>
    <w:rsid w:val="00F25C6F"/>
    <w:rsid w:val="00F25C91"/>
    <w:rsid w:val="00F25F0D"/>
    <w:rsid w:val="00F25FA1"/>
    <w:rsid w:val="00F261AF"/>
    <w:rsid w:val="00F261B8"/>
    <w:rsid w:val="00F26897"/>
    <w:rsid w:val="00F26951"/>
    <w:rsid w:val="00F26BB5"/>
    <w:rsid w:val="00F26F73"/>
    <w:rsid w:val="00F26F9A"/>
    <w:rsid w:val="00F2754F"/>
    <w:rsid w:val="00F2776E"/>
    <w:rsid w:val="00F277E7"/>
    <w:rsid w:val="00F27818"/>
    <w:rsid w:val="00F2781A"/>
    <w:rsid w:val="00F27859"/>
    <w:rsid w:val="00F2796A"/>
    <w:rsid w:val="00F279BF"/>
    <w:rsid w:val="00F27B33"/>
    <w:rsid w:val="00F27CC2"/>
    <w:rsid w:val="00F27CC6"/>
    <w:rsid w:val="00F27DBB"/>
    <w:rsid w:val="00F27E7A"/>
    <w:rsid w:val="00F27E93"/>
    <w:rsid w:val="00F27EE1"/>
    <w:rsid w:val="00F30038"/>
    <w:rsid w:val="00F30232"/>
    <w:rsid w:val="00F30381"/>
    <w:rsid w:val="00F30A4B"/>
    <w:rsid w:val="00F30A89"/>
    <w:rsid w:val="00F30AF5"/>
    <w:rsid w:val="00F30B06"/>
    <w:rsid w:val="00F30CD3"/>
    <w:rsid w:val="00F31040"/>
    <w:rsid w:val="00F310D6"/>
    <w:rsid w:val="00F3131F"/>
    <w:rsid w:val="00F31465"/>
    <w:rsid w:val="00F31553"/>
    <w:rsid w:val="00F31558"/>
    <w:rsid w:val="00F316D7"/>
    <w:rsid w:val="00F3186D"/>
    <w:rsid w:val="00F31A98"/>
    <w:rsid w:val="00F31AC5"/>
    <w:rsid w:val="00F31C10"/>
    <w:rsid w:val="00F31C52"/>
    <w:rsid w:val="00F31D0B"/>
    <w:rsid w:val="00F31E1E"/>
    <w:rsid w:val="00F31FB9"/>
    <w:rsid w:val="00F3204F"/>
    <w:rsid w:val="00F321D4"/>
    <w:rsid w:val="00F3221E"/>
    <w:rsid w:val="00F3222D"/>
    <w:rsid w:val="00F32385"/>
    <w:rsid w:val="00F325B3"/>
    <w:rsid w:val="00F32626"/>
    <w:rsid w:val="00F327AA"/>
    <w:rsid w:val="00F327E6"/>
    <w:rsid w:val="00F32936"/>
    <w:rsid w:val="00F329EC"/>
    <w:rsid w:val="00F32BD5"/>
    <w:rsid w:val="00F32BFD"/>
    <w:rsid w:val="00F32D36"/>
    <w:rsid w:val="00F32DE1"/>
    <w:rsid w:val="00F32DF2"/>
    <w:rsid w:val="00F32FEF"/>
    <w:rsid w:val="00F33069"/>
    <w:rsid w:val="00F33072"/>
    <w:rsid w:val="00F331CD"/>
    <w:rsid w:val="00F331D6"/>
    <w:rsid w:val="00F33241"/>
    <w:rsid w:val="00F334C5"/>
    <w:rsid w:val="00F3367B"/>
    <w:rsid w:val="00F33757"/>
    <w:rsid w:val="00F33764"/>
    <w:rsid w:val="00F33797"/>
    <w:rsid w:val="00F3382B"/>
    <w:rsid w:val="00F33833"/>
    <w:rsid w:val="00F3390D"/>
    <w:rsid w:val="00F339A2"/>
    <w:rsid w:val="00F33A06"/>
    <w:rsid w:val="00F33C69"/>
    <w:rsid w:val="00F33DAA"/>
    <w:rsid w:val="00F33E4E"/>
    <w:rsid w:val="00F34081"/>
    <w:rsid w:val="00F34116"/>
    <w:rsid w:val="00F344D0"/>
    <w:rsid w:val="00F3468A"/>
    <w:rsid w:val="00F3480C"/>
    <w:rsid w:val="00F348BE"/>
    <w:rsid w:val="00F34A5F"/>
    <w:rsid w:val="00F34A8E"/>
    <w:rsid w:val="00F34B0C"/>
    <w:rsid w:val="00F34BC3"/>
    <w:rsid w:val="00F34C00"/>
    <w:rsid w:val="00F34C87"/>
    <w:rsid w:val="00F34E6A"/>
    <w:rsid w:val="00F3501D"/>
    <w:rsid w:val="00F35296"/>
    <w:rsid w:val="00F35943"/>
    <w:rsid w:val="00F35A69"/>
    <w:rsid w:val="00F35C34"/>
    <w:rsid w:val="00F35E58"/>
    <w:rsid w:val="00F35EAE"/>
    <w:rsid w:val="00F35EB3"/>
    <w:rsid w:val="00F35ECA"/>
    <w:rsid w:val="00F36090"/>
    <w:rsid w:val="00F360E6"/>
    <w:rsid w:val="00F36265"/>
    <w:rsid w:val="00F363EB"/>
    <w:rsid w:val="00F3673B"/>
    <w:rsid w:val="00F367A7"/>
    <w:rsid w:val="00F36BE1"/>
    <w:rsid w:val="00F36C19"/>
    <w:rsid w:val="00F36C85"/>
    <w:rsid w:val="00F36D10"/>
    <w:rsid w:val="00F36F0E"/>
    <w:rsid w:val="00F36F98"/>
    <w:rsid w:val="00F37025"/>
    <w:rsid w:val="00F3703C"/>
    <w:rsid w:val="00F370AC"/>
    <w:rsid w:val="00F370F8"/>
    <w:rsid w:val="00F373B3"/>
    <w:rsid w:val="00F373E7"/>
    <w:rsid w:val="00F376D2"/>
    <w:rsid w:val="00F3774F"/>
    <w:rsid w:val="00F37966"/>
    <w:rsid w:val="00F37BA7"/>
    <w:rsid w:val="00F37E0A"/>
    <w:rsid w:val="00F37EEB"/>
    <w:rsid w:val="00F4044C"/>
    <w:rsid w:val="00F404EA"/>
    <w:rsid w:val="00F40869"/>
    <w:rsid w:val="00F40A9A"/>
    <w:rsid w:val="00F40AD0"/>
    <w:rsid w:val="00F40D16"/>
    <w:rsid w:val="00F40D8D"/>
    <w:rsid w:val="00F40DC4"/>
    <w:rsid w:val="00F40E8B"/>
    <w:rsid w:val="00F40FB9"/>
    <w:rsid w:val="00F40FD7"/>
    <w:rsid w:val="00F41038"/>
    <w:rsid w:val="00F4103A"/>
    <w:rsid w:val="00F410AD"/>
    <w:rsid w:val="00F410EF"/>
    <w:rsid w:val="00F413C5"/>
    <w:rsid w:val="00F415FA"/>
    <w:rsid w:val="00F41940"/>
    <w:rsid w:val="00F419A9"/>
    <w:rsid w:val="00F41A14"/>
    <w:rsid w:val="00F41AE2"/>
    <w:rsid w:val="00F41B86"/>
    <w:rsid w:val="00F41CBB"/>
    <w:rsid w:val="00F41DFB"/>
    <w:rsid w:val="00F421C5"/>
    <w:rsid w:val="00F421CB"/>
    <w:rsid w:val="00F42321"/>
    <w:rsid w:val="00F4248F"/>
    <w:rsid w:val="00F426B9"/>
    <w:rsid w:val="00F4287F"/>
    <w:rsid w:val="00F42A87"/>
    <w:rsid w:val="00F42ADE"/>
    <w:rsid w:val="00F42AF8"/>
    <w:rsid w:val="00F42CBC"/>
    <w:rsid w:val="00F431ED"/>
    <w:rsid w:val="00F432E6"/>
    <w:rsid w:val="00F432EA"/>
    <w:rsid w:val="00F43318"/>
    <w:rsid w:val="00F43325"/>
    <w:rsid w:val="00F433E3"/>
    <w:rsid w:val="00F43429"/>
    <w:rsid w:val="00F434A7"/>
    <w:rsid w:val="00F43501"/>
    <w:rsid w:val="00F435E8"/>
    <w:rsid w:val="00F43635"/>
    <w:rsid w:val="00F437A4"/>
    <w:rsid w:val="00F43ADE"/>
    <w:rsid w:val="00F43C71"/>
    <w:rsid w:val="00F43CD8"/>
    <w:rsid w:val="00F43F4C"/>
    <w:rsid w:val="00F44376"/>
    <w:rsid w:val="00F443C7"/>
    <w:rsid w:val="00F44487"/>
    <w:rsid w:val="00F44562"/>
    <w:rsid w:val="00F44814"/>
    <w:rsid w:val="00F44879"/>
    <w:rsid w:val="00F44A01"/>
    <w:rsid w:val="00F44D39"/>
    <w:rsid w:val="00F44D53"/>
    <w:rsid w:val="00F44E4B"/>
    <w:rsid w:val="00F44ED5"/>
    <w:rsid w:val="00F45009"/>
    <w:rsid w:val="00F450B4"/>
    <w:rsid w:val="00F45607"/>
    <w:rsid w:val="00F45656"/>
    <w:rsid w:val="00F45B96"/>
    <w:rsid w:val="00F45DC8"/>
    <w:rsid w:val="00F45FD2"/>
    <w:rsid w:val="00F4622D"/>
    <w:rsid w:val="00F46343"/>
    <w:rsid w:val="00F465EA"/>
    <w:rsid w:val="00F46674"/>
    <w:rsid w:val="00F467FC"/>
    <w:rsid w:val="00F46944"/>
    <w:rsid w:val="00F46979"/>
    <w:rsid w:val="00F46A89"/>
    <w:rsid w:val="00F46ADD"/>
    <w:rsid w:val="00F46EAB"/>
    <w:rsid w:val="00F46FA7"/>
    <w:rsid w:val="00F46FEA"/>
    <w:rsid w:val="00F47036"/>
    <w:rsid w:val="00F4716D"/>
    <w:rsid w:val="00F47181"/>
    <w:rsid w:val="00F472DF"/>
    <w:rsid w:val="00F47375"/>
    <w:rsid w:val="00F473A2"/>
    <w:rsid w:val="00F47443"/>
    <w:rsid w:val="00F47567"/>
    <w:rsid w:val="00F475F1"/>
    <w:rsid w:val="00F4774E"/>
    <w:rsid w:val="00F478EB"/>
    <w:rsid w:val="00F479DF"/>
    <w:rsid w:val="00F47AC2"/>
    <w:rsid w:val="00F47B7B"/>
    <w:rsid w:val="00F47DB7"/>
    <w:rsid w:val="00F47DDD"/>
    <w:rsid w:val="00F47EB3"/>
    <w:rsid w:val="00F47EE9"/>
    <w:rsid w:val="00F47EEC"/>
    <w:rsid w:val="00F47FCF"/>
    <w:rsid w:val="00F50010"/>
    <w:rsid w:val="00F50324"/>
    <w:rsid w:val="00F503BD"/>
    <w:rsid w:val="00F503F8"/>
    <w:rsid w:val="00F50591"/>
    <w:rsid w:val="00F505F9"/>
    <w:rsid w:val="00F50621"/>
    <w:rsid w:val="00F50642"/>
    <w:rsid w:val="00F506D4"/>
    <w:rsid w:val="00F50739"/>
    <w:rsid w:val="00F507FB"/>
    <w:rsid w:val="00F50818"/>
    <w:rsid w:val="00F509D3"/>
    <w:rsid w:val="00F50A20"/>
    <w:rsid w:val="00F50A27"/>
    <w:rsid w:val="00F50A6C"/>
    <w:rsid w:val="00F50AC1"/>
    <w:rsid w:val="00F50FC1"/>
    <w:rsid w:val="00F51097"/>
    <w:rsid w:val="00F5120E"/>
    <w:rsid w:val="00F51233"/>
    <w:rsid w:val="00F51285"/>
    <w:rsid w:val="00F51497"/>
    <w:rsid w:val="00F514AB"/>
    <w:rsid w:val="00F51612"/>
    <w:rsid w:val="00F5169E"/>
    <w:rsid w:val="00F5186B"/>
    <w:rsid w:val="00F51885"/>
    <w:rsid w:val="00F519DC"/>
    <w:rsid w:val="00F51A59"/>
    <w:rsid w:val="00F51BA6"/>
    <w:rsid w:val="00F51C03"/>
    <w:rsid w:val="00F520E8"/>
    <w:rsid w:val="00F52120"/>
    <w:rsid w:val="00F524E4"/>
    <w:rsid w:val="00F52656"/>
    <w:rsid w:val="00F52873"/>
    <w:rsid w:val="00F5292A"/>
    <w:rsid w:val="00F52CEB"/>
    <w:rsid w:val="00F52D25"/>
    <w:rsid w:val="00F52F4C"/>
    <w:rsid w:val="00F52F7E"/>
    <w:rsid w:val="00F5302B"/>
    <w:rsid w:val="00F53184"/>
    <w:rsid w:val="00F53238"/>
    <w:rsid w:val="00F53339"/>
    <w:rsid w:val="00F535B1"/>
    <w:rsid w:val="00F5370B"/>
    <w:rsid w:val="00F5371A"/>
    <w:rsid w:val="00F537D9"/>
    <w:rsid w:val="00F53B5D"/>
    <w:rsid w:val="00F53C68"/>
    <w:rsid w:val="00F53D23"/>
    <w:rsid w:val="00F53DAF"/>
    <w:rsid w:val="00F53E3C"/>
    <w:rsid w:val="00F53E90"/>
    <w:rsid w:val="00F53EF4"/>
    <w:rsid w:val="00F541D5"/>
    <w:rsid w:val="00F5428C"/>
    <w:rsid w:val="00F54441"/>
    <w:rsid w:val="00F544B8"/>
    <w:rsid w:val="00F54527"/>
    <w:rsid w:val="00F54544"/>
    <w:rsid w:val="00F54643"/>
    <w:rsid w:val="00F54837"/>
    <w:rsid w:val="00F54873"/>
    <w:rsid w:val="00F5493A"/>
    <w:rsid w:val="00F54ABB"/>
    <w:rsid w:val="00F54D21"/>
    <w:rsid w:val="00F54E9C"/>
    <w:rsid w:val="00F54FDE"/>
    <w:rsid w:val="00F5503D"/>
    <w:rsid w:val="00F550FE"/>
    <w:rsid w:val="00F55162"/>
    <w:rsid w:val="00F551EB"/>
    <w:rsid w:val="00F55383"/>
    <w:rsid w:val="00F553B5"/>
    <w:rsid w:val="00F5548C"/>
    <w:rsid w:val="00F5549F"/>
    <w:rsid w:val="00F554CA"/>
    <w:rsid w:val="00F5550A"/>
    <w:rsid w:val="00F55D9D"/>
    <w:rsid w:val="00F55E8C"/>
    <w:rsid w:val="00F55EFA"/>
    <w:rsid w:val="00F562C7"/>
    <w:rsid w:val="00F5632E"/>
    <w:rsid w:val="00F5633E"/>
    <w:rsid w:val="00F564E7"/>
    <w:rsid w:val="00F568D9"/>
    <w:rsid w:val="00F569F3"/>
    <w:rsid w:val="00F56AAA"/>
    <w:rsid w:val="00F56B9F"/>
    <w:rsid w:val="00F56DD1"/>
    <w:rsid w:val="00F56DD6"/>
    <w:rsid w:val="00F56F2B"/>
    <w:rsid w:val="00F56FFC"/>
    <w:rsid w:val="00F5708C"/>
    <w:rsid w:val="00F571B8"/>
    <w:rsid w:val="00F571F9"/>
    <w:rsid w:val="00F57263"/>
    <w:rsid w:val="00F572E7"/>
    <w:rsid w:val="00F57337"/>
    <w:rsid w:val="00F57421"/>
    <w:rsid w:val="00F576D7"/>
    <w:rsid w:val="00F57869"/>
    <w:rsid w:val="00F57872"/>
    <w:rsid w:val="00F579DC"/>
    <w:rsid w:val="00F57EB0"/>
    <w:rsid w:val="00F57ED2"/>
    <w:rsid w:val="00F57FE1"/>
    <w:rsid w:val="00F60041"/>
    <w:rsid w:val="00F60259"/>
    <w:rsid w:val="00F6037F"/>
    <w:rsid w:val="00F60419"/>
    <w:rsid w:val="00F6076F"/>
    <w:rsid w:val="00F608A7"/>
    <w:rsid w:val="00F609E8"/>
    <w:rsid w:val="00F60AC4"/>
    <w:rsid w:val="00F60D33"/>
    <w:rsid w:val="00F60E74"/>
    <w:rsid w:val="00F60F1E"/>
    <w:rsid w:val="00F61297"/>
    <w:rsid w:val="00F612D7"/>
    <w:rsid w:val="00F614D6"/>
    <w:rsid w:val="00F61526"/>
    <w:rsid w:val="00F617B8"/>
    <w:rsid w:val="00F618A3"/>
    <w:rsid w:val="00F6191C"/>
    <w:rsid w:val="00F61F4C"/>
    <w:rsid w:val="00F62433"/>
    <w:rsid w:val="00F627C8"/>
    <w:rsid w:val="00F62A05"/>
    <w:rsid w:val="00F62AB8"/>
    <w:rsid w:val="00F62C99"/>
    <w:rsid w:val="00F62CCE"/>
    <w:rsid w:val="00F62DF7"/>
    <w:rsid w:val="00F62F89"/>
    <w:rsid w:val="00F62FA3"/>
    <w:rsid w:val="00F63006"/>
    <w:rsid w:val="00F63048"/>
    <w:rsid w:val="00F633E4"/>
    <w:rsid w:val="00F6368C"/>
    <w:rsid w:val="00F63757"/>
    <w:rsid w:val="00F63788"/>
    <w:rsid w:val="00F6395C"/>
    <w:rsid w:val="00F63A0D"/>
    <w:rsid w:val="00F63ABA"/>
    <w:rsid w:val="00F63D89"/>
    <w:rsid w:val="00F63D9B"/>
    <w:rsid w:val="00F63EFB"/>
    <w:rsid w:val="00F642C0"/>
    <w:rsid w:val="00F64337"/>
    <w:rsid w:val="00F643EC"/>
    <w:rsid w:val="00F64432"/>
    <w:rsid w:val="00F64532"/>
    <w:rsid w:val="00F64731"/>
    <w:rsid w:val="00F647D5"/>
    <w:rsid w:val="00F647F5"/>
    <w:rsid w:val="00F64815"/>
    <w:rsid w:val="00F6484D"/>
    <w:rsid w:val="00F648DC"/>
    <w:rsid w:val="00F64901"/>
    <w:rsid w:val="00F64A84"/>
    <w:rsid w:val="00F64D82"/>
    <w:rsid w:val="00F64E3A"/>
    <w:rsid w:val="00F64EDF"/>
    <w:rsid w:val="00F64F07"/>
    <w:rsid w:val="00F650BD"/>
    <w:rsid w:val="00F65249"/>
    <w:rsid w:val="00F652D1"/>
    <w:rsid w:val="00F6535E"/>
    <w:rsid w:val="00F653FB"/>
    <w:rsid w:val="00F654C3"/>
    <w:rsid w:val="00F6556E"/>
    <w:rsid w:val="00F65619"/>
    <w:rsid w:val="00F6567D"/>
    <w:rsid w:val="00F657CE"/>
    <w:rsid w:val="00F657E2"/>
    <w:rsid w:val="00F65800"/>
    <w:rsid w:val="00F6581F"/>
    <w:rsid w:val="00F65A30"/>
    <w:rsid w:val="00F65A8B"/>
    <w:rsid w:val="00F65ACB"/>
    <w:rsid w:val="00F65CEC"/>
    <w:rsid w:val="00F65CF9"/>
    <w:rsid w:val="00F65DD3"/>
    <w:rsid w:val="00F66150"/>
    <w:rsid w:val="00F663DA"/>
    <w:rsid w:val="00F66404"/>
    <w:rsid w:val="00F6647B"/>
    <w:rsid w:val="00F66845"/>
    <w:rsid w:val="00F66858"/>
    <w:rsid w:val="00F669FA"/>
    <w:rsid w:val="00F66A7F"/>
    <w:rsid w:val="00F66ADF"/>
    <w:rsid w:val="00F66D2F"/>
    <w:rsid w:val="00F66F45"/>
    <w:rsid w:val="00F6708E"/>
    <w:rsid w:val="00F670B3"/>
    <w:rsid w:val="00F67139"/>
    <w:rsid w:val="00F671E0"/>
    <w:rsid w:val="00F67293"/>
    <w:rsid w:val="00F6776E"/>
    <w:rsid w:val="00F679A0"/>
    <w:rsid w:val="00F67DAF"/>
    <w:rsid w:val="00F67EC7"/>
    <w:rsid w:val="00F70282"/>
    <w:rsid w:val="00F702CB"/>
    <w:rsid w:val="00F70339"/>
    <w:rsid w:val="00F70388"/>
    <w:rsid w:val="00F703F0"/>
    <w:rsid w:val="00F70462"/>
    <w:rsid w:val="00F704DB"/>
    <w:rsid w:val="00F705C3"/>
    <w:rsid w:val="00F7070F"/>
    <w:rsid w:val="00F70840"/>
    <w:rsid w:val="00F70842"/>
    <w:rsid w:val="00F708D9"/>
    <w:rsid w:val="00F70AEB"/>
    <w:rsid w:val="00F70D93"/>
    <w:rsid w:val="00F70FD7"/>
    <w:rsid w:val="00F71128"/>
    <w:rsid w:val="00F71246"/>
    <w:rsid w:val="00F71276"/>
    <w:rsid w:val="00F7143A"/>
    <w:rsid w:val="00F71536"/>
    <w:rsid w:val="00F7154C"/>
    <w:rsid w:val="00F71917"/>
    <w:rsid w:val="00F71937"/>
    <w:rsid w:val="00F71BE6"/>
    <w:rsid w:val="00F71DAC"/>
    <w:rsid w:val="00F71DD7"/>
    <w:rsid w:val="00F72007"/>
    <w:rsid w:val="00F72108"/>
    <w:rsid w:val="00F72123"/>
    <w:rsid w:val="00F7240F"/>
    <w:rsid w:val="00F7254E"/>
    <w:rsid w:val="00F7263D"/>
    <w:rsid w:val="00F72680"/>
    <w:rsid w:val="00F7282A"/>
    <w:rsid w:val="00F728A4"/>
    <w:rsid w:val="00F728F8"/>
    <w:rsid w:val="00F72C5A"/>
    <w:rsid w:val="00F72C90"/>
    <w:rsid w:val="00F72D11"/>
    <w:rsid w:val="00F72E01"/>
    <w:rsid w:val="00F72E41"/>
    <w:rsid w:val="00F72E76"/>
    <w:rsid w:val="00F72EDF"/>
    <w:rsid w:val="00F73063"/>
    <w:rsid w:val="00F73094"/>
    <w:rsid w:val="00F7309D"/>
    <w:rsid w:val="00F7310B"/>
    <w:rsid w:val="00F73136"/>
    <w:rsid w:val="00F73191"/>
    <w:rsid w:val="00F733F5"/>
    <w:rsid w:val="00F73487"/>
    <w:rsid w:val="00F73580"/>
    <w:rsid w:val="00F7358B"/>
    <w:rsid w:val="00F735F7"/>
    <w:rsid w:val="00F737A2"/>
    <w:rsid w:val="00F737B5"/>
    <w:rsid w:val="00F73826"/>
    <w:rsid w:val="00F7388C"/>
    <w:rsid w:val="00F739FB"/>
    <w:rsid w:val="00F73A6D"/>
    <w:rsid w:val="00F73ABA"/>
    <w:rsid w:val="00F73C0A"/>
    <w:rsid w:val="00F73CBB"/>
    <w:rsid w:val="00F73DBA"/>
    <w:rsid w:val="00F73E80"/>
    <w:rsid w:val="00F73EA5"/>
    <w:rsid w:val="00F74405"/>
    <w:rsid w:val="00F74464"/>
    <w:rsid w:val="00F744AB"/>
    <w:rsid w:val="00F74509"/>
    <w:rsid w:val="00F7480A"/>
    <w:rsid w:val="00F74854"/>
    <w:rsid w:val="00F749DE"/>
    <w:rsid w:val="00F74CD1"/>
    <w:rsid w:val="00F74CE5"/>
    <w:rsid w:val="00F74F2A"/>
    <w:rsid w:val="00F74F89"/>
    <w:rsid w:val="00F74FE8"/>
    <w:rsid w:val="00F75007"/>
    <w:rsid w:val="00F75064"/>
    <w:rsid w:val="00F750B0"/>
    <w:rsid w:val="00F751DD"/>
    <w:rsid w:val="00F751EA"/>
    <w:rsid w:val="00F75311"/>
    <w:rsid w:val="00F75453"/>
    <w:rsid w:val="00F754E6"/>
    <w:rsid w:val="00F756F1"/>
    <w:rsid w:val="00F7570F"/>
    <w:rsid w:val="00F758B7"/>
    <w:rsid w:val="00F7597C"/>
    <w:rsid w:val="00F75B86"/>
    <w:rsid w:val="00F75E32"/>
    <w:rsid w:val="00F75EB7"/>
    <w:rsid w:val="00F75EF9"/>
    <w:rsid w:val="00F76290"/>
    <w:rsid w:val="00F762BC"/>
    <w:rsid w:val="00F762E4"/>
    <w:rsid w:val="00F764AD"/>
    <w:rsid w:val="00F76659"/>
    <w:rsid w:val="00F76698"/>
    <w:rsid w:val="00F76708"/>
    <w:rsid w:val="00F76825"/>
    <w:rsid w:val="00F7687D"/>
    <w:rsid w:val="00F76959"/>
    <w:rsid w:val="00F769BE"/>
    <w:rsid w:val="00F769C9"/>
    <w:rsid w:val="00F76ADC"/>
    <w:rsid w:val="00F76B46"/>
    <w:rsid w:val="00F76B56"/>
    <w:rsid w:val="00F76C05"/>
    <w:rsid w:val="00F76C82"/>
    <w:rsid w:val="00F76DAD"/>
    <w:rsid w:val="00F76E1A"/>
    <w:rsid w:val="00F76E33"/>
    <w:rsid w:val="00F76F82"/>
    <w:rsid w:val="00F76FE7"/>
    <w:rsid w:val="00F771EB"/>
    <w:rsid w:val="00F7744F"/>
    <w:rsid w:val="00F77833"/>
    <w:rsid w:val="00F77938"/>
    <w:rsid w:val="00F801E7"/>
    <w:rsid w:val="00F80212"/>
    <w:rsid w:val="00F80301"/>
    <w:rsid w:val="00F80401"/>
    <w:rsid w:val="00F804A0"/>
    <w:rsid w:val="00F804A1"/>
    <w:rsid w:val="00F80733"/>
    <w:rsid w:val="00F8076F"/>
    <w:rsid w:val="00F80831"/>
    <w:rsid w:val="00F8088E"/>
    <w:rsid w:val="00F80A45"/>
    <w:rsid w:val="00F80C7B"/>
    <w:rsid w:val="00F80D65"/>
    <w:rsid w:val="00F80E24"/>
    <w:rsid w:val="00F80F01"/>
    <w:rsid w:val="00F813E7"/>
    <w:rsid w:val="00F815C8"/>
    <w:rsid w:val="00F818D8"/>
    <w:rsid w:val="00F81A81"/>
    <w:rsid w:val="00F81D12"/>
    <w:rsid w:val="00F81DD8"/>
    <w:rsid w:val="00F81E19"/>
    <w:rsid w:val="00F81FB1"/>
    <w:rsid w:val="00F81FDA"/>
    <w:rsid w:val="00F82074"/>
    <w:rsid w:val="00F8210D"/>
    <w:rsid w:val="00F82195"/>
    <w:rsid w:val="00F821E6"/>
    <w:rsid w:val="00F82232"/>
    <w:rsid w:val="00F82256"/>
    <w:rsid w:val="00F8236C"/>
    <w:rsid w:val="00F824A4"/>
    <w:rsid w:val="00F82575"/>
    <w:rsid w:val="00F825F2"/>
    <w:rsid w:val="00F825F8"/>
    <w:rsid w:val="00F82642"/>
    <w:rsid w:val="00F82757"/>
    <w:rsid w:val="00F82775"/>
    <w:rsid w:val="00F8279A"/>
    <w:rsid w:val="00F827D6"/>
    <w:rsid w:val="00F82908"/>
    <w:rsid w:val="00F82B16"/>
    <w:rsid w:val="00F82CCC"/>
    <w:rsid w:val="00F82D05"/>
    <w:rsid w:val="00F82D43"/>
    <w:rsid w:val="00F82DB1"/>
    <w:rsid w:val="00F82E4F"/>
    <w:rsid w:val="00F82FD5"/>
    <w:rsid w:val="00F830FA"/>
    <w:rsid w:val="00F832BF"/>
    <w:rsid w:val="00F83323"/>
    <w:rsid w:val="00F836F9"/>
    <w:rsid w:val="00F8381B"/>
    <w:rsid w:val="00F83870"/>
    <w:rsid w:val="00F839C5"/>
    <w:rsid w:val="00F83A20"/>
    <w:rsid w:val="00F83D0D"/>
    <w:rsid w:val="00F83D42"/>
    <w:rsid w:val="00F840FB"/>
    <w:rsid w:val="00F84185"/>
    <w:rsid w:val="00F84315"/>
    <w:rsid w:val="00F84459"/>
    <w:rsid w:val="00F8446D"/>
    <w:rsid w:val="00F844A3"/>
    <w:rsid w:val="00F8452B"/>
    <w:rsid w:val="00F84533"/>
    <w:rsid w:val="00F845F7"/>
    <w:rsid w:val="00F84702"/>
    <w:rsid w:val="00F84754"/>
    <w:rsid w:val="00F84864"/>
    <w:rsid w:val="00F849A9"/>
    <w:rsid w:val="00F84B6B"/>
    <w:rsid w:val="00F84C08"/>
    <w:rsid w:val="00F84D8D"/>
    <w:rsid w:val="00F84DA0"/>
    <w:rsid w:val="00F8510D"/>
    <w:rsid w:val="00F85122"/>
    <w:rsid w:val="00F85274"/>
    <w:rsid w:val="00F8528A"/>
    <w:rsid w:val="00F853BC"/>
    <w:rsid w:val="00F85534"/>
    <w:rsid w:val="00F85757"/>
    <w:rsid w:val="00F85825"/>
    <w:rsid w:val="00F858E2"/>
    <w:rsid w:val="00F8596D"/>
    <w:rsid w:val="00F85D2F"/>
    <w:rsid w:val="00F85E99"/>
    <w:rsid w:val="00F85E9F"/>
    <w:rsid w:val="00F85F27"/>
    <w:rsid w:val="00F8606A"/>
    <w:rsid w:val="00F86161"/>
    <w:rsid w:val="00F86190"/>
    <w:rsid w:val="00F861E2"/>
    <w:rsid w:val="00F862F6"/>
    <w:rsid w:val="00F8630C"/>
    <w:rsid w:val="00F8647D"/>
    <w:rsid w:val="00F86517"/>
    <w:rsid w:val="00F867FA"/>
    <w:rsid w:val="00F86803"/>
    <w:rsid w:val="00F86B22"/>
    <w:rsid w:val="00F86B3E"/>
    <w:rsid w:val="00F86C75"/>
    <w:rsid w:val="00F86F83"/>
    <w:rsid w:val="00F8701F"/>
    <w:rsid w:val="00F870A3"/>
    <w:rsid w:val="00F8712C"/>
    <w:rsid w:val="00F87141"/>
    <w:rsid w:val="00F87323"/>
    <w:rsid w:val="00F8734B"/>
    <w:rsid w:val="00F874A7"/>
    <w:rsid w:val="00F87683"/>
    <w:rsid w:val="00F8797E"/>
    <w:rsid w:val="00F87A26"/>
    <w:rsid w:val="00F87C09"/>
    <w:rsid w:val="00F87CE2"/>
    <w:rsid w:val="00F87E14"/>
    <w:rsid w:val="00F87F9A"/>
    <w:rsid w:val="00F87FEC"/>
    <w:rsid w:val="00F90301"/>
    <w:rsid w:val="00F9031A"/>
    <w:rsid w:val="00F90362"/>
    <w:rsid w:val="00F9046A"/>
    <w:rsid w:val="00F904ED"/>
    <w:rsid w:val="00F905E5"/>
    <w:rsid w:val="00F90BCD"/>
    <w:rsid w:val="00F90CE3"/>
    <w:rsid w:val="00F90D77"/>
    <w:rsid w:val="00F90E78"/>
    <w:rsid w:val="00F90FA0"/>
    <w:rsid w:val="00F90FCD"/>
    <w:rsid w:val="00F91189"/>
    <w:rsid w:val="00F91313"/>
    <w:rsid w:val="00F9143E"/>
    <w:rsid w:val="00F91561"/>
    <w:rsid w:val="00F916C3"/>
    <w:rsid w:val="00F917F0"/>
    <w:rsid w:val="00F9194E"/>
    <w:rsid w:val="00F91AAD"/>
    <w:rsid w:val="00F91B2D"/>
    <w:rsid w:val="00F91B53"/>
    <w:rsid w:val="00F91B68"/>
    <w:rsid w:val="00F920BF"/>
    <w:rsid w:val="00F920F6"/>
    <w:rsid w:val="00F922E7"/>
    <w:rsid w:val="00F923AE"/>
    <w:rsid w:val="00F9240A"/>
    <w:rsid w:val="00F92474"/>
    <w:rsid w:val="00F9283F"/>
    <w:rsid w:val="00F92862"/>
    <w:rsid w:val="00F9289C"/>
    <w:rsid w:val="00F92A95"/>
    <w:rsid w:val="00F92B48"/>
    <w:rsid w:val="00F92B89"/>
    <w:rsid w:val="00F92F71"/>
    <w:rsid w:val="00F92FAC"/>
    <w:rsid w:val="00F93002"/>
    <w:rsid w:val="00F93034"/>
    <w:rsid w:val="00F933D3"/>
    <w:rsid w:val="00F93514"/>
    <w:rsid w:val="00F93671"/>
    <w:rsid w:val="00F936CD"/>
    <w:rsid w:val="00F9371C"/>
    <w:rsid w:val="00F937E0"/>
    <w:rsid w:val="00F93821"/>
    <w:rsid w:val="00F9385E"/>
    <w:rsid w:val="00F93A99"/>
    <w:rsid w:val="00F93AFC"/>
    <w:rsid w:val="00F93CEC"/>
    <w:rsid w:val="00F93E41"/>
    <w:rsid w:val="00F93F41"/>
    <w:rsid w:val="00F94028"/>
    <w:rsid w:val="00F94159"/>
    <w:rsid w:val="00F942BE"/>
    <w:rsid w:val="00F9442C"/>
    <w:rsid w:val="00F9444A"/>
    <w:rsid w:val="00F945D1"/>
    <w:rsid w:val="00F94650"/>
    <w:rsid w:val="00F94659"/>
    <w:rsid w:val="00F946C8"/>
    <w:rsid w:val="00F9499C"/>
    <w:rsid w:val="00F94A19"/>
    <w:rsid w:val="00F94D5C"/>
    <w:rsid w:val="00F94E37"/>
    <w:rsid w:val="00F94EDF"/>
    <w:rsid w:val="00F94F9C"/>
    <w:rsid w:val="00F94FE3"/>
    <w:rsid w:val="00F94FFC"/>
    <w:rsid w:val="00F951B3"/>
    <w:rsid w:val="00F951B6"/>
    <w:rsid w:val="00F95212"/>
    <w:rsid w:val="00F95347"/>
    <w:rsid w:val="00F953FC"/>
    <w:rsid w:val="00F9545E"/>
    <w:rsid w:val="00F9563C"/>
    <w:rsid w:val="00F959DF"/>
    <w:rsid w:val="00F95AB9"/>
    <w:rsid w:val="00F95B48"/>
    <w:rsid w:val="00F95B58"/>
    <w:rsid w:val="00F95B6B"/>
    <w:rsid w:val="00F95B77"/>
    <w:rsid w:val="00F95BD4"/>
    <w:rsid w:val="00F95D75"/>
    <w:rsid w:val="00F95DCB"/>
    <w:rsid w:val="00F95DD8"/>
    <w:rsid w:val="00F95F1D"/>
    <w:rsid w:val="00F95F24"/>
    <w:rsid w:val="00F95FCD"/>
    <w:rsid w:val="00F95FEC"/>
    <w:rsid w:val="00F9605A"/>
    <w:rsid w:val="00F961BB"/>
    <w:rsid w:val="00F961D8"/>
    <w:rsid w:val="00F9625E"/>
    <w:rsid w:val="00F962BB"/>
    <w:rsid w:val="00F96319"/>
    <w:rsid w:val="00F96360"/>
    <w:rsid w:val="00F96407"/>
    <w:rsid w:val="00F96422"/>
    <w:rsid w:val="00F9643E"/>
    <w:rsid w:val="00F96527"/>
    <w:rsid w:val="00F96694"/>
    <w:rsid w:val="00F96695"/>
    <w:rsid w:val="00F9672D"/>
    <w:rsid w:val="00F96859"/>
    <w:rsid w:val="00F9698E"/>
    <w:rsid w:val="00F969B8"/>
    <w:rsid w:val="00F96C5E"/>
    <w:rsid w:val="00F96CFB"/>
    <w:rsid w:val="00F96DA9"/>
    <w:rsid w:val="00F96FDC"/>
    <w:rsid w:val="00F97097"/>
    <w:rsid w:val="00F970EC"/>
    <w:rsid w:val="00F9723A"/>
    <w:rsid w:val="00F9739B"/>
    <w:rsid w:val="00F9746C"/>
    <w:rsid w:val="00F97529"/>
    <w:rsid w:val="00F9766D"/>
    <w:rsid w:val="00F976B0"/>
    <w:rsid w:val="00F9799E"/>
    <w:rsid w:val="00F97A22"/>
    <w:rsid w:val="00F97C06"/>
    <w:rsid w:val="00F97E33"/>
    <w:rsid w:val="00F97F99"/>
    <w:rsid w:val="00F97F9B"/>
    <w:rsid w:val="00FA0010"/>
    <w:rsid w:val="00FA024E"/>
    <w:rsid w:val="00FA04AB"/>
    <w:rsid w:val="00FA0502"/>
    <w:rsid w:val="00FA05C0"/>
    <w:rsid w:val="00FA0632"/>
    <w:rsid w:val="00FA0677"/>
    <w:rsid w:val="00FA0981"/>
    <w:rsid w:val="00FA0A63"/>
    <w:rsid w:val="00FA0AA1"/>
    <w:rsid w:val="00FA0B28"/>
    <w:rsid w:val="00FA0D87"/>
    <w:rsid w:val="00FA0E9C"/>
    <w:rsid w:val="00FA1034"/>
    <w:rsid w:val="00FA1065"/>
    <w:rsid w:val="00FA12DD"/>
    <w:rsid w:val="00FA1402"/>
    <w:rsid w:val="00FA147F"/>
    <w:rsid w:val="00FA15C0"/>
    <w:rsid w:val="00FA16DF"/>
    <w:rsid w:val="00FA18F4"/>
    <w:rsid w:val="00FA190F"/>
    <w:rsid w:val="00FA1A53"/>
    <w:rsid w:val="00FA1CD5"/>
    <w:rsid w:val="00FA1D61"/>
    <w:rsid w:val="00FA1DAF"/>
    <w:rsid w:val="00FA1E69"/>
    <w:rsid w:val="00FA1F95"/>
    <w:rsid w:val="00FA2056"/>
    <w:rsid w:val="00FA206E"/>
    <w:rsid w:val="00FA20A0"/>
    <w:rsid w:val="00FA20BF"/>
    <w:rsid w:val="00FA20D0"/>
    <w:rsid w:val="00FA229C"/>
    <w:rsid w:val="00FA22E9"/>
    <w:rsid w:val="00FA2486"/>
    <w:rsid w:val="00FA2510"/>
    <w:rsid w:val="00FA25E7"/>
    <w:rsid w:val="00FA2604"/>
    <w:rsid w:val="00FA2623"/>
    <w:rsid w:val="00FA265F"/>
    <w:rsid w:val="00FA27D3"/>
    <w:rsid w:val="00FA28E6"/>
    <w:rsid w:val="00FA2AB9"/>
    <w:rsid w:val="00FA2B05"/>
    <w:rsid w:val="00FA2B2F"/>
    <w:rsid w:val="00FA2C7C"/>
    <w:rsid w:val="00FA2FE9"/>
    <w:rsid w:val="00FA308C"/>
    <w:rsid w:val="00FA31BC"/>
    <w:rsid w:val="00FA31E3"/>
    <w:rsid w:val="00FA32B7"/>
    <w:rsid w:val="00FA3356"/>
    <w:rsid w:val="00FA340D"/>
    <w:rsid w:val="00FA350A"/>
    <w:rsid w:val="00FA363C"/>
    <w:rsid w:val="00FA3856"/>
    <w:rsid w:val="00FA38AE"/>
    <w:rsid w:val="00FA39B3"/>
    <w:rsid w:val="00FA3B50"/>
    <w:rsid w:val="00FA3C96"/>
    <w:rsid w:val="00FA3CDF"/>
    <w:rsid w:val="00FA40EC"/>
    <w:rsid w:val="00FA419A"/>
    <w:rsid w:val="00FA42AE"/>
    <w:rsid w:val="00FA42B1"/>
    <w:rsid w:val="00FA444B"/>
    <w:rsid w:val="00FA4452"/>
    <w:rsid w:val="00FA45C7"/>
    <w:rsid w:val="00FA481C"/>
    <w:rsid w:val="00FA49B8"/>
    <w:rsid w:val="00FA4AEE"/>
    <w:rsid w:val="00FA4CD9"/>
    <w:rsid w:val="00FA4DB8"/>
    <w:rsid w:val="00FA4EEF"/>
    <w:rsid w:val="00FA5046"/>
    <w:rsid w:val="00FA5174"/>
    <w:rsid w:val="00FA51F7"/>
    <w:rsid w:val="00FA53AB"/>
    <w:rsid w:val="00FA5479"/>
    <w:rsid w:val="00FA550E"/>
    <w:rsid w:val="00FA55A0"/>
    <w:rsid w:val="00FA5834"/>
    <w:rsid w:val="00FA58EE"/>
    <w:rsid w:val="00FA59C2"/>
    <w:rsid w:val="00FA5CA7"/>
    <w:rsid w:val="00FA5DC7"/>
    <w:rsid w:val="00FA612D"/>
    <w:rsid w:val="00FA6140"/>
    <w:rsid w:val="00FA61ED"/>
    <w:rsid w:val="00FA63EF"/>
    <w:rsid w:val="00FA6401"/>
    <w:rsid w:val="00FA65C4"/>
    <w:rsid w:val="00FA677C"/>
    <w:rsid w:val="00FA67B0"/>
    <w:rsid w:val="00FA68FB"/>
    <w:rsid w:val="00FA6A98"/>
    <w:rsid w:val="00FA6AF4"/>
    <w:rsid w:val="00FA70C0"/>
    <w:rsid w:val="00FA71EB"/>
    <w:rsid w:val="00FA74C6"/>
    <w:rsid w:val="00FA7534"/>
    <w:rsid w:val="00FA77C0"/>
    <w:rsid w:val="00FA7838"/>
    <w:rsid w:val="00FA7899"/>
    <w:rsid w:val="00FA78D2"/>
    <w:rsid w:val="00FA78F6"/>
    <w:rsid w:val="00FA795C"/>
    <w:rsid w:val="00FA7A2D"/>
    <w:rsid w:val="00FA7C04"/>
    <w:rsid w:val="00FA7E0E"/>
    <w:rsid w:val="00FB0082"/>
    <w:rsid w:val="00FB0256"/>
    <w:rsid w:val="00FB0315"/>
    <w:rsid w:val="00FB053A"/>
    <w:rsid w:val="00FB096D"/>
    <w:rsid w:val="00FB0ACA"/>
    <w:rsid w:val="00FB0AEF"/>
    <w:rsid w:val="00FB0BF4"/>
    <w:rsid w:val="00FB0CD7"/>
    <w:rsid w:val="00FB0DB8"/>
    <w:rsid w:val="00FB0E3F"/>
    <w:rsid w:val="00FB0E78"/>
    <w:rsid w:val="00FB104E"/>
    <w:rsid w:val="00FB1485"/>
    <w:rsid w:val="00FB14C5"/>
    <w:rsid w:val="00FB164F"/>
    <w:rsid w:val="00FB17BB"/>
    <w:rsid w:val="00FB18D0"/>
    <w:rsid w:val="00FB194A"/>
    <w:rsid w:val="00FB1A12"/>
    <w:rsid w:val="00FB1AFF"/>
    <w:rsid w:val="00FB1BB8"/>
    <w:rsid w:val="00FB1C81"/>
    <w:rsid w:val="00FB1EC8"/>
    <w:rsid w:val="00FB2008"/>
    <w:rsid w:val="00FB23F0"/>
    <w:rsid w:val="00FB242E"/>
    <w:rsid w:val="00FB25FB"/>
    <w:rsid w:val="00FB2602"/>
    <w:rsid w:val="00FB2A4E"/>
    <w:rsid w:val="00FB2A8B"/>
    <w:rsid w:val="00FB2D94"/>
    <w:rsid w:val="00FB2D9E"/>
    <w:rsid w:val="00FB2ED3"/>
    <w:rsid w:val="00FB2F14"/>
    <w:rsid w:val="00FB2F79"/>
    <w:rsid w:val="00FB30F7"/>
    <w:rsid w:val="00FB31EE"/>
    <w:rsid w:val="00FB3259"/>
    <w:rsid w:val="00FB32CF"/>
    <w:rsid w:val="00FB335D"/>
    <w:rsid w:val="00FB3505"/>
    <w:rsid w:val="00FB3577"/>
    <w:rsid w:val="00FB37B7"/>
    <w:rsid w:val="00FB37C6"/>
    <w:rsid w:val="00FB37E9"/>
    <w:rsid w:val="00FB38BE"/>
    <w:rsid w:val="00FB3A49"/>
    <w:rsid w:val="00FB3B35"/>
    <w:rsid w:val="00FB3B8D"/>
    <w:rsid w:val="00FB3C70"/>
    <w:rsid w:val="00FB3D27"/>
    <w:rsid w:val="00FB3DDF"/>
    <w:rsid w:val="00FB3DF8"/>
    <w:rsid w:val="00FB3EF8"/>
    <w:rsid w:val="00FB3F2E"/>
    <w:rsid w:val="00FB400E"/>
    <w:rsid w:val="00FB40EF"/>
    <w:rsid w:val="00FB4177"/>
    <w:rsid w:val="00FB427F"/>
    <w:rsid w:val="00FB43D1"/>
    <w:rsid w:val="00FB4453"/>
    <w:rsid w:val="00FB4530"/>
    <w:rsid w:val="00FB46DF"/>
    <w:rsid w:val="00FB4891"/>
    <w:rsid w:val="00FB48F8"/>
    <w:rsid w:val="00FB4A1A"/>
    <w:rsid w:val="00FB4A4C"/>
    <w:rsid w:val="00FB4BB4"/>
    <w:rsid w:val="00FB4C56"/>
    <w:rsid w:val="00FB4E86"/>
    <w:rsid w:val="00FB5036"/>
    <w:rsid w:val="00FB51BE"/>
    <w:rsid w:val="00FB51DF"/>
    <w:rsid w:val="00FB5302"/>
    <w:rsid w:val="00FB541A"/>
    <w:rsid w:val="00FB542C"/>
    <w:rsid w:val="00FB54F8"/>
    <w:rsid w:val="00FB550F"/>
    <w:rsid w:val="00FB55D3"/>
    <w:rsid w:val="00FB579A"/>
    <w:rsid w:val="00FB5859"/>
    <w:rsid w:val="00FB58AE"/>
    <w:rsid w:val="00FB5945"/>
    <w:rsid w:val="00FB5979"/>
    <w:rsid w:val="00FB597C"/>
    <w:rsid w:val="00FB5995"/>
    <w:rsid w:val="00FB5A02"/>
    <w:rsid w:val="00FB5BD1"/>
    <w:rsid w:val="00FB5BD6"/>
    <w:rsid w:val="00FB5C0E"/>
    <w:rsid w:val="00FB5D9F"/>
    <w:rsid w:val="00FB6088"/>
    <w:rsid w:val="00FB61D3"/>
    <w:rsid w:val="00FB647C"/>
    <w:rsid w:val="00FB64B3"/>
    <w:rsid w:val="00FB6536"/>
    <w:rsid w:val="00FB6895"/>
    <w:rsid w:val="00FB690A"/>
    <w:rsid w:val="00FB6C70"/>
    <w:rsid w:val="00FB6C73"/>
    <w:rsid w:val="00FB6D4E"/>
    <w:rsid w:val="00FB6D9B"/>
    <w:rsid w:val="00FB6FE0"/>
    <w:rsid w:val="00FB70FC"/>
    <w:rsid w:val="00FB732E"/>
    <w:rsid w:val="00FB7656"/>
    <w:rsid w:val="00FB76AA"/>
    <w:rsid w:val="00FB76BE"/>
    <w:rsid w:val="00FB76DC"/>
    <w:rsid w:val="00FB78ED"/>
    <w:rsid w:val="00FB7A57"/>
    <w:rsid w:val="00FB7F16"/>
    <w:rsid w:val="00FB7FC6"/>
    <w:rsid w:val="00FB7FE8"/>
    <w:rsid w:val="00FC011D"/>
    <w:rsid w:val="00FC011E"/>
    <w:rsid w:val="00FC01AC"/>
    <w:rsid w:val="00FC02C2"/>
    <w:rsid w:val="00FC030E"/>
    <w:rsid w:val="00FC0383"/>
    <w:rsid w:val="00FC067D"/>
    <w:rsid w:val="00FC06D8"/>
    <w:rsid w:val="00FC0A42"/>
    <w:rsid w:val="00FC0A91"/>
    <w:rsid w:val="00FC0B4E"/>
    <w:rsid w:val="00FC0DCF"/>
    <w:rsid w:val="00FC0E2F"/>
    <w:rsid w:val="00FC10C3"/>
    <w:rsid w:val="00FC11D6"/>
    <w:rsid w:val="00FC125F"/>
    <w:rsid w:val="00FC1374"/>
    <w:rsid w:val="00FC14BA"/>
    <w:rsid w:val="00FC14F9"/>
    <w:rsid w:val="00FC150A"/>
    <w:rsid w:val="00FC1697"/>
    <w:rsid w:val="00FC178D"/>
    <w:rsid w:val="00FC18E8"/>
    <w:rsid w:val="00FC1B2D"/>
    <w:rsid w:val="00FC1B69"/>
    <w:rsid w:val="00FC1BB5"/>
    <w:rsid w:val="00FC1BF7"/>
    <w:rsid w:val="00FC1C11"/>
    <w:rsid w:val="00FC1D22"/>
    <w:rsid w:val="00FC1DC0"/>
    <w:rsid w:val="00FC1E8A"/>
    <w:rsid w:val="00FC1ED6"/>
    <w:rsid w:val="00FC2445"/>
    <w:rsid w:val="00FC256A"/>
    <w:rsid w:val="00FC2664"/>
    <w:rsid w:val="00FC2763"/>
    <w:rsid w:val="00FC27E3"/>
    <w:rsid w:val="00FC28A1"/>
    <w:rsid w:val="00FC2B18"/>
    <w:rsid w:val="00FC2BD9"/>
    <w:rsid w:val="00FC2BF5"/>
    <w:rsid w:val="00FC2CC1"/>
    <w:rsid w:val="00FC2D01"/>
    <w:rsid w:val="00FC2D41"/>
    <w:rsid w:val="00FC2E9D"/>
    <w:rsid w:val="00FC2FD7"/>
    <w:rsid w:val="00FC308B"/>
    <w:rsid w:val="00FC30AF"/>
    <w:rsid w:val="00FC33FA"/>
    <w:rsid w:val="00FC3448"/>
    <w:rsid w:val="00FC38FA"/>
    <w:rsid w:val="00FC3947"/>
    <w:rsid w:val="00FC398D"/>
    <w:rsid w:val="00FC39AF"/>
    <w:rsid w:val="00FC3A13"/>
    <w:rsid w:val="00FC3A3A"/>
    <w:rsid w:val="00FC3A7E"/>
    <w:rsid w:val="00FC3C26"/>
    <w:rsid w:val="00FC3C6D"/>
    <w:rsid w:val="00FC3E87"/>
    <w:rsid w:val="00FC4042"/>
    <w:rsid w:val="00FC4158"/>
    <w:rsid w:val="00FC42D5"/>
    <w:rsid w:val="00FC438B"/>
    <w:rsid w:val="00FC43C4"/>
    <w:rsid w:val="00FC45CC"/>
    <w:rsid w:val="00FC4619"/>
    <w:rsid w:val="00FC4649"/>
    <w:rsid w:val="00FC4666"/>
    <w:rsid w:val="00FC46CB"/>
    <w:rsid w:val="00FC47EB"/>
    <w:rsid w:val="00FC49F6"/>
    <w:rsid w:val="00FC4A45"/>
    <w:rsid w:val="00FC4A67"/>
    <w:rsid w:val="00FC4D12"/>
    <w:rsid w:val="00FC4F58"/>
    <w:rsid w:val="00FC4F5E"/>
    <w:rsid w:val="00FC4F85"/>
    <w:rsid w:val="00FC4FA3"/>
    <w:rsid w:val="00FC50A9"/>
    <w:rsid w:val="00FC5248"/>
    <w:rsid w:val="00FC555E"/>
    <w:rsid w:val="00FC56FB"/>
    <w:rsid w:val="00FC57A0"/>
    <w:rsid w:val="00FC57B2"/>
    <w:rsid w:val="00FC5831"/>
    <w:rsid w:val="00FC58B8"/>
    <w:rsid w:val="00FC58E8"/>
    <w:rsid w:val="00FC5DC4"/>
    <w:rsid w:val="00FC5DCE"/>
    <w:rsid w:val="00FC62E1"/>
    <w:rsid w:val="00FC62EE"/>
    <w:rsid w:val="00FC6309"/>
    <w:rsid w:val="00FC656F"/>
    <w:rsid w:val="00FC6641"/>
    <w:rsid w:val="00FC6664"/>
    <w:rsid w:val="00FC6875"/>
    <w:rsid w:val="00FC6925"/>
    <w:rsid w:val="00FC6BAB"/>
    <w:rsid w:val="00FC6C64"/>
    <w:rsid w:val="00FC6C75"/>
    <w:rsid w:val="00FC6C89"/>
    <w:rsid w:val="00FC6CAC"/>
    <w:rsid w:val="00FC6D30"/>
    <w:rsid w:val="00FC6D69"/>
    <w:rsid w:val="00FC6EFC"/>
    <w:rsid w:val="00FC7010"/>
    <w:rsid w:val="00FC70B7"/>
    <w:rsid w:val="00FC743C"/>
    <w:rsid w:val="00FC74AE"/>
    <w:rsid w:val="00FC7519"/>
    <w:rsid w:val="00FC7538"/>
    <w:rsid w:val="00FC7D2D"/>
    <w:rsid w:val="00FC7DBB"/>
    <w:rsid w:val="00FC7DC4"/>
    <w:rsid w:val="00FC7EA8"/>
    <w:rsid w:val="00FC7F24"/>
    <w:rsid w:val="00FC7FC3"/>
    <w:rsid w:val="00FD005C"/>
    <w:rsid w:val="00FD0108"/>
    <w:rsid w:val="00FD02FB"/>
    <w:rsid w:val="00FD0400"/>
    <w:rsid w:val="00FD04B1"/>
    <w:rsid w:val="00FD07E0"/>
    <w:rsid w:val="00FD07F2"/>
    <w:rsid w:val="00FD0B5A"/>
    <w:rsid w:val="00FD0D1A"/>
    <w:rsid w:val="00FD0E61"/>
    <w:rsid w:val="00FD1014"/>
    <w:rsid w:val="00FD1109"/>
    <w:rsid w:val="00FD1191"/>
    <w:rsid w:val="00FD123E"/>
    <w:rsid w:val="00FD1276"/>
    <w:rsid w:val="00FD1319"/>
    <w:rsid w:val="00FD13CF"/>
    <w:rsid w:val="00FD152B"/>
    <w:rsid w:val="00FD15F4"/>
    <w:rsid w:val="00FD166D"/>
    <w:rsid w:val="00FD177C"/>
    <w:rsid w:val="00FD17DA"/>
    <w:rsid w:val="00FD18DA"/>
    <w:rsid w:val="00FD1A47"/>
    <w:rsid w:val="00FD1B3D"/>
    <w:rsid w:val="00FD1BE8"/>
    <w:rsid w:val="00FD1E7E"/>
    <w:rsid w:val="00FD1F54"/>
    <w:rsid w:val="00FD202A"/>
    <w:rsid w:val="00FD20C0"/>
    <w:rsid w:val="00FD2172"/>
    <w:rsid w:val="00FD248D"/>
    <w:rsid w:val="00FD2537"/>
    <w:rsid w:val="00FD262D"/>
    <w:rsid w:val="00FD269A"/>
    <w:rsid w:val="00FD27B0"/>
    <w:rsid w:val="00FD2855"/>
    <w:rsid w:val="00FD2867"/>
    <w:rsid w:val="00FD2870"/>
    <w:rsid w:val="00FD2B5E"/>
    <w:rsid w:val="00FD2E15"/>
    <w:rsid w:val="00FD2EF2"/>
    <w:rsid w:val="00FD2F75"/>
    <w:rsid w:val="00FD2FC0"/>
    <w:rsid w:val="00FD3112"/>
    <w:rsid w:val="00FD3130"/>
    <w:rsid w:val="00FD33B0"/>
    <w:rsid w:val="00FD3402"/>
    <w:rsid w:val="00FD341C"/>
    <w:rsid w:val="00FD3436"/>
    <w:rsid w:val="00FD34D7"/>
    <w:rsid w:val="00FD3803"/>
    <w:rsid w:val="00FD38EF"/>
    <w:rsid w:val="00FD3938"/>
    <w:rsid w:val="00FD3AE6"/>
    <w:rsid w:val="00FD3DBD"/>
    <w:rsid w:val="00FD3DD5"/>
    <w:rsid w:val="00FD3F8F"/>
    <w:rsid w:val="00FD3FEA"/>
    <w:rsid w:val="00FD40E1"/>
    <w:rsid w:val="00FD4208"/>
    <w:rsid w:val="00FD43F0"/>
    <w:rsid w:val="00FD44D0"/>
    <w:rsid w:val="00FD4513"/>
    <w:rsid w:val="00FD46CE"/>
    <w:rsid w:val="00FD475F"/>
    <w:rsid w:val="00FD476B"/>
    <w:rsid w:val="00FD47E2"/>
    <w:rsid w:val="00FD4841"/>
    <w:rsid w:val="00FD48F9"/>
    <w:rsid w:val="00FD4A9B"/>
    <w:rsid w:val="00FD4C8E"/>
    <w:rsid w:val="00FD4CCC"/>
    <w:rsid w:val="00FD4D30"/>
    <w:rsid w:val="00FD4DAB"/>
    <w:rsid w:val="00FD4ED2"/>
    <w:rsid w:val="00FD5034"/>
    <w:rsid w:val="00FD5106"/>
    <w:rsid w:val="00FD5186"/>
    <w:rsid w:val="00FD5266"/>
    <w:rsid w:val="00FD53AF"/>
    <w:rsid w:val="00FD54F5"/>
    <w:rsid w:val="00FD557B"/>
    <w:rsid w:val="00FD5599"/>
    <w:rsid w:val="00FD55C9"/>
    <w:rsid w:val="00FD563E"/>
    <w:rsid w:val="00FD56B8"/>
    <w:rsid w:val="00FD594D"/>
    <w:rsid w:val="00FD5A24"/>
    <w:rsid w:val="00FD5B35"/>
    <w:rsid w:val="00FD5D00"/>
    <w:rsid w:val="00FD6188"/>
    <w:rsid w:val="00FD634E"/>
    <w:rsid w:val="00FD6350"/>
    <w:rsid w:val="00FD63A2"/>
    <w:rsid w:val="00FD6615"/>
    <w:rsid w:val="00FD6717"/>
    <w:rsid w:val="00FD67FC"/>
    <w:rsid w:val="00FD697F"/>
    <w:rsid w:val="00FD6A7F"/>
    <w:rsid w:val="00FD6AFD"/>
    <w:rsid w:val="00FD6EAF"/>
    <w:rsid w:val="00FD6ED8"/>
    <w:rsid w:val="00FD6F07"/>
    <w:rsid w:val="00FD6FCF"/>
    <w:rsid w:val="00FD7017"/>
    <w:rsid w:val="00FD71E0"/>
    <w:rsid w:val="00FD7297"/>
    <w:rsid w:val="00FD731F"/>
    <w:rsid w:val="00FD74B8"/>
    <w:rsid w:val="00FD74EB"/>
    <w:rsid w:val="00FD755E"/>
    <w:rsid w:val="00FD7B00"/>
    <w:rsid w:val="00FD7B81"/>
    <w:rsid w:val="00FD7C32"/>
    <w:rsid w:val="00FD7C64"/>
    <w:rsid w:val="00FE0018"/>
    <w:rsid w:val="00FE0119"/>
    <w:rsid w:val="00FE0195"/>
    <w:rsid w:val="00FE04E4"/>
    <w:rsid w:val="00FE06B4"/>
    <w:rsid w:val="00FE0807"/>
    <w:rsid w:val="00FE0B3D"/>
    <w:rsid w:val="00FE0C3C"/>
    <w:rsid w:val="00FE0C42"/>
    <w:rsid w:val="00FE0EC2"/>
    <w:rsid w:val="00FE0ED7"/>
    <w:rsid w:val="00FE11B7"/>
    <w:rsid w:val="00FE11D7"/>
    <w:rsid w:val="00FE13ED"/>
    <w:rsid w:val="00FE149A"/>
    <w:rsid w:val="00FE155C"/>
    <w:rsid w:val="00FE1588"/>
    <w:rsid w:val="00FE158A"/>
    <w:rsid w:val="00FE15E8"/>
    <w:rsid w:val="00FE1702"/>
    <w:rsid w:val="00FE1B8D"/>
    <w:rsid w:val="00FE1E23"/>
    <w:rsid w:val="00FE2347"/>
    <w:rsid w:val="00FE2510"/>
    <w:rsid w:val="00FE2973"/>
    <w:rsid w:val="00FE2A86"/>
    <w:rsid w:val="00FE2AF2"/>
    <w:rsid w:val="00FE2B4A"/>
    <w:rsid w:val="00FE2B82"/>
    <w:rsid w:val="00FE2B9F"/>
    <w:rsid w:val="00FE2C23"/>
    <w:rsid w:val="00FE2D2B"/>
    <w:rsid w:val="00FE2E18"/>
    <w:rsid w:val="00FE2E37"/>
    <w:rsid w:val="00FE3001"/>
    <w:rsid w:val="00FE303F"/>
    <w:rsid w:val="00FE3168"/>
    <w:rsid w:val="00FE3385"/>
    <w:rsid w:val="00FE35A6"/>
    <w:rsid w:val="00FE36D1"/>
    <w:rsid w:val="00FE3896"/>
    <w:rsid w:val="00FE3ADE"/>
    <w:rsid w:val="00FE3ADF"/>
    <w:rsid w:val="00FE3BDD"/>
    <w:rsid w:val="00FE3D8E"/>
    <w:rsid w:val="00FE3E78"/>
    <w:rsid w:val="00FE3F02"/>
    <w:rsid w:val="00FE40F0"/>
    <w:rsid w:val="00FE41B6"/>
    <w:rsid w:val="00FE4420"/>
    <w:rsid w:val="00FE4539"/>
    <w:rsid w:val="00FE459A"/>
    <w:rsid w:val="00FE471C"/>
    <w:rsid w:val="00FE4729"/>
    <w:rsid w:val="00FE47A6"/>
    <w:rsid w:val="00FE47F9"/>
    <w:rsid w:val="00FE493C"/>
    <w:rsid w:val="00FE4954"/>
    <w:rsid w:val="00FE4986"/>
    <w:rsid w:val="00FE4A9B"/>
    <w:rsid w:val="00FE4AA9"/>
    <w:rsid w:val="00FE4D07"/>
    <w:rsid w:val="00FE4D36"/>
    <w:rsid w:val="00FE5213"/>
    <w:rsid w:val="00FE535F"/>
    <w:rsid w:val="00FE5473"/>
    <w:rsid w:val="00FE54EC"/>
    <w:rsid w:val="00FE5607"/>
    <w:rsid w:val="00FE57B9"/>
    <w:rsid w:val="00FE5C5D"/>
    <w:rsid w:val="00FE5C7D"/>
    <w:rsid w:val="00FE5C87"/>
    <w:rsid w:val="00FE5E3C"/>
    <w:rsid w:val="00FE60C3"/>
    <w:rsid w:val="00FE64D7"/>
    <w:rsid w:val="00FE655D"/>
    <w:rsid w:val="00FE6760"/>
    <w:rsid w:val="00FE6810"/>
    <w:rsid w:val="00FE6977"/>
    <w:rsid w:val="00FE69F8"/>
    <w:rsid w:val="00FE6AE9"/>
    <w:rsid w:val="00FE6B2D"/>
    <w:rsid w:val="00FE6C0B"/>
    <w:rsid w:val="00FE6E24"/>
    <w:rsid w:val="00FE6E5B"/>
    <w:rsid w:val="00FE72FD"/>
    <w:rsid w:val="00FE73A5"/>
    <w:rsid w:val="00FE7611"/>
    <w:rsid w:val="00FE7619"/>
    <w:rsid w:val="00FE7712"/>
    <w:rsid w:val="00FE77F0"/>
    <w:rsid w:val="00FE7815"/>
    <w:rsid w:val="00FE786F"/>
    <w:rsid w:val="00FE797A"/>
    <w:rsid w:val="00FE7C94"/>
    <w:rsid w:val="00FE7CEB"/>
    <w:rsid w:val="00FE7EFA"/>
    <w:rsid w:val="00FF00AF"/>
    <w:rsid w:val="00FF0103"/>
    <w:rsid w:val="00FF0279"/>
    <w:rsid w:val="00FF0501"/>
    <w:rsid w:val="00FF05C4"/>
    <w:rsid w:val="00FF08E6"/>
    <w:rsid w:val="00FF0D65"/>
    <w:rsid w:val="00FF0DC2"/>
    <w:rsid w:val="00FF0FCD"/>
    <w:rsid w:val="00FF1072"/>
    <w:rsid w:val="00FF115E"/>
    <w:rsid w:val="00FF117D"/>
    <w:rsid w:val="00FF11C9"/>
    <w:rsid w:val="00FF11FA"/>
    <w:rsid w:val="00FF13B4"/>
    <w:rsid w:val="00FF1511"/>
    <w:rsid w:val="00FF16A6"/>
    <w:rsid w:val="00FF18E4"/>
    <w:rsid w:val="00FF1ABA"/>
    <w:rsid w:val="00FF1AED"/>
    <w:rsid w:val="00FF1C4A"/>
    <w:rsid w:val="00FF1C84"/>
    <w:rsid w:val="00FF1C89"/>
    <w:rsid w:val="00FF1CB1"/>
    <w:rsid w:val="00FF1CBB"/>
    <w:rsid w:val="00FF1DF8"/>
    <w:rsid w:val="00FF1E91"/>
    <w:rsid w:val="00FF1EC6"/>
    <w:rsid w:val="00FF2026"/>
    <w:rsid w:val="00FF230D"/>
    <w:rsid w:val="00FF267B"/>
    <w:rsid w:val="00FF26F1"/>
    <w:rsid w:val="00FF29FA"/>
    <w:rsid w:val="00FF2A45"/>
    <w:rsid w:val="00FF2AF7"/>
    <w:rsid w:val="00FF2B93"/>
    <w:rsid w:val="00FF2CE3"/>
    <w:rsid w:val="00FF2D1E"/>
    <w:rsid w:val="00FF2F28"/>
    <w:rsid w:val="00FF304D"/>
    <w:rsid w:val="00FF3055"/>
    <w:rsid w:val="00FF30B4"/>
    <w:rsid w:val="00FF32E5"/>
    <w:rsid w:val="00FF33C1"/>
    <w:rsid w:val="00FF33E3"/>
    <w:rsid w:val="00FF3A18"/>
    <w:rsid w:val="00FF3AB7"/>
    <w:rsid w:val="00FF3C18"/>
    <w:rsid w:val="00FF3D18"/>
    <w:rsid w:val="00FF3DC2"/>
    <w:rsid w:val="00FF3E16"/>
    <w:rsid w:val="00FF3E39"/>
    <w:rsid w:val="00FF3E5C"/>
    <w:rsid w:val="00FF3F0B"/>
    <w:rsid w:val="00FF3F5E"/>
    <w:rsid w:val="00FF3F76"/>
    <w:rsid w:val="00FF3FE7"/>
    <w:rsid w:val="00FF4010"/>
    <w:rsid w:val="00FF40D2"/>
    <w:rsid w:val="00FF43A6"/>
    <w:rsid w:val="00FF445B"/>
    <w:rsid w:val="00FF4496"/>
    <w:rsid w:val="00FF452B"/>
    <w:rsid w:val="00FF4641"/>
    <w:rsid w:val="00FF48D2"/>
    <w:rsid w:val="00FF4984"/>
    <w:rsid w:val="00FF49C7"/>
    <w:rsid w:val="00FF49EC"/>
    <w:rsid w:val="00FF4BCA"/>
    <w:rsid w:val="00FF4C62"/>
    <w:rsid w:val="00FF5078"/>
    <w:rsid w:val="00FF5130"/>
    <w:rsid w:val="00FF5293"/>
    <w:rsid w:val="00FF5368"/>
    <w:rsid w:val="00FF5469"/>
    <w:rsid w:val="00FF56E7"/>
    <w:rsid w:val="00FF58BB"/>
    <w:rsid w:val="00FF5910"/>
    <w:rsid w:val="00FF5A1B"/>
    <w:rsid w:val="00FF5A2C"/>
    <w:rsid w:val="00FF5DAC"/>
    <w:rsid w:val="00FF5E19"/>
    <w:rsid w:val="00FF606C"/>
    <w:rsid w:val="00FF6170"/>
    <w:rsid w:val="00FF6178"/>
    <w:rsid w:val="00FF62EF"/>
    <w:rsid w:val="00FF6398"/>
    <w:rsid w:val="00FF63DE"/>
    <w:rsid w:val="00FF63E4"/>
    <w:rsid w:val="00FF63FA"/>
    <w:rsid w:val="00FF642D"/>
    <w:rsid w:val="00FF6573"/>
    <w:rsid w:val="00FF6909"/>
    <w:rsid w:val="00FF6932"/>
    <w:rsid w:val="00FF6B90"/>
    <w:rsid w:val="00FF6CD4"/>
    <w:rsid w:val="00FF705D"/>
    <w:rsid w:val="00FF70C0"/>
    <w:rsid w:val="00FF70D9"/>
    <w:rsid w:val="00FF7239"/>
    <w:rsid w:val="00FF753C"/>
    <w:rsid w:val="00FF7558"/>
    <w:rsid w:val="00FF75AA"/>
    <w:rsid w:val="00FF75AD"/>
    <w:rsid w:val="00FF76F7"/>
    <w:rsid w:val="00FF7842"/>
    <w:rsid w:val="00FF7AD5"/>
    <w:rsid w:val="00FF7B30"/>
    <w:rsid w:val="00FF7BF5"/>
    <w:rsid w:val="00FF7D21"/>
    <w:rsid w:val="00FF7EC2"/>
    <w:rsid w:val="00FF7E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nhideWhenUsed="0" w:qFormat="1"/>
    <w:lsdException w:name="toc 1" w:locked="1" w:semiHidden="0" w:uiPriority="39" w:unhideWhenUsed="0"/>
    <w:lsdException w:name="toc 2" w:locked="1" w:semiHidden="0" w:uiPriority="39" w:unhideWhenUsed="0"/>
    <w:lsdException w:name="toc 3" w:locked="1" w:semiHidden="0" w:uiPriority="39" w:unhideWhenUsed="0"/>
    <w:lsdException w:name="toc 4" w:uiPriority="39"/>
    <w:lsdException w:name="toc 5" w:uiPriority="39"/>
    <w:lsdException w:name="toc 6" w:locked="1" w:semiHidden="0" w:uiPriority="39" w:unhideWhenUsed="0"/>
    <w:lsdException w:name="toc 7" w:uiPriority="39"/>
    <w:lsdException w:name="toc 8" w:uiPriority="39"/>
    <w:lsdException w:name="toc 9" w:uiPriority="39"/>
    <w:lsdException w:name="annotation text" w:uiPriority="0"/>
    <w:lsdException w:name="footer" w:locked="1" w:semiHidden="0" w:uiPriority="0" w:unhideWhenUsed="0"/>
    <w:lsdException w:name="caption" w:locked="1" w:semiHidden="0" w:unhideWhenUsed="0" w:qFormat="1"/>
    <w:lsdException w:name="List Number" w:uiPriority="0"/>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nhideWhenUsed="0"/>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651"/>
    <w:pPr>
      <w:spacing w:after="120"/>
      <w:ind w:left="709"/>
      <w:jc w:val="both"/>
    </w:pPr>
    <w:rPr>
      <w:sz w:val="20"/>
      <w:szCs w:val="20"/>
      <w:lang w:eastAsia="fr-FR"/>
    </w:rPr>
  </w:style>
  <w:style w:type="paragraph" w:styleId="Heading1">
    <w:name w:val="heading 1"/>
    <w:aliases w:val="Volume Heading,Section Heading"/>
    <w:basedOn w:val="Normal"/>
    <w:next w:val="Normal"/>
    <w:link w:val="Heading1Char"/>
    <w:uiPriority w:val="99"/>
    <w:qFormat/>
    <w:rsid w:val="000C7518"/>
    <w:pPr>
      <w:keepNext/>
      <w:tabs>
        <w:tab w:val="num" w:pos="709"/>
      </w:tabs>
      <w:spacing w:before="240" w:after="60"/>
      <w:ind w:hanging="709"/>
      <w:jc w:val="left"/>
      <w:outlineLvl w:val="0"/>
    </w:pPr>
    <w:rPr>
      <w:b/>
      <w:bCs/>
      <w:kern w:val="32"/>
      <w:sz w:val="32"/>
      <w:szCs w:val="32"/>
      <w:lang w:val="en-US"/>
    </w:rPr>
  </w:style>
  <w:style w:type="paragraph" w:styleId="Heading2">
    <w:name w:val="heading 2"/>
    <w:aliases w:val="Reset numbering,Major,headline"/>
    <w:basedOn w:val="Normal"/>
    <w:next w:val="Normal"/>
    <w:link w:val="Heading2Char"/>
    <w:uiPriority w:val="99"/>
    <w:qFormat/>
    <w:rsid w:val="00266FBD"/>
    <w:pPr>
      <w:keepNext/>
      <w:numPr>
        <w:ilvl w:val="1"/>
        <w:numId w:val="19"/>
      </w:numPr>
      <w:spacing w:before="240"/>
      <w:outlineLvl w:val="1"/>
    </w:pPr>
    <w:rPr>
      <w:b/>
      <w:bCs/>
      <w:sz w:val="22"/>
      <w:szCs w:val="22"/>
    </w:rPr>
  </w:style>
  <w:style w:type="paragraph" w:styleId="Heading3">
    <w:name w:val="heading 3"/>
    <w:basedOn w:val="Heading2"/>
    <w:next w:val="Normal"/>
    <w:link w:val="Heading3Char"/>
    <w:uiPriority w:val="99"/>
    <w:qFormat/>
    <w:rsid w:val="00C87F77"/>
    <w:pPr>
      <w:numPr>
        <w:ilvl w:val="2"/>
      </w:numPr>
      <w:outlineLvl w:val="2"/>
    </w:pPr>
    <w:rPr>
      <w:b w:val="0"/>
      <w:sz w:val="20"/>
      <w:szCs w:val="20"/>
    </w:rPr>
  </w:style>
  <w:style w:type="paragraph" w:styleId="Heading4">
    <w:name w:val="heading 4"/>
    <w:basedOn w:val="Normal"/>
    <w:next w:val="Normal"/>
    <w:link w:val="Heading4Char"/>
    <w:qFormat/>
    <w:rsid w:val="008A7D22"/>
    <w:pPr>
      <w:keepNext/>
      <w:tabs>
        <w:tab w:val="num" w:pos="709"/>
      </w:tabs>
      <w:spacing w:before="240" w:after="60"/>
      <w:ind w:hanging="709"/>
      <w:outlineLvl w:val="3"/>
    </w:pPr>
    <w:rPr>
      <w:b/>
      <w:bCs/>
      <w:sz w:val="28"/>
      <w:szCs w:val="28"/>
    </w:rPr>
  </w:style>
  <w:style w:type="paragraph" w:styleId="Heading5">
    <w:name w:val="heading 5"/>
    <w:basedOn w:val="Normal"/>
    <w:next w:val="Normal"/>
    <w:link w:val="Heading5Char"/>
    <w:autoRedefine/>
    <w:uiPriority w:val="99"/>
    <w:qFormat/>
    <w:rsid w:val="00C02D36"/>
    <w:pPr>
      <w:tabs>
        <w:tab w:val="left" w:pos="1134"/>
      </w:tabs>
      <w:spacing w:before="240" w:after="60"/>
      <w:ind w:left="0"/>
      <w:outlineLvl w:val="4"/>
    </w:pPr>
    <w:rPr>
      <w:b/>
      <w:bCs/>
      <w:lang w:val="fr-CH"/>
    </w:rPr>
  </w:style>
  <w:style w:type="paragraph" w:styleId="Heading6">
    <w:name w:val="heading 6"/>
    <w:basedOn w:val="Normal"/>
    <w:next w:val="Normal"/>
    <w:link w:val="Heading6Char"/>
    <w:uiPriority w:val="99"/>
    <w:qFormat/>
    <w:rsid w:val="006E5693"/>
    <w:pPr>
      <w:tabs>
        <w:tab w:val="num" w:pos="1418"/>
      </w:tabs>
      <w:spacing w:before="120" w:after="240"/>
      <w:ind w:left="1152" w:hanging="1152"/>
      <w:outlineLvl w:val="5"/>
    </w:pPr>
    <w:rPr>
      <w:b/>
      <w:bCs/>
      <w:sz w:val="28"/>
      <w:szCs w:val="28"/>
      <w:lang w:val="en-US"/>
    </w:rPr>
  </w:style>
  <w:style w:type="paragraph" w:styleId="Heading7">
    <w:name w:val="heading 7"/>
    <w:basedOn w:val="Normal"/>
    <w:next w:val="Normal"/>
    <w:link w:val="Heading7Char"/>
    <w:uiPriority w:val="99"/>
    <w:qFormat/>
    <w:rsid w:val="008A7D22"/>
    <w:pPr>
      <w:tabs>
        <w:tab w:val="num" w:pos="1296"/>
      </w:tabs>
      <w:spacing w:before="240" w:after="60"/>
      <w:ind w:left="1296" w:hanging="445"/>
      <w:outlineLvl w:val="6"/>
    </w:pPr>
  </w:style>
  <w:style w:type="paragraph" w:styleId="Heading8">
    <w:name w:val="heading 8"/>
    <w:basedOn w:val="Normal"/>
    <w:next w:val="Normal"/>
    <w:link w:val="Heading8Char"/>
    <w:uiPriority w:val="99"/>
    <w:qFormat/>
    <w:rsid w:val="008A7D22"/>
    <w:pPr>
      <w:tabs>
        <w:tab w:val="num" w:pos="1440"/>
      </w:tabs>
      <w:spacing w:before="240" w:after="60"/>
      <w:ind w:left="1440" w:hanging="1440"/>
      <w:outlineLvl w:val="7"/>
    </w:pPr>
    <w:rPr>
      <w:i/>
      <w:iCs/>
    </w:rPr>
  </w:style>
  <w:style w:type="paragraph" w:styleId="Heading9">
    <w:name w:val="heading 9"/>
    <w:basedOn w:val="Normal"/>
    <w:next w:val="Normal"/>
    <w:link w:val="Heading9Char"/>
    <w:autoRedefine/>
    <w:uiPriority w:val="99"/>
    <w:qFormat/>
    <w:rsid w:val="005B1264"/>
    <w:pPr>
      <w:tabs>
        <w:tab w:val="num" w:pos="709"/>
      </w:tabs>
      <w:ind w:hanging="709"/>
      <w:jc w:val="left"/>
      <w:outlineLvl w:val="8"/>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Volume Heading Char,Section Heading Char"/>
    <w:basedOn w:val="DefaultParagraphFont"/>
    <w:link w:val="Heading1"/>
    <w:uiPriority w:val="99"/>
    <w:rsid w:val="00E76189"/>
    <w:rPr>
      <w:b/>
      <w:bCs/>
      <w:kern w:val="32"/>
      <w:sz w:val="32"/>
      <w:szCs w:val="32"/>
      <w:lang w:val="en-US" w:eastAsia="fr-FR"/>
    </w:rPr>
  </w:style>
  <w:style w:type="character" w:customStyle="1" w:styleId="Heading2Char">
    <w:name w:val="Heading 2 Char"/>
    <w:aliases w:val="Reset numbering Char,Major Char,headline Char"/>
    <w:basedOn w:val="DefaultParagraphFont"/>
    <w:link w:val="Heading2"/>
    <w:uiPriority w:val="99"/>
    <w:locked/>
    <w:rsid w:val="00266FBD"/>
    <w:rPr>
      <w:b/>
      <w:bCs/>
      <w:lang w:eastAsia="fr-FR"/>
    </w:rPr>
  </w:style>
  <w:style w:type="character" w:customStyle="1" w:styleId="Heading3Char">
    <w:name w:val="Heading 3 Char"/>
    <w:basedOn w:val="DefaultParagraphFont"/>
    <w:link w:val="Heading3"/>
    <w:uiPriority w:val="99"/>
    <w:rsid w:val="00C87F77"/>
    <w:rPr>
      <w:bCs/>
      <w:sz w:val="20"/>
      <w:szCs w:val="20"/>
      <w:lang w:eastAsia="fr-FR"/>
    </w:rPr>
  </w:style>
  <w:style w:type="character" w:customStyle="1" w:styleId="Heading4Char">
    <w:name w:val="Heading 4 Char"/>
    <w:basedOn w:val="DefaultParagraphFont"/>
    <w:link w:val="Heading4"/>
    <w:rsid w:val="00E76189"/>
    <w:rPr>
      <w:b/>
      <w:bCs/>
      <w:sz w:val="28"/>
      <w:szCs w:val="28"/>
      <w:lang w:eastAsia="fr-FR"/>
    </w:rPr>
  </w:style>
  <w:style w:type="character" w:customStyle="1" w:styleId="Heading5Char">
    <w:name w:val="Heading 5 Char"/>
    <w:basedOn w:val="DefaultParagraphFont"/>
    <w:link w:val="Heading5"/>
    <w:uiPriority w:val="9"/>
    <w:semiHidden/>
    <w:rsid w:val="00E76189"/>
    <w:rPr>
      <w:rFonts w:asciiTheme="minorHAnsi" w:eastAsiaTheme="minorEastAsia" w:hAnsiTheme="minorHAnsi" w:cstheme="minorBidi"/>
      <w:b/>
      <w:bCs/>
      <w:i/>
      <w:iCs/>
      <w:sz w:val="26"/>
      <w:szCs w:val="26"/>
      <w:lang w:eastAsia="fr-FR"/>
    </w:rPr>
  </w:style>
  <w:style w:type="character" w:customStyle="1" w:styleId="Heading6Char">
    <w:name w:val="Heading 6 Char"/>
    <w:basedOn w:val="DefaultParagraphFont"/>
    <w:link w:val="Heading6"/>
    <w:uiPriority w:val="99"/>
    <w:rsid w:val="00E76189"/>
    <w:rPr>
      <w:b/>
      <w:bCs/>
      <w:sz w:val="28"/>
      <w:szCs w:val="28"/>
      <w:lang w:val="en-US" w:eastAsia="fr-FR"/>
    </w:rPr>
  </w:style>
  <w:style w:type="character" w:customStyle="1" w:styleId="Heading7Char">
    <w:name w:val="Heading 7 Char"/>
    <w:basedOn w:val="DefaultParagraphFont"/>
    <w:link w:val="Heading7"/>
    <w:uiPriority w:val="99"/>
    <w:rsid w:val="00E76189"/>
    <w:rPr>
      <w:sz w:val="20"/>
      <w:szCs w:val="20"/>
      <w:lang w:eastAsia="fr-FR"/>
    </w:rPr>
  </w:style>
  <w:style w:type="character" w:customStyle="1" w:styleId="Heading8Char">
    <w:name w:val="Heading 8 Char"/>
    <w:basedOn w:val="DefaultParagraphFont"/>
    <w:link w:val="Heading8"/>
    <w:uiPriority w:val="99"/>
    <w:rsid w:val="00E76189"/>
    <w:rPr>
      <w:i/>
      <w:iCs/>
      <w:sz w:val="20"/>
      <w:szCs w:val="20"/>
      <w:lang w:eastAsia="fr-FR"/>
    </w:rPr>
  </w:style>
  <w:style w:type="character" w:customStyle="1" w:styleId="Heading9Char">
    <w:name w:val="Heading 9 Char"/>
    <w:basedOn w:val="DefaultParagraphFont"/>
    <w:link w:val="Heading9"/>
    <w:uiPriority w:val="99"/>
    <w:locked/>
    <w:rsid w:val="005B1264"/>
    <w:rPr>
      <w:sz w:val="20"/>
      <w:szCs w:val="20"/>
      <w:lang w:val="en-US" w:eastAsia="fr-FR"/>
    </w:rPr>
  </w:style>
  <w:style w:type="paragraph" w:customStyle="1" w:styleId="message">
    <w:name w:val="message"/>
    <w:basedOn w:val="Normal"/>
    <w:autoRedefine/>
    <w:uiPriority w:val="99"/>
    <w:rsid w:val="0018124F"/>
    <w:pPr>
      <w:spacing w:after="60"/>
    </w:pPr>
    <w:rPr>
      <w:rFonts w:ascii="Arial" w:hAnsi="Arial" w:cs="Arial"/>
      <w:noProof/>
    </w:rPr>
  </w:style>
  <w:style w:type="paragraph" w:styleId="TOC2">
    <w:name w:val="toc 2"/>
    <w:basedOn w:val="Normal"/>
    <w:next w:val="Normal"/>
    <w:autoRedefine/>
    <w:uiPriority w:val="39"/>
    <w:rsid w:val="00CD28EE"/>
    <w:pPr>
      <w:spacing w:after="0"/>
      <w:ind w:left="0"/>
      <w:jc w:val="left"/>
    </w:pPr>
    <w:rPr>
      <w:b/>
      <w:bCs/>
    </w:rPr>
  </w:style>
  <w:style w:type="paragraph" w:styleId="TOC3">
    <w:name w:val="toc 3"/>
    <w:basedOn w:val="Normal"/>
    <w:next w:val="Normal"/>
    <w:autoRedefine/>
    <w:uiPriority w:val="39"/>
    <w:rsid w:val="00AE6BDB"/>
    <w:pPr>
      <w:spacing w:after="0"/>
      <w:ind w:left="0"/>
      <w:jc w:val="left"/>
    </w:pPr>
  </w:style>
  <w:style w:type="paragraph" w:styleId="Header">
    <w:name w:val="header"/>
    <w:aliases w:val="heading 3 after h2,h,ContentsHeader,HD"/>
    <w:basedOn w:val="Normal"/>
    <w:link w:val="HeaderChar"/>
    <w:uiPriority w:val="99"/>
    <w:rsid w:val="00DC77D6"/>
    <w:pPr>
      <w:tabs>
        <w:tab w:val="right" w:pos="13750"/>
      </w:tabs>
      <w:spacing w:after="0"/>
      <w:ind w:left="0"/>
      <w:jc w:val="left"/>
    </w:pPr>
    <w:rPr>
      <w:sz w:val="18"/>
      <w:szCs w:val="18"/>
    </w:rPr>
  </w:style>
  <w:style w:type="character" w:customStyle="1" w:styleId="HeaderChar">
    <w:name w:val="Header Char"/>
    <w:aliases w:val="heading 3 after h2 Char,h Char,ContentsHeader Char,HD Char"/>
    <w:basedOn w:val="DefaultParagraphFont"/>
    <w:link w:val="Header"/>
    <w:uiPriority w:val="99"/>
    <w:locked/>
    <w:rsid w:val="001A1772"/>
    <w:rPr>
      <w:sz w:val="24"/>
      <w:szCs w:val="24"/>
      <w:lang w:val="fr-FR" w:eastAsia="fr-FR"/>
    </w:rPr>
  </w:style>
  <w:style w:type="paragraph" w:styleId="Footer">
    <w:name w:val="footer"/>
    <w:basedOn w:val="Normal"/>
    <w:link w:val="FooterChar"/>
    <w:uiPriority w:val="99"/>
    <w:rsid w:val="00734B55"/>
    <w:pPr>
      <w:tabs>
        <w:tab w:val="center" w:pos="4395"/>
        <w:tab w:val="right" w:pos="9072"/>
      </w:tabs>
      <w:spacing w:after="0"/>
      <w:ind w:left="0"/>
    </w:pPr>
    <w:rPr>
      <w:sz w:val="12"/>
      <w:szCs w:val="12"/>
    </w:rPr>
  </w:style>
  <w:style w:type="character" w:customStyle="1" w:styleId="FooterChar">
    <w:name w:val="Footer Char"/>
    <w:basedOn w:val="DefaultParagraphFont"/>
    <w:link w:val="Footer"/>
    <w:uiPriority w:val="99"/>
    <w:locked/>
    <w:rsid w:val="00372D0D"/>
    <w:rPr>
      <w:sz w:val="12"/>
      <w:szCs w:val="12"/>
      <w:lang w:val="fr-FR" w:eastAsia="fr-FR"/>
    </w:rPr>
  </w:style>
  <w:style w:type="character" w:styleId="PageNumber">
    <w:name w:val="page number"/>
    <w:basedOn w:val="DefaultParagraphFont"/>
    <w:uiPriority w:val="99"/>
    <w:rsid w:val="00092414"/>
    <w:rPr>
      <w:rFonts w:ascii="Times New Roman" w:hAnsi="Times New Roman" w:cs="Times New Roman"/>
      <w:sz w:val="18"/>
      <w:szCs w:val="18"/>
    </w:rPr>
  </w:style>
  <w:style w:type="paragraph" w:styleId="TOC1">
    <w:name w:val="toc 1"/>
    <w:basedOn w:val="Normal"/>
    <w:next w:val="Normal"/>
    <w:autoRedefine/>
    <w:uiPriority w:val="39"/>
    <w:rsid w:val="00CD28EE"/>
    <w:pPr>
      <w:spacing w:before="120" w:after="0"/>
      <w:ind w:left="0"/>
      <w:jc w:val="left"/>
    </w:pPr>
    <w:rPr>
      <w:b/>
      <w:bCs/>
      <w:caps/>
    </w:rPr>
  </w:style>
  <w:style w:type="character" w:styleId="Hyperlink">
    <w:name w:val="Hyperlink"/>
    <w:basedOn w:val="DefaultParagraphFont"/>
    <w:uiPriority w:val="99"/>
    <w:rsid w:val="00100818"/>
    <w:rPr>
      <w:color w:val="0000FF"/>
      <w:u w:val="single"/>
    </w:rPr>
  </w:style>
  <w:style w:type="paragraph" w:customStyle="1" w:styleId="StyleTitre9TimesNewRoman12ptItaliqueAvant6ptApr">
    <w:name w:val="Style Titre 9 + Times New Roman 12 pt Italique Avant : 6 pt Apr..."/>
    <w:basedOn w:val="Heading9"/>
    <w:autoRedefine/>
    <w:uiPriority w:val="99"/>
    <w:rsid w:val="005D46C5"/>
    <w:pPr>
      <w:spacing w:before="120" w:after="0"/>
    </w:pPr>
  </w:style>
  <w:style w:type="paragraph" w:customStyle="1" w:styleId="Style1">
    <w:name w:val="Style1"/>
    <w:basedOn w:val="ListBullet"/>
    <w:autoRedefine/>
    <w:uiPriority w:val="99"/>
    <w:rsid w:val="008D3F57"/>
  </w:style>
  <w:style w:type="paragraph" w:customStyle="1" w:styleId="Style2">
    <w:name w:val="Style2"/>
    <w:basedOn w:val="ListNumber"/>
    <w:autoRedefine/>
    <w:uiPriority w:val="99"/>
    <w:rsid w:val="008D3F57"/>
    <w:pPr>
      <w:tabs>
        <w:tab w:val="num" w:pos="1069"/>
      </w:tabs>
      <w:ind w:left="1069"/>
    </w:pPr>
  </w:style>
  <w:style w:type="paragraph" w:styleId="ListBullet">
    <w:name w:val="List Bullet"/>
    <w:basedOn w:val="Normal"/>
    <w:uiPriority w:val="99"/>
    <w:rsid w:val="008D3F57"/>
    <w:pPr>
      <w:tabs>
        <w:tab w:val="num" w:pos="360"/>
      </w:tabs>
      <w:ind w:left="360" w:hanging="360"/>
    </w:pPr>
  </w:style>
  <w:style w:type="paragraph" w:styleId="FootnoteText">
    <w:name w:val="footnote text"/>
    <w:basedOn w:val="Normal"/>
    <w:link w:val="FootnoteTextChar"/>
    <w:autoRedefine/>
    <w:uiPriority w:val="99"/>
    <w:semiHidden/>
    <w:rsid w:val="00A275F9"/>
    <w:pPr>
      <w:spacing w:after="0"/>
      <w:ind w:left="993" w:hanging="284"/>
    </w:pPr>
    <w:rPr>
      <w:sz w:val="18"/>
      <w:szCs w:val="18"/>
    </w:rPr>
  </w:style>
  <w:style w:type="character" w:customStyle="1" w:styleId="FootnoteTextChar">
    <w:name w:val="Footnote Text Char"/>
    <w:basedOn w:val="DefaultParagraphFont"/>
    <w:link w:val="FootnoteText"/>
    <w:uiPriority w:val="99"/>
    <w:semiHidden/>
    <w:locked/>
    <w:rsid w:val="00A275F9"/>
    <w:rPr>
      <w:sz w:val="18"/>
      <w:szCs w:val="18"/>
      <w:lang w:val="en-GB" w:eastAsia="fr-FR"/>
    </w:rPr>
  </w:style>
  <w:style w:type="paragraph" w:styleId="ListNumber">
    <w:name w:val="List Number"/>
    <w:basedOn w:val="Normal"/>
    <w:autoRedefine/>
    <w:rsid w:val="00014AD4"/>
    <w:pPr>
      <w:tabs>
        <w:tab w:val="left" w:pos="709"/>
      </w:tabs>
      <w:ind w:left="1068" w:hanging="360"/>
    </w:pPr>
  </w:style>
  <w:style w:type="character" w:styleId="FootnoteReference">
    <w:name w:val="footnote reference"/>
    <w:basedOn w:val="DefaultParagraphFont"/>
    <w:uiPriority w:val="99"/>
    <w:semiHidden/>
    <w:rsid w:val="00413095"/>
    <w:rPr>
      <w:vertAlign w:val="superscript"/>
    </w:rPr>
  </w:style>
  <w:style w:type="paragraph" w:styleId="TOC4">
    <w:name w:val="toc 4"/>
    <w:basedOn w:val="Normal"/>
    <w:next w:val="Normal"/>
    <w:autoRedefine/>
    <w:uiPriority w:val="99"/>
    <w:semiHidden/>
    <w:rsid w:val="0004735A"/>
    <w:pPr>
      <w:spacing w:after="0"/>
      <w:ind w:left="480"/>
      <w:jc w:val="left"/>
    </w:pPr>
  </w:style>
  <w:style w:type="paragraph" w:styleId="TOC5">
    <w:name w:val="toc 5"/>
    <w:basedOn w:val="Normal"/>
    <w:next w:val="Normal"/>
    <w:autoRedefine/>
    <w:uiPriority w:val="99"/>
    <w:semiHidden/>
    <w:rsid w:val="0004735A"/>
    <w:pPr>
      <w:spacing w:after="0"/>
      <w:ind w:left="720"/>
      <w:jc w:val="left"/>
    </w:pPr>
  </w:style>
  <w:style w:type="paragraph" w:styleId="TOC6">
    <w:name w:val="toc 6"/>
    <w:basedOn w:val="Normal"/>
    <w:next w:val="Normal"/>
    <w:autoRedefine/>
    <w:uiPriority w:val="39"/>
    <w:rsid w:val="00400932"/>
    <w:pPr>
      <w:tabs>
        <w:tab w:val="left" w:pos="1440"/>
        <w:tab w:val="right" w:leader="dot" w:pos="9062"/>
      </w:tabs>
      <w:spacing w:after="0"/>
      <w:ind w:left="0"/>
      <w:jc w:val="left"/>
    </w:pPr>
    <w:rPr>
      <w:b/>
      <w:bCs/>
      <w:noProof/>
    </w:rPr>
  </w:style>
  <w:style w:type="paragraph" w:styleId="TOC7">
    <w:name w:val="toc 7"/>
    <w:basedOn w:val="Normal"/>
    <w:next w:val="Normal"/>
    <w:autoRedefine/>
    <w:uiPriority w:val="99"/>
    <w:semiHidden/>
    <w:rsid w:val="00287641"/>
    <w:pPr>
      <w:spacing w:after="0"/>
      <w:ind w:left="567"/>
      <w:jc w:val="left"/>
    </w:pPr>
  </w:style>
  <w:style w:type="paragraph" w:styleId="TOC8">
    <w:name w:val="toc 8"/>
    <w:basedOn w:val="Normal"/>
    <w:next w:val="Normal"/>
    <w:autoRedefine/>
    <w:uiPriority w:val="99"/>
    <w:semiHidden/>
    <w:rsid w:val="0004735A"/>
    <w:pPr>
      <w:spacing w:after="0"/>
      <w:ind w:left="1440"/>
      <w:jc w:val="left"/>
    </w:pPr>
  </w:style>
  <w:style w:type="paragraph" w:styleId="TOC9">
    <w:name w:val="toc 9"/>
    <w:basedOn w:val="Normal"/>
    <w:next w:val="Normal"/>
    <w:autoRedefine/>
    <w:uiPriority w:val="99"/>
    <w:semiHidden/>
    <w:rsid w:val="0004735A"/>
    <w:pPr>
      <w:spacing w:after="0"/>
      <w:ind w:left="1680"/>
      <w:jc w:val="left"/>
    </w:pPr>
  </w:style>
  <w:style w:type="paragraph" w:styleId="Caption">
    <w:name w:val="caption"/>
    <w:basedOn w:val="Normal"/>
    <w:next w:val="Normal"/>
    <w:uiPriority w:val="99"/>
    <w:qFormat/>
    <w:rsid w:val="000547DA"/>
    <w:pPr>
      <w:spacing w:before="120"/>
      <w:ind w:left="708"/>
      <w:jc w:val="left"/>
    </w:pPr>
    <w:rPr>
      <w:sz w:val="18"/>
      <w:szCs w:val="18"/>
      <w:lang w:val="en-US"/>
    </w:rPr>
  </w:style>
  <w:style w:type="paragraph" w:customStyle="1" w:styleId="Tableau">
    <w:name w:val="Tableau"/>
    <w:basedOn w:val="Normal"/>
    <w:uiPriority w:val="99"/>
    <w:rsid w:val="00AA25E7"/>
    <w:pPr>
      <w:spacing w:before="80" w:after="80"/>
      <w:ind w:left="0"/>
      <w:jc w:val="left"/>
    </w:pPr>
    <w:rPr>
      <w:rFonts w:ascii="Arial" w:hAnsi="Arial" w:cs="Arial"/>
    </w:rPr>
  </w:style>
  <w:style w:type="table" w:styleId="TableGrid">
    <w:name w:val="Table Grid"/>
    <w:basedOn w:val="TableNormal"/>
    <w:uiPriority w:val="99"/>
    <w:rsid w:val="00584C8B"/>
    <w:pPr>
      <w:spacing w:after="120"/>
      <w:ind w:left="709"/>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ufzhlunfPunkt">
    <w:name w:val="Aufzählunf Punkt"/>
    <w:basedOn w:val="Normal"/>
    <w:uiPriority w:val="99"/>
    <w:rsid w:val="00F32626"/>
    <w:pPr>
      <w:numPr>
        <w:ilvl w:val="1"/>
        <w:numId w:val="3"/>
      </w:numPr>
      <w:tabs>
        <w:tab w:val="left" w:pos="567"/>
      </w:tabs>
      <w:spacing w:before="60" w:after="60" w:line="360" w:lineRule="auto"/>
    </w:pPr>
    <w:rPr>
      <w:rFonts w:ascii="Zurich BT" w:hAnsi="Zurich BT" w:cs="Zurich BT"/>
      <w:lang w:eastAsia="en-US"/>
    </w:rPr>
  </w:style>
  <w:style w:type="paragraph" w:customStyle="1" w:styleId="Default">
    <w:name w:val="Default"/>
    <w:uiPriority w:val="99"/>
    <w:rsid w:val="00341EB0"/>
    <w:pPr>
      <w:autoSpaceDE w:val="0"/>
      <w:autoSpaceDN w:val="0"/>
      <w:adjustRightInd w:val="0"/>
    </w:pPr>
    <w:rPr>
      <w:rFonts w:ascii="Arial" w:hAnsi="Arial" w:cs="Arial"/>
      <w:color w:val="000000"/>
      <w:sz w:val="24"/>
      <w:szCs w:val="24"/>
      <w:lang w:val="fr-FR" w:eastAsia="fr-FR"/>
    </w:rPr>
  </w:style>
  <w:style w:type="paragraph" w:customStyle="1" w:styleId="berschriftinTabelle">
    <w:name w:val="Überschrift in Tabelle"/>
    <w:basedOn w:val="Normal"/>
    <w:uiPriority w:val="99"/>
    <w:rsid w:val="00FC5DC4"/>
    <w:pPr>
      <w:spacing w:before="60" w:after="60"/>
      <w:ind w:left="0"/>
      <w:jc w:val="center"/>
    </w:pPr>
    <w:rPr>
      <w:rFonts w:ascii="Zurich BT" w:hAnsi="Zurich BT" w:cs="Zurich BT"/>
      <w:b/>
      <w:bCs/>
      <w:lang w:val="de-DE" w:eastAsia="en-US"/>
    </w:rPr>
  </w:style>
  <w:style w:type="paragraph" w:customStyle="1" w:styleId="Normalannexes">
    <w:name w:val="Normal annexes"/>
    <w:basedOn w:val="Normal"/>
    <w:autoRedefine/>
    <w:uiPriority w:val="99"/>
    <w:rsid w:val="00BE0481"/>
    <w:pPr>
      <w:ind w:left="0"/>
    </w:pPr>
  </w:style>
  <w:style w:type="paragraph" w:customStyle="1" w:styleId="photo">
    <w:name w:val="photo"/>
    <w:basedOn w:val="Normal"/>
    <w:uiPriority w:val="99"/>
    <w:rsid w:val="00DF1990"/>
    <w:pPr>
      <w:spacing w:after="0"/>
      <w:ind w:left="0"/>
      <w:jc w:val="center"/>
    </w:pPr>
  </w:style>
  <w:style w:type="paragraph" w:customStyle="1" w:styleId="StyleTexteNoir">
    <w:name w:val="Style Texte + Noir"/>
    <w:basedOn w:val="Normal"/>
    <w:link w:val="StyleTexteNoirCar"/>
    <w:uiPriority w:val="99"/>
    <w:rsid w:val="00824824"/>
    <w:rPr>
      <w:rFonts w:ascii="Arial" w:hAnsi="Arial" w:cs="Arial"/>
      <w:color w:val="000000"/>
      <w:lang w:val="es-ES"/>
    </w:rPr>
  </w:style>
  <w:style w:type="character" w:customStyle="1" w:styleId="StyleTexteNoirCar">
    <w:name w:val="Style Texte + Noir Car"/>
    <w:basedOn w:val="DefaultParagraphFont"/>
    <w:link w:val="StyleTexteNoir"/>
    <w:uiPriority w:val="99"/>
    <w:locked/>
    <w:rsid w:val="00824824"/>
    <w:rPr>
      <w:rFonts w:ascii="Arial" w:hAnsi="Arial" w:cs="Arial"/>
      <w:color w:val="000000"/>
      <w:sz w:val="22"/>
      <w:szCs w:val="22"/>
      <w:lang w:val="es-ES" w:eastAsia="fr-FR"/>
    </w:rPr>
  </w:style>
  <w:style w:type="paragraph" w:customStyle="1" w:styleId="Niveau2">
    <w:name w:val="Niveau2"/>
    <w:basedOn w:val="Normal"/>
    <w:uiPriority w:val="99"/>
    <w:rsid w:val="00315B27"/>
    <w:pPr>
      <w:spacing w:after="0"/>
      <w:ind w:left="0"/>
      <w:jc w:val="left"/>
    </w:pPr>
    <w:rPr>
      <w:rFonts w:ascii="Times New Roman Bold" w:hAnsi="Times New Roman Bold" w:cs="Times New Roman Bold"/>
      <w:b/>
      <w:bCs/>
      <w:noProof/>
      <w:sz w:val="24"/>
      <w:szCs w:val="24"/>
      <w:u w:val="single"/>
      <w:lang w:eastAsia="en-US"/>
    </w:rPr>
  </w:style>
  <w:style w:type="paragraph" w:styleId="BodyText">
    <w:name w:val="Body Text"/>
    <w:basedOn w:val="Normal"/>
    <w:link w:val="BodyTextChar"/>
    <w:uiPriority w:val="99"/>
    <w:rsid w:val="00315B27"/>
    <w:pPr>
      <w:suppressAutoHyphens/>
      <w:ind w:left="0"/>
    </w:pPr>
    <w:rPr>
      <w:sz w:val="24"/>
      <w:szCs w:val="24"/>
      <w:lang w:val="en-US"/>
    </w:rPr>
  </w:style>
  <w:style w:type="character" w:customStyle="1" w:styleId="BodyTextChar">
    <w:name w:val="Body Text Char"/>
    <w:basedOn w:val="DefaultParagraphFont"/>
    <w:link w:val="BodyText"/>
    <w:uiPriority w:val="99"/>
    <w:semiHidden/>
    <w:rsid w:val="00E76189"/>
    <w:rPr>
      <w:sz w:val="20"/>
      <w:szCs w:val="20"/>
      <w:lang w:eastAsia="fr-FR"/>
    </w:rPr>
  </w:style>
  <w:style w:type="paragraph" w:customStyle="1" w:styleId="StyleJustifi">
    <w:name w:val="Style Justifié"/>
    <w:basedOn w:val="Normal"/>
    <w:uiPriority w:val="99"/>
    <w:rsid w:val="00315B27"/>
    <w:pPr>
      <w:ind w:left="0"/>
    </w:pPr>
    <w:rPr>
      <w:sz w:val="24"/>
      <w:szCs w:val="24"/>
      <w:lang w:val="en-US" w:eastAsia="en-US"/>
    </w:rPr>
  </w:style>
  <w:style w:type="character" w:styleId="Emphasis">
    <w:name w:val="Emphasis"/>
    <w:basedOn w:val="DefaultParagraphFont"/>
    <w:uiPriority w:val="99"/>
    <w:qFormat/>
    <w:rsid w:val="00E0628E"/>
    <w:rPr>
      <w:b/>
      <w:bCs/>
    </w:rPr>
  </w:style>
  <w:style w:type="character" w:styleId="FollowedHyperlink">
    <w:name w:val="FollowedHyperlink"/>
    <w:basedOn w:val="DefaultParagraphFont"/>
    <w:uiPriority w:val="99"/>
    <w:rsid w:val="00D912EC"/>
    <w:rPr>
      <w:color w:val="800080"/>
      <w:u w:val="single"/>
    </w:rPr>
  </w:style>
  <w:style w:type="paragraph" w:customStyle="1" w:styleId="Normal2">
    <w:name w:val="Normal2"/>
    <w:basedOn w:val="Normal"/>
    <w:uiPriority w:val="99"/>
    <w:rsid w:val="0072339B"/>
    <w:pPr>
      <w:ind w:left="0"/>
      <w:jc w:val="left"/>
    </w:pPr>
    <w:rPr>
      <w:rFonts w:ascii="Arial" w:hAnsi="Arial" w:cs="Arial"/>
      <w:sz w:val="16"/>
      <w:szCs w:val="16"/>
      <w:lang w:val="fr-CH"/>
    </w:rPr>
  </w:style>
  <w:style w:type="paragraph" w:customStyle="1" w:styleId="Paragraphenormal">
    <w:name w:val="Paragraphe normal"/>
    <w:basedOn w:val="Normal"/>
    <w:uiPriority w:val="99"/>
    <w:rsid w:val="006E7C4C"/>
    <w:pPr>
      <w:overflowPunct w:val="0"/>
      <w:autoSpaceDE w:val="0"/>
      <w:autoSpaceDN w:val="0"/>
      <w:adjustRightInd w:val="0"/>
      <w:spacing w:before="240" w:after="0"/>
      <w:ind w:left="0"/>
      <w:textAlignment w:val="baseline"/>
    </w:pPr>
    <w:rPr>
      <w:sz w:val="24"/>
      <w:szCs w:val="24"/>
      <w:lang w:eastAsia="pt-PT"/>
    </w:rPr>
  </w:style>
  <w:style w:type="paragraph" w:customStyle="1" w:styleId="0PRODOCCORPS">
    <w:name w:val="0. PRODOC CORPS"/>
    <w:uiPriority w:val="99"/>
    <w:rsid w:val="006E7C4C"/>
    <w:pPr>
      <w:overflowPunct w:val="0"/>
      <w:autoSpaceDE w:val="0"/>
      <w:autoSpaceDN w:val="0"/>
      <w:adjustRightInd w:val="0"/>
      <w:spacing w:after="240"/>
      <w:jc w:val="both"/>
      <w:textAlignment w:val="baseline"/>
    </w:pPr>
    <w:rPr>
      <w:rFonts w:ascii="Arial" w:hAnsi="Arial" w:cs="Arial"/>
      <w:noProof/>
      <w:sz w:val="20"/>
      <w:szCs w:val="20"/>
      <w:lang w:val="pt-PT" w:eastAsia="pt-PT"/>
    </w:rPr>
  </w:style>
  <w:style w:type="paragraph" w:customStyle="1" w:styleId="StyleTitre5EncadrementSimpleAutomatique05ptpaisse">
    <w:name w:val="Style Titre 5 + Encadrement : (Simple Automatique  0.5 pt Épaisse..."/>
    <w:basedOn w:val="Heading5"/>
    <w:link w:val="StyleTitre5EncadrementSimpleAutomatique05ptpaisseCar"/>
    <w:autoRedefine/>
    <w:uiPriority w:val="99"/>
    <w:rsid w:val="00DD1531"/>
    <w:pPr>
      <w:numPr>
        <w:ilvl w:val="4"/>
        <w:numId w:val="4"/>
      </w:numPr>
      <w:pBdr>
        <w:top w:val="single" w:sz="4" w:space="1" w:color="auto"/>
        <w:left w:val="single" w:sz="4" w:space="4" w:color="auto"/>
        <w:bottom w:val="single" w:sz="4" w:space="1" w:color="auto"/>
        <w:right w:val="single" w:sz="4" w:space="4" w:color="auto"/>
      </w:pBdr>
      <w:shd w:val="clear" w:color="auto" w:fill="E6E6E6"/>
      <w:tabs>
        <w:tab w:val="clear" w:pos="1134"/>
      </w:tabs>
      <w:spacing w:after="240"/>
      <w:ind w:left="1701" w:hanging="991"/>
    </w:pPr>
    <w:rPr>
      <w:rFonts w:ascii="Arial" w:hAnsi="Arial" w:cs="Arial"/>
      <w:b w:val="0"/>
      <w:bCs w:val="0"/>
    </w:rPr>
  </w:style>
  <w:style w:type="character" w:customStyle="1" w:styleId="StyleTitre5EncadrementSimpleAutomatique05ptpaisseCar">
    <w:name w:val="Style Titre 5 + Encadrement : (Simple Automatique  0.5 pt Épaisse... Car"/>
    <w:basedOn w:val="DefaultParagraphFont"/>
    <w:link w:val="StyleTitre5EncadrementSimpleAutomatique05ptpaisse"/>
    <w:uiPriority w:val="99"/>
    <w:locked/>
    <w:rsid w:val="00DD1531"/>
    <w:rPr>
      <w:rFonts w:ascii="Arial" w:hAnsi="Arial" w:cs="Arial"/>
      <w:sz w:val="20"/>
      <w:szCs w:val="20"/>
      <w:shd w:val="clear" w:color="auto" w:fill="E6E6E6"/>
      <w:lang w:val="fr-CH" w:eastAsia="fr-FR"/>
    </w:rPr>
  </w:style>
  <w:style w:type="table" w:styleId="TableElegant">
    <w:name w:val="Table Elegant"/>
    <w:basedOn w:val="TableNormal"/>
    <w:uiPriority w:val="99"/>
    <w:rsid w:val="001D5E55"/>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paragraph" w:styleId="BalloonText">
    <w:name w:val="Balloon Text"/>
    <w:basedOn w:val="Normal"/>
    <w:link w:val="BalloonTextChar"/>
    <w:uiPriority w:val="99"/>
    <w:semiHidden/>
    <w:rsid w:val="00654693"/>
    <w:rPr>
      <w:rFonts w:ascii="Tahoma" w:hAnsi="Tahoma" w:cs="Tahoma"/>
      <w:sz w:val="16"/>
      <w:szCs w:val="16"/>
    </w:rPr>
  </w:style>
  <w:style w:type="character" w:customStyle="1" w:styleId="BalloonTextChar">
    <w:name w:val="Balloon Text Char"/>
    <w:basedOn w:val="DefaultParagraphFont"/>
    <w:link w:val="BalloonText"/>
    <w:uiPriority w:val="99"/>
    <w:semiHidden/>
    <w:rsid w:val="00E76189"/>
    <w:rPr>
      <w:sz w:val="0"/>
      <w:szCs w:val="0"/>
      <w:lang w:eastAsia="fr-FR"/>
    </w:rPr>
  </w:style>
  <w:style w:type="character" w:styleId="CommentReference">
    <w:name w:val="annotation reference"/>
    <w:basedOn w:val="DefaultParagraphFont"/>
    <w:uiPriority w:val="99"/>
    <w:semiHidden/>
    <w:rsid w:val="00396D91"/>
    <w:rPr>
      <w:sz w:val="16"/>
      <w:szCs w:val="16"/>
    </w:rPr>
  </w:style>
  <w:style w:type="paragraph" w:styleId="CommentText">
    <w:name w:val="annotation text"/>
    <w:basedOn w:val="Normal"/>
    <w:link w:val="CommentTextChar"/>
    <w:semiHidden/>
    <w:rsid w:val="00396D91"/>
  </w:style>
  <w:style w:type="character" w:customStyle="1" w:styleId="CommentTextChar">
    <w:name w:val="Comment Text Char"/>
    <w:basedOn w:val="DefaultParagraphFont"/>
    <w:link w:val="CommentText"/>
    <w:semiHidden/>
    <w:rsid w:val="00E76189"/>
    <w:rPr>
      <w:sz w:val="20"/>
      <w:szCs w:val="20"/>
      <w:lang w:eastAsia="fr-FR"/>
    </w:rPr>
  </w:style>
  <w:style w:type="paragraph" w:styleId="CommentSubject">
    <w:name w:val="annotation subject"/>
    <w:basedOn w:val="CommentText"/>
    <w:next w:val="CommentText"/>
    <w:link w:val="CommentSubjectChar"/>
    <w:uiPriority w:val="99"/>
    <w:semiHidden/>
    <w:rsid w:val="00396D91"/>
    <w:rPr>
      <w:b/>
      <w:bCs/>
    </w:rPr>
  </w:style>
  <w:style w:type="character" w:customStyle="1" w:styleId="CommentSubjectChar">
    <w:name w:val="Comment Subject Char"/>
    <w:basedOn w:val="CommentTextChar"/>
    <w:link w:val="CommentSubject"/>
    <w:uiPriority w:val="99"/>
    <w:semiHidden/>
    <w:rsid w:val="00E76189"/>
    <w:rPr>
      <w:b/>
      <w:bCs/>
    </w:rPr>
  </w:style>
  <w:style w:type="table" w:styleId="TableGrid1">
    <w:name w:val="Table Grid 1"/>
    <w:basedOn w:val="TableNormal"/>
    <w:uiPriority w:val="99"/>
    <w:rsid w:val="00BB3EFE"/>
    <w:pPr>
      <w:spacing w:after="120"/>
      <w:ind w:left="709"/>
      <w:jc w:val="both"/>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0PRODOCTITLE1">
    <w:name w:val="0. PRODOC TITLE 1"/>
    <w:basedOn w:val="Heading4"/>
    <w:uiPriority w:val="99"/>
    <w:rsid w:val="00A97C03"/>
    <w:pPr>
      <w:tabs>
        <w:tab w:val="clear" w:pos="709"/>
      </w:tabs>
      <w:spacing w:before="0" w:after="240"/>
      <w:ind w:left="0" w:firstLine="0"/>
      <w:jc w:val="center"/>
      <w:outlineLvl w:val="9"/>
    </w:pPr>
    <w:rPr>
      <w:rFonts w:ascii="Arial" w:hAnsi="Arial" w:cs="Arial"/>
      <w:b w:val="0"/>
      <w:bCs w:val="0"/>
      <w:sz w:val="36"/>
      <w:szCs w:val="36"/>
      <w:lang w:eastAsia="en-US"/>
    </w:rPr>
  </w:style>
  <w:style w:type="paragraph" w:customStyle="1" w:styleId="0PRODOCTITLE2">
    <w:name w:val="0. PRODOC TITLE 2"/>
    <w:basedOn w:val="Heading4"/>
    <w:autoRedefine/>
    <w:uiPriority w:val="99"/>
    <w:rsid w:val="005E12D5"/>
    <w:pPr>
      <w:tabs>
        <w:tab w:val="clear" w:pos="709"/>
        <w:tab w:val="left" w:pos="7312"/>
      </w:tabs>
      <w:spacing w:before="0" w:after="240"/>
      <w:ind w:left="0" w:firstLine="0"/>
      <w:jc w:val="center"/>
      <w:outlineLvl w:val="9"/>
    </w:pPr>
    <w:rPr>
      <w:caps/>
      <w:sz w:val="36"/>
      <w:szCs w:val="36"/>
      <w:lang w:val="en-US" w:eastAsia="en-US"/>
    </w:rPr>
  </w:style>
  <w:style w:type="paragraph" w:customStyle="1" w:styleId="ListeStrichI">
    <w:name w:val="Liste Strich I"/>
    <w:basedOn w:val="Normal"/>
    <w:uiPriority w:val="99"/>
    <w:rsid w:val="00333AC4"/>
    <w:pPr>
      <w:numPr>
        <w:numId w:val="5"/>
      </w:numPr>
      <w:spacing w:line="260" w:lineRule="atLeast"/>
      <w:jc w:val="left"/>
    </w:pPr>
    <w:rPr>
      <w:rFonts w:ascii="Arial" w:hAnsi="Arial" w:cs="Arial"/>
      <w:lang w:val="en-US" w:eastAsia="de-DE"/>
    </w:rPr>
  </w:style>
  <w:style w:type="paragraph" w:customStyle="1" w:styleId="zzKopfDept">
    <w:name w:val="zz KopfDept"/>
    <w:next w:val="Normal"/>
    <w:uiPriority w:val="99"/>
    <w:rsid w:val="00333AC4"/>
    <w:pPr>
      <w:suppressAutoHyphens/>
      <w:spacing w:after="100" w:line="200" w:lineRule="exact"/>
    </w:pPr>
    <w:rPr>
      <w:rFonts w:ascii="Arial" w:hAnsi="Arial" w:cs="Arial"/>
      <w:noProof/>
      <w:sz w:val="15"/>
      <w:szCs w:val="15"/>
      <w:lang w:val="en-US" w:eastAsia="de-CH"/>
    </w:rPr>
  </w:style>
  <w:style w:type="paragraph" w:customStyle="1" w:styleId="zzKopfOE">
    <w:name w:val="zz KopfOE"/>
    <w:uiPriority w:val="99"/>
    <w:rsid w:val="00333AC4"/>
    <w:pPr>
      <w:spacing w:line="200" w:lineRule="exact"/>
    </w:pPr>
    <w:rPr>
      <w:rFonts w:ascii="Arial" w:hAnsi="Arial" w:cs="Arial"/>
      <w:noProof/>
      <w:sz w:val="15"/>
      <w:szCs w:val="15"/>
      <w:lang w:val="en-US" w:eastAsia="de-DE"/>
    </w:rPr>
  </w:style>
  <w:style w:type="paragraph" w:customStyle="1" w:styleId="CV-Daten">
    <w:name w:val="CV-Daten"/>
    <w:basedOn w:val="Normal"/>
    <w:uiPriority w:val="99"/>
    <w:rsid w:val="00C00D61"/>
    <w:pPr>
      <w:tabs>
        <w:tab w:val="left" w:pos="2694"/>
      </w:tabs>
      <w:spacing w:after="0"/>
      <w:ind w:left="0"/>
      <w:jc w:val="left"/>
    </w:pPr>
    <w:rPr>
      <w:rFonts w:ascii="Arial" w:hAnsi="Arial" w:cs="Arial"/>
      <w:lang w:val="de-DE" w:eastAsia="en-US"/>
    </w:rPr>
  </w:style>
  <w:style w:type="paragraph" w:customStyle="1" w:styleId="CV-Text">
    <w:name w:val="CV-Text"/>
    <w:basedOn w:val="Normal"/>
    <w:uiPriority w:val="99"/>
    <w:rsid w:val="00C00D61"/>
    <w:pPr>
      <w:spacing w:after="0"/>
      <w:ind w:left="0"/>
      <w:jc w:val="left"/>
    </w:pPr>
    <w:rPr>
      <w:rFonts w:ascii="Arial" w:hAnsi="Arial" w:cs="Arial"/>
      <w:lang w:val="de-DE" w:eastAsia="en-US"/>
    </w:rPr>
  </w:style>
  <w:style w:type="paragraph" w:customStyle="1" w:styleId="CV-Record">
    <w:name w:val="CV-Record"/>
    <w:basedOn w:val="Normal"/>
    <w:uiPriority w:val="99"/>
    <w:rsid w:val="00C00D61"/>
    <w:pPr>
      <w:tabs>
        <w:tab w:val="left" w:pos="3969"/>
      </w:tabs>
      <w:spacing w:after="0"/>
      <w:ind w:left="1985" w:hanging="1985"/>
      <w:jc w:val="left"/>
    </w:pPr>
    <w:rPr>
      <w:rFonts w:ascii="Arial" w:hAnsi="Arial" w:cs="Arial"/>
      <w:lang w:val="de-DE" w:eastAsia="en-US"/>
    </w:rPr>
  </w:style>
  <w:style w:type="paragraph" w:customStyle="1" w:styleId="CV-Headlines">
    <w:name w:val="CV-Headlines"/>
    <w:basedOn w:val="Normal"/>
    <w:next w:val="CV-Record"/>
    <w:uiPriority w:val="99"/>
    <w:rsid w:val="00C00D61"/>
    <w:pPr>
      <w:tabs>
        <w:tab w:val="num" w:pos="360"/>
        <w:tab w:val="left" w:pos="4253"/>
      </w:tabs>
      <w:spacing w:before="360"/>
      <w:ind w:left="360" w:hanging="360"/>
      <w:jc w:val="left"/>
    </w:pPr>
    <w:rPr>
      <w:rFonts w:ascii="Arial" w:hAnsi="Arial" w:cs="Arial"/>
      <w:b/>
      <w:bCs/>
      <w:sz w:val="24"/>
      <w:szCs w:val="24"/>
      <w:lang w:val="de-DE" w:eastAsia="en-US"/>
    </w:rPr>
  </w:style>
  <w:style w:type="paragraph" w:styleId="BodyTextIndent3">
    <w:name w:val="Body Text Indent 3"/>
    <w:basedOn w:val="Normal"/>
    <w:link w:val="BodyTextIndent3Char"/>
    <w:uiPriority w:val="99"/>
    <w:rsid w:val="00C00D61"/>
    <w:pPr>
      <w:ind w:left="283"/>
    </w:pPr>
    <w:rPr>
      <w:sz w:val="16"/>
      <w:szCs w:val="16"/>
      <w:lang w:eastAsia="sv-SE"/>
    </w:rPr>
  </w:style>
  <w:style w:type="character" w:customStyle="1" w:styleId="BodyTextIndent3Char">
    <w:name w:val="Body Text Indent 3 Char"/>
    <w:basedOn w:val="DefaultParagraphFont"/>
    <w:link w:val="BodyTextIndent3"/>
    <w:uiPriority w:val="99"/>
    <w:semiHidden/>
    <w:rsid w:val="00E76189"/>
    <w:rPr>
      <w:sz w:val="16"/>
      <w:szCs w:val="16"/>
      <w:lang w:eastAsia="fr-FR"/>
    </w:rPr>
  </w:style>
  <w:style w:type="character" w:customStyle="1" w:styleId="apple-style-span">
    <w:name w:val="apple-style-span"/>
    <w:basedOn w:val="DefaultParagraphFont"/>
    <w:rsid w:val="007A31F6"/>
  </w:style>
  <w:style w:type="paragraph" w:customStyle="1" w:styleId="StyleTitre9Avant0ptAprs6pt">
    <w:name w:val="Style Titre 9 + Avant : 0 pt Après : 6 pt"/>
    <w:basedOn w:val="Heading9"/>
    <w:autoRedefine/>
    <w:uiPriority w:val="99"/>
    <w:rsid w:val="00ED2211"/>
    <w:pPr>
      <w:tabs>
        <w:tab w:val="clear" w:pos="709"/>
        <w:tab w:val="num" w:pos="567"/>
      </w:tabs>
      <w:ind w:left="567" w:hanging="567"/>
    </w:pPr>
    <w:rPr>
      <w:color w:val="008000"/>
    </w:rPr>
  </w:style>
  <w:style w:type="paragraph" w:customStyle="1" w:styleId="StyleTitre9TimesNewRomanAvant0ptAprs6pt">
    <w:name w:val="Style Titre 9 + Times New Roman Avant : 0 pt Après : 6 pt"/>
    <w:basedOn w:val="Heading9"/>
    <w:autoRedefine/>
    <w:uiPriority w:val="99"/>
    <w:rsid w:val="007B7BE7"/>
  </w:style>
  <w:style w:type="paragraph" w:customStyle="1" w:styleId="Texte">
    <w:name w:val="Texte"/>
    <w:basedOn w:val="Normal"/>
    <w:link w:val="TexteCar"/>
    <w:autoRedefine/>
    <w:uiPriority w:val="99"/>
    <w:rsid w:val="008F29E8"/>
    <w:pPr>
      <w:ind w:left="0"/>
    </w:pPr>
    <w:rPr>
      <w:rFonts w:ascii="Arial" w:hAnsi="Arial" w:cs="Arial"/>
      <w:lang w:val="fr-CH" w:eastAsia="en-US"/>
    </w:rPr>
  </w:style>
  <w:style w:type="character" w:customStyle="1" w:styleId="TexteCar">
    <w:name w:val="Texte Car"/>
    <w:basedOn w:val="DefaultParagraphFont"/>
    <w:link w:val="Texte"/>
    <w:uiPriority w:val="99"/>
    <w:locked/>
    <w:rsid w:val="008F29E8"/>
    <w:rPr>
      <w:rFonts w:ascii="Arial" w:eastAsia="Times New Roman" w:hAnsi="Arial" w:cs="Arial"/>
      <w:sz w:val="22"/>
      <w:szCs w:val="22"/>
      <w:lang w:val="fr-CH"/>
    </w:rPr>
  </w:style>
  <w:style w:type="paragraph" w:customStyle="1" w:styleId="Rapports">
    <w:name w:val="Rapports"/>
    <w:basedOn w:val="Texte"/>
    <w:link w:val="RapportsCar"/>
    <w:autoRedefine/>
    <w:uiPriority w:val="99"/>
    <w:rsid w:val="008F29E8"/>
    <w:pPr>
      <w:ind w:left="680"/>
    </w:pPr>
    <w:rPr>
      <w:rFonts w:ascii="Times New Roman" w:hAnsi="Times New Roman" w:cs="Times New Roman"/>
    </w:rPr>
  </w:style>
  <w:style w:type="paragraph" w:customStyle="1" w:styleId="DefaultParagraphFontCharChar2">
    <w:name w:val="Default Paragraph Font Char Char2"/>
    <w:aliases w:val="Default Paragraph Font Para Char Char Char Char2,Default Paragraph Font Char Char11,Default Paragraph Font Char Char1,Default Paragraph Font Char Char,Default Paragraph Font Para Char Char Char Char,Char Char Char"/>
    <w:basedOn w:val="Normal"/>
    <w:uiPriority w:val="99"/>
    <w:rsid w:val="00DC1CFB"/>
    <w:pPr>
      <w:spacing w:after="160" w:line="240" w:lineRule="exact"/>
      <w:ind w:left="0"/>
      <w:jc w:val="left"/>
    </w:pPr>
    <w:rPr>
      <w:rFonts w:ascii="Arial" w:hAnsi="Arial" w:cs="Arial"/>
      <w:lang w:val="en-US" w:eastAsia="en-US"/>
    </w:rPr>
  </w:style>
  <w:style w:type="character" w:customStyle="1" w:styleId="RapportsCar">
    <w:name w:val="Rapports Car"/>
    <w:basedOn w:val="TexteCar"/>
    <w:link w:val="Rapports"/>
    <w:uiPriority w:val="99"/>
    <w:locked/>
    <w:rsid w:val="008F29E8"/>
  </w:style>
  <w:style w:type="paragraph" w:customStyle="1" w:styleId="font5">
    <w:name w:val="font5"/>
    <w:basedOn w:val="Normal"/>
    <w:uiPriority w:val="99"/>
    <w:rsid w:val="006E73E8"/>
    <w:pPr>
      <w:spacing w:before="100" w:beforeAutospacing="1" w:after="100" w:afterAutospacing="1"/>
      <w:ind w:left="0"/>
      <w:jc w:val="left"/>
    </w:pPr>
    <w:rPr>
      <w:color w:val="000000"/>
      <w:sz w:val="18"/>
      <w:szCs w:val="18"/>
      <w:lang w:val="en-US" w:eastAsia="en-US"/>
    </w:rPr>
  </w:style>
  <w:style w:type="paragraph" w:customStyle="1" w:styleId="font6">
    <w:name w:val="font6"/>
    <w:basedOn w:val="Normal"/>
    <w:uiPriority w:val="99"/>
    <w:rsid w:val="006E73E8"/>
    <w:pPr>
      <w:spacing w:before="100" w:beforeAutospacing="1" w:after="100" w:afterAutospacing="1"/>
      <w:ind w:left="0"/>
      <w:jc w:val="left"/>
    </w:pPr>
    <w:rPr>
      <w:i/>
      <w:iCs/>
      <w:color w:val="000000"/>
      <w:sz w:val="18"/>
      <w:szCs w:val="18"/>
      <w:lang w:val="en-US" w:eastAsia="en-US"/>
    </w:rPr>
  </w:style>
  <w:style w:type="paragraph" w:customStyle="1" w:styleId="xl65">
    <w:name w:val="xl65"/>
    <w:basedOn w:val="Normal"/>
    <w:uiPriority w:val="99"/>
    <w:rsid w:val="006E73E8"/>
    <w:pPr>
      <w:spacing w:before="100" w:beforeAutospacing="1" w:after="100" w:afterAutospacing="1"/>
      <w:ind w:left="0"/>
      <w:jc w:val="left"/>
    </w:pPr>
    <w:rPr>
      <w:b/>
      <w:bCs/>
      <w:color w:val="000000"/>
      <w:sz w:val="24"/>
      <w:szCs w:val="24"/>
      <w:lang w:val="en-US" w:eastAsia="en-US"/>
    </w:rPr>
  </w:style>
  <w:style w:type="paragraph" w:customStyle="1" w:styleId="xl66">
    <w:name w:val="xl66"/>
    <w:basedOn w:val="Normal"/>
    <w:uiPriority w:val="99"/>
    <w:rsid w:val="006E73E8"/>
    <w:pPr>
      <w:spacing w:before="100" w:beforeAutospacing="1" w:after="100" w:afterAutospacing="1"/>
      <w:ind w:left="0"/>
      <w:jc w:val="left"/>
    </w:pPr>
    <w:rPr>
      <w:color w:val="000000"/>
      <w:sz w:val="24"/>
      <w:szCs w:val="24"/>
      <w:lang w:val="en-US" w:eastAsia="en-US"/>
    </w:rPr>
  </w:style>
  <w:style w:type="paragraph" w:customStyle="1" w:styleId="xl67">
    <w:name w:val="xl67"/>
    <w:basedOn w:val="Normal"/>
    <w:uiPriority w:val="99"/>
    <w:rsid w:val="006E73E8"/>
    <w:pPr>
      <w:spacing w:before="100" w:beforeAutospacing="1" w:after="100" w:afterAutospacing="1"/>
      <w:ind w:left="0"/>
      <w:jc w:val="left"/>
    </w:pPr>
    <w:rPr>
      <w:color w:val="000000"/>
      <w:lang w:val="en-US" w:eastAsia="en-US"/>
    </w:rPr>
  </w:style>
  <w:style w:type="paragraph" w:customStyle="1" w:styleId="xl68">
    <w:name w:val="xl68"/>
    <w:basedOn w:val="Normal"/>
    <w:uiPriority w:val="99"/>
    <w:rsid w:val="006E73E8"/>
    <w:pPr>
      <w:spacing w:before="100" w:beforeAutospacing="1" w:after="100" w:afterAutospacing="1"/>
      <w:ind w:left="0"/>
      <w:jc w:val="left"/>
    </w:pPr>
    <w:rPr>
      <w:color w:val="000000"/>
      <w:lang w:val="en-US" w:eastAsia="en-US"/>
    </w:rPr>
  </w:style>
  <w:style w:type="paragraph" w:customStyle="1" w:styleId="xl69">
    <w:name w:val="xl69"/>
    <w:basedOn w:val="Normal"/>
    <w:uiPriority w:val="99"/>
    <w:rsid w:val="006E73E8"/>
    <w:pPr>
      <w:spacing w:before="100" w:beforeAutospacing="1" w:after="100" w:afterAutospacing="1"/>
      <w:ind w:left="0"/>
      <w:jc w:val="left"/>
    </w:pPr>
    <w:rPr>
      <w:color w:val="000000"/>
      <w:lang w:val="en-US" w:eastAsia="en-US"/>
    </w:rPr>
  </w:style>
  <w:style w:type="paragraph" w:customStyle="1" w:styleId="xl70">
    <w:name w:val="xl70"/>
    <w:basedOn w:val="Normal"/>
    <w:uiPriority w:val="99"/>
    <w:rsid w:val="006E73E8"/>
    <w:pPr>
      <w:spacing w:before="100" w:beforeAutospacing="1" w:after="100" w:afterAutospacing="1"/>
      <w:ind w:left="0"/>
      <w:jc w:val="center"/>
    </w:pPr>
    <w:rPr>
      <w:b/>
      <w:bCs/>
      <w:color w:val="000000"/>
      <w:sz w:val="18"/>
      <w:szCs w:val="18"/>
      <w:lang w:val="en-US" w:eastAsia="en-US"/>
    </w:rPr>
  </w:style>
  <w:style w:type="paragraph" w:customStyle="1" w:styleId="xl71">
    <w:name w:val="xl71"/>
    <w:basedOn w:val="Normal"/>
    <w:uiPriority w:val="99"/>
    <w:rsid w:val="006E73E8"/>
    <w:pPr>
      <w:spacing w:before="100" w:beforeAutospacing="1" w:after="100" w:afterAutospacing="1"/>
      <w:ind w:left="0"/>
      <w:jc w:val="center"/>
    </w:pPr>
    <w:rPr>
      <w:b/>
      <w:bCs/>
      <w:color w:val="000000"/>
      <w:sz w:val="18"/>
      <w:szCs w:val="18"/>
      <w:lang w:val="en-US" w:eastAsia="en-US"/>
    </w:rPr>
  </w:style>
  <w:style w:type="paragraph" w:customStyle="1" w:styleId="xl72">
    <w:name w:val="xl72"/>
    <w:basedOn w:val="Normal"/>
    <w:uiPriority w:val="99"/>
    <w:rsid w:val="006E73E8"/>
    <w:pPr>
      <w:spacing w:before="100" w:beforeAutospacing="1" w:after="100" w:afterAutospacing="1"/>
      <w:ind w:left="0"/>
      <w:jc w:val="left"/>
    </w:pPr>
    <w:rPr>
      <w:color w:val="000000"/>
      <w:sz w:val="18"/>
      <w:szCs w:val="18"/>
      <w:lang w:val="en-US" w:eastAsia="en-US"/>
    </w:rPr>
  </w:style>
  <w:style w:type="paragraph" w:customStyle="1" w:styleId="xl73">
    <w:name w:val="xl73"/>
    <w:basedOn w:val="Normal"/>
    <w:uiPriority w:val="99"/>
    <w:rsid w:val="006E73E8"/>
    <w:pPr>
      <w:spacing w:before="100" w:beforeAutospacing="1" w:after="100" w:afterAutospacing="1"/>
      <w:ind w:left="0"/>
      <w:jc w:val="left"/>
    </w:pPr>
    <w:rPr>
      <w:color w:val="000000"/>
      <w:sz w:val="18"/>
      <w:szCs w:val="18"/>
      <w:lang w:val="en-US" w:eastAsia="en-US"/>
    </w:rPr>
  </w:style>
  <w:style w:type="paragraph" w:customStyle="1" w:styleId="xl74">
    <w:name w:val="xl74"/>
    <w:basedOn w:val="Normal"/>
    <w:uiPriority w:val="99"/>
    <w:rsid w:val="006E73E8"/>
    <w:pPr>
      <w:spacing w:before="100" w:beforeAutospacing="1" w:after="100" w:afterAutospacing="1"/>
      <w:ind w:left="0"/>
      <w:jc w:val="left"/>
    </w:pPr>
    <w:rPr>
      <w:color w:val="000000"/>
      <w:sz w:val="18"/>
      <w:szCs w:val="18"/>
      <w:lang w:val="en-US" w:eastAsia="en-US"/>
    </w:rPr>
  </w:style>
  <w:style w:type="paragraph" w:customStyle="1" w:styleId="xl75">
    <w:name w:val="xl75"/>
    <w:basedOn w:val="Normal"/>
    <w:uiPriority w:val="99"/>
    <w:rsid w:val="006E73E8"/>
    <w:pPr>
      <w:spacing w:before="100" w:beforeAutospacing="1" w:after="100" w:afterAutospacing="1"/>
      <w:ind w:left="0"/>
      <w:jc w:val="left"/>
    </w:pPr>
    <w:rPr>
      <w:color w:val="000000"/>
      <w:sz w:val="18"/>
      <w:szCs w:val="18"/>
      <w:lang w:val="en-US" w:eastAsia="en-US"/>
    </w:rPr>
  </w:style>
  <w:style w:type="paragraph" w:customStyle="1" w:styleId="xl76">
    <w:name w:val="xl76"/>
    <w:basedOn w:val="Normal"/>
    <w:uiPriority w:val="99"/>
    <w:rsid w:val="006E73E8"/>
    <w:pPr>
      <w:spacing w:before="100" w:beforeAutospacing="1" w:after="100" w:afterAutospacing="1"/>
      <w:ind w:left="0"/>
      <w:jc w:val="left"/>
    </w:pPr>
    <w:rPr>
      <w:i/>
      <w:iCs/>
      <w:color w:val="000000"/>
      <w:sz w:val="18"/>
      <w:szCs w:val="18"/>
      <w:lang w:val="en-US" w:eastAsia="en-US"/>
    </w:rPr>
  </w:style>
  <w:style w:type="paragraph" w:customStyle="1" w:styleId="WEDC-Titleofconference">
    <w:name w:val="WEDC - Title of conference"/>
    <w:uiPriority w:val="99"/>
    <w:rsid w:val="005D602B"/>
    <w:pPr>
      <w:autoSpaceDE w:val="0"/>
      <w:autoSpaceDN w:val="0"/>
      <w:adjustRightInd w:val="0"/>
      <w:jc w:val="center"/>
    </w:pPr>
    <w:rPr>
      <w:caps/>
      <w:color w:val="000000"/>
      <w:sz w:val="24"/>
      <w:szCs w:val="24"/>
      <w:lang w:val="en-US" w:eastAsia="en-US"/>
    </w:rPr>
  </w:style>
  <w:style w:type="paragraph" w:customStyle="1" w:styleId="WEDC-Titleofpaper">
    <w:name w:val="WEDC - Title of paper"/>
    <w:uiPriority w:val="99"/>
    <w:rsid w:val="005D602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s>
      <w:autoSpaceDE w:val="0"/>
      <w:autoSpaceDN w:val="0"/>
      <w:adjustRightInd w:val="0"/>
      <w:spacing w:line="360" w:lineRule="exact"/>
      <w:jc w:val="center"/>
    </w:pPr>
    <w:rPr>
      <w:rFonts w:ascii="Arial" w:hAnsi="Arial" w:cs="Arial"/>
      <w:b/>
      <w:bCs/>
      <w:sz w:val="30"/>
      <w:szCs w:val="30"/>
      <w:lang w:eastAsia="en-US"/>
    </w:rPr>
  </w:style>
  <w:style w:type="paragraph" w:customStyle="1" w:styleId="WEDC-Authorsandcountry">
    <w:name w:val="WEDC - Author/s and country"/>
    <w:uiPriority w:val="99"/>
    <w:rsid w:val="005D602B"/>
    <w:pPr>
      <w:spacing w:before="15" w:after="15" w:line="240" w:lineRule="atLeast"/>
      <w:jc w:val="center"/>
    </w:pPr>
    <w:rPr>
      <w:i/>
      <w:iCs/>
      <w:color w:val="000000"/>
      <w:sz w:val="24"/>
      <w:szCs w:val="24"/>
      <w:lang w:eastAsia="en-US"/>
    </w:rPr>
  </w:style>
  <w:style w:type="paragraph" w:styleId="Title">
    <w:name w:val="Title"/>
    <w:basedOn w:val="Normal"/>
    <w:link w:val="TitleChar"/>
    <w:uiPriority w:val="99"/>
    <w:qFormat/>
    <w:rsid w:val="005D602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s>
      <w:autoSpaceDE w:val="0"/>
      <w:autoSpaceDN w:val="0"/>
      <w:adjustRightInd w:val="0"/>
      <w:spacing w:before="240" w:after="60" w:line="240" w:lineRule="exact"/>
      <w:ind w:left="0"/>
      <w:jc w:val="center"/>
      <w:outlineLvl w:val="0"/>
    </w:pPr>
    <w:rPr>
      <w:rFonts w:ascii="Arial" w:hAnsi="Arial" w:cs="Arial"/>
      <w:b/>
      <w:bCs/>
      <w:color w:val="000000"/>
      <w:kern w:val="28"/>
      <w:sz w:val="32"/>
      <w:szCs w:val="32"/>
      <w:lang w:val="en-US" w:eastAsia="en-US"/>
    </w:rPr>
  </w:style>
  <w:style w:type="character" w:customStyle="1" w:styleId="TitleChar">
    <w:name w:val="Title Char"/>
    <w:basedOn w:val="DefaultParagraphFont"/>
    <w:link w:val="Title"/>
    <w:uiPriority w:val="10"/>
    <w:rsid w:val="00E76189"/>
    <w:rPr>
      <w:rFonts w:asciiTheme="majorHAnsi" w:eastAsiaTheme="majorEastAsia" w:hAnsiTheme="majorHAnsi" w:cstheme="majorBidi"/>
      <w:b/>
      <w:bCs/>
      <w:kern w:val="28"/>
      <w:sz w:val="32"/>
      <w:szCs w:val="32"/>
      <w:lang w:eastAsia="fr-FR"/>
    </w:rPr>
  </w:style>
  <w:style w:type="paragraph" w:customStyle="1" w:styleId="WEDC-References">
    <w:name w:val="WEDC - References"/>
    <w:uiPriority w:val="99"/>
    <w:rsid w:val="00772260"/>
    <w:pPr>
      <w:tabs>
        <w:tab w:val="left" w:pos="170"/>
        <w:tab w:val="left" w:pos="283"/>
        <w:tab w:val="left" w:pos="454"/>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autoSpaceDE w:val="0"/>
      <w:autoSpaceDN w:val="0"/>
      <w:adjustRightInd w:val="0"/>
      <w:spacing w:line="240" w:lineRule="atLeast"/>
      <w:ind w:left="180" w:hanging="180"/>
    </w:pPr>
    <w:rPr>
      <w:sz w:val="20"/>
      <w:szCs w:val="20"/>
      <w:lang w:eastAsia="en-US"/>
    </w:rPr>
  </w:style>
  <w:style w:type="paragraph" w:customStyle="1" w:styleId="Titredelanote">
    <w:name w:val="Titre de la note"/>
    <w:basedOn w:val="Normal"/>
    <w:uiPriority w:val="99"/>
    <w:rsid w:val="00DC14E3"/>
    <w:pPr>
      <w:ind w:left="0"/>
    </w:pPr>
    <w:rPr>
      <w:rFonts w:ascii="Arial" w:hAnsi="Arial" w:cs="Arial"/>
      <w:b/>
      <w:bCs/>
      <w:color w:val="008000"/>
      <w:sz w:val="32"/>
      <w:szCs w:val="32"/>
    </w:rPr>
  </w:style>
  <w:style w:type="paragraph" w:customStyle="1" w:styleId="Versionetauteur">
    <w:name w:val="Version et auteur"/>
    <w:basedOn w:val="Normal"/>
    <w:uiPriority w:val="99"/>
    <w:rsid w:val="00DC14E3"/>
    <w:pPr>
      <w:ind w:left="0"/>
    </w:pPr>
    <w:rPr>
      <w:rFonts w:ascii="Arial" w:hAnsi="Arial" w:cs="Arial"/>
      <w:sz w:val="18"/>
      <w:szCs w:val="18"/>
    </w:rPr>
  </w:style>
  <w:style w:type="paragraph" w:customStyle="1" w:styleId="StyleTOC1LinespacingMultiple115li">
    <w:name w:val="Style TOC 1 + Line spacing:  Multiple 1.15 li"/>
    <w:basedOn w:val="TOC1"/>
    <w:next w:val="Normal"/>
    <w:uiPriority w:val="99"/>
    <w:rsid w:val="009142C1"/>
    <w:pPr>
      <w:tabs>
        <w:tab w:val="left" w:pos="480"/>
        <w:tab w:val="right" w:leader="dot" w:pos="9592"/>
      </w:tabs>
      <w:spacing w:before="360" w:after="360"/>
      <w:jc w:val="center"/>
    </w:pPr>
    <w:rPr>
      <w:rFonts w:ascii="Arial" w:hAnsi="Arial" w:cs="Arial"/>
      <w:caps w:val="0"/>
      <w:sz w:val="36"/>
      <w:szCs w:val="36"/>
      <w:lang w:eastAsia="en-GB"/>
    </w:rPr>
  </w:style>
  <w:style w:type="paragraph" w:styleId="Subtitle">
    <w:name w:val="Subtitle"/>
    <w:basedOn w:val="Normal"/>
    <w:link w:val="SubtitleChar"/>
    <w:uiPriority w:val="99"/>
    <w:qFormat/>
    <w:rsid w:val="00B13C18"/>
    <w:pPr>
      <w:spacing w:before="240" w:after="240"/>
      <w:ind w:left="0"/>
      <w:outlineLvl w:val="1"/>
    </w:pPr>
    <w:rPr>
      <w:rFonts w:ascii="Arial" w:hAnsi="Arial" w:cs="Arial"/>
      <w:b/>
      <w:bCs/>
      <w:sz w:val="28"/>
      <w:szCs w:val="28"/>
      <w:lang w:eastAsia="en-GB"/>
    </w:rPr>
  </w:style>
  <w:style w:type="character" w:customStyle="1" w:styleId="SubtitleChar">
    <w:name w:val="Subtitle Char"/>
    <w:basedOn w:val="DefaultParagraphFont"/>
    <w:link w:val="Subtitle"/>
    <w:uiPriority w:val="11"/>
    <w:rsid w:val="00E76189"/>
    <w:rPr>
      <w:rFonts w:asciiTheme="majorHAnsi" w:eastAsiaTheme="majorEastAsia" w:hAnsiTheme="majorHAnsi" w:cstheme="majorBidi"/>
      <w:sz w:val="24"/>
      <w:szCs w:val="24"/>
      <w:lang w:eastAsia="fr-FR"/>
    </w:rPr>
  </w:style>
  <w:style w:type="paragraph" w:customStyle="1" w:styleId="Level1">
    <w:name w:val="Level 1"/>
    <w:basedOn w:val="Normal"/>
    <w:uiPriority w:val="99"/>
    <w:rsid w:val="00EF17B1"/>
    <w:pPr>
      <w:widowControl w:val="0"/>
      <w:spacing w:after="0"/>
      <w:ind w:left="0"/>
      <w:jc w:val="left"/>
    </w:pPr>
    <w:rPr>
      <w:sz w:val="24"/>
      <w:szCs w:val="24"/>
      <w:lang w:val="en-US" w:eastAsia="en-US"/>
    </w:rPr>
  </w:style>
  <w:style w:type="paragraph" w:styleId="DocumentMap">
    <w:name w:val="Document Map"/>
    <w:basedOn w:val="Normal"/>
    <w:link w:val="DocumentMapChar"/>
    <w:uiPriority w:val="99"/>
    <w:semiHidden/>
    <w:rsid w:val="0097133F"/>
    <w:rPr>
      <w:rFonts w:ascii="Tahoma" w:hAnsi="Tahoma" w:cs="Tahoma"/>
      <w:sz w:val="16"/>
      <w:szCs w:val="16"/>
    </w:rPr>
  </w:style>
  <w:style w:type="character" w:customStyle="1" w:styleId="DocumentMapChar">
    <w:name w:val="Document Map Char"/>
    <w:basedOn w:val="DefaultParagraphFont"/>
    <w:link w:val="DocumentMap"/>
    <w:uiPriority w:val="99"/>
    <w:locked/>
    <w:rsid w:val="0097133F"/>
    <w:rPr>
      <w:rFonts w:ascii="Tahoma" w:hAnsi="Tahoma" w:cs="Tahoma"/>
      <w:sz w:val="16"/>
      <w:szCs w:val="16"/>
    </w:rPr>
  </w:style>
  <w:style w:type="paragraph" w:customStyle="1" w:styleId="WEDC-Bodytext-P1">
    <w:name w:val="WEDC - Body text - P1"/>
    <w:link w:val="WEDC-Bodytext-P1CharChar"/>
    <w:uiPriority w:val="99"/>
    <w:rsid w:val="008F4415"/>
    <w:pPr>
      <w:tabs>
        <w:tab w:val="left" w:pos="170"/>
        <w:tab w:val="left" w:pos="283"/>
        <w:tab w:val="left" w:pos="454"/>
      </w:tabs>
      <w:spacing w:line="240" w:lineRule="atLeast"/>
      <w:jc w:val="both"/>
    </w:pPr>
    <w:rPr>
      <w:color w:val="000000"/>
      <w:spacing w:val="-2"/>
      <w:sz w:val="20"/>
      <w:szCs w:val="20"/>
      <w:lang w:eastAsia="en-US"/>
    </w:rPr>
  </w:style>
  <w:style w:type="paragraph" w:customStyle="1" w:styleId="WEDC-Bodytext-P2">
    <w:name w:val="WEDC - Body text - P2"/>
    <w:uiPriority w:val="99"/>
    <w:rsid w:val="008F4415"/>
    <w:pPr>
      <w:tabs>
        <w:tab w:val="left" w:pos="170"/>
        <w:tab w:val="left" w:pos="283"/>
        <w:tab w:val="left" w:pos="454"/>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autoSpaceDE w:val="0"/>
      <w:autoSpaceDN w:val="0"/>
      <w:adjustRightInd w:val="0"/>
      <w:spacing w:line="240" w:lineRule="atLeast"/>
      <w:ind w:firstLine="170"/>
      <w:jc w:val="both"/>
    </w:pPr>
    <w:rPr>
      <w:color w:val="000000"/>
      <w:spacing w:val="-2"/>
      <w:sz w:val="20"/>
      <w:szCs w:val="20"/>
      <w:lang w:eastAsia="en-US"/>
    </w:rPr>
  </w:style>
  <w:style w:type="character" w:customStyle="1" w:styleId="WEDC-Bodytext-P1CharChar">
    <w:name w:val="WEDC - Body text - P1 Char Char"/>
    <w:basedOn w:val="DefaultParagraphFont"/>
    <w:link w:val="WEDC-Bodytext-P1"/>
    <w:uiPriority w:val="99"/>
    <w:locked/>
    <w:rsid w:val="008F4415"/>
    <w:rPr>
      <w:color w:val="000000"/>
      <w:spacing w:val="-2"/>
      <w:lang w:val="en-GB" w:eastAsia="en-US"/>
    </w:rPr>
  </w:style>
  <w:style w:type="table" w:customStyle="1" w:styleId="Grilledutableau1">
    <w:name w:val="Grille du tableau1"/>
    <w:uiPriority w:val="99"/>
    <w:rsid w:val="00DC20B5"/>
    <w:pPr>
      <w:spacing w:before="120" w:after="120"/>
    </w:pPr>
    <w:rPr>
      <w:rFonts w:ascii="Calibri" w:hAnsi="Calibri" w:cs="Calibri"/>
      <w:sz w:val="20"/>
      <w:szCs w:val="20"/>
      <w:lang w:val="fr-FR"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iret6">
    <w:name w:val="Tiret 6"/>
    <w:basedOn w:val="Normal"/>
    <w:uiPriority w:val="99"/>
    <w:rsid w:val="00D96986"/>
    <w:pPr>
      <w:numPr>
        <w:numId w:val="10"/>
      </w:numPr>
      <w:tabs>
        <w:tab w:val="clear" w:pos="360"/>
        <w:tab w:val="num" w:pos="1434"/>
      </w:tabs>
      <w:spacing w:before="120" w:line="360" w:lineRule="auto"/>
      <w:ind w:left="1434"/>
    </w:pPr>
    <w:rPr>
      <w:rFonts w:ascii="Book Antiqua" w:hAnsi="Book Antiqua" w:cs="Book Antiqua"/>
      <w:lang w:val="fr-FR" w:eastAsia="en-US"/>
    </w:rPr>
  </w:style>
  <w:style w:type="paragraph" w:customStyle="1" w:styleId="Paragraphedeliste1">
    <w:name w:val="Paragraphe de liste1"/>
    <w:aliases w:val="Liste 1"/>
    <w:basedOn w:val="Normal"/>
    <w:uiPriority w:val="99"/>
    <w:rsid w:val="004D23A6"/>
    <w:pPr>
      <w:numPr>
        <w:numId w:val="13"/>
      </w:numPr>
      <w:autoSpaceDE w:val="0"/>
      <w:autoSpaceDN w:val="0"/>
      <w:adjustRightInd w:val="0"/>
      <w:spacing w:before="120" w:line="360" w:lineRule="auto"/>
      <w:jc w:val="left"/>
    </w:pPr>
    <w:rPr>
      <w:w w:val="105"/>
      <w:sz w:val="22"/>
      <w:szCs w:val="22"/>
      <w:lang w:val="fr-FR"/>
    </w:rPr>
  </w:style>
  <w:style w:type="character" w:customStyle="1" w:styleId="apple-converted-space">
    <w:name w:val="apple-converted-space"/>
    <w:basedOn w:val="DefaultParagraphFont"/>
    <w:rsid w:val="000C1A10"/>
  </w:style>
  <w:style w:type="character" w:styleId="Strong">
    <w:name w:val="Strong"/>
    <w:basedOn w:val="DefaultParagraphFont"/>
    <w:uiPriority w:val="99"/>
    <w:qFormat/>
    <w:rsid w:val="00F33833"/>
    <w:rPr>
      <w:b/>
      <w:bCs/>
    </w:rPr>
  </w:style>
  <w:style w:type="paragraph" w:styleId="Revision">
    <w:name w:val="Revision"/>
    <w:hidden/>
    <w:uiPriority w:val="99"/>
    <w:semiHidden/>
    <w:rsid w:val="00C441D2"/>
    <w:rPr>
      <w:sz w:val="20"/>
      <w:szCs w:val="20"/>
      <w:lang w:eastAsia="fr-FR"/>
    </w:rPr>
  </w:style>
  <w:style w:type="character" w:customStyle="1" w:styleId="shorttext">
    <w:name w:val="short_text"/>
    <w:basedOn w:val="DefaultParagraphFont"/>
    <w:uiPriority w:val="99"/>
    <w:rsid w:val="00910809"/>
  </w:style>
  <w:style w:type="numbering" w:customStyle="1" w:styleId="StyleAvecpuces">
    <w:name w:val="Style Avec puces"/>
    <w:rsid w:val="00E76189"/>
    <w:pPr>
      <w:numPr>
        <w:numId w:val="2"/>
      </w:numPr>
    </w:pPr>
  </w:style>
  <w:style w:type="numbering" w:customStyle="1" w:styleId="StyleAvecpuces8pt">
    <w:name w:val="Style Avec puces 8 pt"/>
    <w:rsid w:val="00E76189"/>
    <w:pPr>
      <w:numPr>
        <w:numId w:val="1"/>
      </w:numPr>
    </w:pPr>
  </w:style>
  <w:style w:type="paragraph" w:styleId="ListParagraph">
    <w:name w:val="List Paragraph"/>
    <w:basedOn w:val="Normal"/>
    <w:uiPriority w:val="34"/>
    <w:qFormat/>
    <w:rsid w:val="000E48D4"/>
    <w:pPr>
      <w:ind w:left="720"/>
      <w:contextualSpacing/>
    </w:pPr>
  </w:style>
  <w:style w:type="paragraph" w:customStyle="1" w:styleId="Paragraphedeliste2">
    <w:name w:val="Paragraphe de liste2"/>
    <w:basedOn w:val="Normal"/>
    <w:rsid w:val="0041657F"/>
    <w:pPr>
      <w:ind w:left="720"/>
    </w:pPr>
  </w:style>
  <w:style w:type="table" w:customStyle="1" w:styleId="Grilledutableau2">
    <w:name w:val="Grille du tableau2"/>
    <w:basedOn w:val="TableNormal"/>
    <w:next w:val="TableGrid"/>
    <w:uiPriority w:val="59"/>
    <w:rsid w:val="00D64047"/>
    <w:rPr>
      <w:rFonts w:ascii="Calibri" w:eastAsia="PMingLiU" w:hAnsi="Calibri"/>
      <w:lang w:val="fr-FR"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4542361">
      <w:bodyDiv w:val="1"/>
      <w:marLeft w:val="0"/>
      <w:marRight w:val="0"/>
      <w:marTop w:val="0"/>
      <w:marBottom w:val="0"/>
      <w:divBdr>
        <w:top w:val="none" w:sz="0" w:space="0" w:color="auto"/>
        <w:left w:val="none" w:sz="0" w:space="0" w:color="auto"/>
        <w:bottom w:val="none" w:sz="0" w:space="0" w:color="auto"/>
        <w:right w:val="none" w:sz="0" w:space="0" w:color="auto"/>
      </w:divBdr>
    </w:div>
    <w:div w:id="401373124">
      <w:bodyDiv w:val="1"/>
      <w:marLeft w:val="0"/>
      <w:marRight w:val="0"/>
      <w:marTop w:val="0"/>
      <w:marBottom w:val="0"/>
      <w:divBdr>
        <w:top w:val="none" w:sz="0" w:space="0" w:color="auto"/>
        <w:left w:val="none" w:sz="0" w:space="0" w:color="auto"/>
        <w:bottom w:val="none" w:sz="0" w:space="0" w:color="auto"/>
        <w:right w:val="none" w:sz="0" w:space="0" w:color="auto"/>
      </w:divBdr>
    </w:div>
    <w:div w:id="637416623">
      <w:bodyDiv w:val="1"/>
      <w:marLeft w:val="0"/>
      <w:marRight w:val="0"/>
      <w:marTop w:val="0"/>
      <w:marBottom w:val="0"/>
      <w:divBdr>
        <w:top w:val="none" w:sz="0" w:space="0" w:color="auto"/>
        <w:left w:val="none" w:sz="0" w:space="0" w:color="auto"/>
        <w:bottom w:val="none" w:sz="0" w:space="0" w:color="auto"/>
        <w:right w:val="none" w:sz="0" w:space="0" w:color="auto"/>
      </w:divBdr>
    </w:div>
    <w:div w:id="750086274">
      <w:bodyDiv w:val="1"/>
      <w:marLeft w:val="0"/>
      <w:marRight w:val="0"/>
      <w:marTop w:val="0"/>
      <w:marBottom w:val="0"/>
      <w:divBdr>
        <w:top w:val="none" w:sz="0" w:space="0" w:color="auto"/>
        <w:left w:val="none" w:sz="0" w:space="0" w:color="auto"/>
        <w:bottom w:val="none" w:sz="0" w:space="0" w:color="auto"/>
        <w:right w:val="none" w:sz="0" w:space="0" w:color="auto"/>
      </w:divBdr>
    </w:div>
    <w:div w:id="978002047">
      <w:bodyDiv w:val="1"/>
      <w:marLeft w:val="0"/>
      <w:marRight w:val="0"/>
      <w:marTop w:val="0"/>
      <w:marBottom w:val="0"/>
      <w:divBdr>
        <w:top w:val="none" w:sz="0" w:space="0" w:color="auto"/>
        <w:left w:val="none" w:sz="0" w:space="0" w:color="auto"/>
        <w:bottom w:val="none" w:sz="0" w:space="0" w:color="auto"/>
        <w:right w:val="none" w:sz="0" w:space="0" w:color="auto"/>
      </w:divBdr>
    </w:div>
    <w:div w:id="1253736097">
      <w:bodyDiv w:val="1"/>
      <w:marLeft w:val="0"/>
      <w:marRight w:val="0"/>
      <w:marTop w:val="0"/>
      <w:marBottom w:val="0"/>
      <w:divBdr>
        <w:top w:val="none" w:sz="0" w:space="0" w:color="auto"/>
        <w:left w:val="none" w:sz="0" w:space="0" w:color="auto"/>
        <w:bottom w:val="none" w:sz="0" w:space="0" w:color="auto"/>
        <w:right w:val="none" w:sz="0" w:space="0" w:color="auto"/>
      </w:divBdr>
    </w:div>
    <w:div w:id="1307080271">
      <w:marLeft w:val="0"/>
      <w:marRight w:val="0"/>
      <w:marTop w:val="0"/>
      <w:marBottom w:val="0"/>
      <w:divBdr>
        <w:top w:val="none" w:sz="0" w:space="0" w:color="auto"/>
        <w:left w:val="none" w:sz="0" w:space="0" w:color="auto"/>
        <w:bottom w:val="none" w:sz="0" w:space="0" w:color="auto"/>
        <w:right w:val="none" w:sz="0" w:space="0" w:color="auto"/>
      </w:divBdr>
    </w:div>
    <w:div w:id="1307080272">
      <w:marLeft w:val="0"/>
      <w:marRight w:val="0"/>
      <w:marTop w:val="0"/>
      <w:marBottom w:val="0"/>
      <w:divBdr>
        <w:top w:val="none" w:sz="0" w:space="0" w:color="auto"/>
        <w:left w:val="none" w:sz="0" w:space="0" w:color="auto"/>
        <w:bottom w:val="none" w:sz="0" w:space="0" w:color="auto"/>
        <w:right w:val="none" w:sz="0" w:space="0" w:color="auto"/>
      </w:divBdr>
    </w:div>
    <w:div w:id="1307080273">
      <w:marLeft w:val="0"/>
      <w:marRight w:val="0"/>
      <w:marTop w:val="0"/>
      <w:marBottom w:val="0"/>
      <w:divBdr>
        <w:top w:val="none" w:sz="0" w:space="0" w:color="auto"/>
        <w:left w:val="none" w:sz="0" w:space="0" w:color="auto"/>
        <w:bottom w:val="none" w:sz="0" w:space="0" w:color="auto"/>
        <w:right w:val="none" w:sz="0" w:space="0" w:color="auto"/>
      </w:divBdr>
    </w:div>
    <w:div w:id="1307080274">
      <w:marLeft w:val="0"/>
      <w:marRight w:val="0"/>
      <w:marTop w:val="0"/>
      <w:marBottom w:val="0"/>
      <w:divBdr>
        <w:top w:val="none" w:sz="0" w:space="0" w:color="auto"/>
        <w:left w:val="none" w:sz="0" w:space="0" w:color="auto"/>
        <w:bottom w:val="none" w:sz="0" w:space="0" w:color="auto"/>
        <w:right w:val="none" w:sz="0" w:space="0" w:color="auto"/>
      </w:divBdr>
    </w:div>
    <w:div w:id="1307080275">
      <w:marLeft w:val="0"/>
      <w:marRight w:val="0"/>
      <w:marTop w:val="0"/>
      <w:marBottom w:val="0"/>
      <w:divBdr>
        <w:top w:val="none" w:sz="0" w:space="0" w:color="auto"/>
        <w:left w:val="none" w:sz="0" w:space="0" w:color="auto"/>
        <w:bottom w:val="none" w:sz="0" w:space="0" w:color="auto"/>
        <w:right w:val="none" w:sz="0" w:space="0" w:color="auto"/>
      </w:divBdr>
    </w:div>
    <w:div w:id="1307080276">
      <w:marLeft w:val="0"/>
      <w:marRight w:val="0"/>
      <w:marTop w:val="0"/>
      <w:marBottom w:val="0"/>
      <w:divBdr>
        <w:top w:val="none" w:sz="0" w:space="0" w:color="auto"/>
        <w:left w:val="none" w:sz="0" w:space="0" w:color="auto"/>
        <w:bottom w:val="none" w:sz="0" w:space="0" w:color="auto"/>
        <w:right w:val="none" w:sz="0" w:space="0" w:color="auto"/>
      </w:divBdr>
    </w:div>
    <w:div w:id="1307080277">
      <w:marLeft w:val="0"/>
      <w:marRight w:val="0"/>
      <w:marTop w:val="0"/>
      <w:marBottom w:val="0"/>
      <w:divBdr>
        <w:top w:val="none" w:sz="0" w:space="0" w:color="auto"/>
        <w:left w:val="none" w:sz="0" w:space="0" w:color="auto"/>
        <w:bottom w:val="none" w:sz="0" w:space="0" w:color="auto"/>
        <w:right w:val="none" w:sz="0" w:space="0" w:color="auto"/>
      </w:divBdr>
    </w:div>
    <w:div w:id="1307080278">
      <w:marLeft w:val="0"/>
      <w:marRight w:val="0"/>
      <w:marTop w:val="0"/>
      <w:marBottom w:val="0"/>
      <w:divBdr>
        <w:top w:val="none" w:sz="0" w:space="0" w:color="auto"/>
        <w:left w:val="none" w:sz="0" w:space="0" w:color="auto"/>
        <w:bottom w:val="none" w:sz="0" w:space="0" w:color="auto"/>
        <w:right w:val="none" w:sz="0" w:space="0" w:color="auto"/>
      </w:divBdr>
    </w:div>
    <w:div w:id="1307080279">
      <w:marLeft w:val="0"/>
      <w:marRight w:val="0"/>
      <w:marTop w:val="0"/>
      <w:marBottom w:val="0"/>
      <w:divBdr>
        <w:top w:val="none" w:sz="0" w:space="0" w:color="auto"/>
        <w:left w:val="none" w:sz="0" w:space="0" w:color="auto"/>
        <w:bottom w:val="none" w:sz="0" w:space="0" w:color="auto"/>
        <w:right w:val="none" w:sz="0" w:space="0" w:color="auto"/>
      </w:divBdr>
    </w:div>
    <w:div w:id="1307080280">
      <w:marLeft w:val="0"/>
      <w:marRight w:val="0"/>
      <w:marTop w:val="0"/>
      <w:marBottom w:val="0"/>
      <w:divBdr>
        <w:top w:val="none" w:sz="0" w:space="0" w:color="auto"/>
        <w:left w:val="none" w:sz="0" w:space="0" w:color="auto"/>
        <w:bottom w:val="none" w:sz="0" w:space="0" w:color="auto"/>
        <w:right w:val="none" w:sz="0" w:space="0" w:color="auto"/>
      </w:divBdr>
    </w:div>
    <w:div w:id="1307080281">
      <w:marLeft w:val="0"/>
      <w:marRight w:val="0"/>
      <w:marTop w:val="0"/>
      <w:marBottom w:val="0"/>
      <w:divBdr>
        <w:top w:val="none" w:sz="0" w:space="0" w:color="auto"/>
        <w:left w:val="none" w:sz="0" w:space="0" w:color="auto"/>
        <w:bottom w:val="none" w:sz="0" w:space="0" w:color="auto"/>
        <w:right w:val="none" w:sz="0" w:space="0" w:color="auto"/>
      </w:divBdr>
    </w:div>
    <w:div w:id="1307080282">
      <w:marLeft w:val="0"/>
      <w:marRight w:val="0"/>
      <w:marTop w:val="0"/>
      <w:marBottom w:val="0"/>
      <w:divBdr>
        <w:top w:val="none" w:sz="0" w:space="0" w:color="auto"/>
        <w:left w:val="none" w:sz="0" w:space="0" w:color="auto"/>
        <w:bottom w:val="none" w:sz="0" w:space="0" w:color="auto"/>
        <w:right w:val="none" w:sz="0" w:space="0" w:color="auto"/>
      </w:divBdr>
    </w:div>
    <w:div w:id="1307080283">
      <w:marLeft w:val="0"/>
      <w:marRight w:val="0"/>
      <w:marTop w:val="0"/>
      <w:marBottom w:val="0"/>
      <w:divBdr>
        <w:top w:val="none" w:sz="0" w:space="0" w:color="auto"/>
        <w:left w:val="none" w:sz="0" w:space="0" w:color="auto"/>
        <w:bottom w:val="none" w:sz="0" w:space="0" w:color="auto"/>
        <w:right w:val="none" w:sz="0" w:space="0" w:color="auto"/>
      </w:divBdr>
    </w:div>
    <w:div w:id="1307080284">
      <w:marLeft w:val="0"/>
      <w:marRight w:val="0"/>
      <w:marTop w:val="0"/>
      <w:marBottom w:val="0"/>
      <w:divBdr>
        <w:top w:val="none" w:sz="0" w:space="0" w:color="auto"/>
        <w:left w:val="none" w:sz="0" w:space="0" w:color="auto"/>
        <w:bottom w:val="none" w:sz="0" w:space="0" w:color="auto"/>
        <w:right w:val="none" w:sz="0" w:space="0" w:color="auto"/>
      </w:divBdr>
    </w:div>
    <w:div w:id="1307080285">
      <w:marLeft w:val="0"/>
      <w:marRight w:val="0"/>
      <w:marTop w:val="0"/>
      <w:marBottom w:val="0"/>
      <w:divBdr>
        <w:top w:val="none" w:sz="0" w:space="0" w:color="auto"/>
        <w:left w:val="none" w:sz="0" w:space="0" w:color="auto"/>
        <w:bottom w:val="none" w:sz="0" w:space="0" w:color="auto"/>
        <w:right w:val="none" w:sz="0" w:space="0" w:color="auto"/>
      </w:divBdr>
    </w:div>
    <w:div w:id="1307080286">
      <w:marLeft w:val="0"/>
      <w:marRight w:val="0"/>
      <w:marTop w:val="0"/>
      <w:marBottom w:val="0"/>
      <w:divBdr>
        <w:top w:val="none" w:sz="0" w:space="0" w:color="auto"/>
        <w:left w:val="none" w:sz="0" w:space="0" w:color="auto"/>
        <w:bottom w:val="none" w:sz="0" w:space="0" w:color="auto"/>
        <w:right w:val="none" w:sz="0" w:space="0" w:color="auto"/>
      </w:divBdr>
    </w:div>
    <w:div w:id="1307080287">
      <w:marLeft w:val="0"/>
      <w:marRight w:val="0"/>
      <w:marTop w:val="0"/>
      <w:marBottom w:val="0"/>
      <w:divBdr>
        <w:top w:val="none" w:sz="0" w:space="0" w:color="auto"/>
        <w:left w:val="none" w:sz="0" w:space="0" w:color="auto"/>
        <w:bottom w:val="none" w:sz="0" w:space="0" w:color="auto"/>
        <w:right w:val="none" w:sz="0" w:space="0" w:color="auto"/>
      </w:divBdr>
    </w:div>
    <w:div w:id="1307080288">
      <w:marLeft w:val="0"/>
      <w:marRight w:val="0"/>
      <w:marTop w:val="0"/>
      <w:marBottom w:val="0"/>
      <w:divBdr>
        <w:top w:val="none" w:sz="0" w:space="0" w:color="auto"/>
        <w:left w:val="none" w:sz="0" w:space="0" w:color="auto"/>
        <w:bottom w:val="none" w:sz="0" w:space="0" w:color="auto"/>
        <w:right w:val="none" w:sz="0" w:space="0" w:color="auto"/>
      </w:divBdr>
    </w:div>
    <w:div w:id="1307080289">
      <w:marLeft w:val="0"/>
      <w:marRight w:val="0"/>
      <w:marTop w:val="0"/>
      <w:marBottom w:val="0"/>
      <w:divBdr>
        <w:top w:val="none" w:sz="0" w:space="0" w:color="auto"/>
        <w:left w:val="none" w:sz="0" w:space="0" w:color="auto"/>
        <w:bottom w:val="none" w:sz="0" w:space="0" w:color="auto"/>
        <w:right w:val="none" w:sz="0" w:space="0" w:color="auto"/>
      </w:divBdr>
    </w:div>
    <w:div w:id="1307080290">
      <w:marLeft w:val="0"/>
      <w:marRight w:val="0"/>
      <w:marTop w:val="0"/>
      <w:marBottom w:val="0"/>
      <w:divBdr>
        <w:top w:val="none" w:sz="0" w:space="0" w:color="auto"/>
        <w:left w:val="none" w:sz="0" w:space="0" w:color="auto"/>
        <w:bottom w:val="none" w:sz="0" w:space="0" w:color="auto"/>
        <w:right w:val="none" w:sz="0" w:space="0" w:color="auto"/>
      </w:divBdr>
    </w:div>
    <w:div w:id="1307080291">
      <w:marLeft w:val="0"/>
      <w:marRight w:val="0"/>
      <w:marTop w:val="0"/>
      <w:marBottom w:val="0"/>
      <w:divBdr>
        <w:top w:val="none" w:sz="0" w:space="0" w:color="auto"/>
        <w:left w:val="none" w:sz="0" w:space="0" w:color="auto"/>
        <w:bottom w:val="none" w:sz="0" w:space="0" w:color="auto"/>
        <w:right w:val="none" w:sz="0" w:space="0" w:color="auto"/>
      </w:divBdr>
    </w:div>
    <w:div w:id="1307080292">
      <w:marLeft w:val="0"/>
      <w:marRight w:val="0"/>
      <w:marTop w:val="0"/>
      <w:marBottom w:val="0"/>
      <w:divBdr>
        <w:top w:val="none" w:sz="0" w:space="0" w:color="auto"/>
        <w:left w:val="none" w:sz="0" w:space="0" w:color="auto"/>
        <w:bottom w:val="none" w:sz="0" w:space="0" w:color="auto"/>
        <w:right w:val="none" w:sz="0" w:space="0" w:color="auto"/>
      </w:divBdr>
    </w:div>
    <w:div w:id="1307080293">
      <w:marLeft w:val="0"/>
      <w:marRight w:val="0"/>
      <w:marTop w:val="0"/>
      <w:marBottom w:val="0"/>
      <w:divBdr>
        <w:top w:val="none" w:sz="0" w:space="0" w:color="auto"/>
        <w:left w:val="none" w:sz="0" w:space="0" w:color="auto"/>
        <w:bottom w:val="none" w:sz="0" w:space="0" w:color="auto"/>
        <w:right w:val="none" w:sz="0" w:space="0" w:color="auto"/>
      </w:divBdr>
    </w:div>
    <w:div w:id="1307080294">
      <w:marLeft w:val="0"/>
      <w:marRight w:val="0"/>
      <w:marTop w:val="0"/>
      <w:marBottom w:val="0"/>
      <w:divBdr>
        <w:top w:val="none" w:sz="0" w:space="0" w:color="auto"/>
        <w:left w:val="none" w:sz="0" w:space="0" w:color="auto"/>
        <w:bottom w:val="none" w:sz="0" w:space="0" w:color="auto"/>
        <w:right w:val="none" w:sz="0" w:space="0" w:color="auto"/>
      </w:divBdr>
    </w:div>
    <w:div w:id="1307080295">
      <w:marLeft w:val="0"/>
      <w:marRight w:val="0"/>
      <w:marTop w:val="0"/>
      <w:marBottom w:val="0"/>
      <w:divBdr>
        <w:top w:val="none" w:sz="0" w:space="0" w:color="auto"/>
        <w:left w:val="none" w:sz="0" w:space="0" w:color="auto"/>
        <w:bottom w:val="none" w:sz="0" w:space="0" w:color="auto"/>
        <w:right w:val="none" w:sz="0" w:space="0" w:color="auto"/>
      </w:divBdr>
    </w:div>
    <w:div w:id="1307080296">
      <w:marLeft w:val="0"/>
      <w:marRight w:val="0"/>
      <w:marTop w:val="0"/>
      <w:marBottom w:val="0"/>
      <w:divBdr>
        <w:top w:val="none" w:sz="0" w:space="0" w:color="auto"/>
        <w:left w:val="none" w:sz="0" w:space="0" w:color="auto"/>
        <w:bottom w:val="none" w:sz="0" w:space="0" w:color="auto"/>
        <w:right w:val="none" w:sz="0" w:space="0" w:color="auto"/>
      </w:divBdr>
    </w:div>
    <w:div w:id="1307080297">
      <w:marLeft w:val="0"/>
      <w:marRight w:val="0"/>
      <w:marTop w:val="0"/>
      <w:marBottom w:val="0"/>
      <w:divBdr>
        <w:top w:val="none" w:sz="0" w:space="0" w:color="auto"/>
        <w:left w:val="none" w:sz="0" w:space="0" w:color="auto"/>
        <w:bottom w:val="none" w:sz="0" w:space="0" w:color="auto"/>
        <w:right w:val="none" w:sz="0" w:space="0" w:color="auto"/>
      </w:divBdr>
    </w:div>
    <w:div w:id="1307080298">
      <w:marLeft w:val="0"/>
      <w:marRight w:val="0"/>
      <w:marTop w:val="0"/>
      <w:marBottom w:val="0"/>
      <w:divBdr>
        <w:top w:val="none" w:sz="0" w:space="0" w:color="auto"/>
        <w:left w:val="none" w:sz="0" w:space="0" w:color="auto"/>
        <w:bottom w:val="none" w:sz="0" w:space="0" w:color="auto"/>
        <w:right w:val="none" w:sz="0" w:space="0" w:color="auto"/>
      </w:divBdr>
    </w:div>
    <w:div w:id="1307080299">
      <w:marLeft w:val="0"/>
      <w:marRight w:val="0"/>
      <w:marTop w:val="0"/>
      <w:marBottom w:val="0"/>
      <w:divBdr>
        <w:top w:val="none" w:sz="0" w:space="0" w:color="auto"/>
        <w:left w:val="none" w:sz="0" w:space="0" w:color="auto"/>
        <w:bottom w:val="none" w:sz="0" w:space="0" w:color="auto"/>
        <w:right w:val="none" w:sz="0" w:space="0" w:color="auto"/>
      </w:divBdr>
      <w:divsChild>
        <w:div w:id="1307080333">
          <w:marLeft w:val="0"/>
          <w:marRight w:val="0"/>
          <w:marTop w:val="0"/>
          <w:marBottom w:val="0"/>
          <w:divBdr>
            <w:top w:val="none" w:sz="0" w:space="0" w:color="auto"/>
            <w:left w:val="none" w:sz="0" w:space="0" w:color="auto"/>
            <w:bottom w:val="none" w:sz="0" w:space="0" w:color="auto"/>
            <w:right w:val="none" w:sz="0" w:space="0" w:color="auto"/>
          </w:divBdr>
        </w:div>
      </w:divsChild>
    </w:div>
    <w:div w:id="1307080300">
      <w:marLeft w:val="0"/>
      <w:marRight w:val="0"/>
      <w:marTop w:val="0"/>
      <w:marBottom w:val="0"/>
      <w:divBdr>
        <w:top w:val="none" w:sz="0" w:space="0" w:color="auto"/>
        <w:left w:val="none" w:sz="0" w:space="0" w:color="auto"/>
        <w:bottom w:val="none" w:sz="0" w:space="0" w:color="auto"/>
        <w:right w:val="none" w:sz="0" w:space="0" w:color="auto"/>
      </w:divBdr>
    </w:div>
    <w:div w:id="1307080301">
      <w:marLeft w:val="0"/>
      <w:marRight w:val="0"/>
      <w:marTop w:val="0"/>
      <w:marBottom w:val="0"/>
      <w:divBdr>
        <w:top w:val="none" w:sz="0" w:space="0" w:color="auto"/>
        <w:left w:val="none" w:sz="0" w:space="0" w:color="auto"/>
        <w:bottom w:val="none" w:sz="0" w:space="0" w:color="auto"/>
        <w:right w:val="none" w:sz="0" w:space="0" w:color="auto"/>
      </w:divBdr>
    </w:div>
    <w:div w:id="1307080302">
      <w:marLeft w:val="0"/>
      <w:marRight w:val="0"/>
      <w:marTop w:val="0"/>
      <w:marBottom w:val="0"/>
      <w:divBdr>
        <w:top w:val="none" w:sz="0" w:space="0" w:color="auto"/>
        <w:left w:val="none" w:sz="0" w:space="0" w:color="auto"/>
        <w:bottom w:val="none" w:sz="0" w:space="0" w:color="auto"/>
        <w:right w:val="none" w:sz="0" w:space="0" w:color="auto"/>
      </w:divBdr>
    </w:div>
    <w:div w:id="1307080303">
      <w:marLeft w:val="0"/>
      <w:marRight w:val="0"/>
      <w:marTop w:val="0"/>
      <w:marBottom w:val="0"/>
      <w:divBdr>
        <w:top w:val="none" w:sz="0" w:space="0" w:color="auto"/>
        <w:left w:val="none" w:sz="0" w:space="0" w:color="auto"/>
        <w:bottom w:val="none" w:sz="0" w:space="0" w:color="auto"/>
        <w:right w:val="none" w:sz="0" w:space="0" w:color="auto"/>
      </w:divBdr>
    </w:div>
    <w:div w:id="1307080304">
      <w:marLeft w:val="0"/>
      <w:marRight w:val="0"/>
      <w:marTop w:val="0"/>
      <w:marBottom w:val="0"/>
      <w:divBdr>
        <w:top w:val="none" w:sz="0" w:space="0" w:color="auto"/>
        <w:left w:val="none" w:sz="0" w:space="0" w:color="auto"/>
        <w:bottom w:val="none" w:sz="0" w:space="0" w:color="auto"/>
        <w:right w:val="none" w:sz="0" w:space="0" w:color="auto"/>
      </w:divBdr>
    </w:div>
    <w:div w:id="1307080305">
      <w:marLeft w:val="0"/>
      <w:marRight w:val="0"/>
      <w:marTop w:val="0"/>
      <w:marBottom w:val="0"/>
      <w:divBdr>
        <w:top w:val="none" w:sz="0" w:space="0" w:color="auto"/>
        <w:left w:val="none" w:sz="0" w:space="0" w:color="auto"/>
        <w:bottom w:val="none" w:sz="0" w:space="0" w:color="auto"/>
        <w:right w:val="none" w:sz="0" w:space="0" w:color="auto"/>
      </w:divBdr>
    </w:div>
    <w:div w:id="1307080306">
      <w:marLeft w:val="0"/>
      <w:marRight w:val="0"/>
      <w:marTop w:val="0"/>
      <w:marBottom w:val="0"/>
      <w:divBdr>
        <w:top w:val="none" w:sz="0" w:space="0" w:color="auto"/>
        <w:left w:val="none" w:sz="0" w:space="0" w:color="auto"/>
        <w:bottom w:val="none" w:sz="0" w:space="0" w:color="auto"/>
        <w:right w:val="none" w:sz="0" w:space="0" w:color="auto"/>
      </w:divBdr>
    </w:div>
    <w:div w:id="1307080307">
      <w:marLeft w:val="0"/>
      <w:marRight w:val="0"/>
      <w:marTop w:val="0"/>
      <w:marBottom w:val="0"/>
      <w:divBdr>
        <w:top w:val="none" w:sz="0" w:space="0" w:color="auto"/>
        <w:left w:val="none" w:sz="0" w:space="0" w:color="auto"/>
        <w:bottom w:val="none" w:sz="0" w:space="0" w:color="auto"/>
        <w:right w:val="none" w:sz="0" w:space="0" w:color="auto"/>
      </w:divBdr>
    </w:div>
    <w:div w:id="1307080308">
      <w:marLeft w:val="0"/>
      <w:marRight w:val="0"/>
      <w:marTop w:val="0"/>
      <w:marBottom w:val="0"/>
      <w:divBdr>
        <w:top w:val="none" w:sz="0" w:space="0" w:color="auto"/>
        <w:left w:val="none" w:sz="0" w:space="0" w:color="auto"/>
        <w:bottom w:val="none" w:sz="0" w:space="0" w:color="auto"/>
        <w:right w:val="none" w:sz="0" w:space="0" w:color="auto"/>
      </w:divBdr>
    </w:div>
    <w:div w:id="1307080309">
      <w:marLeft w:val="0"/>
      <w:marRight w:val="0"/>
      <w:marTop w:val="0"/>
      <w:marBottom w:val="0"/>
      <w:divBdr>
        <w:top w:val="none" w:sz="0" w:space="0" w:color="auto"/>
        <w:left w:val="none" w:sz="0" w:space="0" w:color="auto"/>
        <w:bottom w:val="none" w:sz="0" w:space="0" w:color="auto"/>
        <w:right w:val="none" w:sz="0" w:space="0" w:color="auto"/>
      </w:divBdr>
    </w:div>
    <w:div w:id="1307080310">
      <w:marLeft w:val="0"/>
      <w:marRight w:val="0"/>
      <w:marTop w:val="0"/>
      <w:marBottom w:val="0"/>
      <w:divBdr>
        <w:top w:val="none" w:sz="0" w:space="0" w:color="auto"/>
        <w:left w:val="none" w:sz="0" w:space="0" w:color="auto"/>
        <w:bottom w:val="none" w:sz="0" w:space="0" w:color="auto"/>
        <w:right w:val="none" w:sz="0" w:space="0" w:color="auto"/>
      </w:divBdr>
    </w:div>
    <w:div w:id="1307080311">
      <w:marLeft w:val="0"/>
      <w:marRight w:val="0"/>
      <w:marTop w:val="0"/>
      <w:marBottom w:val="0"/>
      <w:divBdr>
        <w:top w:val="none" w:sz="0" w:space="0" w:color="auto"/>
        <w:left w:val="none" w:sz="0" w:space="0" w:color="auto"/>
        <w:bottom w:val="none" w:sz="0" w:space="0" w:color="auto"/>
        <w:right w:val="none" w:sz="0" w:space="0" w:color="auto"/>
      </w:divBdr>
    </w:div>
    <w:div w:id="1307080312">
      <w:marLeft w:val="0"/>
      <w:marRight w:val="0"/>
      <w:marTop w:val="0"/>
      <w:marBottom w:val="0"/>
      <w:divBdr>
        <w:top w:val="none" w:sz="0" w:space="0" w:color="auto"/>
        <w:left w:val="none" w:sz="0" w:space="0" w:color="auto"/>
        <w:bottom w:val="none" w:sz="0" w:space="0" w:color="auto"/>
        <w:right w:val="none" w:sz="0" w:space="0" w:color="auto"/>
      </w:divBdr>
    </w:div>
    <w:div w:id="1307080313">
      <w:marLeft w:val="0"/>
      <w:marRight w:val="0"/>
      <w:marTop w:val="0"/>
      <w:marBottom w:val="0"/>
      <w:divBdr>
        <w:top w:val="none" w:sz="0" w:space="0" w:color="auto"/>
        <w:left w:val="none" w:sz="0" w:space="0" w:color="auto"/>
        <w:bottom w:val="none" w:sz="0" w:space="0" w:color="auto"/>
        <w:right w:val="none" w:sz="0" w:space="0" w:color="auto"/>
      </w:divBdr>
    </w:div>
    <w:div w:id="1307080314">
      <w:marLeft w:val="0"/>
      <w:marRight w:val="0"/>
      <w:marTop w:val="0"/>
      <w:marBottom w:val="0"/>
      <w:divBdr>
        <w:top w:val="none" w:sz="0" w:space="0" w:color="auto"/>
        <w:left w:val="none" w:sz="0" w:space="0" w:color="auto"/>
        <w:bottom w:val="none" w:sz="0" w:space="0" w:color="auto"/>
        <w:right w:val="none" w:sz="0" w:space="0" w:color="auto"/>
      </w:divBdr>
    </w:div>
    <w:div w:id="1307080315">
      <w:marLeft w:val="0"/>
      <w:marRight w:val="0"/>
      <w:marTop w:val="0"/>
      <w:marBottom w:val="0"/>
      <w:divBdr>
        <w:top w:val="none" w:sz="0" w:space="0" w:color="auto"/>
        <w:left w:val="none" w:sz="0" w:space="0" w:color="auto"/>
        <w:bottom w:val="none" w:sz="0" w:space="0" w:color="auto"/>
        <w:right w:val="none" w:sz="0" w:space="0" w:color="auto"/>
      </w:divBdr>
    </w:div>
    <w:div w:id="1307080316">
      <w:marLeft w:val="0"/>
      <w:marRight w:val="0"/>
      <w:marTop w:val="0"/>
      <w:marBottom w:val="0"/>
      <w:divBdr>
        <w:top w:val="none" w:sz="0" w:space="0" w:color="auto"/>
        <w:left w:val="none" w:sz="0" w:space="0" w:color="auto"/>
        <w:bottom w:val="none" w:sz="0" w:space="0" w:color="auto"/>
        <w:right w:val="none" w:sz="0" w:space="0" w:color="auto"/>
      </w:divBdr>
    </w:div>
    <w:div w:id="1307080317">
      <w:marLeft w:val="0"/>
      <w:marRight w:val="0"/>
      <w:marTop w:val="0"/>
      <w:marBottom w:val="0"/>
      <w:divBdr>
        <w:top w:val="none" w:sz="0" w:space="0" w:color="auto"/>
        <w:left w:val="none" w:sz="0" w:space="0" w:color="auto"/>
        <w:bottom w:val="none" w:sz="0" w:space="0" w:color="auto"/>
        <w:right w:val="none" w:sz="0" w:space="0" w:color="auto"/>
      </w:divBdr>
    </w:div>
    <w:div w:id="1307080318">
      <w:marLeft w:val="0"/>
      <w:marRight w:val="0"/>
      <w:marTop w:val="0"/>
      <w:marBottom w:val="0"/>
      <w:divBdr>
        <w:top w:val="none" w:sz="0" w:space="0" w:color="auto"/>
        <w:left w:val="none" w:sz="0" w:space="0" w:color="auto"/>
        <w:bottom w:val="none" w:sz="0" w:space="0" w:color="auto"/>
        <w:right w:val="none" w:sz="0" w:space="0" w:color="auto"/>
      </w:divBdr>
    </w:div>
    <w:div w:id="1307080319">
      <w:marLeft w:val="0"/>
      <w:marRight w:val="0"/>
      <w:marTop w:val="0"/>
      <w:marBottom w:val="0"/>
      <w:divBdr>
        <w:top w:val="none" w:sz="0" w:space="0" w:color="auto"/>
        <w:left w:val="none" w:sz="0" w:space="0" w:color="auto"/>
        <w:bottom w:val="none" w:sz="0" w:space="0" w:color="auto"/>
        <w:right w:val="none" w:sz="0" w:space="0" w:color="auto"/>
      </w:divBdr>
    </w:div>
    <w:div w:id="1307080320">
      <w:marLeft w:val="0"/>
      <w:marRight w:val="0"/>
      <w:marTop w:val="0"/>
      <w:marBottom w:val="0"/>
      <w:divBdr>
        <w:top w:val="none" w:sz="0" w:space="0" w:color="auto"/>
        <w:left w:val="none" w:sz="0" w:space="0" w:color="auto"/>
        <w:bottom w:val="none" w:sz="0" w:space="0" w:color="auto"/>
        <w:right w:val="none" w:sz="0" w:space="0" w:color="auto"/>
      </w:divBdr>
    </w:div>
    <w:div w:id="1307080321">
      <w:marLeft w:val="0"/>
      <w:marRight w:val="0"/>
      <w:marTop w:val="0"/>
      <w:marBottom w:val="0"/>
      <w:divBdr>
        <w:top w:val="none" w:sz="0" w:space="0" w:color="auto"/>
        <w:left w:val="none" w:sz="0" w:space="0" w:color="auto"/>
        <w:bottom w:val="none" w:sz="0" w:space="0" w:color="auto"/>
        <w:right w:val="none" w:sz="0" w:space="0" w:color="auto"/>
      </w:divBdr>
    </w:div>
    <w:div w:id="1307080322">
      <w:marLeft w:val="0"/>
      <w:marRight w:val="0"/>
      <w:marTop w:val="0"/>
      <w:marBottom w:val="0"/>
      <w:divBdr>
        <w:top w:val="none" w:sz="0" w:space="0" w:color="auto"/>
        <w:left w:val="none" w:sz="0" w:space="0" w:color="auto"/>
        <w:bottom w:val="none" w:sz="0" w:space="0" w:color="auto"/>
        <w:right w:val="none" w:sz="0" w:space="0" w:color="auto"/>
      </w:divBdr>
    </w:div>
    <w:div w:id="1307080323">
      <w:marLeft w:val="0"/>
      <w:marRight w:val="0"/>
      <w:marTop w:val="0"/>
      <w:marBottom w:val="0"/>
      <w:divBdr>
        <w:top w:val="none" w:sz="0" w:space="0" w:color="auto"/>
        <w:left w:val="none" w:sz="0" w:space="0" w:color="auto"/>
        <w:bottom w:val="none" w:sz="0" w:space="0" w:color="auto"/>
        <w:right w:val="none" w:sz="0" w:space="0" w:color="auto"/>
      </w:divBdr>
    </w:div>
    <w:div w:id="1307080324">
      <w:marLeft w:val="0"/>
      <w:marRight w:val="0"/>
      <w:marTop w:val="0"/>
      <w:marBottom w:val="0"/>
      <w:divBdr>
        <w:top w:val="none" w:sz="0" w:space="0" w:color="auto"/>
        <w:left w:val="none" w:sz="0" w:space="0" w:color="auto"/>
        <w:bottom w:val="none" w:sz="0" w:space="0" w:color="auto"/>
        <w:right w:val="none" w:sz="0" w:space="0" w:color="auto"/>
      </w:divBdr>
    </w:div>
    <w:div w:id="1307080325">
      <w:marLeft w:val="0"/>
      <w:marRight w:val="0"/>
      <w:marTop w:val="0"/>
      <w:marBottom w:val="0"/>
      <w:divBdr>
        <w:top w:val="none" w:sz="0" w:space="0" w:color="auto"/>
        <w:left w:val="none" w:sz="0" w:space="0" w:color="auto"/>
        <w:bottom w:val="none" w:sz="0" w:space="0" w:color="auto"/>
        <w:right w:val="none" w:sz="0" w:space="0" w:color="auto"/>
      </w:divBdr>
    </w:div>
    <w:div w:id="1307080326">
      <w:marLeft w:val="0"/>
      <w:marRight w:val="0"/>
      <w:marTop w:val="0"/>
      <w:marBottom w:val="0"/>
      <w:divBdr>
        <w:top w:val="none" w:sz="0" w:space="0" w:color="auto"/>
        <w:left w:val="none" w:sz="0" w:space="0" w:color="auto"/>
        <w:bottom w:val="none" w:sz="0" w:space="0" w:color="auto"/>
        <w:right w:val="none" w:sz="0" w:space="0" w:color="auto"/>
      </w:divBdr>
    </w:div>
    <w:div w:id="1307080327">
      <w:marLeft w:val="0"/>
      <w:marRight w:val="0"/>
      <w:marTop w:val="0"/>
      <w:marBottom w:val="0"/>
      <w:divBdr>
        <w:top w:val="none" w:sz="0" w:space="0" w:color="auto"/>
        <w:left w:val="none" w:sz="0" w:space="0" w:color="auto"/>
        <w:bottom w:val="none" w:sz="0" w:space="0" w:color="auto"/>
        <w:right w:val="none" w:sz="0" w:space="0" w:color="auto"/>
      </w:divBdr>
    </w:div>
    <w:div w:id="1307080328">
      <w:marLeft w:val="0"/>
      <w:marRight w:val="0"/>
      <w:marTop w:val="0"/>
      <w:marBottom w:val="0"/>
      <w:divBdr>
        <w:top w:val="none" w:sz="0" w:space="0" w:color="auto"/>
        <w:left w:val="none" w:sz="0" w:space="0" w:color="auto"/>
        <w:bottom w:val="none" w:sz="0" w:space="0" w:color="auto"/>
        <w:right w:val="none" w:sz="0" w:space="0" w:color="auto"/>
      </w:divBdr>
    </w:div>
    <w:div w:id="1307080329">
      <w:marLeft w:val="0"/>
      <w:marRight w:val="0"/>
      <w:marTop w:val="0"/>
      <w:marBottom w:val="0"/>
      <w:divBdr>
        <w:top w:val="none" w:sz="0" w:space="0" w:color="auto"/>
        <w:left w:val="none" w:sz="0" w:space="0" w:color="auto"/>
        <w:bottom w:val="none" w:sz="0" w:space="0" w:color="auto"/>
        <w:right w:val="none" w:sz="0" w:space="0" w:color="auto"/>
      </w:divBdr>
    </w:div>
    <w:div w:id="1307080330">
      <w:marLeft w:val="0"/>
      <w:marRight w:val="0"/>
      <w:marTop w:val="0"/>
      <w:marBottom w:val="0"/>
      <w:divBdr>
        <w:top w:val="none" w:sz="0" w:space="0" w:color="auto"/>
        <w:left w:val="none" w:sz="0" w:space="0" w:color="auto"/>
        <w:bottom w:val="none" w:sz="0" w:space="0" w:color="auto"/>
        <w:right w:val="none" w:sz="0" w:space="0" w:color="auto"/>
      </w:divBdr>
    </w:div>
    <w:div w:id="1307080331">
      <w:marLeft w:val="0"/>
      <w:marRight w:val="0"/>
      <w:marTop w:val="0"/>
      <w:marBottom w:val="0"/>
      <w:divBdr>
        <w:top w:val="none" w:sz="0" w:space="0" w:color="auto"/>
        <w:left w:val="none" w:sz="0" w:space="0" w:color="auto"/>
        <w:bottom w:val="none" w:sz="0" w:space="0" w:color="auto"/>
        <w:right w:val="none" w:sz="0" w:space="0" w:color="auto"/>
      </w:divBdr>
    </w:div>
    <w:div w:id="1307080332">
      <w:marLeft w:val="0"/>
      <w:marRight w:val="0"/>
      <w:marTop w:val="0"/>
      <w:marBottom w:val="0"/>
      <w:divBdr>
        <w:top w:val="none" w:sz="0" w:space="0" w:color="auto"/>
        <w:left w:val="none" w:sz="0" w:space="0" w:color="auto"/>
        <w:bottom w:val="none" w:sz="0" w:space="0" w:color="auto"/>
        <w:right w:val="none" w:sz="0" w:space="0" w:color="auto"/>
      </w:divBdr>
    </w:div>
    <w:div w:id="1307080334">
      <w:marLeft w:val="0"/>
      <w:marRight w:val="0"/>
      <w:marTop w:val="0"/>
      <w:marBottom w:val="0"/>
      <w:divBdr>
        <w:top w:val="none" w:sz="0" w:space="0" w:color="auto"/>
        <w:left w:val="none" w:sz="0" w:space="0" w:color="auto"/>
        <w:bottom w:val="none" w:sz="0" w:space="0" w:color="auto"/>
        <w:right w:val="none" w:sz="0" w:space="0" w:color="auto"/>
      </w:divBdr>
    </w:div>
    <w:div w:id="1307080335">
      <w:marLeft w:val="0"/>
      <w:marRight w:val="0"/>
      <w:marTop w:val="0"/>
      <w:marBottom w:val="0"/>
      <w:divBdr>
        <w:top w:val="none" w:sz="0" w:space="0" w:color="auto"/>
        <w:left w:val="none" w:sz="0" w:space="0" w:color="auto"/>
        <w:bottom w:val="none" w:sz="0" w:space="0" w:color="auto"/>
        <w:right w:val="none" w:sz="0" w:space="0" w:color="auto"/>
      </w:divBdr>
    </w:div>
    <w:div w:id="1307080336">
      <w:marLeft w:val="0"/>
      <w:marRight w:val="0"/>
      <w:marTop w:val="0"/>
      <w:marBottom w:val="0"/>
      <w:divBdr>
        <w:top w:val="none" w:sz="0" w:space="0" w:color="auto"/>
        <w:left w:val="none" w:sz="0" w:space="0" w:color="auto"/>
        <w:bottom w:val="none" w:sz="0" w:space="0" w:color="auto"/>
        <w:right w:val="none" w:sz="0" w:space="0" w:color="auto"/>
      </w:divBdr>
    </w:div>
    <w:div w:id="1307080337">
      <w:marLeft w:val="0"/>
      <w:marRight w:val="0"/>
      <w:marTop w:val="0"/>
      <w:marBottom w:val="0"/>
      <w:divBdr>
        <w:top w:val="none" w:sz="0" w:space="0" w:color="auto"/>
        <w:left w:val="none" w:sz="0" w:space="0" w:color="auto"/>
        <w:bottom w:val="none" w:sz="0" w:space="0" w:color="auto"/>
        <w:right w:val="none" w:sz="0" w:space="0" w:color="auto"/>
      </w:divBdr>
    </w:div>
    <w:div w:id="1307080338">
      <w:marLeft w:val="0"/>
      <w:marRight w:val="0"/>
      <w:marTop w:val="0"/>
      <w:marBottom w:val="0"/>
      <w:divBdr>
        <w:top w:val="none" w:sz="0" w:space="0" w:color="auto"/>
        <w:left w:val="none" w:sz="0" w:space="0" w:color="auto"/>
        <w:bottom w:val="none" w:sz="0" w:space="0" w:color="auto"/>
        <w:right w:val="none" w:sz="0" w:space="0" w:color="auto"/>
      </w:divBdr>
    </w:div>
    <w:div w:id="2031449972">
      <w:bodyDiv w:val="1"/>
      <w:marLeft w:val="0"/>
      <w:marRight w:val="0"/>
      <w:marTop w:val="0"/>
      <w:marBottom w:val="0"/>
      <w:divBdr>
        <w:top w:val="none" w:sz="0" w:space="0" w:color="auto"/>
        <w:left w:val="none" w:sz="0" w:space="0" w:color="auto"/>
        <w:bottom w:val="none" w:sz="0" w:space="0" w:color="auto"/>
        <w:right w:val="none" w:sz="0" w:space="0" w:color="auto"/>
      </w:divBdr>
    </w:div>
    <w:div w:id="2144299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28.wmf"/><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1.png"/><Relationship Id="rId47" Type="http://schemas.openxmlformats.org/officeDocument/2006/relationships/image" Target="media/image36.emf"/><Relationship Id="rId50" Type="http://schemas.openxmlformats.org/officeDocument/2006/relationships/hyperlink" Target="http://www.worldwaterweek.org/documents/WWW_PDF/2009/tuesday/T5/Sanitation_Promotion_through_CLTS_-_Plan_Asia_at_WWW.pdf" TargetMode="External"/><Relationship Id="rId55" Type="http://schemas.openxmlformats.org/officeDocument/2006/relationships/footer" Target="footer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header" Target="header1.xml"/><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header" Target="header2.xml"/><Relationship Id="rId40" Type="http://schemas.openxmlformats.org/officeDocument/2006/relationships/image" Target="media/image29.emf"/><Relationship Id="rId45" Type="http://schemas.openxmlformats.org/officeDocument/2006/relationships/image" Target="media/image34.jpeg"/><Relationship Id="rId53" Type="http://schemas.openxmlformats.org/officeDocument/2006/relationships/hyperlink" Target="http://fullblog.blogspot.com/2009/09/projet-cve069-eau-sao-domingos-phase-ii.html" TargetMode="External"/><Relationship Id="rId58"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customXml" Target="../customXml/item3.xml"/><Relationship Id="rId19" Type="http://schemas.openxmlformats.org/officeDocument/2006/relationships/image" Target="media/image11.jpeg"/><Relationship Id="rId14" Type="http://schemas.openxmlformats.org/officeDocument/2006/relationships/image" Target="media/image6.emf"/><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2.jpeg"/><Relationship Id="rId48" Type="http://schemas.openxmlformats.org/officeDocument/2006/relationships/hyperlink" Target="http://www.communityledtotalsanitation.org/" TargetMode="External"/><Relationship Id="rId56" Type="http://schemas.openxmlformats.org/officeDocument/2006/relationships/header" Target="header4.xml"/><Relationship Id="rId8" Type="http://schemas.openxmlformats.org/officeDocument/2006/relationships/image" Target="media/image1.jpeg"/><Relationship Id="rId51" Type="http://schemas.openxmlformats.org/officeDocument/2006/relationships/hyperlink" Target="http://www.wsp.org/wsp/sites/wsp.org/files/Cost-effectiveness_Indonesia_1__2.pdf"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footer" Target="footer4.xml"/><Relationship Id="rId46" Type="http://schemas.openxmlformats.org/officeDocument/2006/relationships/image" Target="media/image35.wmf"/><Relationship Id="rId59" Type="http://schemas.openxmlformats.org/officeDocument/2006/relationships/theme" Target="theme/theme1.xml"/><Relationship Id="rId20" Type="http://schemas.openxmlformats.org/officeDocument/2006/relationships/image" Target="media/image12.jpeg"/><Relationship Id="rId41" Type="http://schemas.openxmlformats.org/officeDocument/2006/relationships/image" Target="media/image30.emf"/><Relationship Id="rId54" Type="http://schemas.openxmlformats.org/officeDocument/2006/relationships/header" Target="header3.xml"/><Relationship Id="rId62"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footer" Target="footer3.xml"/><Relationship Id="rId49" Type="http://schemas.openxmlformats.org/officeDocument/2006/relationships/hyperlink" Target="http://www.slideshare.net/ircuser/clts-as-a-working-approach-experiences-of-plan-ethiopia-presentation" TargetMode="External"/><Relationship Id="rId57" Type="http://schemas.openxmlformats.org/officeDocument/2006/relationships/footer" Target="footer6.xml"/><Relationship Id="rId10" Type="http://schemas.openxmlformats.org/officeDocument/2006/relationships/footer" Target="footer1.xml"/><Relationship Id="rId31" Type="http://schemas.openxmlformats.org/officeDocument/2006/relationships/image" Target="media/image23.jpeg"/><Relationship Id="rId44" Type="http://schemas.openxmlformats.org/officeDocument/2006/relationships/image" Target="media/image33.jpeg"/><Relationship Id="rId52" Type="http://schemas.openxmlformats.org/officeDocument/2006/relationships/hyperlink" Target="http://www.communityledtotalsanitation.org/resource/clts-story-indonesia-empowering-communities-transforming-institutions-furthering-decentrali" TargetMode="External"/><Relationship Id="rId6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er4.xml.rels><?xml version="1.0" encoding="UTF-8" standalone="yes"?>
<Relationships xmlns="http://schemas.openxmlformats.org/package/2006/relationships"><Relationship Id="rId1" Type="http://schemas.openxmlformats.org/officeDocument/2006/relationships/image" Target="media/image4.png"/></Relationships>
</file>

<file path=word/_rels/footer5.xml.rels><?xml version="1.0" encoding="UTF-8" standalone="yes"?>
<Relationships xmlns="http://schemas.openxmlformats.org/package/2006/relationships"><Relationship Id="rId1" Type="http://schemas.openxmlformats.org/officeDocument/2006/relationships/image" Target="media/image4.png"/></Relationships>
</file>

<file path=word/_rels/footer6.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22CDB4-1DCE-4BC5-8D30-F1F9B4237E8B}"/>
</file>

<file path=customXml/itemProps2.xml><?xml version="1.0" encoding="utf-8"?>
<ds:datastoreItem xmlns:ds="http://schemas.openxmlformats.org/officeDocument/2006/customXml" ds:itemID="{CDC54B10-46F6-4D35-A074-232B23D9E8D2}"/>
</file>

<file path=customXml/itemProps3.xml><?xml version="1.0" encoding="utf-8"?>
<ds:datastoreItem xmlns:ds="http://schemas.openxmlformats.org/officeDocument/2006/customXml" ds:itemID="{9532B37F-5819-4A6F-9022-610AFA9D77EC}"/>
</file>

<file path=customXml/itemProps4.xml><?xml version="1.0" encoding="utf-8"?>
<ds:datastoreItem xmlns:ds="http://schemas.openxmlformats.org/officeDocument/2006/customXml" ds:itemID="{D6B4B2DD-8C1A-44F7-B328-EB91B311A502}"/>
</file>

<file path=docProps/app.xml><?xml version="1.0" encoding="utf-8"?>
<Properties xmlns="http://schemas.openxmlformats.org/officeDocument/2006/extended-properties" xmlns:vt="http://schemas.openxmlformats.org/officeDocument/2006/docPropsVTypes">
  <Template>Normal.dotm</Template>
  <TotalTime>5</TotalTime>
  <Pages>40</Pages>
  <Words>17947</Words>
  <Characters>102300</Characters>
  <Application>Microsoft Office Word</Application>
  <DocSecurity>0</DocSecurity>
  <Lines>852</Lines>
  <Paragraphs>240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120007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Ecopsis</dc:creator>
  <cp:lastModifiedBy>UNICEF</cp:lastModifiedBy>
  <cp:revision>2</cp:revision>
  <cp:lastPrinted>2011-01-03T15:18:00Z</cp:lastPrinted>
  <dcterms:created xsi:type="dcterms:W3CDTF">2011-03-11T15:04:00Z</dcterms:created>
  <dcterms:modified xsi:type="dcterms:W3CDTF">2011-03-11T15:04:00Z</dcterms:modified>
</cp:coreProperties>
</file>