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8.xml" ContentType="application/vnd.openxmlformats-officedocument.wordprocessingml.footer+xml"/>
  <Override PartName="/word/footer4.xml" ContentType="application/vnd.openxmlformats-officedocument.wordprocessingml.footer+xml"/>
  <Override PartName="/word/footer2.xml" ContentType="application/vnd.openxmlformats-officedocument.wordprocessingml.footer+xml"/>
  <Override PartName="/word/footer5.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18FA70" w14:textId="77777777" w:rsidR="0028439C" w:rsidRDefault="00E42ECA">
      <w:pPr>
        <w:pStyle w:val="BodyText"/>
        <w:rPr>
          <w:rFonts w:ascii="Times New Roman"/>
        </w:rPr>
      </w:pPr>
      <w:r>
        <w:rPr>
          <w:noProof/>
        </w:rPr>
        <w:drawing>
          <wp:anchor distT="0" distB="0" distL="0" distR="0" simplePos="0" relativeHeight="251652608" behindDoc="1" locked="0" layoutInCell="1" allowOverlap="1" wp14:anchorId="52CD37DC" wp14:editId="5EC4AD71">
            <wp:simplePos x="0" y="0"/>
            <wp:positionH relativeFrom="page">
              <wp:posOffset>0</wp:posOffset>
            </wp:positionH>
            <wp:positionV relativeFrom="page">
              <wp:posOffset>0</wp:posOffset>
            </wp:positionV>
            <wp:extent cx="7753350" cy="537019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7753350" cy="5370195"/>
                    </a:xfrm>
                    <a:prstGeom prst="rect">
                      <a:avLst/>
                    </a:prstGeom>
                  </pic:spPr>
                </pic:pic>
              </a:graphicData>
            </a:graphic>
          </wp:anchor>
        </w:drawing>
      </w:r>
    </w:p>
    <w:p w14:paraId="074C4E51" w14:textId="77777777" w:rsidR="0028439C" w:rsidRDefault="0028439C">
      <w:pPr>
        <w:pStyle w:val="BodyText"/>
        <w:rPr>
          <w:rFonts w:ascii="Times New Roman"/>
        </w:rPr>
      </w:pPr>
    </w:p>
    <w:p w14:paraId="156532AD" w14:textId="77777777" w:rsidR="0028439C" w:rsidRDefault="0028439C">
      <w:pPr>
        <w:pStyle w:val="BodyText"/>
        <w:rPr>
          <w:rFonts w:ascii="Times New Roman"/>
        </w:rPr>
      </w:pPr>
    </w:p>
    <w:p w14:paraId="6655C1A1" w14:textId="77777777" w:rsidR="0028439C" w:rsidRDefault="0028439C">
      <w:pPr>
        <w:pStyle w:val="BodyText"/>
        <w:rPr>
          <w:rFonts w:ascii="Times New Roman"/>
        </w:rPr>
      </w:pPr>
    </w:p>
    <w:p w14:paraId="02F232D4" w14:textId="77777777" w:rsidR="0028439C" w:rsidRDefault="0028439C">
      <w:pPr>
        <w:pStyle w:val="BodyText"/>
        <w:rPr>
          <w:rFonts w:ascii="Times New Roman"/>
        </w:rPr>
      </w:pPr>
    </w:p>
    <w:p w14:paraId="2094B3BA" w14:textId="77777777" w:rsidR="0028439C" w:rsidRDefault="0028439C">
      <w:pPr>
        <w:pStyle w:val="BodyText"/>
        <w:rPr>
          <w:rFonts w:ascii="Times New Roman"/>
        </w:rPr>
      </w:pPr>
    </w:p>
    <w:p w14:paraId="03BFAFB5" w14:textId="77777777" w:rsidR="0028439C" w:rsidRDefault="0028439C">
      <w:pPr>
        <w:pStyle w:val="BodyText"/>
        <w:rPr>
          <w:rFonts w:ascii="Times New Roman"/>
        </w:rPr>
      </w:pPr>
    </w:p>
    <w:p w14:paraId="6BC461A8" w14:textId="77777777" w:rsidR="0028439C" w:rsidRDefault="0028439C">
      <w:pPr>
        <w:pStyle w:val="BodyText"/>
        <w:rPr>
          <w:rFonts w:ascii="Times New Roman"/>
        </w:rPr>
      </w:pPr>
    </w:p>
    <w:p w14:paraId="67E35EFE" w14:textId="77777777" w:rsidR="0028439C" w:rsidRDefault="0028439C">
      <w:pPr>
        <w:pStyle w:val="BodyText"/>
        <w:rPr>
          <w:rFonts w:ascii="Times New Roman"/>
        </w:rPr>
      </w:pPr>
    </w:p>
    <w:p w14:paraId="18C024F2" w14:textId="77777777" w:rsidR="0028439C" w:rsidRDefault="0028439C">
      <w:pPr>
        <w:pStyle w:val="BodyText"/>
        <w:rPr>
          <w:rFonts w:ascii="Times New Roman"/>
        </w:rPr>
      </w:pPr>
    </w:p>
    <w:p w14:paraId="1E561642" w14:textId="77777777" w:rsidR="0028439C" w:rsidRDefault="0028439C">
      <w:pPr>
        <w:pStyle w:val="BodyText"/>
        <w:rPr>
          <w:rFonts w:ascii="Times New Roman"/>
        </w:rPr>
      </w:pPr>
    </w:p>
    <w:p w14:paraId="67A09A3F" w14:textId="77777777" w:rsidR="0028439C" w:rsidRDefault="0028439C">
      <w:pPr>
        <w:pStyle w:val="BodyText"/>
        <w:rPr>
          <w:rFonts w:ascii="Times New Roman"/>
        </w:rPr>
      </w:pPr>
    </w:p>
    <w:p w14:paraId="174A4C8A" w14:textId="77777777" w:rsidR="0028439C" w:rsidRDefault="0028439C">
      <w:pPr>
        <w:pStyle w:val="BodyText"/>
        <w:rPr>
          <w:rFonts w:ascii="Times New Roman"/>
        </w:rPr>
      </w:pPr>
    </w:p>
    <w:p w14:paraId="186701F5" w14:textId="77777777" w:rsidR="0028439C" w:rsidRDefault="0028439C">
      <w:pPr>
        <w:pStyle w:val="BodyText"/>
        <w:rPr>
          <w:rFonts w:ascii="Times New Roman"/>
        </w:rPr>
      </w:pPr>
    </w:p>
    <w:p w14:paraId="42C2D3D8" w14:textId="77777777" w:rsidR="0028439C" w:rsidRDefault="0028439C">
      <w:pPr>
        <w:pStyle w:val="BodyText"/>
        <w:rPr>
          <w:rFonts w:ascii="Times New Roman"/>
        </w:rPr>
      </w:pPr>
    </w:p>
    <w:p w14:paraId="4745D604" w14:textId="77777777" w:rsidR="0028439C" w:rsidRDefault="0028439C">
      <w:pPr>
        <w:pStyle w:val="BodyText"/>
        <w:rPr>
          <w:rFonts w:ascii="Times New Roman"/>
        </w:rPr>
      </w:pPr>
    </w:p>
    <w:p w14:paraId="5D303B68" w14:textId="77777777" w:rsidR="0028439C" w:rsidRDefault="0028439C">
      <w:pPr>
        <w:pStyle w:val="BodyText"/>
        <w:rPr>
          <w:rFonts w:ascii="Times New Roman"/>
        </w:rPr>
      </w:pPr>
    </w:p>
    <w:p w14:paraId="1E63EA76" w14:textId="77777777" w:rsidR="0028439C" w:rsidRDefault="0028439C">
      <w:pPr>
        <w:pStyle w:val="BodyText"/>
        <w:rPr>
          <w:rFonts w:ascii="Times New Roman"/>
        </w:rPr>
      </w:pPr>
    </w:p>
    <w:p w14:paraId="7A2676FF" w14:textId="77777777" w:rsidR="0028439C" w:rsidRDefault="0028439C">
      <w:pPr>
        <w:pStyle w:val="BodyText"/>
        <w:rPr>
          <w:rFonts w:ascii="Times New Roman"/>
        </w:rPr>
      </w:pPr>
    </w:p>
    <w:p w14:paraId="30B01571" w14:textId="77777777" w:rsidR="0028439C" w:rsidRDefault="0028439C">
      <w:pPr>
        <w:pStyle w:val="BodyText"/>
        <w:rPr>
          <w:rFonts w:ascii="Times New Roman"/>
        </w:rPr>
      </w:pPr>
    </w:p>
    <w:p w14:paraId="6E334CD1" w14:textId="77777777" w:rsidR="0028439C" w:rsidRDefault="0028439C">
      <w:pPr>
        <w:pStyle w:val="BodyText"/>
        <w:rPr>
          <w:rFonts w:ascii="Times New Roman"/>
        </w:rPr>
      </w:pPr>
    </w:p>
    <w:p w14:paraId="4116D3AE" w14:textId="77777777" w:rsidR="0028439C" w:rsidRDefault="0028439C">
      <w:pPr>
        <w:pStyle w:val="BodyText"/>
        <w:rPr>
          <w:rFonts w:ascii="Times New Roman"/>
        </w:rPr>
      </w:pPr>
    </w:p>
    <w:p w14:paraId="23C38777" w14:textId="77777777" w:rsidR="0028439C" w:rsidRDefault="0028439C">
      <w:pPr>
        <w:pStyle w:val="BodyText"/>
        <w:rPr>
          <w:rFonts w:ascii="Times New Roman"/>
        </w:rPr>
      </w:pPr>
    </w:p>
    <w:p w14:paraId="1F309E20" w14:textId="77777777" w:rsidR="0028439C" w:rsidRDefault="0028439C">
      <w:pPr>
        <w:pStyle w:val="BodyText"/>
        <w:rPr>
          <w:rFonts w:ascii="Times New Roman"/>
        </w:rPr>
      </w:pPr>
    </w:p>
    <w:p w14:paraId="272EE674" w14:textId="77777777" w:rsidR="0028439C" w:rsidRDefault="0028439C">
      <w:pPr>
        <w:pStyle w:val="BodyText"/>
        <w:rPr>
          <w:rFonts w:ascii="Times New Roman"/>
        </w:rPr>
      </w:pPr>
    </w:p>
    <w:p w14:paraId="4D4BA5CA" w14:textId="77777777" w:rsidR="0028439C" w:rsidRDefault="0028439C">
      <w:pPr>
        <w:pStyle w:val="BodyText"/>
        <w:rPr>
          <w:rFonts w:ascii="Times New Roman"/>
        </w:rPr>
      </w:pPr>
    </w:p>
    <w:p w14:paraId="6A241251" w14:textId="77777777" w:rsidR="0028439C" w:rsidRDefault="0028439C">
      <w:pPr>
        <w:pStyle w:val="BodyText"/>
        <w:rPr>
          <w:rFonts w:ascii="Times New Roman"/>
        </w:rPr>
      </w:pPr>
    </w:p>
    <w:p w14:paraId="04DFA8C3" w14:textId="77777777" w:rsidR="0028439C" w:rsidRDefault="0028439C">
      <w:pPr>
        <w:pStyle w:val="BodyText"/>
        <w:rPr>
          <w:rFonts w:ascii="Times New Roman"/>
        </w:rPr>
      </w:pPr>
    </w:p>
    <w:p w14:paraId="1359F392" w14:textId="77777777" w:rsidR="0028439C" w:rsidRDefault="0028439C">
      <w:pPr>
        <w:pStyle w:val="BodyText"/>
        <w:rPr>
          <w:rFonts w:ascii="Times New Roman"/>
        </w:rPr>
      </w:pPr>
    </w:p>
    <w:p w14:paraId="7CE1DA63" w14:textId="77777777" w:rsidR="0028439C" w:rsidRDefault="0028439C">
      <w:pPr>
        <w:pStyle w:val="BodyText"/>
        <w:rPr>
          <w:rFonts w:ascii="Times New Roman"/>
        </w:rPr>
      </w:pPr>
    </w:p>
    <w:p w14:paraId="7F840A90" w14:textId="77777777" w:rsidR="0028439C" w:rsidRDefault="0028439C">
      <w:pPr>
        <w:pStyle w:val="BodyText"/>
        <w:rPr>
          <w:rFonts w:ascii="Times New Roman"/>
        </w:rPr>
      </w:pPr>
    </w:p>
    <w:p w14:paraId="0796273C" w14:textId="77777777" w:rsidR="0028439C" w:rsidRDefault="0028439C">
      <w:pPr>
        <w:pStyle w:val="BodyText"/>
        <w:rPr>
          <w:rFonts w:ascii="Times New Roman"/>
        </w:rPr>
      </w:pPr>
    </w:p>
    <w:p w14:paraId="266BD216" w14:textId="77777777" w:rsidR="0028439C" w:rsidRDefault="0028439C">
      <w:pPr>
        <w:pStyle w:val="BodyText"/>
        <w:rPr>
          <w:rFonts w:ascii="Times New Roman"/>
        </w:rPr>
      </w:pPr>
    </w:p>
    <w:p w14:paraId="11674CB1" w14:textId="77777777" w:rsidR="0028439C" w:rsidRDefault="0028439C">
      <w:pPr>
        <w:pStyle w:val="BodyText"/>
        <w:rPr>
          <w:rFonts w:ascii="Times New Roman"/>
        </w:rPr>
      </w:pPr>
    </w:p>
    <w:p w14:paraId="42F5ECB4" w14:textId="77777777" w:rsidR="0028439C" w:rsidRDefault="0028439C">
      <w:pPr>
        <w:pStyle w:val="BodyText"/>
        <w:rPr>
          <w:rFonts w:ascii="Times New Roman"/>
        </w:rPr>
      </w:pPr>
    </w:p>
    <w:p w14:paraId="6F869D63" w14:textId="77777777" w:rsidR="0028439C" w:rsidRDefault="0028439C">
      <w:pPr>
        <w:pStyle w:val="BodyText"/>
        <w:rPr>
          <w:rFonts w:ascii="Times New Roman"/>
        </w:rPr>
      </w:pPr>
    </w:p>
    <w:p w14:paraId="1A50E3AA" w14:textId="77777777" w:rsidR="0028439C" w:rsidRDefault="0028439C">
      <w:pPr>
        <w:pStyle w:val="BodyText"/>
        <w:rPr>
          <w:rFonts w:ascii="Times New Roman"/>
        </w:rPr>
      </w:pPr>
    </w:p>
    <w:p w14:paraId="2C3ABE9C" w14:textId="77777777" w:rsidR="0028439C" w:rsidRDefault="0028439C">
      <w:pPr>
        <w:pStyle w:val="BodyText"/>
        <w:rPr>
          <w:rFonts w:ascii="Times New Roman"/>
        </w:rPr>
      </w:pPr>
    </w:p>
    <w:p w14:paraId="64AF35F2" w14:textId="77777777" w:rsidR="0028439C" w:rsidRDefault="0028439C">
      <w:pPr>
        <w:pStyle w:val="BodyText"/>
        <w:spacing w:before="4"/>
        <w:rPr>
          <w:rFonts w:ascii="Times New Roman"/>
        </w:rPr>
      </w:pPr>
    </w:p>
    <w:p w14:paraId="30B5657F" w14:textId="77777777" w:rsidR="0028439C" w:rsidRDefault="00887483">
      <w:pPr>
        <w:pStyle w:val="BodyText"/>
        <w:tabs>
          <w:tab w:val="left" w:pos="7198"/>
        </w:tabs>
        <w:ind w:left="336"/>
        <w:rPr>
          <w:rFonts w:ascii="Times New Roman"/>
        </w:rPr>
      </w:pPr>
      <w:r>
        <w:rPr>
          <w:rFonts w:ascii="Times New Roman"/>
        </w:rPr>
      </w:r>
      <w:r>
        <w:rPr>
          <w:rFonts w:ascii="Times New Roman"/>
        </w:rPr>
        <w:pict w14:anchorId="5715BB03">
          <v:group id="_x0000_s1103" style="width:136.9pt;height:54.25pt;mso-position-horizontal-relative:char;mso-position-vertical-relative:line" coordsize="2738,10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5" type="#_x0000_t75" style="position:absolute;left:2677;top:815;width:60;height:269">
              <v:imagedata r:id="rId9" o:title=""/>
            </v:shape>
            <v:shape id="_x0000_s1104" type="#_x0000_t75" style="position:absolute;width:2677;height:963">
              <v:imagedata r:id="rId10" o:title=""/>
            </v:shape>
            <w10:anchorlock/>
          </v:group>
        </w:pict>
      </w:r>
      <w:r w:rsidR="00E42ECA">
        <w:rPr>
          <w:rFonts w:ascii="Times New Roman"/>
        </w:rPr>
        <w:tab/>
      </w:r>
      <w:r w:rsidR="00E42ECA">
        <w:rPr>
          <w:rFonts w:ascii="Times New Roman"/>
          <w:noProof/>
          <w:position w:val="11"/>
        </w:rPr>
        <w:drawing>
          <wp:inline distT="0" distB="0" distL="0" distR="0" wp14:anchorId="77B4370E" wp14:editId="3A3EAD34">
            <wp:extent cx="2157946" cy="571500"/>
            <wp:effectExtent l="0" t="0" r="0" b="0"/>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1" cstate="print"/>
                    <a:stretch>
                      <a:fillRect/>
                    </a:stretch>
                  </pic:blipFill>
                  <pic:spPr>
                    <a:xfrm>
                      <a:off x="0" y="0"/>
                      <a:ext cx="2157946" cy="571500"/>
                    </a:xfrm>
                    <a:prstGeom prst="rect">
                      <a:avLst/>
                    </a:prstGeom>
                  </pic:spPr>
                </pic:pic>
              </a:graphicData>
            </a:graphic>
          </wp:inline>
        </w:drawing>
      </w:r>
    </w:p>
    <w:p w14:paraId="3A039825" w14:textId="77777777" w:rsidR="0028439C" w:rsidRDefault="0028439C">
      <w:pPr>
        <w:pStyle w:val="BodyText"/>
        <w:rPr>
          <w:rFonts w:ascii="Times New Roman"/>
        </w:rPr>
      </w:pPr>
    </w:p>
    <w:p w14:paraId="36F0A992" w14:textId="77777777" w:rsidR="0028439C" w:rsidRDefault="0028439C">
      <w:pPr>
        <w:pStyle w:val="BodyText"/>
        <w:spacing w:before="9"/>
        <w:rPr>
          <w:rFonts w:ascii="Times New Roman"/>
          <w:sz w:val="21"/>
        </w:rPr>
      </w:pPr>
    </w:p>
    <w:p w14:paraId="49A60F9E" w14:textId="77777777" w:rsidR="0028439C" w:rsidRDefault="00E42ECA">
      <w:pPr>
        <w:spacing w:before="35"/>
        <w:ind w:right="1714"/>
        <w:jc w:val="right"/>
        <w:rPr>
          <w:b/>
          <w:sz w:val="32"/>
        </w:rPr>
      </w:pPr>
      <w:r>
        <w:rPr>
          <w:b/>
          <w:sz w:val="32"/>
        </w:rPr>
        <w:t>Informe</w:t>
      </w:r>
      <w:r>
        <w:rPr>
          <w:b/>
          <w:spacing w:val="-9"/>
          <w:sz w:val="32"/>
        </w:rPr>
        <w:t xml:space="preserve"> </w:t>
      </w:r>
      <w:r>
        <w:rPr>
          <w:b/>
          <w:sz w:val="32"/>
        </w:rPr>
        <w:t>Final</w:t>
      </w:r>
    </w:p>
    <w:p w14:paraId="02B2087A" w14:textId="77777777" w:rsidR="0028439C" w:rsidRDefault="00E42ECA">
      <w:pPr>
        <w:spacing w:before="117" w:line="242" w:lineRule="auto"/>
        <w:ind w:left="4437" w:right="1708" w:hanging="154"/>
        <w:jc w:val="both"/>
        <w:rPr>
          <w:b/>
          <w:sz w:val="44"/>
        </w:rPr>
      </w:pPr>
      <w:r>
        <w:rPr>
          <w:b/>
          <w:color w:val="006EC0"/>
          <w:sz w:val="44"/>
        </w:rPr>
        <w:t>Evaluación de la Iniciativa madres y recién nacidos bien cuidados</w:t>
      </w:r>
      <w:r>
        <w:rPr>
          <w:b/>
          <w:color w:val="006EC0"/>
          <w:spacing w:val="-9"/>
          <w:sz w:val="44"/>
        </w:rPr>
        <w:t xml:space="preserve"> </w:t>
      </w:r>
      <w:r>
        <w:rPr>
          <w:b/>
          <w:color w:val="006EC0"/>
          <w:sz w:val="44"/>
        </w:rPr>
        <w:t>2015-2017</w:t>
      </w:r>
    </w:p>
    <w:p w14:paraId="02FBEF44" w14:textId="77777777" w:rsidR="0028439C" w:rsidRDefault="00E42ECA">
      <w:pPr>
        <w:spacing w:line="336" w:lineRule="exact"/>
        <w:ind w:left="4183"/>
        <w:rPr>
          <w:b/>
          <w:sz w:val="28"/>
        </w:rPr>
      </w:pPr>
      <w:r>
        <w:rPr>
          <w:b/>
          <w:sz w:val="28"/>
        </w:rPr>
        <w:t>Oficina de UNICEF República Dominicana</w:t>
      </w:r>
    </w:p>
    <w:p w14:paraId="1616A700" w14:textId="77777777" w:rsidR="0028439C" w:rsidRDefault="0028439C">
      <w:pPr>
        <w:pStyle w:val="BodyText"/>
        <w:spacing w:before="8"/>
        <w:rPr>
          <w:b/>
          <w:sz w:val="23"/>
        </w:rPr>
      </w:pPr>
    </w:p>
    <w:p w14:paraId="7E116450" w14:textId="77777777" w:rsidR="0028439C" w:rsidRDefault="00E42ECA">
      <w:pPr>
        <w:pStyle w:val="Heading9"/>
        <w:ind w:left="4634"/>
      </w:pPr>
      <w:r>
        <w:t>Equipo evaluador de Consultora Inclusión y</w:t>
      </w:r>
      <w:r>
        <w:rPr>
          <w:spacing w:val="-30"/>
        </w:rPr>
        <w:t xml:space="preserve"> </w:t>
      </w:r>
      <w:r>
        <w:t>Equidad:</w:t>
      </w:r>
    </w:p>
    <w:p w14:paraId="7C4247EA" w14:textId="77777777" w:rsidR="0028439C" w:rsidRDefault="00E42ECA">
      <w:pPr>
        <w:pStyle w:val="BodyText"/>
        <w:spacing w:before="22" w:line="259" w:lineRule="auto"/>
        <w:ind w:left="7580" w:right="1695" w:hanging="84"/>
        <w:jc w:val="right"/>
      </w:pPr>
      <w:r>
        <w:t>Alejandra</w:t>
      </w:r>
      <w:r>
        <w:rPr>
          <w:spacing w:val="-11"/>
        </w:rPr>
        <w:t xml:space="preserve"> </w:t>
      </w:r>
      <w:r>
        <w:t>Faúndez</w:t>
      </w:r>
      <w:r>
        <w:rPr>
          <w:w w:val="99"/>
        </w:rPr>
        <w:t xml:space="preserve"> </w:t>
      </w:r>
      <w:r>
        <w:t>Marisa</w:t>
      </w:r>
      <w:r>
        <w:rPr>
          <w:spacing w:val="-21"/>
        </w:rPr>
        <w:t xml:space="preserve"> </w:t>
      </w:r>
      <w:r>
        <w:t>Weinstein</w:t>
      </w:r>
    </w:p>
    <w:p w14:paraId="15CDD791" w14:textId="77777777" w:rsidR="0028439C" w:rsidRDefault="0028439C">
      <w:pPr>
        <w:pStyle w:val="BodyText"/>
        <w:spacing w:before="6"/>
        <w:rPr>
          <w:sz w:val="21"/>
        </w:rPr>
      </w:pPr>
    </w:p>
    <w:p w14:paraId="14D39D63" w14:textId="77777777" w:rsidR="0028439C" w:rsidRDefault="00E42ECA">
      <w:pPr>
        <w:pStyle w:val="Heading9"/>
        <w:ind w:left="0" w:right="1701"/>
        <w:jc w:val="right"/>
      </w:pPr>
      <w:r>
        <w:t>Santiago de Chile, diciembre de</w:t>
      </w:r>
      <w:r>
        <w:rPr>
          <w:spacing w:val="-15"/>
        </w:rPr>
        <w:t xml:space="preserve"> </w:t>
      </w:r>
      <w:r>
        <w:t>2018</w:t>
      </w:r>
    </w:p>
    <w:p w14:paraId="15498BED" w14:textId="77777777" w:rsidR="0028439C" w:rsidRDefault="0028439C">
      <w:pPr>
        <w:jc w:val="right"/>
        <w:sectPr w:rsidR="0028439C">
          <w:type w:val="continuous"/>
          <w:pgSz w:w="12240" w:h="15840"/>
          <w:pgMar w:top="0" w:right="740" w:bottom="280" w:left="800" w:header="720" w:footer="720" w:gutter="0"/>
          <w:cols w:space="720"/>
        </w:sectPr>
      </w:pPr>
    </w:p>
    <w:p w14:paraId="4189B5F9" w14:textId="77777777" w:rsidR="0028439C" w:rsidRDefault="00E42ECA">
      <w:pPr>
        <w:spacing w:before="10"/>
        <w:ind w:left="554"/>
        <w:rPr>
          <w:b/>
          <w:sz w:val="32"/>
        </w:rPr>
      </w:pPr>
      <w:r>
        <w:rPr>
          <w:b/>
          <w:color w:val="365F91"/>
          <w:sz w:val="32"/>
        </w:rPr>
        <w:lastRenderedPageBreak/>
        <w:t>Contenido</w:t>
      </w:r>
    </w:p>
    <w:sdt>
      <w:sdtPr>
        <w:rPr>
          <w:rFonts w:ascii="Calibri" w:eastAsia="Calibri" w:hAnsi="Calibri" w:cs="Calibri"/>
          <w:color w:val="auto"/>
          <w:sz w:val="22"/>
          <w:szCs w:val="22"/>
          <w:lang w:val="es-CL" w:eastAsia="es-CL" w:bidi="es-CL"/>
        </w:rPr>
        <w:id w:val="-369074607"/>
        <w:docPartObj>
          <w:docPartGallery w:val="Table of Contents"/>
          <w:docPartUnique/>
        </w:docPartObj>
      </w:sdtPr>
      <w:sdtEndPr>
        <w:rPr>
          <w:b/>
          <w:bCs/>
          <w:noProof/>
        </w:rPr>
      </w:sdtEndPr>
      <w:sdtContent>
        <w:p w14:paraId="6E82270A" w14:textId="122E58F3" w:rsidR="005F4E5D" w:rsidRDefault="005F4E5D">
          <w:pPr>
            <w:pStyle w:val="TOCHeading"/>
          </w:pPr>
        </w:p>
        <w:p w14:paraId="28960949" w14:textId="4F7B4E0E" w:rsidR="005F4E5D" w:rsidRDefault="005F4E5D">
          <w:pPr>
            <w:pStyle w:val="TOC2"/>
            <w:tabs>
              <w:tab w:val="right" w:leader="dot" w:pos="10690"/>
            </w:tabs>
            <w:rPr>
              <w:rFonts w:asciiTheme="minorHAnsi" w:eastAsiaTheme="minorEastAsia" w:hAnsiTheme="minorHAnsi" w:cstheme="minorBidi"/>
              <w:noProof/>
              <w:sz w:val="22"/>
              <w:szCs w:val="22"/>
              <w:lang w:val="es-CO" w:eastAsia="es-CO" w:bidi="ar-SA"/>
            </w:rPr>
          </w:pPr>
          <w:r>
            <w:fldChar w:fldCharType="begin"/>
          </w:r>
          <w:r>
            <w:instrText xml:space="preserve"> TOC \o "1-3" \h \z \u </w:instrText>
          </w:r>
          <w:r>
            <w:fldChar w:fldCharType="separate"/>
          </w:r>
          <w:hyperlink w:anchor="_Toc535504775" w:history="1">
            <w:r w:rsidRPr="00C11707">
              <w:rPr>
                <w:rStyle w:val="Hyperlink"/>
                <w:noProof/>
              </w:rPr>
              <w:t>Acrónimos</w:t>
            </w:r>
            <w:r>
              <w:rPr>
                <w:noProof/>
                <w:webHidden/>
              </w:rPr>
              <w:tab/>
            </w:r>
            <w:r>
              <w:rPr>
                <w:noProof/>
                <w:webHidden/>
              </w:rPr>
              <w:fldChar w:fldCharType="begin"/>
            </w:r>
            <w:r>
              <w:rPr>
                <w:noProof/>
                <w:webHidden/>
              </w:rPr>
              <w:instrText xml:space="preserve"> PAGEREF _Toc535504775 \h </w:instrText>
            </w:r>
            <w:r>
              <w:rPr>
                <w:noProof/>
                <w:webHidden/>
              </w:rPr>
            </w:r>
            <w:r>
              <w:rPr>
                <w:noProof/>
                <w:webHidden/>
              </w:rPr>
              <w:fldChar w:fldCharType="separate"/>
            </w:r>
            <w:r w:rsidR="00472FFE">
              <w:rPr>
                <w:noProof/>
                <w:webHidden/>
              </w:rPr>
              <w:t>4</w:t>
            </w:r>
            <w:r>
              <w:rPr>
                <w:noProof/>
                <w:webHidden/>
              </w:rPr>
              <w:fldChar w:fldCharType="end"/>
            </w:r>
          </w:hyperlink>
        </w:p>
        <w:p w14:paraId="1EEF0864" w14:textId="481912FB" w:rsidR="005F4E5D" w:rsidRDefault="00887483">
          <w:pPr>
            <w:pStyle w:val="TOC2"/>
            <w:tabs>
              <w:tab w:val="right" w:leader="dot" w:pos="10690"/>
            </w:tabs>
            <w:rPr>
              <w:rFonts w:asciiTheme="minorHAnsi" w:eastAsiaTheme="minorEastAsia" w:hAnsiTheme="minorHAnsi" w:cstheme="minorBidi"/>
              <w:noProof/>
              <w:sz w:val="22"/>
              <w:szCs w:val="22"/>
              <w:lang w:val="es-CO" w:eastAsia="es-CO" w:bidi="ar-SA"/>
            </w:rPr>
          </w:pPr>
          <w:hyperlink w:anchor="_Toc535504776" w:history="1">
            <w:r w:rsidR="005F4E5D" w:rsidRPr="00C11707">
              <w:rPr>
                <w:rStyle w:val="Hyperlink"/>
                <w:noProof/>
              </w:rPr>
              <w:t>Resumen ejecutivo</w:t>
            </w:r>
            <w:r w:rsidR="005F4E5D">
              <w:rPr>
                <w:noProof/>
                <w:webHidden/>
              </w:rPr>
              <w:tab/>
            </w:r>
            <w:r w:rsidR="005F4E5D">
              <w:rPr>
                <w:noProof/>
                <w:webHidden/>
              </w:rPr>
              <w:fldChar w:fldCharType="begin"/>
            </w:r>
            <w:r w:rsidR="005F4E5D">
              <w:rPr>
                <w:noProof/>
                <w:webHidden/>
              </w:rPr>
              <w:instrText xml:space="preserve"> PAGEREF _Toc535504776 \h </w:instrText>
            </w:r>
            <w:r w:rsidR="005F4E5D">
              <w:rPr>
                <w:noProof/>
                <w:webHidden/>
              </w:rPr>
            </w:r>
            <w:r w:rsidR="005F4E5D">
              <w:rPr>
                <w:noProof/>
                <w:webHidden/>
              </w:rPr>
              <w:fldChar w:fldCharType="separate"/>
            </w:r>
            <w:r w:rsidR="00472FFE">
              <w:rPr>
                <w:noProof/>
                <w:webHidden/>
              </w:rPr>
              <w:t>5</w:t>
            </w:r>
            <w:r w:rsidR="005F4E5D">
              <w:rPr>
                <w:noProof/>
                <w:webHidden/>
              </w:rPr>
              <w:fldChar w:fldCharType="end"/>
            </w:r>
          </w:hyperlink>
        </w:p>
        <w:p w14:paraId="5321BA1F" w14:textId="03C16EFB" w:rsidR="005F4E5D" w:rsidRDefault="00887483">
          <w:pPr>
            <w:pStyle w:val="TOC1"/>
            <w:tabs>
              <w:tab w:val="left" w:pos="1012"/>
              <w:tab w:val="right" w:leader="dot" w:pos="10690"/>
            </w:tabs>
            <w:rPr>
              <w:rFonts w:asciiTheme="minorHAnsi" w:eastAsiaTheme="minorEastAsia" w:hAnsiTheme="minorHAnsi" w:cstheme="minorBidi"/>
              <w:noProof/>
              <w:sz w:val="22"/>
              <w:szCs w:val="22"/>
              <w:lang w:val="es-CO" w:eastAsia="es-CO" w:bidi="ar-SA"/>
            </w:rPr>
          </w:pPr>
          <w:hyperlink w:anchor="_Toc535504777" w:history="1">
            <w:r w:rsidR="005F4E5D" w:rsidRPr="00C11707">
              <w:rPr>
                <w:rStyle w:val="Hyperlink"/>
                <w:noProof/>
                <w:spacing w:val="-2"/>
                <w:w w:val="99"/>
              </w:rPr>
              <w:t>I.</w:t>
            </w:r>
            <w:r w:rsidR="005F4E5D">
              <w:rPr>
                <w:rFonts w:asciiTheme="minorHAnsi" w:eastAsiaTheme="minorEastAsia" w:hAnsiTheme="minorHAnsi" w:cstheme="minorBidi"/>
                <w:noProof/>
                <w:sz w:val="22"/>
                <w:szCs w:val="22"/>
                <w:lang w:val="es-CO" w:eastAsia="es-CO" w:bidi="ar-SA"/>
              </w:rPr>
              <w:tab/>
            </w:r>
            <w:r w:rsidR="005F4E5D" w:rsidRPr="00C11707">
              <w:rPr>
                <w:rStyle w:val="Hyperlink"/>
                <w:noProof/>
              </w:rPr>
              <w:t>Introducción</w:t>
            </w:r>
            <w:r w:rsidR="005F4E5D">
              <w:rPr>
                <w:noProof/>
                <w:webHidden/>
              </w:rPr>
              <w:tab/>
            </w:r>
            <w:r w:rsidR="005F4E5D">
              <w:rPr>
                <w:noProof/>
                <w:webHidden/>
              </w:rPr>
              <w:fldChar w:fldCharType="begin"/>
            </w:r>
            <w:r w:rsidR="005F4E5D">
              <w:rPr>
                <w:noProof/>
                <w:webHidden/>
              </w:rPr>
              <w:instrText xml:space="preserve"> PAGEREF _Toc535504777 \h </w:instrText>
            </w:r>
            <w:r w:rsidR="005F4E5D">
              <w:rPr>
                <w:noProof/>
                <w:webHidden/>
              </w:rPr>
            </w:r>
            <w:r w:rsidR="005F4E5D">
              <w:rPr>
                <w:noProof/>
                <w:webHidden/>
              </w:rPr>
              <w:fldChar w:fldCharType="separate"/>
            </w:r>
            <w:r w:rsidR="00472FFE">
              <w:rPr>
                <w:noProof/>
                <w:webHidden/>
              </w:rPr>
              <w:t>9</w:t>
            </w:r>
            <w:r w:rsidR="005F4E5D">
              <w:rPr>
                <w:noProof/>
                <w:webHidden/>
              </w:rPr>
              <w:fldChar w:fldCharType="end"/>
            </w:r>
          </w:hyperlink>
        </w:p>
        <w:p w14:paraId="4FEE1047" w14:textId="4596A7C2" w:rsidR="005F4E5D" w:rsidRDefault="00887483">
          <w:pPr>
            <w:pStyle w:val="TOC2"/>
            <w:tabs>
              <w:tab w:val="left" w:pos="1540"/>
              <w:tab w:val="right" w:leader="dot" w:pos="10690"/>
            </w:tabs>
            <w:rPr>
              <w:rFonts w:asciiTheme="minorHAnsi" w:eastAsiaTheme="minorEastAsia" w:hAnsiTheme="minorHAnsi" w:cstheme="minorBidi"/>
              <w:noProof/>
              <w:sz w:val="22"/>
              <w:szCs w:val="22"/>
              <w:lang w:val="es-CO" w:eastAsia="es-CO" w:bidi="ar-SA"/>
            </w:rPr>
          </w:pPr>
          <w:hyperlink w:anchor="_Toc535504778" w:history="1">
            <w:r w:rsidR="005F4E5D" w:rsidRPr="00C11707">
              <w:rPr>
                <w:rStyle w:val="Hyperlink"/>
                <w:noProof/>
                <w:spacing w:val="-1"/>
                <w:w w:val="99"/>
              </w:rPr>
              <w:t>1.</w:t>
            </w:r>
            <w:r w:rsidR="005F4E5D">
              <w:rPr>
                <w:rFonts w:asciiTheme="minorHAnsi" w:eastAsiaTheme="minorEastAsia" w:hAnsiTheme="minorHAnsi" w:cstheme="minorBidi"/>
                <w:noProof/>
                <w:sz w:val="22"/>
                <w:szCs w:val="22"/>
                <w:lang w:val="es-CO" w:eastAsia="es-CO" w:bidi="ar-SA"/>
              </w:rPr>
              <w:tab/>
            </w:r>
            <w:r w:rsidR="005F4E5D" w:rsidRPr="00C11707">
              <w:rPr>
                <w:rStyle w:val="Hyperlink"/>
                <w:noProof/>
              </w:rPr>
              <w:t>Contexto en el que se desarrolla la</w:t>
            </w:r>
            <w:r w:rsidR="005F4E5D" w:rsidRPr="00C11707">
              <w:rPr>
                <w:rStyle w:val="Hyperlink"/>
                <w:noProof/>
                <w:spacing w:val="-4"/>
              </w:rPr>
              <w:t xml:space="preserve"> </w:t>
            </w:r>
            <w:r w:rsidR="005F4E5D" w:rsidRPr="00C11707">
              <w:rPr>
                <w:rStyle w:val="Hyperlink"/>
                <w:noProof/>
              </w:rPr>
              <w:t>iniciativa</w:t>
            </w:r>
            <w:r w:rsidR="005F4E5D">
              <w:rPr>
                <w:noProof/>
                <w:webHidden/>
              </w:rPr>
              <w:tab/>
            </w:r>
            <w:r w:rsidR="005F4E5D">
              <w:rPr>
                <w:noProof/>
                <w:webHidden/>
              </w:rPr>
              <w:fldChar w:fldCharType="begin"/>
            </w:r>
            <w:r w:rsidR="005F4E5D">
              <w:rPr>
                <w:noProof/>
                <w:webHidden/>
              </w:rPr>
              <w:instrText xml:space="preserve"> PAGEREF _Toc535504778 \h </w:instrText>
            </w:r>
            <w:r w:rsidR="005F4E5D">
              <w:rPr>
                <w:noProof/>
                <w:webHidden/>
              </w:rPr>
            </w:r>
            <w:r w:rsidR="005F4E5D">
              <w:rPr>
                <w:noProof/>
                <w:webHidden/>
              </w:rPr>
              <w:fldChar w:fldCharType="separate"/>
            </w:r>
            <w:r w:rsidR="00472FFE">
              <w:rPr>
                <w:noProof/>
                <w:webHidden/>
              </w:rPr>
              <w:t>9</w:t>
            </w:r>
            <w:r w:rsidR="005F4E5D">
              <w:rPr>
                <w:noProof/>
                <w:webHidden/>
              </w:rPr>
              <w:fldChar w:fldCharType="end"/>
            </w:r>
          </w:hyperlink>
        </w:p>
        <w:p w14:paraId="7AF34589" w14:textId="28F28476" w:rsidR="005F4E5D" w:rsidRDefault="00887483" w:rsidP="005F4E5D">
          <w:pPr>
            <w:pStyle w:val="TOC2"/>
            <w:tabs>
              <w:tab w:val="left" w:pos="1540"/>
              <w:tab w:val="right" w:leader="dot" w:pos="10690"/>
            </w:tabs>
            <w:spacing w:after="120"/>
            <w:ind w:left="994"/>
            <w:rPr>
              <w:rFonts w:asciiTheme="minorHAnsi" w:eastAsiaTheme="minorEastAsia" w:hAnsiTheme="minorHAnsi" w:cstheme="minorBidi"/>
              <w:noProof/>
              <w:sz w:val="22"/>
              <w:szCs w:val="22"/>
              <w:lang w:val="es-CO" w:eastAsia="es-CO" w:bidi="ar-SA"/>
            </w:rPr>
          </w:pPr>
          <w:hyperlink w:anchor="_Toc535504779" w:history="1">
            <w:r w:rsidR="005F4E5D" w:rsidRPr="00C11707">
              <w:rPr>
                <w:rStyle w:val="Hyperlink"/>
                <w:noProof/>
                <w:spacing w:val="-1"/>
                <w:w w:val="99"/>
              </w:rPr>
              <w:t>2.</w:t>
            </w:r>
            <w:r w:rsidR="005F4E5D">
              <w:rPr>
                <w:rFonts w:asciiTheme="minorHAnsi" w:eastAsiaTheme="minorEastAsia" w:hAnsiTheme="minorHAnsi" w:cstheme="minorBidi"/>
                <w:noProof/>
                <w:sz w:val="22"/>
                <w:szCs w:val="22"/>
                <w:lang w:val="es-CO" w:eastAsia="es-CO" w:bidi="ar-SA"/>
              </w:rPr>
              <w:tab/>
            </w:r>
            <w:r w:rsidR="005F4E5D" w:rsidRPr="00C11707">
              <w:rPr>
                <w:rStyle w:val="Hyperlink"/>
                <w:noProof/>
              </w:rPr>
              <w:t>La Iniciativa Madres y recién nacidos bien</w:t>
            </w:r>
            <w:r w:rsidR="005F4E5D" w:rsidRPr="00C11707">
              <w:rPr>
                <w:rStyle w:val="Hyperlink"/>
                <w:noProof/>
                <w:spacing w:val="-4"/>
              </w:rPr>
              <w:t xml:space="preserve"> </w:t>
            </w:r>
            <w:r w:rsidR="005F4E5D" w:rsidRPr="00C11707">
              <w:rPr>
                <w:rStyle w:val="Hyperlink"/>
                <w:noProof/>
              </w:rPr>
              <w:t>cuidados.</w:t>
            </w:r>
            <w:r w:rsidR="005F4E5D">
              <w:rPr>
                <w:noProof/>
                <w:webHidden/>
              </w:rPr>
              <w:tab/>
            </w:r>
            <w:r w:rsidR="005F4E5D">
              <w:rPr>
                <w:noProof/>
                <w:webHidden/>
              </w:rPr>
              <w:fldChar w:fldCharType="begin"/>
            </w:r>
            <w:r w:rsidR="005F4E5D">
              <w:rPr>
                <w:noProof/>
                <w:webHidden/>
              </w:rPr>
              <w:instrText xml:space="preserve"> PAGEREF _Toc535504779 \h </w:instrText>
            </w:r>
            <w:r w:rsidR="005F4E5D">
              <w:rPr>
                <w:noProof/>
                <w:webHidden/>
              </w:rPr>
            </w:r>
            <w:r w:rsidR="005F4E5D">
              <w:rPr>
                <w:noProof/>
                <w:webHidden/>
              </w:rPr>
              <w:fldChar w:fldCharType="separate"/>
            </w:r>
            <w:r w:rsidR="00472FFE">
              <w:rPr>
                <w:noProof/>
                <w:webHidden/>
              </w:rPr>
              <w:t>12</w:t>
            </w:r>
            <w:r w:rsidR="005F4E5D">
              <w:rPr>
                <w:noProof/>
                <w:webHidden/>
              </w:rPr>
              <w:fldChar w:fldCharType="end"/>
            </w:r>
          </w:hyperlink>
        </w:p>
        <w:p w14:paraId="61BF9F7D" w14:textId="2764AA6F" w:rsidR="005F4E5D" w:rsidRPr="005F4E5D" w:rsidRDefault="00887483" w:rsidP="005F4E5D">
          <w:pPr>
            <w:pStyle w:val="TOC3"/>
            <w:tabs>
              <w:tab w:val="left" w:pos="1710"/>
              <w:tab w:val="right" w:leader="dot" w:pos="10690"/>
            </w:tabs>
            <w:ind w:left="1350"/>
            <w:rPr>
              <w:rFonts w:asciiTheme="minorHAnsi" w:eastAsiaTheme="minorEastAsia" w:hAnsiTheme="minorHAnsi" w:cstheme="minorBidi"/>
              <w:noProof/>
              <w:sz w:val="20"/>
              <w:lang w:val="es-CO" w:eastAsia="es-CO" w:bidi="ar-SA"/>
            </w:rPr>
          </w:pPr>
          <w:hyperlink w:anchor="_Toc535504780" w:history="1">
            <w:r w:rsidR="005F4E5D" w:rsidRPr="005F4E5D">
              <w:rPr>
                <w:rStyle w:val="Hyperlink"/>
                <w:noProof/>
                <w:spacing w:val="-1"/>
                <w:sz w:val="20"/>
              </w:rPr>
              <w:t>a.</w:t>
            </w:r>
            <w:r w:rsidR="005F4E5D" w:rsidRPr="005F4E5D">
              <w:rPr>
                <w:rFonts w:asciiTheme="minorHAnsi" w:eastAsiaTheme="minorEastAsia" w:hAnsiTheme="minorHAnsi" w:cstheme="minorBidi"/>
                <w:noProof/>
                <w:sz w:val="20"/>
                <w:lang w:val="es-CO" w:eastAsia="es-CO" w:bidi="ar-SA"/>
              </w:rPr>
              <w:tab/>
            </w:r>
            <w:r w:rsidR="005F4E5D" w:rsidRPr="005F4E5D">
              <w:rPr>
                <w:rStyle w:val="Hyperlink"/>
                <w:noProof/>
                <w:sz w:val="20"/>
              </w:rPr>
              <w:t>Antecedentes y teoría de cambio, el punto de</w:t>
            </w:r>
            <w:r w:rsidR="005F4E5D" w:rsidRPr="005F4E5D">
              <w:rPr>
                <w:rStyle w:val="Hyperlink"/>
                <w:noProof/>
                <w:spacing w:val="-12"/>
                <w:sz w:val="20"/>
              </w:rPr>
              <w:t xml:space="preserve"> </w:t>
            </w:r>
            <w:r w:rsidR="005F4E5D" w:rsidRPr="005F4E5D">
              <w:rPr>
                <w:rStyle w:val="Hyperlink"/>
                <w:noProof/>
                <w:sz w:val="20"/>
              </w:rPr>
              <w:t>partida.</w:t>
            </w:r>
            <w:r w:rsidR="005F4E5D" w:rsidRPr="005F4E5D">
              <w:rPr>
                <w:noProof/>
                <w:webHidden/>
                <w:sz w:val="20"/>
              </w:rPr>
              <w:tab/>
            </w:r>
            <w:r w:rsidR="005F4E5D" w:rsidRPr="005F4E5D">
              <w:rPr>
                <w:noProof/>
                <w:webHidden/>
                <w:sz w:val="20"/>
              </w:rPr>
              <w:fldChar w:fldCharType="begin"/>
            </w:r>
            <w:r w:rsidR="005F4E5D" w:rsidRPr="005F4E5D">
              <w:rPr>
                <w:noProof/>
                <w:webHidden/>
                <w:sz w:val="20"/>
              </w:rPr>
              <w:instrText xml:space="preserve"> PAGEREF _Toc535504780 \h </w:instrText>
            </w:r>
            <w:r w:rsidR="005F4E5D" w:rsidRPr="005F4E5D">
              <w:rPr>
                <w:noProof/>
                <w:webHidden/>
                <w:sz w:val="20"/>
              </w:rPr>
            </w:r>
            <w:r w:rsidR="005F4E5D" w:rsidRPr="005F4E5D">
              <w:rPr>
                <w:noProof/>
                <w:webHidden/>
                <w:sz w:val="20"/>
              </w:rPr>
              <w:fldChar w:fldCharType="separate"/>
            </w:r>
            <w:r w:rsidR="00472FFE">
              <w:rPr>
                <w:noProof/>
                <w:webHidden/>
                <w:sz w:val="20"/>
              </w:rPr>
              <w:t>12</w:t>
            </w:r>
            <w:r w:rsidR="005F4E5D" w:rsidRPr="005F4E5D">
              <w:rPr>
                <w:noProof/>
                <w:webHidden/>
                <w:sz w:val="20"/>
              </w:rPr>
              <w:fldChar w:fldCharType="end"/>
            </w:r>
          </w:hyperlink>
        </w:p>
        <w:p w14:paraId="0F566F08" w14:textId="6724CC50" w:rsidR="005F4E5D" w:rsidRPr="005F4E5D" w:rsidRDefault="00887483" w:rsidP="005F4E5D">
          <w:pPr>
            <w:pStyle w:val="TOC3"/>
            <w:tabs>
              <w:tab w:val="left" w:pos="1710"/>
              <w:tab w:val="right" w:leader="dot" w:pos="10690"/>
            </w:tabs>
            <w:ind w:left="1350"/>
            <w:rPr>
              <w:rFonts w:asciiTheme="minorHAnsi" w:eastAsiaTheme="minorEastAsia" w:hAnsiTheme="minorHAnsi" w:cstheme="minorBidi"/>
              <w:noProof/>
              <w:sz w:val="20"/>
              <w:lang w:val="es-CO" w:eastAsia="es-CO" w:bidi="ar-SA"/>
            </w:rPr>
          </w:pPr>
          <w:hyperlink w:anchor="_Toc535504781" w:history="1">
            <w:r w:rsidR="005F4E5D" w:rsidRPr="005F4E5D">
              <w:rPr>
                <w:rStyle w:val="Hyperlink"/>
                <w:noProof/>
                <w:spacing w:val="-1"/>
                <w:sz w:val="20"/>
              </w:rPr>
              <w:t>b.</w:t>
            </w:r>
            <w:r w:rsidR="005F4E5D" w:rsidRPr="005F4E5D">
              <w:rPr>
                <w:rFonts w:asciiTheme="minorHAnsi" w:eastAsiaTheme="minorEastAsia" w:hAnsiTheme="minorHAnsi" w:cstheme="minorBidi"/>
                <w:noProof/>
                <w:sz w:val="20"/>
                <w:lang w:val="es-CO" w:eastAsia="es-CO" w:bidi="ar-SA"/>
              </w:rPr>
              <w:tab/>
            </w:r>
            <w:r w:rsidR="005F4E5D" w:rsidRPr="005F4E5D">
              <w:rPr>
                <w:rStyle w:val="Hyperlink"/>
                <w:noProof/>
                <w:sz w:val="20"/>
              </w:rPr>
              <w:t>Estrategia de la</w:t>
            </w:r>
            <w:r w:rsidR="005F4E5D" w:rsidRPr="005F4E5D">
              <w:rPr>
                <w:rStyle w:val="Hyperlink"/>
                <w:noProof/>
                <w:spacing w:val="-6"/>
                <w:sz w:val="20"/>
              </w:rPr>
              <w:t xml:space="preserve"> </w:t>
            </w:r>
            <w:r w:rsidR="005F4E5D" w:rsidRPr="005F4E5D">
              <w:rPr>
                <w:rStyle w:val="Hyperlink"/>
                <w:noProof/>
                <w:sz w:val="20"/>
              </w:rPr>
              <w:t>Iniciativa</w:t>
            </w:r>
            <w:r w:rsidR="005F4E5D" w:rsidRPr="005F4E5D">
              <w:rPr>
                <w:noProof/>
                <w:webHidden/>
                <w:sz w:val="20"/>
              </w:rPr>
              <w:tab/>
            </w:r>
            <w:r w:rsidR="005F4E5D" w:rsidRPr="005F4E5D">
              <w:rPr>
                <w:noProof/>
                <w:webHidden/>
                <w:sz w:val="20"/>
              </w:rPr>
              <w:fldChar w:fldCharType="begin"/>
            </w:r>
            <w:r w:rsidR="005F4E5D" w:rsidRPr="005F4E5D">
              <w:rPr>
                <w:noProof/>
                <w:webHidden/>
                <w:sz w:val="20"/>
              </w:rPr>
              <w:instrText xml:space="preserve"> PAGEREF _Toc535504781 \h </w:instrText>
            </w:r>
            <w:r w:rsidR="005F4E5D" w:rsidRPr="005F4E5D">
              <w:rPr>
                <w:noProof/>
                <w:webHidden/>
                <w:sz w:val="20"/>
              </w:rPr>
            </w:r>
            <w:r w:rsidR="005F4E5D" w:rsidRPr="005F4E5D">
              <w:rPr>
                <w:noProof/>
                <w:webHidden/>
                <w:sz w:val="20"/>
              </w:rPr>
              <w:fldChar w:fldCharType="separate"/>
            </w:r>
            <w:r w:rsidR="00472FFE">
              <w:rPr>
                <w:noProof/>
                <w:webHidden/>
                <w:sz w:val="20"/>
              </w:rPr>
              <w:t>13</w:t>
            </w:r>
            <w:r w:rsidR="005F4E5D" w:rsidRPr="005F4E5D">
              <w:rPr>
                <w:noProof/>
                <w:webHidden/>
                <w:sz w:val="20"/>
              </w:rPr>
              <w:fldChar w:fldCharType="end"/>
            </w:r>
          </w:hyperlink>
        </w:p>
        <w:p w14:paraId="01EE399C" w14:textId="7F900188" w:rsidR="005F4E5D" w:rsidRDefault="00887483">
          <w:pPr>
            <w:pStyle w:val="TOC1"/>
            <w:tabs>
              <w:tab w:val="left" w:pos="1012"/>
              <w:tab w:val="right" w:leader="dot" w:pos="10690"/>
            </w:tabs>
            <w:rPr>
              <w:rFonts w:asciiTheme="minorHAnsi" w:eastAsiaTheme="minorEastAsia" w:hAnsiTheme="minorHAnsi" w:cstheme="minorBidi"/>
              <w:noProof/>
              <w:sz w:val="22"/>
              <w:szCs w:val="22"/>
              <w:lang w:val="es-CO" w:eastAsia="es-CO" w:bidi="ar-SA"/>
            </w:rPr>
          </w:pPr>
          <w:hyperlink w:anchor="_Toc535504782" w:history="1">
            <w:r w:rsidR="005F4E5D" w:rsidRPr="00C11707">
              <w:rPr>
                <w:rStyle w:val="Hyperlink"/>
                <w:noProof/>
                <w:spacing w:val="-2"/>
                <w:w w:val="99"/>
              </w:rPr>
              <w:t>II.</w:t>
            </w:r>
            <w:r w:rsidR="005F4E5D">
              <w:rPr>
                <w:rFonts w:asciiTheme="minorHAnsi" w:eastAsiaTheme="minorEastAsia" w:hAnsiTheme="minorHAnsi" w:cstheme="minorBidi"/>
                <w:noProof/>
                <w:sz w:val="22"/>
                <w:szCs w:val="22"/>
                <w:lang w:val="es-CO" w:eastAsia="es-CO" w:bidi="ar-SA"/>
              </w:rPr>
              <w:tab/>
            </w:r>
            <w:r w:rsidR="005F4E5D" w:rsidRPr="00C11707">
              <w:rPr>
                <w:rStyle w:val="Hyperlink"/>
                <w:noProof/>
              </w:rPr>
              <w:t>Propósito, objetivos y alcance de la</w:t>
            </w:r>
            <w:r w:rsidR="005F4E5D" w:rsidRPr="00C11707">
              <w:rPr>
                <w:rStyle w:val="Hyperlink"/>
                <w:noProof/>
                <w:spacing w:val="-2"/>
              </w:rPr>
              <w:t xml:space="preserve"> </w:t>
            </w:r>
            <w:r w:rsidR="005F4E5D" w:rsidRPr="00C11707">
              <w:rPr>
                <w:rStyle w:val="Hyperlink"/>
                <w:noProof/>
              </w:rPr>
              <w:t>evaluación</w:t>
            </w:r>
            <w:r w:rsidR="005F4E5D">
              <w:rPr>
                <w:noProof/>
                <w:webHidden/>
              </w:rPr>
              <w:tab/>
            </w:r>
            <w:r w:rsidR="005F4E5D">
              <w:rPr>
                <w:noProof/>
                <w:webHidden/>
              </w:rPr>
              <w:fldChar w:fldCharType="begin"/>
            </w:r>
            <w:r w:rsidR="005F4E5D">
              <w:rPr>
                <w:noProof/>
                <w:webHidden/>
              </w:rPr>
              <w:instrText xml:space="preserve"> PAGEREF _Toc535504782 \h </w:instrText>
            </w:r>
            <w:r w:rsidR="005F4E5D">
              <w:rPr>
                <w:noProof/>
                <w:webHidden/>
              </w:rPr>
            </w:r>
            <w:r w:rsidR="005F4E5D">
              <w:rPr>
                <w:noProof/>
                <w:webHidden/>
              </w:rPr>
              <w:fldChar w:fldCharType="separate"/>
            </w:r>
            <w:r w:rsidR="00472FFE">
              <w:rPr>
                <w:noProof/>
                <w:webHidden/>
              </w:rPr>
              <w:t>18</w:t>
            </w:r>
            <w:r w:rsidR="005F4E5D">
              <w:rPr>
                <w:noProof/>
                <w:webHidden/>
              </w:rPr>
              <w:fldChar w:fldCharType="end"/>
            </w:r>
          </w:hyperlink>
        </w:p>
        <w:p w14:paraId="2B24D5E3" w14:textId="2283B7E7" w:rsidR="005F4E5D" w:rsidRDefault="00887483">
          <w:pPr>
            <w:pStyle w:val="TOC2"/>
            <w:tabs>
              <w:tab w:val="left" w:pos="1540"/>
              <w:tab w:val="right" w:leader="dot" w:pos="10690"/>
            </w:tabs>
            <w:rPr>
              <w:rFonts w:asciiTheme="minorHAnsi" w:eastAsiaTheme="minorEastAsia" w:hAnsiTheme="minorHAnsi" w:cstheme="minorBidi"/>
              <w:noProof/>
              <w:sz w:val="22"/>
              <w:szCs w:val="22"/>
              <w:lang w:val="es-CO" w:eastAsia="es-CO" w:bidi="ar-SA"/>
            </w:rPr>
          </w:pPr>
          <w:hyperlink w:anchor="_Toc535504783" w:history="1">
            <w:r w:rsidR="005F4E5D" w:rsidRPr="00C11707">
              <w:rPr>
                <w:rStyle w:val="Hyperlink"/>
                <w:noProof/>
                <w:spacing w:val="-1"/>
                <w:w w:val="99"/>
              </w:rPr>
              <w:t>1.</w:t>
            </w:r>
            <w:r w:rsidR="005F4E5D">
              <w:rPr>
                <w:rFonts w:asciiTheme="minorHAnsi" w:eastAsiaTheme="minorEastAsia" w:hAnsiTheme="minorHAnsi" w:cstheme="minorBidi"/>
                <w:noProof/>
                <w:sz w:val="22"/>
                <w:szCs w:val="22"/>
                <w:lang w:val="es-CO" w:eastAsia="es-CO" w:bidi="ar-SA"/>
              </w:rPr>
              <w:tab/>
            </w:r>
            <w:r w:rsidR="005F4E5D" w:rsidRPr="00C11707">
              <w:rPr>
                <w:rStyle w:val="Hyperlink"/>
                <w:noProof/>
              </w:rPr>
              <w:t>Propósito de la evaluación</w:t>
            </w:r>
            <w:r w:rsidR="005F4E5D">
              <w:rPr>
                <w:noProof/>
                <w:webHidden/>
              </w:rPr>
              <w:tab/>
            </w:r>
            <w:r w:rsidR="005F4E5D">
              <w:rPr>
                <w:noProof/>
                <w:webHidden/>
              </w:rPr>
              <w:fldChar w:fldCharType="begin"/>
            </w:r>
            <w:r w:rsidR="005F4E5D">
              <w:rPr>
                <w:noProof/>
                <w:webHidden/>
              </w:rPr>
              <w:instrText xml:space="preserve"> PAGEREF _Toc535504783 \h </w:instrText>
            </w:r>
            <w:r w:rsidR="005F4E5D">
              <w:rPr>
                <w:noProof/>
                <w:webHidden/>
              </w:rPr>
            </w:r>
            <w:r w:rsidR="005F4E5D">
              <w:rPr>
                <w:noProof/>
                <w:webHidden/>
              </w:rPr>
              <w:fldChar w:fldCharType="separate"/>
            </w:r>
            <w:r w:rsidR="00472FFE">
              <w:rPr>
                <w:noProof/>
                <w:webHidden/>
              </w:rPr>
              <w:t>18</w:t>
            </w:r>
            <w:r w:rsidR="005F4E5D">
              <w:rPr>
                <w:noProof/>
                <w:webHidden/>
              </w:rPr>
              <w:fldChar w:fldCharType="end"/>
            </w:r>
          </w:hyperlink>
        </w:p>
        <w:p w14:paraId="3F2E327E" w14:textId="66197F59" w:rsidR="005F4E5D" w:rsidRDefault="00887483">
          <w:pPr>
            <w:pStyle w:val="TOC2"/>
            <w:tabs>
              <w:tab w:val="left" w:pos="1540"/>
              <w:tab w:val="right" w:leader="dot" w:pos="10690"/>
            </w:tabs>
            <w:rPr>
              <w:rFonts w:asciiTheme="minorHAnsi" w:eastAsiaTheme="minorEastAsia" w:hAnsiTheme="minorHAnsi" w:cstheme="minorBidi"/>
              <w:noProof/>
              <w:sz w:val="22"/>
              <w:szCs w:val="22"/>
              <w:lang w:val="es-CO" w:eastAsia="es-CO" w:bidi="ar-SA"/>
            </w:rPr>
          </w:pPr>
          <w:hyperlink w:anchor="_Toc535504784" w:history="1">
            <w:r w:rsidR="005F4E5D" w:rsidRPr="00C11707">
              <w:rPr>
                <w:rStyle w:val="Hyperlink"/>
                <w:noProof/>
                <w:spacing w:val="-1"/>
                <w:w w:val="99"/>
              </w:rPr>
              <w:t>2.</w:t>
            </w:r>
            <w:r w:rsidR="005F4E5D">
              <w:rPr>
                <w:rFonts w:asciiTheme="minorHAnsi" w:eastAsiaTheme="minorEastAsia" w:hAnsiTheme="minorHAnsi" w:cstheme="minorBidi"/>
                <w:noProof/>
                <w:sz w:val="22"/>
                <w:szCs w:val="22"/>
                <w:lang w:val="es-CO" w:eastAsia="es-CO" w:bidi="ar-SA"/>
              </w:rPr>
              <w:tab/>
            </w:r>
            <w:r w:rsidR="005F4E5D" w:rsidRPr="00C11707">
              <w:rPr>
                <w:rStyle w:val="Hyperlink"/>
                <w:noProof/>
              </w:rPr>
              <w:t>Objetivos de la evaluación</w:t>
            </w:r>
            <w:r w:rsidR="005F4E5D">
              <w:rPr>
                <w:noProof/>
                <w:webHidden/>
              </w:rPr>
              <w:tab/>
            </w:r>
            <w:r w:rsidR="005F4E5D">
              <w:rPr>
                <w:noProof/>
                <w:webHidden/>
              </w:rPr>
              <w:fldChar w:fldCharType="begin"/>
            </w:r>
            <w:r w:rsidR="005F4E5D">
              <w:rPr>
                <w:noProof/>
                <w:webHidden/>
              </w:rPr>
              <w:instrText xml:space="preserve"> PAGEREF _Toc535504784 \h </w:instrText>
            </w:r>
            <w:r w:rsidR="005F4E5D">
              <w:rPr>
                <w:noProof/>
                <w:webHidden/>
              </w:rPr>
            </w:r>
            <w:r w:rsidR="005F4E5D">
              <w:rPr>
                <w:noProof/>
                <w:webHidden/>
              </w:rPr>
              <w:fldChar w:fldCharType="separate"/>
            </w:r>
            <w:r w:rsidR="00472FFE">
              <w:rPr>
                <w:noProof/>
                <w:webHidden/>
              </w:rPr>
              <w:t>18</w:t>
            </w:r>
            <w:r w:rsidR="005F4E5D">
              <w:rPr>
                <w:noProof/>
                <w:webHidden/>
              </w:rPr>
              <w:fldChar w:fldCharType="end"/>
            </w:r>
          </w:hyperlink>
        </w:p>
        <w:p w14:paraId="6A53F220" w14:textId="1613DE6D" w:rsidR="005F4E5D" w:rsidRDefault="00887483">
          <w:pPr>
            <w:pStyle w:val="TOC2"/>
            <w:tabs>
              <w:tab w:val="left" w:pos="1540"/>
              <w:tab w:val="right" w:leader="dot" w:pos="10690"/>
            </w:tabs>
            <w:rPr>
              <w:rFonts w:asciiTheme="minorHAnsi" w:eastAsiaTheme="minorEastAsia" w:hAnsiTheme="minorHAnsi" w:cstheme="minorBidi"/>
              <w:noProof/>
              <w:sz w:val="22"/>
              <w:szCs w:val="22"/>
              <w:lang w:val="es-CO" w:eastAsia="es-CO" w:bidi="ar-SA"/>
            </w:rPr>
          </w:pPr>
          <w:hyperlink w:anchor="_Toc535504785" w:history="1">
            <w:r w:rsidR="005F4E5D" w:rsidRPr="00C11707">
              <w:rPr>
                <w:rStyle w:val="Hyperlink"/>
                <w:noProof/>
                <w:spacing w:val="-1"/>
                <w:w w:val="99"/>
              </w:rPr>
              <w:t>3.</w:t>
            </w:r>
            <w:r w:rsidR="005F4E5D">
              <w:rPr>
                <w:rFonts w:asciiTheme="minorHAnsi" w:eastAsiaTheme="minorEastAsia" w:hAnsiTheme="minorHAnsi" w:cstheme="minorBidi"/>
                <w:noProof/>
                <w:sz w:val="22"/>
                <w:szCs w:val="22"/>
                <w:lang w:val="es-CO" w:eastAsia="es-CO" w:bidi="ar-SA"/>
              </w:rPr>
              <w:tab/>
            </w:r>
            <w:r w:rsidR="005F4E5D" w:rsidRPr="00C11707">
              <w:rPr>
                <w:rStyle w:val="Hyperlink"/>
                <w:noProof/>
              </w:rPr>
              <w:t>Alcance</w:t>
            </w:r>
            <w:r w:rsidR="005F4E5D">
              <w:rPr>
                <w:noProof/>
                <w:webHidden/>
              </w:rPr>
              <w:tab/>
            </w:r>
            <w:r w:rsidR="005F4E5D">
              <w:rPr>
                <w:noProof/>
                <w:webHidden/>
              </w:rPr>
              <w:fldChar w:fldCharType="begin"/>
            </w:r>
            <w:r w:rsidR="005F4E5D">
              <w:rPr>
                <w:noProof/>
                <w:webHidden/>
              </w:rPr>
              <w:instrText xml:space="preserve"> PAGEREF _Toc535504785 \h </w:instrText>
            </w:r>
            <w:r w:rsidR="005F4E5D">
              <w:rPr>
                <w:noProof/>
                <w:webHidden/>
              </w:rPr>
            </w:r>
            <w:r w:rsidR="005F4E5D">
              <w:rPr>
                <w:noProof/>
                <w:webHidden/>
              </w:rPr>
              <w:fldChar w:fldCharType="separate"/>
            </w:r>
            <w:r w:rsidR="00472FFE">
              <w:rPr>
                <w:noProof/>
                <w:webHidden/>
              </w:rPr>
              <w:t>19</w:t>
            </w:r>
            <w:r w:rsidR="005F4E5D">
              <w:rPr>
                <w:noProof/>
                <w:webHidden/>
              </w:rPr>
              <w:fldChar w:fldCharType="end"/>
            </w:r>
          </w:hyperlink>
        </w:p>
        <w:p w14:paraId="317C941C" w14:textId="658B47EB" w:rsidR="005F4E5D" w:rsidRDefault="00887483">
          <w:pPr>
            <w:pStyle w:val="TOC1"/>
            <w:tabs>
              <w:tab w:val="left" w:pos="1012"/>
              <w:tab w:val="right" w:leader="dot" w:pos="10690"/>
            </w:tabs>
            <w:rPr>
              <w:rFonts w:asciiTheme="minorHAnsi" w:eastAsiaTheme="minorEastAsia" w:hAnsiTheme="minorHAnsi" w:cstheme="minorBidi"/>
              <w:noProof/>
              <w:sz w:val="22"/>
              <w:szCs w:val="22"/>
              <w:lang w:val="es-CO" w:eastAsia="es-CO" w:bidi="ar-SA"/>
            </w:rPr>
          </w:pPr>
          <w:hyperlink w:anchor="_Toc535504786" w:history="1">
            <w:r w:rsidR="005F4E5D" w:rsidRPr="00C11707">
              <w:rPr>
                <w:rStyle w:val="Hyperlink"/>
                <w:noProof/>
                <w:spacing w:val="-2"/>
                <w:w w:val="99"/>
              </w:rPr>
              <w:t>III.</w:t>
            </w:r>
            <w:r w:rsidR="005F4E5D">
              <w:rPr>
                <w:rFonts w:asciiTheme="minorHAnsi" w:eastAsiaTheme="minorEastAsia" w:hAnsiTheme="minorHAnsi" w:cstheme="minorBidi"/>
                <w:noProof/>
                <w:sz w:val="22"/>
                <w:szCs w:val="22"/>
                <w:lang w:val="es-CO" w:eastAsia="es-CO" w:bidi="ar-SA"/>
              </w:rPr>
              <w:tab/>
            </w:r>
            <w:r w:rsidR="005F4E5D" w:rsidRPr="00C11707">
              <w:rPr>
                <w:rStyle w:val="Hyperlink"/>
                <w:noProof/>
              </w:rPr>
              <w:t>Metodología de la</w:t>
            </w:r>
            <w:r w:rsidR="005F4E5D" w:rsidRPr="00C11707">
              <w:rPr>
                <w:rStyle w:val="Hyperlink"/>
                <w:noProof/>
                <w:spacing w:val="1"/>
              </w:rPr>
              <w:t xml:space="preserve"> </w:t>
            </w:r>
            <w:r w:rsidR="005F4E5D" w:rsidRPr="00C11707">
              <w:rPr>
                <w:rStyle w:val="Hyperlink"/>
                <w:noProof/>
              </w:rPr>
              <w:t>evaluación</w:t>
            </w:r>
            <w:r w:rsidR="005F4E5D">
              <w:rPr>
                <w:noProof/>
                <w:webHidden/>
              </w:rPr>
              <w:tab/>
            </w:r>
            <w:r w:rsidR="005F4E5D">
              <w:rPr>
                <w:noProof/>
                <w:webHidden/>
              </w:rPr>
              <w:fldChar w:fldCharType="begin"/>
            </w:r>
            <w:r w:rsidR="005F4E5D">
              <w:rPr>
                <w:noProof/>
                <w:webHidden/>
              </w:rPr>
              <w:instrText xml:space="preserve"> PAGEREF _Toc535504786 \h </w:instrText>
            </w:r>
            <w:r w:rsidR="005F4E5D">
              <w:rPr>
                <w:noProof/>
                <w:webHidden/>
              </w:rPr>
            </w:r>
            <w:r w:rsidR="005F4E5D">
              <w:rPr>
                <w:noProof/>
                <w:webHidden/>
              </w:rPr>
              <w:fldChar w:fldCharType="separate"/>
            </w:r>
            <w:r w:rsidR="00472FFE">
              <w:rPr>
                <w:noProof/>
                <w:webHidden/>
              </w:rPr>
              <w:t>19</w:t>
            </w:r>
            <w:r w:rsidR="005F4E5D">
              <w:rPr>
                <w:noProof/>
                <w:webHidden/>
              </w:rPr>
              <w:fldChar w:fldCharType="end"/>
            </w:r>
          </w:hyperlink>
        </w:p>
        <w:p w14:paraId="134AD1E3" w14:textId="282F6EC0" w:rsidR="005F4E5D" w:rsidRDefault="00887483">
          <w:pPr>
            <w:pStyle w:val="TOC1"/>
            <w:tabs>
              <w:tab w:val="left" w:pos="1012"/>
              <w:tab w:val="right" w:leader="dot" w:pos="10690"/>
            </w:tabs>
            <w:rPr>
              <w:rFonts w:asciiTheme="minorHAnsi" w:eastAsiaTheme="minorEastAsia" w:hAnsiTheme="minorHAnsi" w:cstheme="minorBidi"/>
              <w:noProof/>
              <w:sz w:val="22"/>
              <w:szCs w:val="22"/>
              <w:lang w:val="es-CO" w:eastAsia="es-CO" w:bidi="ar-SA"/>
            </w:rPr>
          </w:pPr>
          <w:hyperlink w:anchor="_Toc535504787" w:history="1">
            <w:r w:rsidR="005F4E5D" w:rsidRPr="00C11707">
              <w:rPr>
                <w:rStyle w:val="Hyperlink"/>
                <w:noProof/>
                <w:spacing w:val="-2"/>
                <w:w w:val="99"/>
              </w:rPr>
              <w:t>IV.</w:t>
            </w:r>
            <w:r w:rsidR="005F4E5D">
              <w:rPr>
                <w:rFonts w:asciiTheme="minorHAnsi" w:eastAsiaTheme="minorEastAsia" w:hAnsiTheme="minorHAnsi" w:cstheme="minorBidi"/>
                <w:noProof/>
                <w:sz w:val="22"/>
                <w:szCs w:val="22"/>
                <w:lang w:val="es-CO" w:eastAsia="es-CO" w:bidi="ar-SA"/>
              </w:rPr>
              <w:tab/>
            </w:r>
            <w:r w:rsidR="005F4E5D" w:rsidRPr="00C11707">
              <w:rPr>
                <w:rStyle w:val="Hyperlink"/>
                <w:noProof/>
              </w:rPr>
              <w:t>Principales hallazgos y análisis de la</w:t>
            </w:r>
            <w:r w:rsidR="005F4E5D" w:rsidRPr="00C11707">
              <w:rPr>
                <w:rStyle w:val="Hyperlink"/>
                <w:noProof/>
                <w:spacing w:val="-6"/>
              </w:rPr>
              <w:t xml:space="preserve"> </w:t>
            </w:r>
            <w:r w:rsidR="005F4E5D" w:rsidRPr="00C11707">
              <w:rPr>
                <w:rStyle w:val="Hyperlink"/>
                <w:noProof/>
              </w:rPr>
              <w:t>información</w:t>
            </w:r>
            <w:r w:rsidR="005F4E5D">
              <w:rPr>
                <w:noProof/>
                <w:webHidden/>
              </w:rPr>
              <w:tab/>
            </w:r>
            <w:r w:rsidR="005F4E5D">
              <w:rPr>
                <w:noProof/>
                <w:webHidden/>
              </w:rPr>
              <w:fldChar w:fldCharType="begin"/>
            </w:r>
            <w:r w:rsidR="005F4E5D">
              <w:rPr>
                <w:noProof/>
                <w:webHidden/>
              </w:rPr>
              <w:instrText xml:space="preserve"> PAGEREF _Toc535504787 \h </w:instrText>
            </w:r>
            <w:r w:rsidR="005F4E5D">
              <w:rPr>
                <w:noProof/>
                <w:webHidden/>
              </w:rPr>
            </w:r>
            <w:r w:rsidR="005F4E5D">
              <w:rPr>
                <w:noProof/>
                <w:webHidden/>
              </w:rPr>
              <w:fldChar w:fldCharType="separate"/>
            </w:r>
            <w:r w:rsidR="00472FFE">
              <w:rPr>
                <w:noProof/>
                <w:webHidden/>
              </w:rPr>
              <w:t>24</w:t>
            </w:r>
            <w:r w:rsidR="005F4E5D">
              <w:rPr>
                <w:noProof/>
                <w:webHidden/>
              </w:rPr>
              <w:fldChar w:fldCharType="end"/>
            </w:r>
          </w:hyperlink>
        </w:p>
        <w:p w14:paraId="3862B188" w14:textId="4A2D1514" w:rsidR="005F4E5D" w:rsidRDefault="00887483">
          <w:pPr>
            <w:pStyle w:val="TOC2"/>
            <w:tabs>
              <w:tab w:val="left" w:pos="1540"/>
              <w:tab w:val="right" w:leader="dot" w:pos="10690"/>
            </w:tabs>
            <w:rPr>
              <w:rFonts w:asciiTheme="minorHAnsi" w:eastAsiaTheme="minorEastAsia" w:hAnsiTheme="minorHAnsi" w:cstheme="minorBidi"/>
              <w:noProof/>
              <w:sz w:val="22"/>
              <w:szCs w:val="22"/>
              <w:lang w:val="es-CO" w:eastAsia="es-CO" w:bidi="ar-SA"/>
            </w:rPr>
          </w:pPr>
          <w:hyperlink w:anchor="_Toc535504788" w:history="1">
            <w:r w:rsidR="005F4E5D" w:rsidRPr="00C11707">
              <w:rPr>
                <w:rStyle w:val="Hyperlink"/>
                <w:noProof/>
                <w:spacing w:val="-1"/>
                <w:w w:val="99"/>
              </w:rPr>
              <w:t>1.</w:t>
            </w:r>
            <w:r w:rsidR="005F4E5D">
              <w:rPr>
                <w:rFonts w:asciiTheme="minorHAnsi" w:eastAsiaTheme="minorEastAsia" w:hAnsiTheme="minorHAnsi" w:cstheme="minorBidi"/>
                <w:noProof/>
                <w:sz w:val="22"/>
                <w:szCs w:val="22"/>
                <w:lang w:val="es-CO" w:eastAsia="es-CO" w:bidi="ar-SA"/>
              </w:rPr>
              <w:tab/>
            </w:r>
            <w:r w:rsidR="005F4E5D" w:rsidRPr="00C11707">
              <w:rPr>
                <w:rStyle w:val="Hyperlink"/>
                <w:noProof/>
              </w:rPr>
              <w:t>Pertinencia y</w:t>
            </w:r>
            <w:r w:rsidR="005F4E5D" w:rsidRPr="00C11707">
              <w:rPr>
                <w:rStyle w:val="Hyperlink"/>
                <w:noProof/>
                <w:spacing w:val="-3"/>
              </w:rPr>
              <w:t xml:space="preserve"> </w:t>
            </w:r>
            <w:r w:rsidR="005F4E5D" w:rsidRPr="00C11707">
              <w:rPr>
                <w:rStyle w:val="Hyperlink"/>
                <w:noProof/>
              </w:rPr>
              <w:t>relevancia</w:t>
            </w:r>
            <w:r w:rsidR="005F4E5D">
              <w:rPr>
                <w:noProof/>
                <w:webHidden/>
              </w:rPr>
              <w:tab/>
            </w:r>
            <w:r w:rsidR="005F4E5D">
              <w:rPr>
                <w:noProof/>
                <w:webHidden/>
              </w:rPr>
              <w:fldChar w:fldCharType="begin"/>
            </w:r>
            <w:r w:rsidR="005F4E5D">
              <w:rPr>
                <w:noProof/>
                <w:webHidden/>
              </w:rPr>
              <w:instrText xml:space="preserve"> PAGEREF _Toc535504788 \h </w:instrText>
            </w:r>
            <w:r w:rsidR="005F4E5D">
              <w:rPr>
                <w:noProof/>
                <w:webHidden/>
              </w:rPr>
            </w:r>
            <w:r w:rsidR="005F4E5D">
              <w:rPr>
                <w:noProof/>
                <w:webHidden/>
              </w:rPr>
              <w:fldChar w:fldCharType="separate"/>
            </w:r>
            <w:r w:rsidR="00472FFE">
              <w:rPr>
                <w:noProof/>
                <w:webHidden/>
              </w:rPr>
              <w:t>24</w:t>
            </w:r>
            <w:r w:rsidR="005F4E5D">
              <w:rPr>
                <w:noProof/>
                <w:webHidden/>
              </w:rPr>
              <w:fldChar w:fldCharType="end"/>
            </w:r>
          </w:hyperlink>
        </w:p>
        <w:p w14:paraId="3D416D7F" w14:textId="7C875D1D" w:rsidR="005F4E5D" w:rsidRDefault="00887483">
          <w:pPr>
            <w:pStyle w:val="TOC2"/>
            <w:tabs>
              <w:tab w:val="left" w:pos="1540"/>
              <w:tab w:val="right" w:leader="dot" w:pos="10690"/>
            </w:tabs>
            <w:rPr>
              <w:rFonts w:asciiTheme="minorHAnsi" w:eastAsiaTheme="minorEastAsia" w:hAnsiTheme="minorHAnsi" w:cstheme="minorBidi"/>
              <w:noProof/>
              <w:sz w:val="22"/>
              <w:szCs w:val="22"/>
              <w:lang w:val="es-CO" w:eastAsia="es-CO" w:bidi="ar-SA"/>
            </w:rPr>
          </w:pPr>
          <w:hyperlink w:anchor="_Toc535504789" w:history="1">
            <w:r w:rsidR="005F4E5D" w:rsidRPr="00C11707">
              <w:rPr>
                <w:rStyle w:val="Hyperlink"/>
                <w:noProof/>
                <w:spacing w:val="-1"/>
                <w:w w:val="99"/>
              </w:rPr>
              <w:t>2.</w:t>
            </w:r>
            <w:r w:rsidR="005F4E5D">
              <w:rPr>
                <w:rFonts w:asciiTheme="minorHAnsi" w:eastAsiaTheme="minorEastAsia" w:hAnsiTheme="minorHAnsi" w:cstheme="minorBidi"/>
                <w:noProof/>
                <w:sz w:val="22"/>
                <w:szCs w:val="22"/>
                <w:lang w:val="es-CO" w:eastAsia="es-CO" w:bidi="ar-SA"/>
              </w:rPr>
              <w:tab/>
            </w:r>
            <w:r w:rsidR="005F4E5D" w:rsidRPr="00C11707">
              <w:rPr>
                <w:rStyle w:val="Hyperlink"/>
                <w:noProof/>
              </w:rPr>
              <w:t>Eficacia</w:t>
            </w:r>
            <w:r w:rsidR="005F4E5D">
              <w:rPr>
                <w:noProof/>
                <w:webHidden/>
              </w:rPr>
              <w:tab/>
            </w:r>
            <w:r w:rsidR="005F4E5D">
              <w:rPr>
                <w:noProof/>
                <w:webHidden/>
              </w:rPr>
              <w:fldChar w:fldCharType="begin"/>
            </w:r>
            <w:r w:rsidR="005F4E5D">
              <w:rPr>
                <w:noProof/>
                <w:webHidden/>
              </w:rPr>
              <w:instrText xml:space="preserve"> PAGEREF _Toc535504789 \h </w:instrText>
            </w:r>
            <w:r w:rsidR="005F4E5D">
              <w:rPr>
                <w:noProof/>
                <w:webHidden/>
              </w:rPr>
            </w:r>
            <w:r w:rsidR="005F4E5D">
              <w:rPr>
                <w:noProof/>
                <w:webHidden/>
              </w:rPr>
              <w:fldChar w:fldCharType="separate"/>
            </w:r>
            <w:r w:rsidR="00472FFE">
              <w:rPr>
                <w:noProof/>
                <w:webHidden/>
              </w:rPr>
              <w:t>30</w:t>
            </w:r>
            <w:r w:rsidR="005F4E5D">
              <w:rPr>
                <w:noProof/>
                <w:webHidden/>
              </w:rPr>
              <w:fldChar w:fldCharType="end"/>
            </w:r>
          </w:hyperlink>
        </w:p>
        <w:p w14:paraId="121278BB" w14:textId="1AF032FF" w:rsidR="005F4E5D" w:rsidRDefault="00887483">
          <w:pPr>
            <w:pStyle w:val="TOC2"/>
            <w:tabs>
              <w:tab w:val="left" w:pos="1540"/>
              <w:tab w:val="right" w:leader="dot" w:pos="10690"/>
            </w:tabs>
            <w:rPr>
              <w:rFonts w:asciiTheme="minorHAnsi" w:eastAsiaTheme="minorEastAsia" w:hAnsiTheme="minorHAnsi" w:cstheme="minorBidi"/>
              <w:noProof/>
              <w:sz w:val="22"/>
              <w:szCs w:val="22"/>
              <w:lang w:val="es-CO" w:eastAsia="es-CO" w:bidi="ar-SA"/>
            </w:rPr>
          </w:pPr>
          <w:hyperlink w:anchor="_Toc535504790" w:history="1">
            <w:r w:rsidR="005F4E5D" w:rsidRPr="00C11707">
              <w:rPr>
                <w:rStyle w:val="Hyperlink"/>
                <w:noProof/>
                <w:spacing w:val="-1"/>
                <w:w w:val="99"/>
              </w:rPr>
              <w:t>3.</w:t>
            </w:r>
            <w:r w:rsidR="005F4E5D">
              <w:rPr>
                <w:rFonts w:asciiTheme="minorHAnsi" w:eastAsiaTheme="minorEastAsia" w:hAnsiTheme="minorHAnsi" w:cstheme="minorBidi"/>
                <w:noProof/>
                <w:sz w:val="22"/>
                <w:szCs w:val="22"/>
                <w:lang w:val="es-CO" w:eastAsia="es-CO" w:bidi="ar-SA"/>
              </w:rPr>
              <w:tab/>
            </w:r>
            <w:r w:rsidR="005F4E5D" w:rsidRPr="00C11707">
              <w:rPr>
                <w:rStyle w:val="Hyperlink"/>
                <w:noProof/>
              </w:rPr>
              <w:t>Eficiencia</w:t>
            </w:r>
            <w:r w:rsidR="005F4E5D">
              <w:rPr>
                <w:noProof/>
                <w:webHidden/>
              </w:rPr>
              <w:tab/>
            </w:r>
            <w:r w:rsidR="005F4E5D">
              <w:rPr>
                <w:noProof/>
                <w:webHidden/>
              </w:rPr>
              <w:fldChar w:fldCharType="begin"/>
            </w:r>
            <w:r w:rsidR="005F4E5D">
              <w:rPr>
                <w:noProof/>
                <w:webHidden/>
              </w:rPr>
              <w:instrText xml:space="preserve"> PAGEREF _Toc535504790 \h </w:instrText>
            </w:r>
            <w:r w:rsidR="005F4E5D">
              <w:rPr>
                <w:noProof/>
                <w:webHidden/>
              </w:rPr>
            </w:r>
            <w:r w:rsidR="005F4E5D">
              <w:rPr>
                <w:noProof/>
                <w:webHidden/>
              </w:rPr>
              <w:fldChar w:fldCharType="separate"/>
            </w:r>
            <w:r w:rsidR="00472FFE">
              <w:rPr>
                <w:noProof/>
                <w:webHidden/>
              </w:rPr>
              <w:t>40</w:t>
            </w:r>
            <w:r w:rsidR="005F4E5D">
              <w:rPr>
                <w:noProof/>
                <w:webHidden/>
              </w:rPr>
              <w:fldChar w:fldCharType="end"/>
            </w:r>
          </w:hyperlink>
        </w:p>
        <w:p w14:paraId="69AE5E5F" w14:textId="594B3A7A" w:rsidR="005F4E5D" w:rsidRDefault="00887483">
          <w:pPr>
            <w:pStyle w:val="TOC2"/>
            <w:tabs>
              <w:tab w:val="left" w:pos="1540"/>
              <w:tab w:val="right" w:leader="dot" w:pos="10690"/>
            </w:tabs>
            <w:rPr>
              <w:rFonts w:asciiTheme="minorHAnsi" w:eastAsiaTheme="minorEastAsia" w:hAnsiTheme="minorHAnsi" w:cstheme="minorBidi"/>
              <w:noProof/>
              <w:sz w:val="22"/>
              <w:szCs w:val="22"/>
              <w:lang w:val="es-CO" w:eastAsia="es-CO" w:bidi="ar-SA"/>
            </w:rPr>
          </w:pPr>
          <w:hyperlink w:anchor="_Toc535504791" w:history="1">
            <w:r w:rsidR="005F4E5D" w:rsidRPr="00C11707">
              <w:rPr>
                <w:rStyle w:val="Hyperlink"/>
                <w:noProof/>
                <w:spacing w:val="-1"/>
                <w:w w:val="99"/>
              </w:rPr>
              <w:t>4.</w:t>
            </w:r>
            <w:r w:rsidR="005F4E5D">
              <w:rPr>
                <w:rFonts w:asciiTheme="minorHAnsi" w:eastAsiaTheme="minorEastAsia" w:hAnsiTheme="minorHAnsi" w:cstheme="minorBidi"/>
                <w:noProof/>
                <w:sz w:val="22"/>
                <w:szCs w:val="22"/>
                <w:lang w:val="es-CO" w:eastAsia="es-CO" w:bidi="ar-SA"/>
              </w:rPr>
              <w:tab/>
            </w:r>
            <w:r w:rsidR="005F4E5D" w:rsidRPr="00C11707">
              <w:rPr>
                <w:rStyle w:val="Hyperlink"/>
                <w:noProof/>
              </w:rPr>
              <w:t>Sostenibilidad</w:t>
            </w:r>
            <w:r w:rsidR="005F4E5D">
              <w:rPr>
                <w:noProof/>
                <w:webHidden/>
              </w:rPr>
              <w:tab/>
            </w:r>
            <w:r w:rsidR="005F4E5D">
              <w:rPr>
                <w:noProof/>
                <w:webHidden/>
              </w:rPr>
              <w:fldChar w:fldCharType="begin"/>
            </w:r>
            <w:r w:rsidR="005F4E5D">
              <w:rPr>
                <w:noProof/>
                <w:webHidden/>
              </w:rPr>
              <w:instrText xml:space="preserve"> PAGEREF _Toc535504791 \h </w:instrText>
            </w:r>
            <w:r w:rsidR="005F4E5D">
              <w:rPr>
                <w:noProof/>
                <w:webHidden/>
              </w:rPr>
            </w:r>
            <w:r w:rsidR="005F4E5D">
              <w:rPr>
                <w:noProof/>
                <w:webHidden/>
              </w:rPr>
              <w:fldChar w:fldCharType="separate"/>
            </w:r>
            <w:r w:rsidR="00472FFE">
              <w:rPr>
                <w:noProof/>
                <w:webHidden/>
              </w:rPr>
              <w:t>43</w:t>
            </w:r>
            <w:r w:rsidR="005F4E5D">
              <w:rPr>
                <w:noProof/>
                <w:webHidden/>
              </w:rPr>
              <w:fldChar w:fldCharType="end"/>
            </w:r>
          </w:hyperlink>
        </w:p>
        <w:p w14:paraId="61674471" w14:textId="006D9947" w:rsidR="005F4E5D" w:rsidRDefault="00887483">
          <w:pPr>
            <w:pStyle w:val="TOC1"/>
            <w:tabs>
              <w:tab w:val="left" w:pos="1012"/>
              <w:tab w:val="right" w:leader="dot" w:pos="10690"/>
            </w:tabs>
            <w:rPr>
              <w:rFonts w:asciiTheme="minorHAnsi" w:eastAsiaTheme="minorEastAsia" w:hAnsiTheme="minorHAnsi" w:cstheme="minorBidi"/>
              <w:noProof/>
              <w:sz w:val="22"/>
              <w:szCs w:val="22"/>
              <w:lang w:val="es-CO" w:eastAsia="es-CO" w:bidi="ar-SA"/>
            </w:rPr>
          </w:pPr>
          <w:hyperlink w:anchor="_Toc535504792" w:history="1">
            <w:r w:rsidR="005F4E5D" w:rsidRPr="00C11707">
              <w:rPr>
                <w:rStyle w:val="Hyperlink"/>
                <w:noProof/>
                <w:spacing w:val="-2"/>
                <w:w w:val="99"/>
              </w:rPr>
              <w:t>V.</w:t>
            </w:r>
            <w:r w:rsidR="005F4E5D">
              <w:rPr>
                <w:rFonts w:asciiTheme="minorHAnsi" w:eastAsiaTheme="minorEastAsia" w:hAnsiTheme="minorHAnsi" w:cstheme="minorBidi"/>
                <w:noProof/>
                <w:sz w:val="22"/>
                <w:szCs w:val="22"/>
                <w:lang w:val="es-CO" w:eastAsia="es-CO" w:bidi="ar-SA"/>
              </w:rPr>
              <w:tab/>
            </w:r>
            <w:r w:rsidR="005F4E5D" w:rsidRPr="00C11707">
              <w:rPr>
                <w:rStyle w:val="Hyperlink"/>
                <w:noProof/>
              </w:rPr>
              <w:t>Conclusiones</w:t>
            </w:r>
            <w:r w:rsidR="005F4E5D">
              <w:rPr>
                <w:noProof/>
                <w:webHidden/>
              </w:rPr>
              <w:tab/>
            </w:r>
            <w:r w:rsidR="005F4E5D">
              <w:rPr>
                <w:noProof/>
                <w:webHidden/>
              </w:rPr>
              <w:fldChar w:fldCharType="begin"/>
            </w:r>
            <w:r w:rsidR="005F4E5D">
              <w:rPr>
                <w:noProof/>
                <w:webHidden/>
              </w:rPr>
              <w:instrText xml:space="preserve"> PAGEREF _Toc535504792 \h </w:instrText>
            </w:r>
            <w:r w:rsidR="005F4E5D">
              <w:rPr>
                <w:noProof/>
                <w:webHidden/>
              </w:rPr>
            </w:r>
            <w:r w:rsidR="005F4E5D">
              <w:rPr>
                <w:noProof/>
                <w:webHidden/>
              </w:rPr>
              <w:fldChar w:fldCharType="separate"/>
            </w:r>
            <w:r w:rsidR="00472FFE">
              <w:rPr>
                <w:noProof/>
                <w:webHidden/>
              </w:rPr>
              <w:t>45</w:t>
            </w:r>
            <w:r w:rsidR="005F4E5D">
              <w:rPr>
                <w:noProof/>
                <w:webHidden/>
              </w:rPr>
              <w:fldChar w:fldCharType="end"/>
            </w:r>
          </w:hyperlink>
        </w:p>
        <w:p w14:paraId="51B98C66" w14:textId="4FFF6A6E" w:rsidR="005F4E5D" w:rsidRDefault="00887483">
          <w:pPr>
            <w:pStyle w:val="TOC1"/>
            <w:tabs>
              <w:tab w:val="left" w:pos="1012"/>
              <w:tab w:val="right" w:leader="dot" w:pos="10690"/>
            </w:tabs>
            <w:rPr>
              <w:rFonts w:asciiTheme="minorHAnsi" w:eastAsiaTheme="minorEastAsia" w:hAnsiTheme="minorHAnsi" w:cstheme="minorBidi"/>
              <w:noProof/>
              <w:sz w:val="22"/>
              <w:szCs w:val="22"/>
              <w:lang w:val="es-CO" w:eastAsia="es-CO" w:bidi="ar-SA"/>
            </w:rPr>
          </w:pPr>
          <w:hyperlink w:anchor="_Toc535504793" w:history="1">
            <w:r w:rsidR="005F4E5D" w:rsidRPr="00C11707">
              <w:rPr>
                <w:rStyle w:val="Hyperlink"/>
                <w:noProof/>
                <w:spacing w:val="-2"/>
                <w:w w:val="99"/>
              </w:rPr>
              <w:t>VI.</w:t>
            </w:r>
            <w:r w:rsidR="005F4E5D">
              <w:rPr>
                <w:rFonts w:asciiTheme="minorHAnsi" w:eastAsiaTheme="minorEastAsia" w:hAnsiTheme="minorHAnsi" w:cstheme="minorBidi"/>
                <w:noProof/>
                <w:sz w:val="22"/>
                <w:szCs w:val="22"/>
                <w:lang w:val="es-CO" w:eastAsia="es-CO" w:bidi="ar-SA"/>
              </w:rPr>
              <w:tab/>
            </w:r>
            <w:r w:rsidR="005F4E5D" w:rsidRPr="00C11707">
              <w:rPr>
                <w:rStyle w:val="Hyperlink"/>
                <w:noProof/>
              </w:rPr>
              <w:t>Lecciones</w:t>
            </w:r>
            <w:r w:rsidR="005F4E5D" w:rsidRPr="00C11707">
              <w:rPr>
                <w:rStyle w:val="Hyperlink"/>
                <w:noProof/>
                <w:spacing w:val="-2"/>
              </w:rPr>
              <w:t xml:space="preserve"> </w:t>
            </w:r>
            <w:r w:rsidR="005F4E5D" w:rsidRPr="00C11707">
              <w:rPr>
                <w:rStyle w:val="Hyperlink"/>
                <w:noProof/>
              </w:rPr>
              <w:t>aprendidas</w:t>
            </w:r>
            <w:r w:rsidR="005F4E5D">
              <w:rPr>
                <w:noProof/>
                <w:webHidden/>
              </w:rPr>
              <w:tab/>
            </w:r>
            <w:r w:rsidR="005F4E5D">
              <w:rPr>
                <w:noProof/>
                <w:webHidden/>
              </w:rPr>
              <w:fldChar w:fldCharType="begin"/>
            </w:r>
            <w:r w:rsidR="005F4E5D">
              <w:rPr>
                <w:noProof/>
                <w:webHidden/>
              </w:rPr>
              <w:instrText xml:space="preserve"> PAGEREF _Toc535504793 \h </w:instrText>
            </w:r>
            <w:r w:rsidR="005F4E5D">
              <w:rPr>
                <w:noProof/>
                <w:webHidden/>
              </w:rPr>
            </w:r>
            <w:r w:rsidR="005F4E5D">
              <w:rPr>
                <w:noProof/>
                <w:webHidden/>
              </w:rPr>
              <w:fldChar w:fldCharType="separate"/>
            </w:r>
            <w:r w:rsidR="00472FFE">
              <w:rPr>
                <w:noProof/>
                <w:webHidden/>
              </w:rPr>
              <w:t>48</w:t>
            </w:r>
            <w:r w:rsidR="005F4E5D">
              <w:rPr>
                <w:noProof/>
                <w:webHidden/>
              </w:rPr>
              <w:fldChar w:fldCharType="end"/>
            </w:r>
          </w:hyperlink>
        </w:p>
        <w:p w14:paraId="564C0DBA" w14:textId="46533436" w:rsidR="005F4E5D" w:rsidRDefault="00887483">
          <w:pPr>
            <w:pStyle w:val="TOC1"/>
            <w:tabs>
              <w:tab w:val="left" w:pos="1100"/>
              <w:tab w:val="right" w:leader="dot" w:pos="10690"/>
            </w:tabs>
            <w:rPr>
              <w:rFonts w:asciiTheme="minorHAnsi" w:eastAsiaTheme="minorEastAsia" w:hAnsiTheme="minorHAnsi" w:cstheme="minorBidi"/>
              <w:noProof/>
              <w:sz w:val="22"/>
              <w:szCs w:val="22"/>
              <w:lang w:val="es-CO" w:eastAsia="es-CO" w:bidi="ar-SA"/>
            </w:rPr>
          </w:pPr>
          <w:hyperlink w:anchor="_Toc535504794" w:history="1">
            <w:r w:rsidR="005F4E5D" w:rsidRPr="00C11707">
              <w:rPr>
                <w:rStyle w:val="Hyperlink"/>
                <w:noProof/>
                <w:spacing w:val="-2"/>
                <w:w w:val="99"/>
              </w:rPr>
              <w:t>VII.</w:t>
            </w:r>
            <w:r w:rsidR="005F4E5D">
              <w:rPr>
                <w:rFonts w:asciiTheme="minorHAnsi" w:eastAsiaTheme="minorEastAsia" w:hAnsiTheme="minorHAnsi" w:cstheme="minorBidi"/>
                <w:noProof/>
                <w:sz w:val="22"/>
                <w:szCs w:val="22"/>
                <w:lang w:val="es-CO" w:eastAsia="es-CO" w:bidi="ar-SA"/>
              </w:rPr>
              <w:tab/>
            </w:r>
            <w:r w:rsidR="005F4E5D" w:rsidRPr="00C11707">
              <w:rPr>
                <w:rStyle w:val="Hyperlink"/>
                <w:noProof/>
              </w:rPr>
              <w:t>Recomendaciones</w:t>
            </w:r>
            <w:r w:rsidR="005F4E5D">
              <w:rPr>
                <w:noProof/>
                <w:webHidden/>
              </w:rPr>
              <w:tab/>
            </w:r>
            <w:r w:rsidR="005F4E5D">
              <w:rPr>
                <w:noProof/>
                <w:webHidden/>
              </w:rPr>
              <w:fldChar w:fldCharType="begin"/>
            </w:r>
            <w:r w:rsidR="005F4E5D">
              <w:rPr>
                <w:noProof/>
                <w:webHidden/>
              </w:rPr>
              <w:instrText xml:space="preserve"> PAGEREF _Toc535504794 \h </w:instrText>
            </w:r>
            <w:r w:rsidR="005F4E5D">
              <w:rPr>
                <w:noProof/>
                <w:webHidden/>
              </w:rPr>
            </w:r>
            <w:r w:rsidR="005F4E5D">
              <w:rPr>
                <w:noProof/>
                <w:webHidden/>
              </w:rPr>
              <w:fldChar w:fldCharType="separate"/>
            </w:r>
            <w:r w:rsidR="00472FFE">
              <w:rPr>
                <w:noProof/>
                <w:webHidden/>
              </w:rPr>
              <w:t>49</w:t>
            </w:r>
            <w:r w:rsidR="005F4E5D">
              <w:rPr>
                <w:noProof/>
                <w:webHidden/>
              </w:rPr>
              <w:fldChar w:fldCharType="end"/>
            </w:r>
          </w:hyperlink>
        </w:p>
        <w:p w14:paraId="3EB78F42" w14:textId="7FCA2911" w:rsidR="005F4E5D" w:rsidRDefault="00887483">
          <w:pPr>
            <w:pStyle w:val="TOC1"/>
            <w:tabs>
              <w:tab w:val="left" w:pos="1100"/>
              <w:tab w:val="right" w:leader="dot" w:pos="10690"/>
            </w:tabs>
            <w:rPr>
              <w:rFonts w:asciiTheme="minorHAnsi" w:eastAsiaTheme="minorEastAsia" w:hAnsiTheme="minorHAnsi" w:cstheme="minorBidi"/>
              <w:noProof/>
              <w:sz w:val="22"/>
              <w:szCs w:val="22"/>
              <w:lang w:val="es-CO" w:eastAsia="es-CO" w:bidi="ar-SA"/>
            </w:rPr>
          </w:pPr>
          <w:hyperlink w:anchor="_Toc535504795" w:history="1">
            <w:r w:rsidR="005F4E5D" w:rsidRPr="00C11707">
              <w:rPr>
                <w:rStyle w:val="Hyperlink"/>
                <w:noProof/>
                <w:spacing w:val="-2"/>
                <w:w w:val="99"/>
              </w:rPr>
              <w:t>VIII.</w:t>
            </w:r>
            <w:r w:rsidR="005F4E5D">
              <w:rPr>
                <w:rFonts w:asciiTheme="minorHAnsi" w:eastAsiaTheme="minorEastAsia" w:hAnsiTheme="minorHAnsi" w:cstheme="minorBidi"/>
                <w:noProof/>
                <w:sz w:val="22"/>
                <w:szCs w:val="22"/>
                <w:lang w:val="es-CO" w:eastAsia="es-CO" w:bidi="ar-SA"/>
              </w:rPr>
              <w:tab/>
            </w:r>
            <w:r w:rsidR="005F4E5D" w:rsidRPr="00C11707">
              <w:rPr>
                <w:rStyle w:val="Hyperlink"/>
                <w:noProof/>
              </w:rPr>
              <w:t>Anexos</w:t>
            </w:r>
            <w:r w:rsidR="005F4E5D">
              <w:rPr>
                <w:noProof/>
                <w:webHidden/>
              </w:rPr>
              <w:tab/>
            </w:r>
            <w:r w:rsidR="005F4E5D">
              <w:rPr>
                <w:noProof/>
                <w:webHidden/>
              </w:rPr>
              <w:fldChar w:fldCharType="begin"/>
            </w:r>
            <w:r w:rsidR="005F4E5D">
              <w:rPr>
                <w:noProof/>
                <w:webHidden/>
              </w:rPr>
              <w:instrText xml:space="preserve"> PAGEREF _Toc535504795 \h </w:instrText>
            </w:r>
            <w:r w:rsidR="005F4E5D">
              <w:rPr>
                <w:noProof/>
                <w:webHidden/>
              </w:rPr>
            </w:r>
            <w:r w:rsidR="005F4E5D">
              <w:rPr>
                <w:noProof/>
                <w:webHidden/>
              </w:rPr>
              <w:fldChar w:fldCharType="separate"/>
            </w:r>
            <w:r w:rsidR="00472FFE">
              <w:rPr>
                <w:noProof/>
                <w:webHidden/>
              </w:rPr>
              <w:t>52</w:t>
            </w:r>
            <w:r w:rsidR="005F4E5D">
              <w:rPr>
                <w:noProof/>
                <w:webHidden/>
              </w:rPr>
              <w:fldChar w:fldCharType="end"/>
            </w:r>
          </w:hyperlink>
        </w:p>
        <w:p w14:paraId="1220A12C" w14:textId="6FBF7B6E" w:rsidR="005F4E5D" w:rsidRDefault="005F4E5D">
          <w:r>
            <w:rPr>
              <w:b/>
              <w:bCs/>
              <w:noProof/>
            </w:rPr>
            <w:fldChar w:fldCharType="end"/>
          </w:r>
        </w:p>
      </w:sdtContent>
    </w:sdt>
    <w:p w14:paraId="2651A2F8" w14:textId="675DA74E" w:rsidR="0028439C" w:rsidRDefault="0028439C"/>
    <w:p w14:paraId="0EE85BC4" w14:textId="1C3D3B4B" w:rsidR="002B007D" w:rsidRDefault="002B007D"/>
    <w:p w14:paraId="74187D9E" w14:textId="77777777" w:rsidR="002B007D" w:rsidRDefault="002B007D">
      <w:pPr>
        <w:sectPr w:rsidR="002B007D">
          <w:footerReference w:type="default" r:id="rId12"/>
          <w:pgSz w:w="12240" w:h="15840"/>
          <w:pgMar w:top="940" w:right="740" w:bottom="880" w:left="800" w:header="0" w:footer="684" w:gutter="0"/>
          <w:pgNumType w:start="2"/>
          <w:cols w:space="720"/>
        </w:sectPr>
      </w:pPr>
    </w:p>
    <w:p w14:paraId="24E5DE3C" w14:textId="77777777" w:rsidR="0028439C" w:rsidRPr="003B639D" w:rsidRDefault="00E42ECA" w:rsidP="003B639D">
      <w:pPr>
        <w:spacing w:before="10"/>
        <w:ind w:left="554"/>
        <w:rPr>
          <w:b/>
          <w:color w:val="365F91"/>
          <w:sz w:val="32"/>
        </w:rPr>
      </w:pPr>
      <w:r w:rsidRPr="003B639D">
        <w:rPr>
          <w:b/>
          <w:color w:val="365F91"/>
          <w:sz w:val="32"/>
        </w:rPr>
        <w:lastRenderedPageBreak/>
        <w:t>Índice de Tablas</w:t>
      </w:r>
    </w:p>
    <w:p w14:paraId="218B6AFB" w14:textId="77777777" w:rsidR="0028439C" w:rsidRDefault="0028439C">
      <w:pPr>
        <w:pStyle w:val="BodyText"/>
        <w:spacing w:before="11"/>
        <w:rPr>
          <w:b/>
          <w:sz w:val="28"/>
        </w:rPr>
      </w:pPr>
    </w:p>
    <w:p w14:paraId="7C93E816" w14:textId="77777777" w:rsidR="0028439C" w:rsidRDefault="00887483">
      <w:pPr>
        <w:pStyle w:val="Heading9"/>
        <w:tabs>
          <w:tab w:val="left" w:leader="dot" w:pos="9906"/>
        </w:tabs>
        <w:rPr>
          <w:b w:val="0"/>
        </w:rPr>
      </w:pPr>
      <w:hyperlink w:anchor="_bookmark11" w:history="1">
        <w:r w:rsidR="00E42ECA">
          <w:rPr>
            <w:b w:val="0"/>
          </w:rPr>
          <w:t>Tabla 1</w:t>
        </w:r>
        <w:r w:rsidR="00E42ECA">
          <w:t>: Síntesis de los instrumentos utilizados en</w:t>
        </w:r>
        <w:r w:rsidR="00E42ECA">
          <w:rPr>
            <w:spacing w:val="-20"/>
          </w:rPr>
          <w:t xml:space="preserve"> </w:t>
        </w:r>
        <w:r w:rsidR="00E42ECA">
          <w:t>la</w:t>
        </w:r>
        <w:r w:rsidR="00E42ECA">
          <w:rPr>
            <w:spacing w:val="-3"/>
          </w:rPr>
          <w:t xml:space="preserve"> </w:t>
        </w:r>
        <w:r w:rsidR="00E42ECA">
          <w:t>evaluación</w:t>
        </w:r>
        <w:r w:rsidR="00E42ECA">
          <w:tab/>
        </w:r>
        <w:r w:rsidR="00E42ECA">
          <w:rPr>
            <w:b w:val="0"/>
          </w:rPr>
          <w:t>22</w:t>
        </w:r>
      </w:hyperlink>
    </w:p>
    <w:p w14:paraId="513B8A14" w14:textId="77777777" w:rsidR="0028439C" w:rsidRDefault="00887483">
      <w:pPr>
        <w:pStyle w:val="Heading9"/>
        <w:tabs>
          <w:tab w:val="left" w:leader="dot" w:pos="9906"/>
        </w:tabs>
        <w:spacing w:before="11"/>
        <w:rPr>
          <w:b w:val="0"/>
        </w:rPr>
      </w:pPr>
      <w:hyperlink w:anchor="_bookmark15" w:history="1">
        <w:r w:rsidR="00E42ECA">
          <w:rPr>
            <w:b w:val="0"/>
          </w:rPr>
          <w:t>Tabla</w:t>
        </w:r>
        <w:r w:rsidR="00E42ECA">
          <w:rPr>
            <w:b w:val="0"/>
            <w:spacing w:val="-3"/>
          </w:rPr>
          <w:t xml:space="preserve"> </w:t>
        </w:r>
        <w:r w:rsidR="00E42ECA">
          <w:rPr>
            <w:b w:val="0"/>
          </w:rPr>
          <w:t>2</w:t>
        </w:r>
        <w:r w:rsidR="00E42ECA">
          <w:t>:</w:t>
        </w:r>
        <w:r w:rsidR="00E42ECA">
          <w:rPr>
            <w:spacing w:val="-2"/>
          </w:rPr>
          <w:t xml:space="preserve"> </w:t>
        </w:r>
        <w:r w:rsidR="00E42ECA">
          <w:t>Normativas</w:t>
        </w:r>
        <w:r w:rsidR="00E42ECA">
          <w:rPr>
            <w:spacing w:val="-3"/>
          </w:rPr>
          <w:t xml:space="preserve"> </w:t>
        </w:r>
        <w:r w:rsidR="00E42ECA">
          <w:t>y</w:t>
        </w:r>
        <w:r w:rsidR="00E42ECA">
          <w:rPr>
            <w:spacing w:val="-3"/>
          </w:rPr>
          <w:t xml:space="preserve"> </w:t>
        </w:r>
        <w:r w:rsidR="00E42ECA">
          <w:t>leyes</w:t>
        </w:r>
        <w:r w:rsidR="00E42ECA">
          <w:rPr>
            <w:spacing w:val="-3"/>
          </w:rPr>
          <w:t xml:space="preserve"> </w:t>
        </w:r>
        <w:r w:rsidR="00E42ECA">
          <w:t>relacionadas</w:t>
        </w:r>
        <w:r w:rsidR="00E42ECA">
          <w:rPr>
            <w:spacing w:val="-3"/>
          </w:rPr>
          <w:t xml:space="preserve"> </w:t>
        </w:r>
        <w:r w:rsidR="00E42ECA">
          <w:t>con</w:t>
        </w:r>
        <w:r w:rsidR="00E42ECA">
          <w:rPr>
            <w:spacing w:val="-2"/>
          </w:rPr>
          <w:t xml:space="preserve"> </w:t>
        </w:r>
        <w:r w:rsidR="00E42ECA">
          <w:t>la</w:t>
        </w:r>
        <w:r w:rsidR="00E42ECA">
          <w:rPr>
            <w:spacing w:val="-3"/>
          </w:rPr>
          <w:t xml:space="preserve"> </w:t>
        </w:r>
        <w:r w:rsidR="00E42ECA">
          <w:t>iniciativa</w:t>
        </w:r>
        <w:r w:rsidR="00E42ECA">
          <w:rPr>
            <w:spacing w:val="-3"/>
          </w:rPr>
          <w:t xml:space="preserve"> </w:t>
        </w:r>
        <w:r w:rsidR="00E42ECA">
          <w:t>“Madres</w:t>
        </w:r>
        <w:r w:rsidR="00E42ECA">
          <w:rPr>
            <w:spacing w:val="-3"/>
          </w:rPr>
          <w:t xml:space="preserve"> </w:t>
        </w:r>
        <w:r w:rsidR="00E42ECA">
          <w:t>y</w:t>
        </w:r>
        <w:r w:rsidR="00E42ECA">
          <w:rPr>
            <w:spacing w:val="-3"/>
          </w:rPr>
          <w:t xml:space="preserve"> </w:t>
        </w:r>
        <w:r w:rsidR="00E42ECA">
          <w:t>recién</w:t>
        </w:r>
        <w:r w:rsidR="00E42ECA">
          <w:rPr>
            <w:spacing w:val="-3"/>
          </w:rPr>
          <w:t xml:space="preserve"> </w:t>
        </w:r>
        <w:r w:rsidR="00E42ECA">
          <w:t>nacidos</w:t>
        </w:r>
        <w:r w:rsidR="00E42ECA">
          <w:rPr>
            <w:spacing w:val="-3"/>
          </w:rPr>
          <w:t xml:space="preserve"> </w:t>
        </w:r>
        <w:r w:rsidR="00E42ECA">
          <w:t>bien</w:t>
        </w:r>
        <w:r w:rsidR="00E42ECA">
          <w:rPr>
            <w:spacing w:val="-4"/>
          </w:rPr>
          <w:t xml:space="preserve"> </w:t>
        </w:r>
        <w:r w:rsidR="00E42ECA">
          <w:t>cuidados”</w:t>
        </w:r>
        <w:r w:rsidR="00E42ECA">
          <w:tab/>
        </w:r>
        <w:r w:rsidR="00E42ECA">
          <w:rPr>
            <w:b w:val="0"/>
          </w:rPr>
          <w:t>26</w:t>
        </w:r>
      </w:hyperlink>
    </w:p>
    <w:p w14:paraId="742D054B" w14:textId="77777777" w:rsidR="0028439C" w:rsidRDefault="00887483">
      <w:pPr>
        <w:pStyle w:val="Heading9"/>
        <w:tabs>
          <w:tab w:val="left" w:leader="dot" w:pos="9906"/>
        </w:tabs>
        <w:spacing w:before="7"/>
        <w:rPr>
          <w:b w:val="0"/>
        </w:rPr>
      </w:pPr>
      <w:hyperlink w:anchor="_bookmark17" w:history="1">
        <w:r w:rsidR="00E42ECA">
          <w:rPr>
            <w:b w:val="0"/>
          </w:rPr>
          <w:t>Tabla 3</w:t>
        </w:r>
        <w:r w:rsidR="00E42ECA">
          <w:t>: Evolución Razón de Mortalidad Materna Intrahospitalaria, hospitales</w:t>
        </w:r>
        <w:r w:rsidR="00E42ECA">
          <w:rPr>
            <w:spacing w:val="-26"/>
          </w:rPr>
          <w:t xml:space="preserve"> </w:t>
        </w:r>
        <w:r w:rsidR="00E42ECA">
          <w:t>seleccionados,</w:t>
        </w:r>
        <w:r w:rsidR="00E42ECA">
          <w:rPr>
            <w:spacing w:val="-4"/>
          </w:rPr>
          <w:t xml:space="preserve"> </w:t>
        </w:r>
        <w:r w:rsidR="00E42ECA">
          <w:t>2014-2017</w:t>
        </w:r>
        <w:r w:rsidR="00E42ECA">
          <w:tab/>
        </w:r>
        <w:r w:rsidR="00E42ECA">
          <w:rPr>
            <w:b w:val="0"/>
          </w:rPr>
          <w:t>31</w:t>
        </w:r>
      </w:hyperlink>
    </w:p>
    <w:p w14:paraId="7E30FAE3" w14:textId="77777777" w:rsidR="0028439C" w:rsidRDefault="00887483">
      <w:pPr>
        <w:pStyle w:val="Heading9"/>
        <w:tabs>
          <w:tab w:val="left" w:leader="dot" w:pos="9906"/>
        </w:tabs>
        <w:spacing w:before="8"/>
        <w:rPr>
          <w:b w:val="0"/>
        </w:rPr>
      </w:pPr>
      <w:hyperlink w:anchor="_bookmark18" w:history="1">
        <w:r w:rsidR="00E42ECA">
          <w:rPr>
            <w:b w:val="0"/>
          </w:rPr>
          <w:t>Tabla 4</w:t>
        </w:r>
        <w:r w:rsidR="00E42ECA">
          <w:t>: Mortalidad neonatal en dos hospitales</w:t>
        </w:r>
        <w:r w:rsidR="00E42ECA">
          <w:rPr>
            <w:spacing w:val="-16"/>
          </w:rPr>
          <w:t xml:space="preserve"> </w:t>
        </w:r>
        <w:r w:rsidR="00E42ECA">
          <w:t>seleccionados,</w:t>
        </w:r>
        <w:r w:rsidR="00E42ECA">
          <w:rPr>
            <w:spacing w:val="-3"/>
          </w:rPr>
          <w:t xml:space="preserve"> </w:t>
        </w:r>
        <w:r w:rsidR="00E42ECA">
          <w:t>2014-2017</w:t>
        </w:r>
        <w:r w:rsidR="00E42ECA">
          <w:tab/>
        </w:r>
        <w:r w:rsidR="00E42ECA">
          <w:rPr>
            <w:b w:val="0"/>
          </w:rPr>
          <w:t>31</w:t>
        </w:r>
      </w:hyperlink>
    </w:p>
    <w:p w14:paraId="3815E55B" w14:textId="77777777" w:rsidR="0028439C" w:rsidRDefault="00887483">
      <w:pPr>
        <w:pStyle w:val="Heading9"/>
        <w:tabs>
          <w:tab w:val="left" w:leader="dot" w:pos="9906"/>
        </w:tabs>
        <w:spacing w:before="8"/>
        <w:rPr>
          <w:b w:val="0"/>
        </w:rPr>
      </w:pPr>
      <w:hyperlink w:anchor="_bookmark19" w:history="1">
        <w:r w:rsidR="00E42ECA">
          <w:rPr>
            <w:b w:val="0"/>
          </w:rPr>
          <w:t>Tabla 5</w:t>
        </w:r>
        <w:r w:rsidR="00E42ECA">
          <w:t>: Porcentaje de cumplimiento de Componentes por Hospital, según línea de base</w:t>
        </w:r>
        <w:r w:rsidR="00E42ECA">
          <w:rPr>
            <w:spacing w:val="-28"/>
          </w:rPr>
          <w:t xml:space="preserve"> </w:t>
        </w:r>
        <w:r w:rsidR="00E42ECA">
          <w:t>y</w:t>
        </w:r>
        <w:r w:rsidR="00E42ECA">
          <w:rPr>
            <w:spacing w:val="-3"/>
          </w:rPr>
          <w:t xml:space="preserve"> </w:t>
        </w:r>
        <w:r w:rsidR="00E42ECA">
          <w:t>monitoreo</w:t>
        </w:r>
        <w:r w:rsidR="00E42ECA">
          <w:tab/>
        </w:r>
        <w:r w:rsidR="00E42ECA">
          <w:rPr>
            <w:b w:val="0"/>
          </w:rPr>
          <w:t>32</w:t>
        </w:r>
      </w:hyperlink>
    </w:p>
    <w:p w14:paraId="3B0C9685" w14:textId="77777777" w:rsidR="0028439C" w:rsidRDefault="00887483">
      <w:pPr>
        <w:pStyle w:val="Heading9"/>
        <w:tabs>
          <w:tab w:val="left" w:leader="dot" w:pos="9906"/>
        </w:tabs>
        <w:spacing w:before="8"/>
        <w:rPr>
          <w:b w:val="0"/>
        </w:rPr>
      </w:pPr>
      <w:hyperlink w:anchor="_bookmark20" w:history="1">
        <w:r w:rsidR="00E42ECA">
          <w:rPr>
            <w:b w:val="0"/>
          </w:rPr>
          <w:t>Tabla 6</w:t>
        </w:r>
        <w:r w:rsidR="00E42ECA">
          <w:t>: Avances en el trato humanizado según momento de la atención</w:t>
        </w:r>
        <w:r w:rsidR="00E42ECA">
          <w:rPr>
            <w:spacing w:val="-30"/>
          </w:rPr>
          <w:t xml:space="preserve"> </w:t>
        </w:r>
        <w:r w:rsidR="00E42ECA">
          <w:t>y</w:t>
        </w:r>
        <w:r w:rsidR="00E42ECA">
          <w:rPr>
            <w:spacing w:val="-3"/>
          </w:rPr>
          <w:t xml:space="preserve"> </w:t>
        </w:r>
        <w:r w:rsidR="00E42ECA">
          <w:t>hospital</w:t>
        </w:r>
        <w:r w:rsidR="00E42ECA">
          <w:tab/>
        </w:r>
        <w:r w:rsidR="00E42ECA">
          <w:rPr>
            <w:b w:val="0"/>
          </w:rPr>
          <w:t>34</w:t>
        </w:r>
      </w:hyperlink>
    </w:p>
    <w:p w14:paraId="6CF74A93" w14:textId="77777777" w:rsidR="0028439C" w:rsidRDefault="00887483">
      <w:pPr>
        <w:pStyle w:val="Heading9"/>
        <w:tabs>
          <w:tab w:val="left" w:leader="dot" w:pos="9906"/>
        </w:tabs>
        <w:spacing w:before="8"/>
        <w:rPr>
          <w:b w:val="0"/>
        </w:rPr>
      </w:pPr>
      <w:hyperlink w:anchor="_bookmark21" w:history="1">
        <w:r w:rsidR="00E42ECA">
          <w:rPr>
            <w:b w:val="0"/>
          </w:rPr>
          <w:t>Tabla 7</w:t>
        </w:r>
        <w:r w:rsidR="00E42ECA">
          <w:t>: Capacitaciones recibidas por establecimiento y</w:t>
        </w:r>
        <w:r w:rsidR="00E42ECA">
          <w:rPr>
            <w:spacing w:val="-19"/>
          </w:rPr>
          <w:t xml:space="preserve"> </w:t>
        </w:r>
        <w:r w:rsidR="00E42ECA">
          <w:t>contenidos.</w:t>
        </w:r>
        <w:r w:rsidR="00E42ECA">
          <w:rPr>
            <w:spacing w:val="-3"/>
          </w:rPr>
          <w:t xml:space="preserve"> </w:t>
        </w:r>
        <w:r w:rsidR="00E42ECA">
          <w:t>2015-2017</w:t>
        </w:r>
        <w:r w:rsidR="00E42ECA">
          <w:tab/>
        </w:r>
        <w:r w:rsidR="00E42ECA">
          <w:rPr>
            <w:b w:val="0"/>
          </w:rPr>
          <w:t>36</w:t>
        </w:r>
      </w:hyperlink>
    </w:p>
    <w:p w14:paraId="65F4D692" w14:textId="77777777" w:rsidR="0028439C" w:rsidRDefault="00887483">
      <w:pPr>
        <w:pStyle w:val="Heading9"/>
        <w:tabs>
          <w:tab w:val="left" w:leader="dot" w:pos="9906"/>
        </w:tabs>
        <w:spacing w:before="8"/>
        <w:rPr>
          <w:b w:val="0"/>
        </w:rPr>
      </w:pPr>
      <w:hyperlink w:anchor="_bookmark22" w:history="1">
        <w:r w:rsidR="00E42ECA">
          <w:rPr>
            <w:b w:val="0"/>
          </w:rPr>
          <w:t>Tabla</w:t>
        </w:r>
        <w:r w:rsidR="00E42ECA">
          <w:rPr>
            <w:b w:val="0"/>
            <w:spacing w:val="-3"/>
          </w:rPr>
          <w:t xml:space="preserve"> </w:t>
        </w:r>
        <w:r w:rsidR="00E42ECA">
          <w:rPr>
            <w:b w:val="0"/>
          </w:rPr>
          <w:t>8</w:t>
        </w:r>
        <w:r w:rsidR="00E42ECA">
          <w:t>:</w:t>
        </w:r>
        <w:r w:rsidR="00E42ECA">
          <w:rPr>
            <w:spacing w:val="-3"/>
          </w:rPr>
          <w:t xml:space="preserve"> </w:t>
        </w:r>
        <w:r w:rsidR="00E42ECA">
          <w:t>Principales</w:t>
        </w:r>
        <w:r w:rsidR="00E42ECA">
          <w:rPr>
            <w:spacing w:val="-3"/>
          </w:rPr>
          <w:t xml:space="preserve"> </w:t>
        </w:r>
        <w:r w:rsidR="00E42ECA">
          <w:t>Factores</w:t>
        </w:r>
        <w:r w:rsidR="00E42ECA">
          <w:rPr>
            <w:spacing w:val="-4"/>
          </w:rPr>
          <w:t xml:space="preserve"> </w:t>
        </w:r>
        <w:r w:rsidR="00E42ECA">
          <w:t>Facilitadores</w:t>
        </w:r>
        <w:r w:rsidR="00E42ECA">
          <w:rPr>
            <w:spacing w:val="-4"/>
          </w:rPr>
          <w:t xml:space="preserve"> </w:t>
        </w:r>
        <w:r w:rsidR="00E42ECA">
          <w:t>de</w:t>
        </w:r>
        <w:r w:rsidR="00E42ECA">
          <w:rPr>
            <w:spacing w:val="-2"/>
          </w:rPr>
          <w:t xml:space="preserve"> </w:t>
        </w:r>
        <w:r w:rsidR="00E42ECA">
          <w:t>la</w:t>
        </w:r>
        <w:r w:rsidR="00E42ECA">
          <w:rPr>
            <w:spacing w:val="-4"/>
          </w:rPr>
          <w:t xml:space="preserve"> </w:t>
        </w:r>
        <w:r w:rsidR="00E42ECA">
          <w:t>implementación</w:t>
        </w:r>
        <w:r w:rsidR="00E42ECA">
          <w:rPr>
            <w:spacing w:val="-2"/>
          </w:rPr>
          <w:t xml:space="preserve"> </w:t>
        </w:r>
        <w:r w:rsidR="00E42ECA">
          <w:t>de</w:t>
        </w:r>
        <w:r w:rsidR="00E42ECA">
          <w:rPr>
            <w:spacing w:val="-3"/>
          </w:rPr>
          <w:t xml:space="preserve"> </w:t>
        </w:r>
        <w:r w:rsidR="00E42ECA">
          <w:t>la</w:t>
        </w:r>
        <w:r w:rsidR="00E42ECA">
          <w:rPr>
            <w:spacing w:val="-4"/>
          </w:rPr>
          <w:t xml:space="preserve"> </w:t>
        </w:r>
        <w:r w:rsidR="00E42ECA">
          <w:t>iniciativa</w:t>
        </w:r>
        <w:r w:rsidR="00E42ECA">
          <w:rPr>
            <w:spacing w:val="-3"/>
          </w:rPr>
          <w:t xml:space="preserve"> </w:t>
        </w:r>
        <w:r w:rsidR="00E42ECA">
          <w:t>según</w:t>
        </w:r>
        <w:r w:rsidR="00E42ECA">
          <w:rPr>
            <w:spacing w:val="-3"/>
          </w:rPr>
          <w:t xml:space="preserve"> </w:t>
        </w:r>
        <w:r w:rsidR="00E42ECA">
          <w:t>actores</w:t>
        </w:r>
        <w:r w:rsidR="00E42ECA">
          <w:rPr>
            <w:spacing w:val="-4"/>
          </w:rPr>
          <w:t xml:space="preserve"> </w:t>
        </w:r>
        <w:r w:rsidR="00E42ECA">
          <w:t>entrevistados/as</w:t>
        </w:r>
        <w:r w:rsidR="00E42ECA">
          <w:tab/>
        </w:r>
        <w:r w:rsidR="00E42ECA">
          <w:rPr>
            <w:b w:val="0"/>
          </w:rPr>
          <w:t>37</w:t>
        </w:r>
      </w:hyperlink>
    </w:p>
    <w:p w14:paraId="7CD891E7" w14:textId="77777777" w:rsidR="0028439C" w:rsidRDefault="00887483">
      <w:pPr>
        <w:pStyle w:val="Heading9"/>
        <w:tabs>
          <w:tab w:val="left" w:leader="dot" w:pos="9906"/>
        </w:tabs>
        <w:spacing w:before="8"/>
        <w:rPr>
          <w:b w:val="0"/>
        </w:rPr>
      </w:pPr>
      <w:hyperlink w:anchor="_bookmark23" w:history="1">
        <w:r w:rsidR="00E42ECA">
          <w:rPr>
            <w:b w:val="0"/>
          </w:rPr>
          <w:t>Tabla 9</w:t>
        </w:r>
        <w:r w:rsidR="00E42ECA">
          <w:t>: Barreras y obstáculos de la iniciativa según</w:t>
        </w:r>
        <w:r w:rsidR="00E42ECA">
          <w:rPr>
            <w:spacing w:val="-25"/>
          </w:rPr>
          <w:t xml:space="preserve"> </w:t>
        </w:r>
        <w:r w:rsidR="00E42ECA">
          <w:t>actores</w:t>
        </w:r>
        <w:r w:rsidR="00E42ECA">
          <w:rPr>
            <w:spacing w:val="-3"/>
          </w:rPr>
          <w:t xml:space="preserve"> </w:t>
        </w:r>
        <w:r w:rsidR="00E42ECA">
          <w:t>entrevistados/as</w:t>
        </w:r>
        <w:r w:rsidR="00E42ECA">
          <w:tab/>
        </w:r>
        <w:r w:rsidR="00E42ECA">
          <w:rPr>
            <w:b w:val="0"/>
          </w:rPr>
          <w:t>38</w:t>
        </w:r>
      </w:hyperlink>
    </w:p>
    <w:p w14:paraId="1B623638" w14:textId="77777777" w:rsidR="0028439C" w:rsidRDefault="0028439C">
      <w:pPr>
        <w:pStyle w:val="BodyText"/>
      </w:pPr>
    </w:p>
    <w:p w14:paraId="21C6BA05" w14:textId="77777777" w:rsidR="0028439C" w:rsidRDefault="0028439C">
      <w:pPr>
        <w:pStyle w:val="BodyText"/>
      </w:pPr>
    </w:p>
    <w:p w14:paraId="5FDB03B8" w14:textId="77777777" w:rsidR="0028439C" w:rsidRPr="003B639D" w:rsidRDefault="00E42ECA" w:rsidP="003B639D">
      <w:pPr>
        <w:spacing w:before="10"/>
        <w:ind w:left="554"/>
        <w:rPr>
          <w:b/>
          <w:color w:val="365F91"/>
          <w:sz w:val="32"/>
        </w:rPr>
      </w:pPr>
      <w:r w:rsidRPr="003B639D">
        <w:rPr>
          <w:b/>
          <w:color w:val="365F91"/>
          <w:sz w:val="32"/>
        </w:rPr>
        <w:t>Índice de Ilustraciones</w:t>
      </w:r>
    </w:p>
    <w:p w14:paraId="702A82A2" w14:textId="77777777" w:rsidR="0028439C" w:rsidRDefault="0028439C">
      <w:pPr>
        <w:pStyle w:val="BodyText"/>
        <w:spacing w:before="5"/>
        <w:rPr>
          <w:b/>
          <w:sz w:val="26"/>
        </w:rPr>
      </w:pPr>
    </w:p>
    <w:p w14:paraId="29E2640F" w14:textId="77777777" w:rsidR="0028439C" w:rsidRDefault="00887483">
      <w:pPr>
        <w:tabs>
          <w:tab w:val="left" w:leader="dot" w:pos="9906"/>
        </w:tabs>
        <w:ind w:left="431"/>
        <w:rPr>
          <w:sz w:val="20"/>
        </w:rPr>
      </w:pPr>
      <w:hyperlink w:anchor="_bookmark5" w:history="1">
        <w:r w:rsidR="00E42ECA">
          <w:rPr>
            <w:sz w:val="20"/>
          </w:rPr>
          <w:t xml:space="preserve">Ilustración 1: </w:t>
        </w:r>
        <w:r w:rsidR="00E42ECA">
          <w:rPr>
            <w:b/>
            <w:sz w:val="20"/>
          </w:rPr>
          <w:t>Etapas del nivel básico</w:t>
        </w:r>
        <w:r w:rsidR="00E42ECA">
          <w:rPr>
            <w:b/>
            <w:spacing w:val="-15"/>
            <w:sz w:val="20"/>
          </w:rPr>
          <w:t xml:space="preserve"> </w:t>
        </w:r>
        <w:r w:rsidR="00E42ECA">
          <w:rPr>
            <w:b/>
            <w:sz w:val="20"/>
          </w:rPr>
          <w:t>de</w:t>
        </w:r>
        <w:r w:rsidR="00E42ECA">
          <w:rPr>
            <w:b/>
            <w:spacing w:val="-2"/>
            <w:sz w:val="20"/>
          </w:rPr>
          <w:t xml:space="preserve"> </w:t>
        </w:r>
        <w:r w:rsidR="00E42ECA">
          <w:rPr>
            <w:b/>
            <w:sz w:val="20"/>
          </w:rPr>
          <w:t>certificación</w:t>
        </w:r>
        <w:r w:rsidR="00E42ECA">
          <w:rPr>
            <w:b/>
            <w:sz w:val="20"/>
          </w:rPr>
          <w:tab/>
        </w:r>
        <w:r w:rsidR="00E42ECA">
          <w:rPr>
            <w:sz w:val="20"/>
          </w:rPr>
          <w:t>15</w:t>
        </w:r>
      </w:hyperlink>
    </w:p>
    <w:p w14:paraId="6D2559CE" w14:textId="66C950D8" w:rsidR="0028439C" w:rsidRDefault="00887483">
      <w:pPr>
        <w:pStyle w:val="Heading9"/>
        <w:tabs>
          <w:tab w:val="left" w:leader="dot" w:pos="9906"/>
        </w:tabs>
        <w:spacing w:before="8"/>
        <w:ind w:left="431"/>
        <w:rPr>
          <w:b w:val="0"/>
        </w:rPr>
      </w:pPr>
      <w:hyperlink w:anchor="_bookmark10" w:history="1">
        <w:r w:rsidR="00E42ECA">
          <w:rPr>
            <w:b w:val="0"/>
          </w:rPr>
          <w:t xml:space="preserve">Ilustración 2: </w:t>
        </w:r>
        <w:r w:rsidR="00E42ECA">
          <w:t>Mapa de Ubicación geográfica de los hospitales visitados en</w:t>
        </w:r>
        <w:r w:rsidR="00E42ECA">
          <w:rPr>
            <w:spacing w:val="-31"/>
          </w:rPr>
          <w:t xml:space="preserve"> </w:t>
        </w:r>
        <w:r w:rsidR="00E42ECA">
          <w:t>la</w:t>
        </w:r>
        <w:r w:rsidR="00E42ECA">
          <w:rPr>
            <w:spacing w:val="-4"/>
          </w:rPr>
          <w:t xml:space="preserve"> </w:t>
        </w:r>
        <w:r w:rsidR="00E42ECA">
          <w:t>evaluación</w:t>
        </w:r>
        <w:r w:rsidR="00E42ECA">
          <w:tab/>
        </w:r>
        <w:r w:rsidR="00E42ECA">
          <w:rPr>
            <w:b w:val="0"/>
          </w:rPr>
          <w:t>2</w:t>
        </w:r>
        <w:r w:rsidR="007768DF">
          <w:rPr>
            <w:b w:val="0"/>
          </w:rPr>
          <w:t>0</w:t>
        </w:r>
      </w:hyperlink>
    </w:p>
    <w:p w14:paraId="4CF3232E" w14:textId="66482451" w:rsidR="0028439C" w:rsidRDefault="00887483">
      <w:pPr>
        <w:pStyle w:val="BodyText"/>
        <w:tabs>
          <w:tab w:val="left" w:leader="dot" w:pos="9906"/>
        </w:tabs>
        <w:spacing w:before="7"/>
        <w:ind w:left="431"/>
      </w:pPr>
      <w:hyperlink w:anchor="_bookmark25" w:history="1">
        <w:r w:rsidR="00E42ECA">
          <w:t xml:space="preserve">Ilustración 3: </w:t>
        </w:r>
        <w:r w:rsidR="00E42ECA" w:rsidRPr="00A82597">
          <w:rPr>
            <w:b/>
          </w:rPr>
          <w:t>Reorganización del Sistema de Salud en</w:t>
        </w:r>
        <w:r w:rsidR="00E42ECA" w:rsidRPr="00A82597">
          <w:rPr>
            <w:b/>
            <w:spacing w:val="-26"/>
          </w:rPr>
          <w:t xml:space="preserve"> </w:t>
        </w:r>
        <w:r w:rsidR="00E42ECA" w:rsidRPr="00A82597">
          <w:rPr>
            <w:b/>
          </w:rPr>
          <w:t>República</w:t>
        </w:r>
        <w:r w:rsidR="00E42ECA" w:rsidRPr="00A82597">
          <w:rPr>
            <w:b/>
            <w:spacing w:val="-3"/>
          </w:rPr>
          <w:t xml:space="preserve"> </w:t>
        </w:r>
        <w:r w:rsidR="00E42ECA" w:rsidRPr="00A82597">
          <w:rPr>
            <w:b/>
          </w:rPr>
          <w:t>Dominicana</w:t>
        </w:r>
        <w:r w:rsidR="00E42ECA">
          <w:tab/>
          <w:t>3</w:t>
        </w:r>
      </w:hyperlink>
      <w:r w:rsidR="007768DF">
        <w:t>8</w:t>
      </w:r>
    </w:p>
    <w:p w14:paraId="2699728E" w14:textId="77777777" w:rsidR="0028439C" w:rsidRDefault="0028439C">
      <w:pPr>
        <w:sectPr w:rsidR="0028439C">
          <w:pgSz w:w="12240" w:h="15840"/>
          <w:pgMar w:top="940" w:right="740" w:bottom="880" w:left="800" w:header="0" w:footer="684" w:gutter="0"/>
          <w:cols w:space="720"/>
        </w:sectPr>
      </w:pPr>
    </w:p>
    <w:p w14:paraId="67CC7911" w14:textId="56DC292C" w:rsidR="0028439C" w:rsidRPr="005F4E5D" w:rsidRDefault="00E42ECA" w:rsidP="005F4E5D">
      <w:pPr>
        <w:pStyle w:val="Heading2"/>
        <w:spacing w:before="30"/>
        <w:ind w:left="472" w:firstLine="0"/>
        <w:rPr>
          <w:color w:val="2E5496"/>
        </w:rPr>
      </w:pPr>
      <w:bookmarkStart w:id="0" w:name="_Toc535504775"/>
      <w:r w:rsidRPr="005F4E5D">
        <w:rPr>
          <w:color w:val="2E5496"/>
        </w:rPr>
        <w:lastRenderedPageBreak/>
        <w:t>Acrónimos</w:t>
      </w:r>
      <w:bookmarkEnd w:id="0"/>
    </w:p>
    <w:p w14:paraId="2A4D65F5" w14:textId="77777777" w:rsidR="0028439C" w:rsidRDefault="0028439C">
      <w:pPr>
        <w:pStyle w:val="BodyText"/>
        <w:spacing w:before="1"/>
        <w:rPr>
          <w:b/>
          <w:sz w:val="27"/>
        </w:rPr>
      </w:pPr>
    </w:p>
    <w:tbl>
      <w:tblPr>
        <w:tblW w:w="0" w:type="auto"/>
        <w:tblInd w:w="426" w:type="dxa"/>
        <w:tblLayout w:type="fixed"/>
        <w:tblCellMar>
          <w:left w:w="0" w:type="dxa"/>
          <w:right w:w="0" w:type="dxa"/>
        </w:tblCellMar>
        <w:tblLook w:val="01E0" w:firstRow="1" w:lastRow="1" w:firstColumn="1" w:lastColumn="1" w:noHBand="0" w:noVBand="0"/>
      </w:tblPr>
      <w:tblGrid>
        <w:gridCol w:w="1438"/>
        <w:gridCol w:w="8060"/>
      </w:tblGrid>
      <w:tr w:rsidR="0028439C" w14:paraId="2E9CE05C" w14:textId="77777777">
        <w:trPr>
          <w:trHeight w:val="243"/>
        </w:trPr>
        <w:tc>
          <w:tcPr>
            <w:tcW w:w="1438" w:type="dxa"/>
          </w:tcPr>
          <w:p w14:paraId="764D273E" w14:textId="64223530" w:rsidR="0028439C" w:rsidRDefault="0028439C">
            <w:pPr>
              <w:pStyle w:val="TableParagraph"/>
              <w:spacing w:line="215" w:lineRule="exact"/>
              <w:ind w:left="200"/>
              <w:rPr>
                <w:sz w:val="21"/>
              </w:rPr>
            </w:pPr>
          </w:p>
        </w:tc>
        <w:tc>
          <w:tcPr>
            <w:tcW w:w="8060" w:type="dxa"/>
          </w:tcPr>
          <w:p w14:paraId="08E75B0E" w14:textId="0F5F6934" w:rsidR="0028439C" w:rsidRDefault="0028439C">
            <w:pPr>
              <w:pStyle w:val="TableParagraph"/>
              <w:spacing w:line="215" w:lineRule="exact"/>
              <w:ind w:left="465"/>
              <w:rPr>
                <w:sz w:val="21"/>
              </w:rPr>
            </w:pPr>
          </w:p>
        </w:tc>
      </w:tr>
      <w:tr w:rsidR="0028439C" w14:paraId="558A1264" w14:textId="77777777">
        <w:trPr>
          <w:trHeight w:val="277"/>
        </w:trPr>
        <w:tc>
          <w:tcPr>
            <w:tcW w:w="1438" w:type="dxa"/>
          </w:tcPr>
          <w:p w14:paraId="5357ECB5" w14:textId="77777777" w:rsidR="0028439C" w:rsidRDefault="00E42ECA">
            <w:pPr>
              <w:pStyle w:val="TableParagraph"/>
              <w:spacing w:line="247" w:lineRule="exact"/>
              <w:ind w:left="200"/>
              <w:rPr>
                <w:sz w:val="21"/>
              </w:rPr>
            </w:pPr>
            <w:r>
              <w:rPr>
                <w:sz w:val="21"/>
              </w:rPr>
              <w:t>CAD</w:t>
            </w:r>
          </w:p>
        </w:tc>
        <w:tc>
          <w:tcPr>
            <w:tcW w:w="8060" w:type="dxa"/>
          </w:tcPr>
          <w:p w14:paraId="6F20B9F0" w14:textId="77777777" w:rsidR="0028439C" w:rsidRDefault="00E42ECA">
            <w:pPr>
              <w:pStyle w:val="TableParagraph"/>
              <w:spacing w:line="247" w:lineRule="exact"/>
              <w:ind w:left="465"/>
              <w:rPr>
                <w:sz w:val="21"/>
              </w:rPr>
            </w:pPr>
            <w:r>
              <w:rPr>
                <w:sz w:val="21"/>
              </w:rPr>
              <w:t>Comité de Ayuda al Desarrollo de países de la OCDE</w:t>
            </w:r>
          </w:p>
        </w:tc>
      </w:tr>
      <w:tr w:rsidR="0028439C" w14:paraId="42898332" w14:textId="77777777">
        <w:trPr>
          <w:trHeight w:val="277"/>
        </w:trPr>
        <w:tc>
          <w:tcPr>
            <w:tcW w:w="1438" w:type="dxa"/>
          </w:tcPr>
          <w:p w14:paraId="2CF056E1" w14:textId="77777777" w:rsidR="0028439C" w:rsidRDefault="00E42ECA">
            <w:pPr>
              <w:pStyle w:val="TableParagraph"/>
              <w:spacing w:line="248" w:lineRule="exact"/>
              <w:ind w:left="200"/>
              <w:rPr>
                <w:sz w:val="21"/>
              </w:rPr>
            </w:pPr>
            <w:r>
              <w:rPr>
                <w:sz w:val="21"/>
              </w:rPr>
              <w:t>CDN</w:t>
            </w:r>
          </w:p>
        </w:tc>
        <w:tc>
          <w:tcPr>
            <w:tcW w:w="8060" w:type="dxa"/>
          </w:tcPr>
          <w:p w14:paraId="1B41B355" w14:textId="77777777" w:rsidR="0028439C" w:rsidRDefault="00E42ECA">
            <w:pPr>
              <w:pStyle w:val="TableParagraph"/>
              <w:spacing w:line="248" w:lineRule="exact"/>
              <w:ind w:left="465"/>
              <w:rPr>
                <w:sz w:val="21"/>
              </w:rPr>
            </w:pPr>
            <w:r>
              <w:rPr>
                <w:sz w:val="21"/>
              </w:rPr>
              <w:t>Convención de Derechos del Niño</w:t>
            </w:r>
          </w:p>
        </w:tc>
      </w:tr>
      <w:tr w:rsidR="0028439C" w14:paraId="3536286A" w14:textId="77777777">
        <w:trPr>
          <w:trHeight w:val="275"/>
        </w:trPr>
        <w:tc>
          <w:tcPr>
            <w:tcW w:w="1438" w:type="dxa"/>
          </w:tcPr>
          <w:p w14:paraId="307ADB4C" w14:textId="77777777" w:rsidR="0028439C" w:rsidRDefault="00E42ECA">
            <w:pPr>
              <w:pStyle w:val="TableParagraph"/>
              <w:spacing w:line="247" w:lineRule="exact"/>
              <w:ind w:left="200"/>
              <w:rPr>
                <w:sz w:val="21"/>
              </w:rPr>
            </w:pPr>
            <w:r>
              <w:rPr>
                <w:sz w:val="21"/>
              </w:rPr>
              <w:t>CEDAW</w:t>
            </w:r>
          </w:p>
        </w:tc>
        <w:tc>
          <w:tcPr>
            <w:tcW w:w="8060" w:type="dxa"/>
          </w:tcPr>
          <w:p w14:paraId="743BCD0C" w14:textId="77777777" w:rsidR="0028439C" w:rsidRDefault="00E42ECA">
            <w:pPr>
              <w:pStyle w:val="TableParagraph"/>
              <w:spacing w:line="247" w:lineRule="exact"/>
              <w:ind w:left="465"/>
              <w:rPr>
                <w:sz w:val="21"/>
              </w:rPr>
            </w:pPr>
            <w:r>
              <w:rPr>
                <w:sz w:val="21"/>
              </w:rPr>
              <w:t>Convención sobre la Eliminación de todas las formas de Discriminación contra la Mujer</w:t>
            </w:r>
          </w:p>
        </w:tc>
      </w:tr>
      <w:tr w:rsidR="0028439C" w14:paraId="35DC0C78" w14:textId="77777777">
        <w:trPr>
          <w:trHeight w:val="275"/>
        </w:trPr>
        <w:tc>
          <w:tcPr>
            <w:tcW w:w="1438" w:type="dxa"/>
          </w:tcPr>
          <w:p w14:paraId="79B94970" w14:textId="77777777" w:rsidR="0028439C" w:rsidRDefault="00E42ECA">
            <w:pPr>
              <w:pStyle w:val="TableParagraph"/>
              <w:spacing w:line="247" w:lineRule="exact"/>
              <w:ind w:left="200"/>
              <w:rPr>
                <w:sz w:val="21"/>
              </w:rPr>
            </w:pPr>
            <w:r>
              <w:rPr>
                <w:sz w:val="21"/>
              </w:rPr>
              <w:t>CSW</w:t>
            </w:r>
          </w:p>
        </w:tc>
        <w:tc>
          <w:tcPr>
            <w:tcW w:w="8060" w:type="dxa"/>
          </w:tcPr>
          <w:p w14:paraId="54435335" w14:textId="77777777" w:rsidR="0028439C" w:rsidRDefault="00E42ECA">
            <w:pPr>
              <w:pStyle w:val="TableParagraph"/>
              <w:spacing w:line="247" w:lineRule="exact"/>
              <w:ind w:left="465"/>
              <w:rPr>
                <w:sz w:val="21"/>
              </w:rPr>
            </w:pPr>
            <w:r>
              <w:rPr>
                <w:sz w:val="21"/>
              </w:rPr>
              <w:t>Comisión de la Condición Jurídica y Social de la Mujer</w:t>
            </w:r>
          </w:p>
        </w:tc>
      </w:tr>
      <w:tr w:rsidR="0028439C" w14:paraId="6B51FD71" w14:textId="77777777">
        <w:trPr>
          <w:trHeight w:val="277"/>
        </w:trPr>
        <w:tc>
          <w:tcPr>
            <w:tcW w:w="1438" w:type="dxa"/>
          </w:tcPr>
          <w:p w14:paraId="55D726DE" w14:textId="77777777" w:rsidR="0028439C" w:rsidRDefault="00E42ECA">
            <w:pPr>
              <w:pStyle w:val="TableParagraph"/>
              <w:spacing w:line="247" w:lineRule="exact"/>
              <w:ind w:left="200"/>
              <w:rPr>
                <w:sz w:val="21"/>
              </w:rPr>
            </w:pPr>
            <w:proofErr w:type="spellStart"/>
            <w:r>
              <w:rPr>
                <w:sz w:val="21"/>
              </w:rPr>
              <w:t>CONEs</w:t>
            </w:r>
            <w:proofErr w:type="spellEnd"/>
          </w:p>
        </w:tc>
        <w:tc>
          <w:tcPr>
            <w:tcW w:w="8060" w:type="dxa"/>
          </w:tcPr>
          <w:p w14:paraId="39FAF33B" w14:textId="77777777" w:rsidR="0028439C" w:rsidRDefault="00E42ECA">
            <w:pPr>
              <w:pStyle w:val="TableParagraph"/>
              <w:spacing w:line="247" w:lineRule="exact"/>
              <w:ind w:left="465"/>
              <w:rPr>
                <w:sz w:val="21"/>
              </w:rPr>
            </w:pPr>
            <w:r>
              <w:rPr>
                <w:sz w:val="21"/>
              </w:rPr>
              <w:t>Condiciones Obstétricas y Neonatales Esenciales</w:t>
            </w:r>
          </w:p>
        </w:tc>
      </w:tr>
      <w:tr w:rsidR="0028439C" w14:paraId="460442D4" w14:textId="77777777">
        <w:trPr>
          <w:trHeight w:val="287"/>
        </w:trPr>
        <w:tc>
          <w:tcPr>
            <w:tcW w:w="1438" w:type="dxa"/>
          </w:tcPr>
          <w:p w14:paraId="4374BE2E" w14:textId="77777777" w:rsidR="0028439C" w:rsidRDefault="00E42ECA">
            <w:pPr>
              <w:pStyle w:val="TableParagraph"/>
              <w:spacing w:line="248" w:lineRule="exact"/>
              <w:ind w:left="200"/>
              <w:rPr>
                <w:sz w:val="21"/>
              </w:rPr>
            </w:pPr>
            <w:r>
              <w:rPr>
                <w:sz w:val="21"/>
              </w:rPr>
              <w:t>DIGEMIA</w:t>
            </w:r>
          </w:p>
        </w:tc>
        <w:tc>
          <w:tcPr>
            <w:tcW w:w="8060" w:type="dxa"/>
          </w:tcPr>
          <w:p w14:paraId="70B0B45D" w14:textId="77777777" w:rsidR="0028439C" w:rsidRDefault="00E42ECA">
            <w:pPr>
              <w:pStyle w:val="TableParagraph"/>
              <w:spacing w:line="258" w:lineRule="exact"/>
              <w:ind w:left="465"/>
            </w:pPr>
            <w:r>
              <w:t>Dirección General Materno Infantil y Adolescentes</w:t>
            </w:r>
          </w:p>
        </w:tc>
      </w:tr>
      <w:tr w:rsidR="0028439C" w14:paraId="14B09CE4" w14:textId="77777777">
        <w:trPr>
          <w:trHeight w:val="289"/>
        </w:trPr>
        <w:tc>
          <w:tcPr>
            <w:tcW w:w="1438" w:type="dxa"/>
          </w:tcPr>
          <w:p w14:paraId="2C84A059" w14:textId="77777777" w:rsidR="0028439C" w:rsidRDefault="00E42ECA">
            <w:pPr>
              <w:pStyle w:val="TableParagraph"/>
              <w:spacing w:line="248" w:lineRule="exact"/>
              <w:ind w:left="200"/>
              <w:rPr>
                <w:sz w:val="21"/>
              </w:rPr>
            </w:pPr>
            <w:r>
              <w:rPr>
                <w:sz w:val="21"/>
              </w:rPr>
              <w:t>DIMIA</w:t>
            </w:r>
          </w:p>
        </w:tc>
        <w:tc>
          <w:tcPr>
            <w:tcW w:w="8060" w:type="dxa"/>
          </w:tcPr>
          <w:p w14:paraId="77084E4B" w14:textId="77777777" w:rsidR="0028439C" w:rsidRDefault="00E42ECA">
            <w:pPr>
              <w:pStyle w:val="TableParagraph"/>
              <w:spacing w:line="258" w:lineRule="exact"/>
              <w:ind w:left="465"/>
            </w:pPr>
            <w:r>
              <w:t>División Materno Infantil y Adolescente</w:t>
            </w:r>
          </w:p>
        </w:tc>
      </w:tr>
      <w:tr w:rsidR="0028439C" w14:paraId="2A70D84A" w14:textId="77777777">
        <w:trPr>
          <w:trHeight w:val="278"/>
        </w:trPr>
        <w:tc>
          <w:tcPr>
            <w:tcW w:w="1438" w:type="dxa"/>
          </w:tcPr>
          <w:p w14:paraId="567FA43A" w14:textId="77777777" w:rsidR="0028439C" w:rsidRDefault="00E42ECA">
            <w:pPr>
              <w:pStyle w:val="TableParagraph"/>
              <w:spacing w:line="250" w:lineRule="exact"/>
              <w:ind w:left="200"/>
              <w:rPr>
                <w:sz w:val="21"/>
              </w:rPr>
            </w:pPr>
            <w:r>
              <w:rPr>
                <w:sz w:val="21"/>
              </w:rPr>
              <w:t>END</w:t>
            </w:r>
          </w:p>
        </w:tc>
        <w:tc>
          <w:tcPr>
            <w:tcW w:w="8060" w:type="dxa"/>
          </w:tcPr>
          <w:p w14:paraId="79CC3742" w14:textId="77777777" w:rsidR="0028439C" w:rsidRDefault="00E42ECA">
            <w:pPr>
              <w:pStyle w:val="TableParagraph"/>
              <w:spacing w:line="250" w:lineRule="exact"/>
              <w:ind w:left="465"/>
              <w:rPr>
                <w:sz w:val="21"/>
              </w:rPr>
            </w:pPr>
            <w:r>
              <w:rPr>
                <w:sz w:val="21"/>
              </w:rPr>
              <w:t>Estrategia Nacional de Desarrollo</w:t>
            </w:r>
          </w:p>
        </w:tc>
      </w:tr>
      <w:tr w:rsidR="0028439C" w14:paraId="32811EBC" w14:textId="77777777">
        <w:trPr>
          <w:trHeight w:val="277"/>
        </w:trPr>
        <w:tc>
          <w:tcPr>
            <w:tcW w:w="1438" w:type="dxa"/>
          </w:tcPr>
          <w:p w14:paraId="4626455B" w14:textId="77777777" w:rsidR="0028439C" w:rsidRDefault="00E42ECA">
            <w:pPr>
              <w:pStyle w:val="TableParagraph"/>
              <w:spacing w:line="247" w:lineRule="exact"/>
              <w:ind w:left="200"/>
              <w:rPr>
                <w:sz w:val="21"/>
              </w:rPr>
            </w:pPr>
            <w:r>
              <w:rPr>
                <w:sz w:val="21"/>
              </w:rPr>
              <w:t>IDH</w:t>
            </w:r>
          </w:p>
        </w:tc>
        <w:tc>
          <w:tcPr>
            <w:tcW w:w="8060" w:type="dxa"/>
          </w:tcPr>
          <w:p w14:paraId="453F8FEC" w14:textId="77777777" w:rsidR="0028439C" w:rsidRDefault="00E42ECA">
            <w:pPr>
              <w:pStyle w:val="TableParagraph"/>
              <w:spacing w:line="247" w:lineRule="exact"/>
              <w:ind w:left="465"/>
              <w:rPr>
                <w:sz w:val="21"/>
              </w:rPr>
            </w:pPr>
            <w:r>
              <w:rPr>
                <w:sz w:val="21"/>
              </w:rPr>
              <w:t>Índice de Desarrollo Humano</w:t>
            </w:r>
          </w:p>
        </w:tc>
      </w:tr>
      <w:tr w:rsidR="0028439C" w14:paraId="2E056870" w14:textId="77777777">
        <w:trPr>
          <w:trHeight w:val="277"/>
        </w:trPr>
        <w:tc>
          <w:tcPr>
            <w:tcW w:w="1438" w:type="dxa"/>
          </w:tcPr>
          <w:p w14:paraId="1E84EF83" w14:textId="77777777" w:rsidR="0028439C" w:rsidRDefault="00E42ECA">
            <w:pPr>
              <w:pStyle w:val="TableParagraph"/>
              <w:spacing w:line="248" w:lineRule="exact"/>
              <w:ind w:left="200"/>
              <w:rPr>
                <w:sz w:val="21"/>
              </w:rPr>
            </w:pPr>
            <w:r>
              <w:rPr>
                <w:sz w:val="21"/>
              </w:rPr>
              <w:t>IHAB</w:t>
            </w:r>
          </w:p>
        </w:tc>
        <w:tc>
          <w:tcPr>
            <w:tcW w:w="8060" w:type="dxa"/>
          </w:tcPr>
          <w:p w14:paraId="6CE52691" w14:textId="77777777" w:rsidR="0028439C" w:rsidRDefault="00E42ECA">
            <w:pPr>
              <w:pStyle w:val="TableParagraph"/>
              <w:spacing w:line="248" w:lineRule="exact"/>
              <w:ind w:left="465"/>
              <w:rPr>
                <w:sz w:val="21"/>
              </w:rPr>
            </w:pPr>
            <w:r>
              <w:rPr>
                <w:sz w:val="21"/>
              </w:rPr>
              <w:t>Iniciativa Hospital Amigo del Bebé</w:t>
            </w:r>
          </w:p>
        </w:tc>
      </w:tr>
      <w:tr w:rsidR="0028439C" w14:paraId="3524DBFB" w14:textId="77777777">
        <w:trPr>
          <w:trHeight w:val="276"/>
        </w:trPr>
        <w:tc>
          <w:tcPr>
            <w:tcW w:w="1438" w:type="dxa"/>
          </w:tcPr>
          <w:p w14:paraId="2084498F" w14:textId="77777777" w:rsidR="0028439C" w:rsidRDefault="00E42ECA">
            <w:pPr>
              <w:pStyle w:val="TableParagraph"/>
              <w:spacing w:line="247" w:lineRule="exact"/>
              <w:ind w:left="200"/>
              <w:rPr>
                <w:sz w:val="21"/>
              </w:rPr>
            </w:pPr>
            <w:r>
              <w:rPr>
                <w:sz w:val="21"/>
              </w:rPr>
              <w:t>LAC</w:t>
            </w:r>
          </w:p>
        </w:tc>
        <w:tc>
          <w:tcPr>
            <w:tcW w:w="8060" w:type="dxa"/>
          </w:tcPr>
          <w:p w14:paraId="0E06C79F" w14:textId="77777777" w:rsidR="0028439C" w:rsidRDefault="00E42ECA">
            <w:pPr>
              <w:pStyle w:val="TableParagraph"/>
              <w:spacing w:line="247" w:lineRule="exact"/>
              <w:ind w:left="465"/>
              <w:rPr>
                <w:sz w:val="21"/>
              </w:rPr>
            </w:pPr>
            <w:r>
              <w:rPr>
                <w:sz w:val="21"/>
              </w:rPr>
              <w:t>América Latina y el Caribe (por sus siglas en inglés)</w:t>
            </w:r>
          </w:p>
        </w:tc>
      </w:tr>
      <w:tr w:rsidR="0028439C" w14:paraId="752CB926" w14:textId="77777777">
        <w:trPr>
          <w:trHeight w:val="277"/>
        </w:trPr>
        <w:tc>
          <w:tcPr>
            <w:tcW w:w="1438" w:type="dxa"/>
          </w:tcPr>
          <w:p w14:paraId="6217EF05" w14:textId="77777777" w:rsidR="0028439C" w:rsidRDefault="00E42ECA">
            <w:pPr>
              <w:pStyle w:val="TableParagraph"/>
              <w:spacing w:line="247" w:lineRule="exact"/>
              <w:ind w:left="200"/>
              <w:rPr>
                <w:sz w:val="21"/>
              </w:rPr>
            </w:pPr>
            <w:r>
              <w:rPr>
                <w:sz w:val="21"/>
              </w:rPr>
              <w:t>MANUD</w:t>
            </w:r>
          </w:p>
        </w:tc>
        <w:tc>
          <w:tcPr>
            <w:tcW w:w="8060" w:type="dxa"/>
          </w:tcPr>
          <w:p w14:paraId="4B396D8E" w14:textId="77777777" w:rsidR="0028439C" w:rsidRDefault="00E42ECA">
            <w:pPr>
              <w:pStyle w:val="TableParagraph"/>
              <w:spacing w:line="247" w:lineRule="exact"/>
              <w:ind w:left="465"/>
              <w:rPr>
                <w:sz w:val="21"/>
              </w:rPr>
            </w:pPr>
            <w:r>
              <w:rPr>
                <w:sz w:val="21"/>
              </w:rPr>
              <w:t>Marco de Asistencia de Naciones Unidas para el Desarrollo (UNDAF en inglés)</w:t>
            </w:r>
          </w:p>
        </w:tc>
      </w:tr>
      <w:tr w:rsidR="0028439C" w14:paraId="1D7A9428" w14:textId="77777777">
        <w:trPr>
          <w:trHeight w:val="277"/>
        </w:trPr>
        <w:tc>
          <w:tcPr>
            <w:tcW w:w="1438" w:type="dxa"/>
          </w:tcPr>
          <w:p w14:paraId="4FC7DB78" w14:textId="77777777" w:rsidR="0028439C" w:rsidRDefault="00E42ECA">
            <w:pPr>
              <w:pStyle w:val="TableParagraph"/>
              <w:spacing w:line="248" w:lineRule="exact"/>
              <w:ind w:left="200"/>
              <w:rPr>
                <w:sz w:val="21"/>
              </w:rPr>
            </w:pPr>
            <w:r>
              <w:rPr>
                <w:sz w:val="21"/>
              </w:rPr>
              <w:t>MI</w:t>
            </w:r>
          </w:p>
        </w:tc>
        <w:tc>
          <w:tcPr>
            <w:tcW w:w="8060" w:type="dxa"/>
          </w:tcPr>
          <w:p w14:paraId="413B5D64" w14:textId="77777777" w:rsidR="0028439C" w:rsidRDefault="00E42ECA">
            <w:pPr>
              <w:pStyle w:val="TableParagraph"/>
              <w:spacing w:line="248" w:lineRule="exact"/>
              <w:ind w:left="465"/>
              <w:rPr>
                <w:sz w:val="21"/>
              </w:rPr>
            </w:pPr>
            <w:r>
              <w:rPr>
                <w:sz w:val="21"/>
              </w:rPr>
              <w:t>Mortalidad Infantil</w:t>
            </w:r>
          </w:p>
        </w:tc>
      </w:tr>
      <w:tr w:rsidR="0028439C" w14:paraId="058AE1A4" w14:textId="77777777">
        <w:trPr>
          <w:trHeight w:val="275"/>
        </w:trPr>
        <w:tc>
          <w:tcPr>
            <w:tcW w:w="1438" w:type="dxa"/>
          </w:tcPr>
          <w:p w14:paraId="72F4D956" w14:textId="77777777" w:rsidR="0028439C" w:rsidRDefault="00E42ECA">
            <w:pPr>
              <w:pStyle w:val="TableParagraph"/>
              <w:spacing w:line="247" w:lineRule="exact"/>
              <w:ind w:left="200"/>
              <w:rPr>
                <w:sz w:val="21"/>
              </w:rPr>
            </w:pPr>
            <w:r>
              <w:rPr>
                <w:sz w:val="21"/>
              </w:rPr>
              <w:t>MM</w:t>
            </w:r>
          </w:p>
          <w:p w14:paraId="0292794F" w14:textId="74EE0A5C" w:rsidR="0023772F" w:rsidRDefault="0023772F">
            <w:pPr>
              <w:pStyle w:val="TableParagraph"/>
              <w:spacing w:line="247" w:lineRule="exact"/>
              <w:ind w:left="200"/>
              <w:rPr>
                <w:sz w:val="21"/>
              </w:rPr>
            </w:pPr>
            <w:proofErr w:type="spellStart"/>
            <w:r>
              <w:rPr>
                <w:sz w:val="21"/>
              </w:rPr>
              <w:t>MoRES</w:t>
            </w:r>
            <w:proofErr w:type="spellEnd"/>
          </w:p>
        </w:tc>
        <w:tc>
          <w:tcPr>
            <w:tcW w:w="8060" w:type="dxa"/>
          </w:tcPr>
          <w:p w14:paraId="4DEF310F" w14:textId="77777777" w:rsidR="0028439C" w:rsidRDefault="00E42ECA">
            <w:pPr>
              <w:pStyle w:val="TableParagraph"/>
              <w:spacing w:line="247" w:lineRule="exact"/>
              <w:ind w:left="465"/>
              <w:rPr>
                <w:sz w:val="21"/>
              </w:rPr>
            </w:pPr>
            <w:r>
              <w:rPr>
                <w:sz w:val="21"/>
              </w:rPr>
              <w:t>Mortalidad Materna</w:t>
            </w:r>
          </w:p>
          <w:p w14:paraId="484476B5" w14:textId="214F709A" w:rsidR="0023772F" w:rsidRDefault="0023772F">
            <w:pPr>
              <w:pStyle w:val="TableParagraph"/>
              <w:spacing w:line="247" w:lineRule="exact"/>
              <w:ind w:left="465"/>
              <w:rPr>
                <w:sz w:val="21"/>
              </w:rPr>
            </w:pPr>
            <w:r w:rsidRPr="0023772F">
              <w:rPr>
                <w:sz w:val="21"/>
              </w:rPr>
              <w:t>Sistema de Monitoreo de Resultados con Enfoque de Equidad</w:t>
            </w:r>
            <w:r>
              <w:rPr>
                <w:sz w:val="21"/>
              </w:rPr>
              <w:t xml:space="preserve"> (por sus siglas en inglés)</w:t>
            </w:r>
          </w:p>
        </w:tc>
      </w:tr>
      <w:tr w:rsidR="0028439C" w14:paraId="34FD292D" w14:textId="77777777">
        <w:trPr>
          <w:trHeight w:val="275"/>
        </w:trPr>
        <w:tc>
          <w:tcPr>
            <w:tcW w:w="1438" w:type="dxa"/>
          </w:tcPr>
          <w:p w14:paraId="3BFEF991" w14:textId="77777777" w:rsidR="0028439C" w:rsidRDefault="00E42ECA">
            <w:pPr>
              <w:pStyle w:val="TableParagraph"/>
              <w:spacing w:line="247" w:lineRule="exact"/>
              <w:ind w:left="200"/>
              <w:rPr>
                <w:sz w:val="21"/>
              </w:rPr>
            </w:pPr>
            <w:r>
              <w:rPr>
                <w:sz w:val="21"/>
              </w:rPr>
              <w:t>N/A</w:t>
            </w:r>
          </w:p>
        </w:tc>
        <w:tc>
          <w:tcPr>
            <w:tcW w:w="8060" w:type="dxa"/>
          </w:tcPr>
          <w:p w14:paraId="3FB8F0DD" w14:textId="77777777" w:rsidR="0028439C" w:rsidRDefault="00E42ECA">
            <w:pPr>
              <w:pStyle w:val="TableParagraph"/>
              <w:spacing w:line="247" w:lineRule="exact"/>
              <w:ind w:left="465"/>
              <w:rPr>
                <w:sz w:val="21"/>
              </w:rPr>
            </w:pPr>
            <w:r>
              <w:rPr>
                <w:sz w:val="21"/>
              </w:rPr>
              <w:t>No aplica</w:t>
            </w:r>
          </w:p>
        </w:tc>
      </w:tr>
      <w:tr w:rsidR="0028439C" w14:paraId="67046723" w14:textId="77777777">
        <w:trPr>
          <w:trHeight w:val="277"/>
        </w:trPr>
        <w:tc>
          <w:tcPr>
            <w:tcW w:w="1438" w:type="dxa"/>
          </w:tcPr>
          <w:p w14:paraId="6F21637C" w14:textId="77777777" w:rsidR="0028439C" w:rsidRDefault="00E42ECA">
            <w:pPr>
              <w:pStyle w:val="TableParagraph"/>
              <w:spacing w:line="247" w:lineRule="exact"/>
              <w:ind w:left="200"/>
              <w:rPr>
                <w:sz w:val="21"/>
              </w:rPr>
            </w:pPr>
            <w:r>
              <w:rPr>
                <w:sz w:val="21"/>
              </w:rPr>
              <w:t>NNUU</w:t>
            </w:r>
          </w:p>
        </w:tc>
        <w:tc>
          <w:tcPr>
            <w:tcW w:w="8060" w:type="dxa"/>
          </w:tcPr>
          <w:p w14:paraId="6EF27877" w14:textId="77777777" w:rsidR="0028439C" w:rsidRDefault="00E42ECA">
            <w:pPr>
              <w:pStyle w:val="TableParagraph"/>
              <w:spacing w:line="247" w:lineRule="exact"/>
              <w:ind w:left="465"/>
              <w:rPr>
                <w:sz w:val="21"/>
              </w:rPr>
            </w:pPr>
            <w:r>
              <w:rPr>
                <w:sz w:val="21"/>
              </w:rPr>
              <w:t>Naciones Unidas</w:t>
            </w:r>
          </w:p>
        </w:tc>
      </w:tr>
      <w:tr w:rsidR="0028439C" w14:paraId="0E7B2FA1" w14:textId="77777777">
        <w:trPr>
          <w:trHeight w:val="277"/>
        </w:trPr>
        <w:tc>
          <w:tcPr>
            <w:tcW w:w="1438" w:type="dxa"/>
          </w:tcPr>
          <w:p w14:paraId="2EF597F0" w14:textId="77777777" w:rsidR="0028439C" w:rsidRDefault="00E42ECA">
            <w:pPr>
              <w:pStyle w:val="TableParagraph"/>
              <w:spacing w:line="248" w:lineRule="exact"/>
              <w:ind w:left="200"/>
              <w:rPr>
                <w:sz w:val="21"/>
              </w:rPr>
            </w:pPr>
            <w:r>
              <w:rPr>
                <w:sz w:val="21"/>
              </w:rPr>
              <w:t>ODM</w:t>
            </w:r>
          </w:p>
        </w:tc>
        <w:tc>
          <w:tcPr>
            <w:tcW w:w="8060" w:type="dxa"/>
          </w:tcPr>
          <w:p w14:paraId="1ED28D15" w14:textId="77777777" w:rsidR="0028439C" w:rsidRDefault="00E42ECA">
            <w:pPr>
              <w:pStyle w:val="TableParagraph"/>
              <w:spacing w:line="248" w:lineRule="exact"/>
              <w:ind w:left="465"/>
              <w:rPr>
                <w:sz w:val="21"/>
              </w:rPr>
            </w:pPr>
            <w:r>
              <w:rPr>
                <w:sz w:val="21"/>
              </w:rPr>
              <w:t>Objetivos de Desarrollo del Milenio</w:t>
            </w:r>
          </w:p>
        </w:tc>
      </w:tr>
      <w:tr w:rsidR="0028439C" w14:paraId="086E1E05" w14:textId="77777777">
        <w:trPr>
          <w:trHeight w:val="276"/>
        </w:trPr>
        <w:tc>
          <w:tcPr>
            <w:tcW w:w="1438" w:type="dxa"/>
          </w:tcPr>
          <w:p w14:paraId="26DEF487" w14:textId="77777777" w:rsidR="0028439C" w:rsidRDefault="00E42ECA">
            <w:pPr>
              <w:pStyle w:val="TableParagraph"/>
              <w:spacing w:line="247" w:lineRule="exact"/>
              <w:ind w:left="200"/>
              <w:rPr>
                <w:sz w:val="21"/>
              </w:rPr>
            </w:pPr>
            <w:r>
              <w:rPr>
                <w:sz w:val="21"/>
              </w:rPr>
              <w:t>ODS</w:t>
            </w:r>
          </w:p>
        </w:tc>
        <w:tc>
          <w:tcPr>
            <w:tcW w:w="8060" w:type="dxa"/>
          </w:tcPr>
          <w:p w14:paraId="5257ABFE" w14:textId="77777777" w:rsidR="0028439C" w:rsidRDefault="00E42ECA">
            <w:pPr>
              <w:pStyle w:val="TableParagraph"/>
              <w:spacing w:line="247" w:lineRule="exact"/>
              <w:ind w:left="465"/>
              <w:rPr>
                <w:sz w:val="21"/>
              </w:rPr>
            </w:pPr>
            <w:r>
              <w:rPr>
                <w:sz w:val="21"/>
              </w:rPr>
              <w:t>Objetivos de Desarrollo Sostenible</w:t>
            </w:r>
          </w:p>
        </w:tc>
      </w:tr>
      <w:tr w:rsidR="0028439C" w14:paraId="6E8479BC" w14:textId="77777777">
        <w:trPr>
          <w:trHeight w:val="276"/>
        </w:trPr>
        <w:tc>
          <w:tcPr>
            <w:tcW w:w="1438" w:type="dxa"/>
          </w:tcPr>
          <w:p w14:paraId="03826B21" w14:textId="77777777" w:rsidR="0028439C" w:rsidRDefault="00E42ECA">
            <w:pPr>
              <w:pStyle w:val="TableParagraph"/>
              <w:spacing w:line="247" w:lineRule="exact"/>
              <w:ind w:left="200"/>
              <w:rPr>
                <w:sz w:val="21"/>
              </w:rPr>
            </w:pPr>
            <w:r>
              <w:rPr>
                <w:sz w:val="21"/>
              </w:rPr>
              <w:t>ONG</w:t>
            </w:r>
          </w:p>
        </w:tc>
        <w:tc>
          <w:tcPr>
            <w:tcW w:w="8060" w:type="dxa"/>
          </w:tcPr>
          <w:p w14:paraId="3D548524" w14:textId="77777777" w:rsidR="0028439C" w:rsidRDefault="00E42ECA">
            <w:pPr>
              <w:pStyle w:val="TableParagraph"/>
              <w:spacing w:line="247" w:lineRule="exact"/>
              <w:ind w:left="465"/>
              <w:rPr>
                <w:sz w:val="21"/>
              </w:rPr>
            </w:pPr>
            <w:r>
              <w:rPr>
                <w:sz w:val="21"/>
              </w:rPr>
              <w:t>Organización No Gubernamental</w:t>
            </w:r>
          </w:p>
        </w:tc>
      </w:tr>
      <w:tr w:rsidR="0028439C" w14:paraId="61ADA6FC" w14:textId="77777777">
        <w:trPr>
          <w:trHeight w:val="277"/>
        </w:trPr>
        <w:tc>
          <w:tcPr>
            <w:tcW w:w="1438" w:type="dxa"/>
          </w:tcPr>
          <w:p w14:paraId="6B3F2252" w14:textId="634B7A89" w:rsidR="0028439C" w:rsidRDefault="002767D2">
            <w:pPr>
              <w:pStyle w:val="TableParagraph"/>
              <w:spacing w:line="247" w:lineRule="exact"/>
              <w:ind w:left="200"/>
              <w:rPr>
                <w:sz w:val="21"/>
              </w:rPr>
            </w:pPr>
            <w:r>
              <w:rPr>
                <w:sz w:val="21"/>
              </w:rPr>
              <w:t>OMS/</w:t>
            </w:r>
            <w:r w:rsidR="00E42ECA">
              <w:rPr>
                <w:sz w:val="21"/>
              </w:rPr>
              <w:t>OPS</w:t>
            </w:r>
          </w:p>
        </w:tc>
        <w:tc>
          <w:tcPr>
            <w:tcW w:w="8060" w:type="dxa"/>
          </w:tcPr>
          <w:p w14:paraId="70149BE6" w14:textId="373A1C5C" w:rsidR="0028439C" w:rsidRDefault="002767D2">
            <w:pPr>
              <w:pStyle w:val="TableParagraph"/>
              <w:spacing w:line="247" w:lineRule="exact"/>
              <w:ind w:left="465"/>
              <w:rPr>
                <w:sz w:val="21"/>
              </w:rPr>
            </w:pPr>
            <w:r>
              <w:rPr>
                <w:sz w:val="21"/>
              </w:rPr>
              <w:t>Organización Mundial de la Salud/</w:t>
            </w:r>
            <w:r w:rsidR="00E42ECA">
              <w:rPr>
                <w:sz w:val="21"/>
              </w:rPr>
              <w:t>Organización Panamericana de la Salud</w:t>
            </w:r>
          </w:p>
        </w:tc>
      </w:tr>
      <w:tr w:rsidR="0028439C" w14:paraId="63A1414E" w14:textId="77777777">
        <w:trPr>
          <w:trHeight w:val="277"/>
        </w:trPr>
        <w:tc>
          <w:tcPr>
            <w:tcW w:w="1438" w:type="dxa"/>
          </w:tcPr>
          <w:p w14:paraId="5DEC090E" w14:textId="77777777" w:rsidR="0028439C" w:rsidRDefault="00E42ECA">
            <w:pPr>
              <w:pStyle w:val="TableParagraph"/>
              <w:spacing w:line="248" w:lineRule="exact"/>
              <w:ind w:left="200"/>
              <w:rPr>
                <w:sz w:val="21"/>
              </w:rPr>
            </w:pPr>
            <w:r>
              <w:rPr>
                <w:sz w:val="21"/>
              </w:rPr>
              <w:t>OSC</w:t>
            </w:r>
          </w:p>
        </w:tc>
        <w:tc>
          <w:tcPr>
            <w:tcW w:w="8060" w:type="dxa"/>
          </w:tcPr>
          <w:p w14:paraId="4324536C" w14:textId="77777777" w:rsidR="0028439C" w:rsidRDefault="00E42ECA">
            <w:pPr>
              <w:pStyle w:val="TableParagraph"/>
              <w:spacing w:line="248" w:lineRule="exact"/>
              <w:ind w:left="465"/>
              <w:rPr>
                <w:sz w:val="21"/>
              </w:rPr>
            </w:pPr>
            <w:r>
              <w:rPr>
                <w:sz w:val="21"/>
              </w:rPr>
              <w:t>Organización de la Sociedad Civil</w:t>
            </w:r>
          </w:p>
        </w:tc>
      </w:tr>
      <w:tr w:rsidR="0028439C" w14:paraId="301B129C" w14:textId="77777777">
        <w:trPr>
          <w:trHeight w:val="276"/>
        </w:trPr>
        <w:tc>
          <w:tcPr>
            <w:tcW w:w="1438" w:type="dxa"/>
          </w:tcPr>
          <w:p w14:paraId="027C439E" w14:textId="77777777" w:rsidR="0028439C" w:rsidRDefault="00E42ECA">
            <w:pPr>
              <w:pStyle w:val="TableParagraph"/>
              <w:spacing w:line="247" w:lineRule="exact"/>
              <w:ind w:left="200"/>
              <w:rPr>
                <w:sz w:val="21"/>
              </w:rPr>
            </w:pPr>
            <w:r>
              <w:rPr>
                <w:sz w:val="21"/>
              </w:rPr>
              <w:t>SNU</w:t>
            </w:r>
          </w:p>
          <w:p w14:paraId="021E518F" w14:textId="77777777" w:rsidR="006C4153" w:rsidRDefault="006C4153">
            <w:pPr>
              <w:pStyle w:val="TableParagraph"/>
              <w:spacing w:line="247" w:lineRule="exact"/>
              <w:ind w:left="200"/>
              <w:rPr>
                <w:sz w:val="21"/>
              </w:rPr>
            </w:pPr>
            <w:r>
              <w:rPr>
                <w:sz w:val="21"/>
              </w:rPr>
              <w:t>SNS</w:t>
            </w:r>
          </w:p>
          <w:p w14:paraId="3C533CD4" w14:textId="1F1B3BCD" w:rsidR="0023772F" w:rsidRDefault="0023772F">
            <w:pPr>
              <w:pStyle w:val="TableParagraph"/>
              <w:spacing w:line="247" w:lineRule="exact"/>
              <w:ind w:left="200"/>
              <w:rPr>
                <w:sz w:val="21"/>
              </w:rPr>
            </w:pPr>
            <w:r>
              <w:rPr>
                <w:sz w:val="21"/>
              </w:rPr>
              <w:t>SRS</w:t>
            </w:r>
          </w:p>
        </w:tc>
        <w:tc>
          <w:tcPr>
            <w:tcW w:w="8060" w:type="dxa"/>
          </w:tcPr>
          <w:p w14:paraId="0771D9B3" w14:textId="77777777" w:rsidR="0028439C" w:rsidRDefault="00E42ECA">
            <w:pPr>
              <w:pStyle w:val="TableParagraph"/>
              <w:spacing w:line="247" w:lineRule="exact"/>
              <w:ind w:left="465"/>
              <w:rPr>
                <w:sz w:val="21"/>
              </w:rPr>
            </w:pPr>
            <w:r>
              <w:rPr>
                <w:sz w:val="21"/>
              </w:rPr>
              <w:t>Sistema de Naciones Unidas</w:t>
            </w:r>
          </w:p>
          <w:p w14:paraId="14D5BECF" w14:textId="77777777" w:rsidR="006C4153" w:rsidRDefault="006C4153">
            <w:pPr>
              <w:pStyle w:val="TableParagraph"/>
              <w:spacing w:line="247" w:lineRule="exact"/>
              <w:ind w:left="465"/>
              <w:rPr>
                <w:sz w:val="21"/>
              </w:rPr>
            </w:pPr>
            <w:r w:rsidRPr="006C4153">
              <w:rPr>
                <w:sz w:val="21"/>
              </w:rPr>
              <w:t>Servicio Nacional de Salud</w:t>
            </w:r>
          </w:p>
          <w:p w14:paraId="605175A5" w14:textId="02661DB7" w:rsidR="0023772F" w:rsidRDefault="0023772F">
            <w:pPr>
              <w:pStyle w:val="TableParagraph"/>
              <w:spacing w:line="247" w:lineRule="exact"/>
              <w:ind w:left="465"/>
              <w:rPr>
                <w:sz w:val="21"/>
              </w:rPr>
            </w:pPr>
            <w:r w:rsidRPr="0023772F">
              <w:rPr>
                <w:sz w:val="21"/>
              </w:rPr>
              <w:t>Servicios Regionales de Salud</w:t>
            </w:r>
          </w:p>
        </w:tc>
      </w:tr>
      <w:tr w:rsidR="0028439C" w14:paraId="19E8CB4D" w14:textId="77777777">
        <w:trPr>
          <w:trHeight w:val="277"/>
        </w:trPr>
        <w:tc>
          <w:tcPr>
            <w:tcW w:w="1438" w:type="dxa"/>
          </w:tcPr>
          <w:p w14:paraId="48945847" w14:textId="77777777" w:rsidR="0028439C" w:rsidRDefault="00E42ECA">
            <w:pPr>
              <w:pStyle w:val="TableParagraph"/>
              <w:spacing w:line="247" w:lineRule="exact"/>
              <w:ind w:left="200"/>
              <w:rPr>
                <w:sz w:val="21"/>
              </w:rPr>
            </w:pPr>
            <w:r>
              <w:rPr>
                <w:sz w:val="21"/>
              </w:rPr>
              <w:t>TMM</w:t>
            </w:r>
          </w:p>
        </w:tc>
        <w:tc>
          <w:tcPr>
            <w:tcW w:w="8060" w:type="dxa"/>
          </w:tcPr>
          <w:p w14:paraId="7E0B7DDF" w14:textId="77777777" w:rsidR="0028439C" w:rsidRDefault="00E42ECA">
            <w:pPr>
              <w:pStyle w:val="TableParagraph"/>
              <w:spacing w:line="247" w:lineRule="exact"/>
              <w:ind w:left="465"/>
              <w:rPr>
                <w:sz w:val="21"/>
              </w:rPr>
            </w:pPr>
            <w:r>
              <w:rPr>
                <w:sz w:val="21"/>
              </w:rPr>
              <w:t>Tasa de Mortalidad Materna</w:t>
            </w:r>
          </w:p>
        </w:tc>
      </w:tr>
      <w:tr w:rsidR="0028439C" w14:paraId="3260108C" w14:textId="77777777">
        <w:trPr>
          <w:trHeight w:val="277"/>
        </w:trPr>
        <w:tc>
          <w:tcPr>
            <w:tcW w:w="1438" w:type="dxa"/>
          </w:tcPr>
          <w:p w14:paraId="12CC030C" w14:textId="77777777" w:rsidR="0028439C" w:rsidRDefault="00E42ECA">
            <w:pPr>
              <w:pStyle w:val="TableParagraph"/>
              <w:spacing w:line="249" w:lineRule="exact"/>
              <w:ind w:left="200"/>
              <w:rPr>
                <w:sz w:val="21"/>
              </w:rPr>
            </w:pPr>
            <w:r>
              <w:rPr>
                <w:sz w:val="21"/>
              </w:rPr>
              <w:t>TMI</w:t>
            </w:r>
          </w:p>
        </w:tc>
        <w:tc>
          <w:tcPr>
            <w:tcW w:w="8060" w:type="dxa"/>
          </w:tcPr>
          <w:p w14:paraId="379D8E12" w14:textId="77777777" w:rsidR="0028439C" w:rsidRDefault="00E42ECA">
            <w:pPr>
              <w:pStyle w:val="TableParagraph"/>
              <w:spacing w:line="249" w:lineRule="exact"/>
              <w:ind w:left="465"/>
              <w:rPr>
                <w:sz w:val="21"/>
              </w:rPr>
            </w:pPr>
            <w:r>
              <w:rPr>
                <w:sz w:val="21"/>
              </w:rPr>
              <w:t>Tasa de Mortalidad Infantil</w:t>
            </w:r>
          </w:p>
        </w:tc>
      </w:tr>
      <w:tr w:rsidR="0028439C" w14:paraId="3DEA1F3D" w14:textId="77777777">
        <w:trPr>
          <w:trHeight w:val="276"/>
        </w:trPr>
        <w:tc>
          <w:tcPr>
            <w:tcW w:w="1438" w:type="dxa"/>
          </w:tcPr>
          <w:p w14:paraId="2A6793B1" w14:textId="77777777" w:rsidR="0028439C" w:rsidRDefault="00E42ECA">
            <w:pPr>
              <w:pStyle w:val="TableParagraph"/>
              <w:spacing w:line="247" w:lineRule="exact"/>
              <w:ind w:left="200"/>
              <w:rPr>
                <w:sz w:val="21"/>
              </w:rPr>
            </w:pPr>
            <w:r>
              <w:rPr>
                <w:sz w:val="21"/>
              </w:rPr>
              <w:t>TDR</w:t>
            </w:r>
          </w:p>
        </w:tc>
        <w:tc>
          <w:tcPr>
            <w:tcW w:w="8060" w:type="dxa"/>
          </w:tcPr>
          <w:p w14:paraId="6299B60E" w14:textId="77777777" w:rsidR="0028439C" w:rsidRDefault="00E42ECA">
            <w:pPr>
              <w:pStyle w:val="TableParagraph"/>
              <w:spacing w:line="247" w:lineRule="exact"/>
              <w:ind w:left="465"/>
              <w:rPr>
                <w:sz w:val="21"/>
              </w:rPr>
            </w:pPr>
            <w:r>
              <w:rPr>
                <w:sz w:val="21"/>
              </w:rPr>
              <w:t>Términos de Referencia</w:t>
            </w:r>
          </w:p>
        </w:tc>
      </w:tr>
      <w:tr w:rsidR="0028439C" w14:paraId="6E3F8EF4" w14:textId="77777777">
        <w:trPr>
          <w:trHeight w:val="277"/>
        </w:trPr>
        <w:tc>
          <w:tcPr>
            <w:tcW w:w="1438" w:type="dxa"/>
          </w:tcPr>
          <w:p w14:paraId="59BD2D11" w14:textId="77777777" w:rsidR="0028439C" w:rsidRDefault="00E42ECA">
            <w:pPr>
              <w:pStyle w:val="TableParagraph"/>
              <w:spacing w:line="247" w:lineRule="exact"/>
              <w:ind w:left="200"/>
              <w:rPr>
                <w:sz w:val="21"/>
              </w:rPr>
            </w:pPr>
            <w:r>
              <w:rPr>
                <w:sz w:val="21"/>
              </w:rPr>
              <w:t>UNFPA</w:t>
            </w:r>
          </w:p>
        </w:tc>
        <w:tc>
          <w:tcPr>
            <w:tcW w:w="8060" w:type="dxa"/>
          </w:tcPr>
          <w:p w14:paraId="4976D113" w14:textId="7462392B" w:rsidR="0028439C" w:rsidRDefault="00E42ECA">
            <w:pPr>
              <w:pStyle w:val="TableParagraph"/>
              <w:spacing w:line="247" w:lineRule="exact"/>
              <w:ind w:left="465"/>
              <w:rPr>
                <w:sz w:val="21"/>
              </w:rPr>
            </w:pPr>
            <w:r>
              <w:rPr>
                <w:sz w:val="21"/>
              </w:rPr>
              <w:t>Fondo de Población de Naciones Unidas</w:t>
            </w:r>
            <w:r w:rsidR="0023772F">
              <w:rPr>
                <w:sz w:val="21"/>
              </w:rPr>
              <w:t xml:space="preserve"> (por sus siglas en inglés)</w:t>
            </w:r>
          </w:p>
        </w:tc>
      </w:tr>
      <w:tr w:rsidR="0028439C" w14:paraId="61115CA2" w14:textId="77777777">
        <w:trPr>
          <w:trHeight w:val="277"/>
        </w:trPr>
        <w:tc>
          <w:tcPr>
            <w:tcW w:w="1438" w:type="dxa"/>
          </w:tcPr>
          <w:p w14:paraId="175C2AAB" w14:textId="77777777" w:rsidR="0028439C" w:rsidRDefault="00E42ECA">
            <w:pPr>
              <w:pStyle w:val="TableParagraph"/>
              <w:spacing w:line="248" w:lineRule="exact"/>
              <w:ind w:left="200"/>
              <w:rPr>
                <w:sz w:val="21"/>
              </w:rPr>
            </w:pPr>
            <w:r>
              <w:rPr>
                <w:sz w:val="21"/>
              </w:rPr>
              <w:t>UNICEF</w:t>
            </w:r>
          </w:p>
        </w:tc>
        <w:tc>
          <w:tcPr>
            <w:tcW w:w="8060" w:type="dxa"/>
          </w:tcPr>
          <w:p w14:paraId="45DD97B2" w14:textId="075F15F2" w:rsidR="0028439C" w:rsidRDefault="00E42ECA">
            <w:pPr>
              <w:pStyle w:val="TableParagraph"/>
              <w:spacing w:line="248" w:lineRule="exact"/>
              <w:ind w:left="465"/>
              <w:rPr>
                <w:sz w:val="21"/>
              </w:rPr>
            </w:pPr>
            <w:r>
              <w:rPr>
                <w:sz w:val="21"/>
              </w:rPr>
              <w:t>Fondo de las Naciones Unidas para la Infancia</w:t>
            </w:r>
            <w:r w:rsidR="0023772F">
              <w:rPr>
                <w:sz w:val="21"/>
              </w:rPr>
              <w:t xml:space="preserve"> (por sus siglas en inglés)</w:t>
            </w:r>
          </w:p>
        </w:tc>
      </w:tr>
      <w:tr w:rsidR="0028439C" w14:paraId="62A38DF0" w14:textId="77777777">
        <w:trPr>
          <w:trHeight w:val="243"/>
        </w:trPr>
        <w:tc>
          <w:tcPr>
            <w:tcW w:w="1438" w:type="dxa"/>
          </w:tcPr>
          <w:p w14:paraId="721B8BF0" w14:textId="77777777" w:rsidR="0028439C" w:rsidRDefault="00E42ECA">
            <w:pPr>
              <w:pStyle w:val="TableParagraph"/>
              <w:spacing w:line="224" w:lineRule="exact"/>
              <w:ind w:left="200"/>
              <w:rPr>
                <w:sz w:val="21"/>
              </w:rPr>
            </w:pPr>
            <w:r>
              <w:rPr>
                <w:sz w:val="21"/>
              </w:rPr>
              <w:t>UNEG</w:t>
            </w:r>
          </w:p>
        </w:tc>
        <w:tc>
          <w:tcPr>
            <w:tcW w:w="8060" w:type="dxa"/>
          </w:tcPr>
          <w:p w14:paraId="25D47545" w14:textId="23F24458" w:rsidR="0028439C" w:rsidRDefault="00E42ECA">
            <w:pPr>
              <w:pStyle w:val="TableParagraph"/>
              <w:spacing w:line="224" w:lineRule="exact"/>
              <w:ind w:left="465"/>
              <w:rPr>
                <w:sz w:val="21"/>
              </w:rPr>
            </w:pPr>
            <w:r>
              <w:rPr>
                <w:sz w:val="21"/>
              </w:rPr>
              <w:t>Grupo de Evaluación de Naciones Unidas</w:t>
            </w:r>
            <w:r w:rsidR="0023772F">
              <w:rPr>
                <w:sz w:val="21"/>
              </w:rPr>
              <w:t xml:space="preserve"> (por sus siglas en inglés)</w:t>
            </w:r>
          </w:p>
        </w:tc>
      </w:tr>
    </w:tbl>
    <w:p w14:paraId="37892108" w14:textId="77777777" w:rsidR="0028439C" w:rsidRDefault="0028439C">
      <w:pPr>
        <w:spacing w:line="224" w:lineRule="exact"/>
        <w:rPr>
          <w:sz w:val="21"/>
        </w:rPr>
        <w:sectPr w:rsidR="0028439C">
          <w:pgSz w:w="12240" w:h="15840"/>
          <w:pgMar w:top="920" w:right="740" w:bottom="880" w:left="800" w:header="0" w:footer="684" w:gutter="0"/>
          <w:cols w:space="720"/>
        </w:sectPr>
      </w:pPr>
    </w:p>
    <w:p w14:paraId="22C4F884" w14:textId="65BF9B4A" w:rsidR="0028439C" w:rsidRDefault="00E42ECA">
      <w:pPr>
        <w:pStyle w:val="Heading2"/>
        <w:spacing w:before="30"/>
        <w:ind w:left="472" w:firstLine="0"/>
      </w:pPr>
      <w:bookmarkStart w:id="1" w:name="_Toc535504776"/>
      <w:r>
        <w:rPr>
          <w:color w:val="2E5496"/>
        </w:rPr>
        <w:lastRenderedPageBreak/>
        <w:t>Resumen ejecutivo</w:t>
      </w:r>
      <w:bookmarkEnd w:id="1"/>
    </w:p>
    <w:p w14:paraId="797E93CD" w14:textId="77777777" w:rsidR="0028439C" w:rsidRDefault="0028439C">
      <w:pPr>
        <w:pStyle w:val="BodyText"/>
        <w:spacing w:before="8"/>
        <w:rPr>
          <w:b/>
          <w:sz w:val="23"/>
        </w:rPr>
      </w:pPr>
    </w:p>
    <w:p w14:paraId="07F913FD" w14:textId="77777777" w:rsidR="0028439C" w:rsidRDefault="00E42ECA">
      <w:pPr>
        <w:pStyle w:val="BodyText"/>
        <w:spacing w:before="1" w:line="247" w:lineRule="auto"/>
        <w:ind w:left="477" w:right="583" w:hanging="10"/>
        <w:jc w:val="both"/>
      </w:pPr>
      <w:r>
        <w:t>El presente informe da cuenta de la evaluación formativa externa de la Iniciativa “Madres y recién nacidos bien cuidados”, que se implementa en el sistema de salud de Republica Dominicana impulsada por UNICEF República Dominicana, desde el año 2015.</w:t>
      </w:r>
    </w:p>
    <w:p w14:paraId="798095C4" w14:textId="77777777" w:rsidR="0028439C" w:rsidRDefault="0028439C">
      <w:pPr>
        <w:pStyle w:val="BodyText"/>
        <w:spacing w:before="1"/>
        <w:rPr>
          <w:sz w:val="22"/>
        </w:rPr>
      </w:pPr>
    </w:p>
    <w:p w14:paraId="54FE7DA2" w14:textId="3B607E6E" w:rsidR="0028439C" w:rsidRDefault="00E42ECA">
      <w:pPr>
        <w:pStyle w:val="BodyText"/>
        <w:spacing w:line="247" w:lineRule="auto"/>
        <w:ind w:left="477" w:right="579" w:hanging="10"/>
        <w:jc w:val="both"/>
      </w:pPr>
      <w:r>
        <w:t>En el marco de un acuerdo de UNICEF con el Ministerio de Salud Pública y el Servicio Nacional de Salud, se está implementando la Iniciativa “Madres y recién nacidos bien cuidados” como una estrategia de mejora</w:t>
      </w:r>
      <w:r>
        <w:rPr>
          <w:spacing w:val="-4"/>
        </w:rPr>
        <w:t xml:space="preserve"> </w:t>
      </w:r>
      <w:r>
        <w:t>continua</w:t>
      </w:r>
      <w:r>
        <w:rPr>
          <w:spacing w:val="-4"/>
        </w:rPr>
        <w:t xml:space="preserve"> </w:t>
      </w:r>
      <w:r>
        <w:t>de</w:t>
      </w:r>
      <w:r>
        <w:rPr>
          <w:spacing w:val="-5"/>
        </w:rPr>
        <w:t xml:space="preserve"> </w:t>
      </w:r>
      <w:r>
        <w:t>la</w:t>
      </w:r>
      <w:r>
        <w:rPr>
          <w:spacing w:val="-4"/>
        </w:rPr>
        <w:t xml:space="preserve"> </w:t>
      </w:r>
      <w:r>
        <w:t>calidad</w:t>
      </w:r>
      <w:r>
        <w:rPr>
          <w:spacing w:val="-1"/>
        </w:rPr>
        <w:t xml:space="preserve"> </w:t>
      </w:r>
      <w:r>
        <w:t>de</w:t>
      </w:r>
      <w:r>
        <w:rPr>
          <w:spacing w:val="-4"/>
        </w:rPr>
        <w:t xml:space="preserve"> </w:t>
      </w:r>
      <w:r>
        <w:t>los</w:t>
      </w:r>
      <w:r>
        <w:rPr>
          <w:spacing w:val="-3"/>
        </w:rPr>
        <w:t xml:space="preserve"> </w:t>
      </w:r>
      <w:r>
        <w:t>servicios</w:t>
      </w:r>
      <w:r>
        <w:rPr>
          <w:spacing w:val="-5"/>
        </w:rPr>
        <w:t xml:space="preserve"> </w:t>
      </w:r>
      <w:r>
        <w:t>de</w:t>
      </w:r>
      <w:r>
        <w:rPr>
          <w:spacing w:val="-3"/>
        </w:rPr>
        <w:t xml:space="preserve"> </w:t>
      </w:r>
      <w:r>
        <w:t>salud</w:t>
      </w:r>
      <w:r>
        <w:rPr>
          <w:spacing w:val="-4"/>
        </w:rPr>
        <w:t xml:space="preserve"> </w:t>
      </w:r>
      <w:r>
        <w:t>materna</w:t>
      </w:r>
      <w:r>
        <w:rPr>
          <w:spacing w:val="-3"/>
        </w:rPr>
        <w:t xml:space="preserve"> </w:t>
      </w:r>
      <w:r>
        <w:t>y</w:t>
      </w:r>
      <w:r>
        <w:rPr>
          <w:spacing w:val="-4"/>
        </w:rPr>
        <w:t xml:space="preserve"> </w:t>
      </w:r>
      <w:r>
        <w:t>neonatal.</w:t>
      </w:r>
      <w:r>
        <w:rPr>
          <w:spacing w:val="-4"/>
        </w:rPr>
        <w:t xml:space="preserve"> </w:t>
      </w:r>
      <w:r>
        <w:t>La</w:t>
      </w:r>
      <w:r>
        <w:rPr>
          <w:spacing w:val="-1"/>
        </w:rPr>
        <w:t xml:space="preserve"> </w:t>
      </w:r>
      <w:r>
        <w:t>Iniciativa</w:t>
      </w:r>
      <w:r>
        <w:rPr>
          <w:spacing w:val="-3"/>
        </w:rPr>
        <w:t xml:space="preserve"> </w:t>
      </w:r>
      <w:r>
        <w:t>está</w:t>
      </w:r>
      <w:r>
        <w:rPr>
          <w:spacing w:val="-4"/>
        </w:rPr>
        <w:t xml:space="preserve"> </w:t>
      </w:r>
      <w:r>
        <w:t>oficializada</w:t>
      </w:r>
      <w:r>
        <w:rPr>
          <w:spacing w:val="-3"/>
        </w:rPr>
        <w:t xml:space="preserve"> </w:t>
      </w:r>
      <w:r>
        <w:t>a</w:t>
      </w:r>
      <w:r>
        <w:rPr>
          <w:spacing w:val="-4"/>
        </w:rPr>
        <w:t xml:space="preserve"> </w:t>
      </w:r>
      <w:r>
        <w:t>través</w:t>
      </w:r>
      <w:r>
        <w:rPr>
          <w:spacing w:val="-5"/>
        </w:rPr>
        <w:t xml:space="preserve"> </w:t>
      </w:r>
      <w:r>
        <w:t>de</w:t>
      </w:r>
      <w:r>
        <w:rPr>
          <w:spacing w:val="-5"/>
        </w:rPr>
        <w:t xml:space="preserve"> </w:t>
      </w:r>
      <w:r>
        <w:t>la Resolución Ministerial 000015 como modelo de certificación al cual pueden postularse tanto los hospitales públicos como</w:t>
      </w:r>
      <w:r>
        <w:rPr>
          <w:spacing w:val="-14"/>
        </w:rPr>
        <w:t xml:space="preserve"> </w:t>
      </w:r>
      <w:r>
        <w:t>los</w:t>
      </w:r>
      <w:r>
        <w:rPr>
          <w:spacing w:val="-15"/>
        </w:rPr>
        <w:t xml:space="preserve"> </w:t>
      </w:r>
      <w:r>
        <w:t>del</w:t>
      </w:r>
      <w:r>
        <w:rPr>
          <w:spacing w:val="-12"/>
        </w:rPr>
        <w:t xml:space="preserve"> </w:t>
      </w:r>
      <w:r>
        <w:t>sector</w:t>
      </w:r>
      <w:r>
        <w:rPr>
          <w:spacing w:val="-14"/>
        </w:rPr>
        <w:t xml:space="preserve"> </w:t>
      </w:r>
      <w:r>
        <w:t>privado.</w:t>
      </w:r>
      <w:r>
        <w:rPr>
          <w:spacing w:val="-13"/>
        </w:rPr>
        <w:t xml:space="preserve"> </w:t>
      </w:r>
      <w:r>
        <w:t>A</w:t>
      </w:r>
      <w:r>
        <w:rPr>
          <w:spacing w:val="-12"/>
        </w:rPr>
        <w:t xml:space="preserve"> </w:t>
      </w:r>
      <w:r>
        <w:t>pesar</w:t>
      </w:r>
      <w:r>
        <w:rPr>
          <w:spacing w:val="-14"/>
        </w:rPr>
        <w:t xml:space="preserve"> </w:t>
      </w:r>
      <w:r>
        <w:t>de</w:t>
      </w:r>
      <w:r>
        <w:rPr>
          <w:spacing w:val="-13"/>
        </w:rPr>
        <w:t xml:space="preserve"> </w:t>
      </w:r>
      <w:r>
        <w:t>estas</w:t>
      </w:r>
      <w:r>
        <w:rPr>
          <w:spacing w:val="-13"/>
        </w:rPr>
        <w:t xml:space="preserve"> </w:t>
      </w:r>
      <w:r>
        <w:t>validaciones,</w:t>
      </w:r>
      <w:r>
        <w:rPr>
          <w:spacing w:val="-14"/>
        </w:rPr>
        <w:t xml:space="preserve"> </w:t>
      </w:r>
      <w:r>
        <w:t>la</w:t>
      </w:r>
      <w:r>
        <w:rPr>
          <w:spacing w:val="-11"/>
        </w:rPr>
        <w:t xml:space="preserve"> </w:t>
      </w:r>
      <w:r>
        <w:t>iniciativa</w:t>
      </w:r>
      <w:r>
        <w:rPr>
          <w:spacing w:val="-13"/>
        </w:rPr>
        <w:t xml:space="preserve"> </w:t>
      </w:r>
      <w:r>
        <w:t>no</w:t>
      </w:r>
      <w:r>
        <w:rPr>
          <w:spacing w:val="-11"/>
        </w:rPr>
        <w:t xml:space="preserve"> </w:t>
      </w:r>
      <w:r>
        <w:t>fue</w:t>
      </w:r>
      <w:r>
        <w:rPr>
          <w:spacing w:val="-15"/>
        </w:rPr>
        <w:t xml:space="preserve"> </w:t>
      </w:r>
      <w:r>
        <w:t>implementada</w:t>
      </w:r>
      <w:r>
        <w:rPr>
          <w:spacing w:val="-13"/>
        </w:rPr>
        <w:t xml:space="preserve"> </w:t>
      </w:r>
      <w:r>
        <w:t>directamente</w:t>
      </w:r>
      <w:r>
        <w:rPr>
          <w:spacing w:val="-15"/>
        </w:rPr>
        <w:t xml:space="preserve"> </w:t>
      </w:r>
      <w:r>
        <w:t>por</w:t>
      </w:r>
      <w:r>
        <w:rPr>
          <w:spacing w:val="-12"/>
        </w:rPr>
        <w:t xml:space="preserve"> </w:t>
      </w:r>
      <w:r>
        <w:t>el</w:t>
      </w:r>
      <w:r>
        <w:rPr>
          <w:spacing w:val="-14"/>
        </w:rPr>
        <w:t xml:space="preserve"> </w:t>
      </w:r>
      <w:r>
        <w:t>Servicio Nacional de Salud, sino que ha sido promovida e implementada por UNICEF, acompañada por los servicios regionales de</w:t>
      </w:r>
      <w:r>
        <w:rPr>
          <w:spacing w:val="-2"/>
        </w:rPr>
        <w:t xml:space="preserve"> </w:t>
      </w:r>
      <w:r>
        <w:t>salud</w:t>
      </w:r>
      <w:r w:rsidR="00125ED8">
        <w:t>.</w:t>
      </w:r>
    </w:p>
    <w:p w14:paraId="42268C63" w14:textId="77777777" w:rsidR="0028439C" w:rsidRDefault="0028439C">
      <w:pPr>
        <w:pStyle w:val="BodyText"/>
        <w:spacing w:before="7"/>
        <w:rPr>
          <w:sz w:val="22"/>
        </w:rPr>
      </w:pPr>
    </w:p>
    <w:p w14:paraId="5BE49851" w14:textId="61D2BA95" w:rsidR="0028439C" w:rsidRDefault="00E42ECA">
      <w:pPr>
        <w:pStyle w:val="BodyText"/>
        <w:spacing w:line="247" w:lineRule="auto"/>
        <w:ind w:left="477" w:right="581" w:hanging="10"/>
        <w:jc w:val="both"/>
      </w:pPr>
      <w:r>
        <w:t>La certificación se otorga sobre la base de la evaluación que realiza el Ministerio de Salud con el apoyo de UNICEF para valorar el cumplimiento de estándares de calidad en 6 aspectos:</w:t>
      </w:r>
    </w:p>
    <w:p w14:paraId="6C4CC8A8" w14:textId="77777777" w:rsidR="00682526" w:rsidRDefault="00682526">
      <w:pPr>
        <w:pStyle w:val="BodyText"/>
        <w:spacing w:line="247" w:lineRule="auto"/>
        <w:ind w:left="477" w:right="581" w:hanging="10"/>
        <w:jc w:val="both"/>
      </w:pPr>
    </w:p>
    <w:p w14:paraId="6BB439E8" w14:textId="05C353A9" w:rsidR="0028439C" w:rsidRDefault="00E42ECA">
      <w:pPr>
        <w:pStyle w:val="ListParagraph"/>
        <w:numPr>
          <w:ilvl w:val="1"/>
          <w:numId w:val="57"/>
        </w:numPr>
        <w:tabs>
          <w:tab w:val="left" w:pos="1326"/>
          <w:tab w:val="left" w:pos="1327"/>
        </w:tabs>
        <w:spacing w:before="6"/>
        <w:rPr>
          <w:sz w:val="20"/>
        </w:rPr>
      </w:pPr>
      <w:r>
        <w:rPr>
          <w:sz w:val="20"/>
        </w:rPr>
        <w:t>Control prenatal de</w:t>
      </w:r>
      <w:r>
        <w:rPr>
          <w:spacing w:val="-2"/>
          <w:sz w:val="20"/>
        </w:rPr>
        <w:t xml:space="preserve"> </w:t>
      </w:r>
      <w:r>
        <w:rPr>
          <w:sz w:val="20"/>
        </w:rPr>
        <w:t>calidad</w:t>
      </w:r>
      <w:r w:rsidR="00125ED8">
        <w:rPr>
          <w:sz w:val="20"/>
        </w:rPr>
        <w:t>.</w:t>
      </w:r>
    </w:p>
    <w:p w14:paraId="7C1E7B5A" w14:textId="75395F02" w:rsidR="0028439C" w:rsidRDefault="00E42ECA">
      <w:pPr>
        <w:pStyle w:val="ListParagraph"/>
        <w:numPr>
          <w:ilvl w:val="1"/>
          <w:numId w:val="57"/>
        </w:numPr>
        <w:tabs>
          <w:tab w:val="left" w:pos="1326"/>
          <w:tab w:val="left" w:pos="1327"/>
        </w:tabs>
        <w:spacing w:before="8"/>
        <w:rPr>
          <w:sz w:val="20"/>
        </w:rPr>
      </w:pPr>
      <w:r>
        <w:rPr>
          <w:sz w:val="20"/>
        </w:rPr>
        <w:t>Atención amigable a la madre</w:t>
      </w:r>
      <w:r w:rsidR="00125ED8">
        <w:rPr>
          <w:sz w:val="20"/>
        </w:rPr>
        <w:t>.</w:t>
      </w:r>
    </w:p>
    <w:p w14:paraId="386F387D" w14:textId="3C7D1ECD" w:rsidR="0028439C" w:rsidRDefault="00E42ECA">
      <w:pPr>
        <w:pStyle w:val="ListParagraph"/>
        <w:numPr>
          <w:ilvl w:val="1"/>
          <w:numId w:val="57"/>
        </w:numPr>
        <w:tabs>
          <w:tab w:val="left" w:pos="1326"/>
          <w:tab w:val="left" w:pos="1327"/>
        </w:tabs>
        <w:spacing w:before="10"/>
        <w:rPr>
          <w:sz w:val="20"/>
        </w:rPr>
      </w:pPr>
      <w:r>
        <w:rPr>
          <w:sz w:val="20"/>
        </w:rPr>
        <w:t>Parto</w:t>
      </w:r>
      <w:r>
        <w:rPr>
          <w:spacing w:val="-1"/>
          <w:sz w:val="20"/>
        </w:rPr>
        <w:t xml:space="preserve"> </w:t>
      </w:r>
      <w:r>
        <w:rPr>
          <w:sz w:val="20"/>
        </w:rPr>
        <w:t>limpio</w:t>
      </w:r>
      <w:r w:rsidR="00125ED8">
        <w:rPr>
          <w:sz w:val="20"/>
        </w:rPr>
        <w:t>.</w:t>
      </w:r>
    </w:p>
    <w:p w14:paraId="1DD6D294" w14:textId="2E5CD995" w:rsidR="0028439C" w:rsidRDefault="00E42ECA">
      <w:pPr>
        <w:pStyle w:val="ListParagraph"/>
        <w:numPr>
          <w:ilvl w:val="1"/>
          <w:numId w:val="57"/>
        </w:numPr>
        <w:tabs>
          <w:tab w:val="left" w:pos="1326"/>
          <w:tab w:val="left" w:pos="1327"/>
        </w:tabs>
        <w:spacing w:before="8"/>
        <w:rPr>
          <w:sz w:val="20"/>
        </w:rPr>
      </w:pPr>
      <w:r>
        <w:rPr>
          <w:sz w:val="20"/>
        </w:rPr>
        <w:t>Lactancia materna y apego</w:t>
      </w:r>
      <w:r>
        <w:rPr>
          <w:spacing w:val="-1"/>
          <w:sz w:val="20"/>
        </w:rPr>
        <w:t xml:space="preserve"> </w:t>
      </w:r>
      <w:r>
        <w:rPr>
          <w:sz w:val="20"/>
        </w:rPr>
        <w:t>precoz</w:t>
      </w:r>
      <w:r w:rsidR="00125ED8">
        <w:rPr>
          <w:sz w:val="20"/>
        </w:rPr>
        <w:t>.</w:t>
      </w:r>
    </w:p>
    <w:p w14:paraId="55592FF6" w14:textId="41481212" w:rsidR="0028439C" w:rsidRDefault="00E42ECA">
      <w:pPr>
        <w:pStyle w:val="ListParagraph"/>
        <w:numPr>
          <w:ilvl w:val="1"/>
          <w:numId w:val="57"/>
        </w:numPr>
        <w:tabs>
          <w:tab w:val="left" w:pos="1326"/>
          <w:tab w:val="left" w:pos="1327"/>
        </w:tabs>
        <w:spacing w:before="8"/>
        <w:rPr>
          <w:sz w:val="20"/>
        </w:rPr>
      </w:pPr>
      <w:r>
        <w:rPr>
          <w:sz w:val="20"/>
        </w:rPr>
        <w:t>Prevención de infecciones en la atención del</w:t>
      </w:r>
      <w:r>
        <w:rPr>
          <w:spacing w:val="1"/>
          <w:sz w:val="20"/>
        </w:rPr>
        <w:t xml:space="preserve"> </w:t>
      </w:r>
      <w:r>
        <w:rPr>
          <w:sz w:val="20"/>
        </w:rPr>
        <w:t>neonato</w:t>
      </w:r>
      <w:r w:rsidR="00125ED8">
        <w:rPr>
          <w:sz w:val="20"/>
        </w:rPr>
        <w:t>.</w:t>
      </w:r>
    </w:p>
    <w:p w14:paraId="5991D30C" w14:textId="721EA968" w:rsidR="0028439C" w:rsidRDefault="00E42ECA">
      <w:pPr>
        <w:pStyle w:val="ListParagraph"/>
        <w:numPr>
          <w:ilvl w:val="1"/>
          <w:numId w:val="57"/>
        </w:numPr>
        <w:tabs>
          <w:tab w:val="left" w:pos="1326"/>
          <w:tab w:val="left" w:pos="1327"/>
        </w:tabs>
        <w:spacing w:before="8"/>
        <w:rPr>
          <w:sz w:val="20"/>
        </w:rPr>
      </w:pPr>
      <w:r>
        <w:rPr>
          <w:sz w:val="20"/>
        </w:rPr>
        <w:t>Aseguramiento del registro de nacimiento antes de salir del</w:t>
      </w:r>
      <w:r>
        <w:rPr>
          <w:spacing w:val="-7"/>
          <w:sz w:val="20"/>
        </w:rPr>
        <w:t xml:space="preserve"> </w:t>
      </w:r>
      <w:r>
        <w:rPr>
          <w:sz w:val="20"/>
        </w:rPr>
        <w:t>hospital</w:t>
      </w:r>
      <w:r w:rsidR="00125ED8">
        <w:rPr>
          <w:sz w:val="20"/>
        </w:rPr>
        <w:t>.</w:t>
      </w:r>
    </w:p>
    <w:p w14:paraId="4A5A55AA" w14:textId="77777777" w:rsidR="0028439C" w:rsidRDefault="0028439C">
      <w:pPr>
        <w:pStyle w:val="BodyText"/>
        <w:spacing w:before="8"/>
        <w:rPr>
          <w:sz w:val="22"/>
        </w:rPr>
      </w:pPr>
    </w:p>
    <w:p w14:paraId="06954097" w14:textId="77777777" w:rsidR="0028439C" w:rsidRDefault="00E42ECA">
      <w:pPr>
        <w:pStyle w:val="BodyText"/>
        <w:ind w:left="467"/>
        <w:jc w:val="both"/>
      </w:pPr>
      <w:r>
        <w:t>Para llegar a cumplir la certificación, la iniciativa contempla el trabajo conjunto del establecimiento en 11 etapas:</w:t>
      </w:r>
    </w:p>
    <w:p w14:paraId="26DB8E90" w14:textId="77777777" w:rsidR="0028439C" w:rsidRDefault="0028439C">
      <w:pPr>
        <w:pStyle w:val="BodyText"/>
        <w:spacing w:before="3"/>
        <w:rPr>
          <w:sz w:val="23"/>
        </w:rPr>
      </w:pPr>
    </w:p>
    <w:p w14:paraId="4FF8FC82" w14:textId="77777777" w:rsidR="0028439C" w:rsidRDefault="00E42ECA">
      <w:pPr>
        <w:pStyle w:val="ListParagraph"/>
        <w:numPr>
          <w:ilvl w:val="0"/>
          <w:numId w:val="56"/>
        </w:numPr>
        <w:tabs>
          <w:tab w:val="left" w:pos="1326"/>
          <w:tab w:val="left" w:pos="1327"/>
        </w:tabs>
        <w:rPr>
          <w:sz w:val="20"/>
        </w:rPr>
      </w:pPr>
      <w:r>
        <w:rPr>
          <w:sz w:val="20"/>
        </w:rPr>
        <w:t>Presentación de la Iniciativa al equipo directivo del</w:t>
      </w:r>
      <w:r>
        <w:rPr>
          <w:spacing w:val="-1"/>
          <w:sz w:val="20"/>
        </w:rPr>
        <w:t xml:space="preserve"> </w:t>
      </w:r>
      <w:r>
        <w:rPr>
          <w:sz w:val="20"/>
        </w:rPr>
        <w:t>Hospital.</w:t>
      </w:r>
    </w:p>
    <w:p w14:paraId="1DFBEB09" w14:textId="77777777" w:rsidR="0028439C" w:rsidRDefault="00E42ECA">
      <w:pPr>
        <w:pStyle w:val="ListParagraph"/>
        <w:numPr>
          <w:ilvl w:val="0"/>
          <w:numId w:val="56"/>
        </w:numPr>
        <w:tabs>
          <w:tab w:val="left" w:pos="1326"/>
          <w:tab w:val="left" w:pos="1327"/>
        </w:tabs>
        <w:spacing w:before="13"/>
        <w:rPr>
          <w:sz w:val="20"/>
        </w:rPr>
      </w:pPr>
      <w:r>
        <w:rPr>
          <w:sz w:val="20"/>
        </w:rPr>
        <w:t>Formación de un Subcomité de la Iniciativa dentro del Comité de Calidad del</w:t>
      </w:r>
      <w:r>
        <w:rPr>
          <w:spacing w:val="-12"/>
          <w:sz w:val="20"/>
        </w:rPr>
        <w:t xml:space="preserve"> </w:t>
      </w:r>
      <w:r>
        <w:rPr>
          <w:sz w:val="20"/>
        </w:rPr>
        <w:t>Hospital.</w:t>
      </w:r>
    </w:p>
    <w:p w14:paraId="647469A5" w14:textId="77777777" w:rsidR="0028439C" w:rsidRDefault="00E42ECA">
      <w:pPr>
        <w:pStyle w:val="ListParagraph"/>
        <w:numPr>
          <w:ilvl w:val="0"/>
          <w:numId w:val="56"/>
        </w:numPr>
        <w:tabs>
          <w:tab w:val="left" w:pos="1326"/>
          <w:tab w:val="left" w:pos="1327"/>
        </w:tabs>
        <w:spacing w:before="15"/>
        <w:rPr>
          <w:sz w:val="20"/>
        </w:rPr>
      </w:pPr>
      <w:r>
        <w:rPr>
          <w:sz w:val="20"/>
        </w:rPr>
        <w:t>Firma de carta compromiso entre el Hospital y el Servicio Regional de</w:t>
      </w:r>
      <w:r>
        <w:rPr>
          <w:spacing w:val="-6"/>
          <w:sz w:val="20"/>
        </w:rPr>
        <w:t xml:space="preserve"> </w:t>
      </w:r>
      <w:r>
        <w:rPr>
          <w:sz w:val="20"/>
        </w:rPr>
        <w:t>Salud.</w:t>
      </w:r>
    </w:p>
    <w:p w14:paraId="6105D3AE" w14:textId="77777777" w:rsidR="0028439C" w:rsidRDefault="00E42ECA">
      <w:pPr>
        <w:pStyle w:val="ListParagraph"/>
        <w:numPr>
          <w:ilvl w:val="0"/>
          <w:numId w:val="56"/>
        </w:numPr>
        <w:tabs>
          <w:tab w:val="left" w:pos="1326"/>
          <w:tab w:val="left" w:pos="1327"/>
        </w:tabs>
        <w:spacing w:before="13"/>
        <w:rPr>
          <w:sz w:val="20"/>
        </w:rPr>
      </w:pPr>
      <w:r>
        <w:rPr>
          <w:sz w:val="20"/>
        </w:rPr>
        <w:t>Levantamiento de la Línea de Base para cada indicador.</w:t>
      </w:r>
    </w:p>
    <w:p w14:paraId="379693E7" w14:textId="77777777" w:rsidR="0028439C" w:rsidRDefault="00E42ECA">
      <w:pPr>
        <w:pStyle w:val="ListParagraph"/>
        <w:numPr>
          <w:ilvl w:val="0"/>
          <w:numId w:val="56"/>
        </w:numPr>
        <w:tabs>
          <w:tab w:val="left" w:pos="1326"/>
          <w:tab w:val="left" w:pos="1327"/>
        </w:tabs>
        <w:spacing w:before="13"/>
        <w:rPr>
          <w:sz w:val="20"/>
        </w:rPr>
      </w:pPr>
      <w:r>
        <w:rPr>
          <w:sz w:val="20"/>
        </w:rPr>
        <w:t xml:space="preserve">Elaboración de un Plan de Mejora </w:t>
      </w:r>
      <w:proofErr w:type="gramStart"/>
      <w:r>
        <w:rPr>
          <w:sz w:val="20"/>
        </w:rPr>
        <w:t>de acuerdo a</w:t>
      </w:r>
      <w:proofErr w:type="gramEnd"/>
      <w:r>
        <w:rPr>
          <w:sz w:val="20"/>
        </w:rPr>
        <w:t xml:space="preserve"> los resultados de la línea de</w:t>
      </w:r>
      <w:r>
        <w:rPr>
          <w:spacing w:val="-14"/>
          <w:sz w:val="20"/>
        </w:rPr>
        <w:t xml:space="preserve"> </w:t>
      </w:r>
      <w:r>
        <w:rPr>
          <w:sz w:val="20"/>
        </w:rPr>
        <w:t>base.</w:t>
      </w:r>
    </w:p>
    <w:p w14:paraId="26B4C8A8" w14:textId="77777777" w:rsidR="0028439C" w:rsidRDefault="00E42ECA">
      <w:pPr>
        <w:pStyle w:val="ListParagraph"/>
        <w:numPr>
          <w:ilvl w:val="0"/>
          <w:numId w:val="56"/>
        </w:numPr>
        <w:tabs>
          <w:tab w:val="left" w:pos="1326"/>
          <w:tab w:val="left" w:pos="1327"/>
        </w:tabs>
        <w:spacing w:before="12" w:line="247" w:lineRule="auto"/>
        <w:ind w:right="581"/>
        <w:rPr>
          <w:sz w:val="20"/>
        </w:rPr>
      </w:pPr>
      <w:r>
        <w:rPr>
          <w:sz w:val="20"/>
        </w:rPr>
        <w:t>Implementación del Plan de Mejora (puede incluir capacitación, mejora de infraestructura, campañas de difusión hacia usuarias y usuarias, entre varias otras</w:t>
      </w:r>
      <w:r>
        <w:rPr>
          <w:spacing w:val="3"/>
          <w:sz w:val="20"/>
        </w:rPr>
        <w:t xml:space="preserve"> </w:t>
      </w:r>
      <w:r>
        <w:rPr>
          <w:sz w:val="20"/>
        </w:rPr>
        <w:t>medidas).</w:t>
      </w:r>
    </w:p>
    <w:p w14:paraId="0082904E" w14:textId="77777777" w:rsidR="0028439C" w:rsidRDefault="00E42ECA">
      <w:pPr>
        <w:pStyle w:val="ListParagraph"/>
        <w:numPr>
          <w:ilvl w:val="0"/>
          <w:numId w:val="56"/>
        </w:numPr>
        <w:tabs>
          <w:tab w:val="left" w:pos="1326"/>
          <w:tab w:val="left" w:pos="1327"/>
        </w:tabs>
        <w:spacing w:before="6"/>
        <w:rPr>
          <w:sz w:val="20"/>
        </w:rPr>
      </w:pPr>
      <w:r>
        <w:rPr>
          <w:sz w:val="20"/>
        </w:rPr>
        <w:t>Autoevaluación de mejoras por parte de los equipos involucrados en el</w:t>
      </w:r>
      <w:r>
        <w:rPr>
          <w:spacing w:val="-15"/>
          <w:sz w:val="20"/>
        </w:rPr>
        <w:t xml:space="preserve"> </w:t>
      </w:r>
      <w:r>
        <w:rPr>
          <w:sz w:val="20"/>
        </w:rPr>
        <w:t>Hospital.</w:t>
      </w:r>
    </w:p>
    <w:p w14:paraId="2BE6A773" w14:textId="77777777" w:rsidR="0028439C" w:rsidRDefault="00E42ECA">
      <w:pPr>
        <w:pStyle w:val="ListParagraph"/>
        <w:numPr>
          <w:ilvl w:val="0"/>
          <w:numId w:val="56"/>
        </w:numPr>
        <w:tabs>
          <w:tab w:val="left" w:pos="1326"/>
          <w:tab w:val="left" w:pos="1327"/>
        </w:tabs>
        <w:spacing w:before="15"/>
        <w:rPr>
          <w:sz w:val="20"/>
        </w:rPr>
      </w:pPr>
      <w:r>
        <w:rPr>
          <w:sz w:val="20"/>
        </w:rPr>
        <w:t>Evaluación externa (a cargo de UNICEF o del Servicio Regional de</w:t>
      </w:r>
      <w:r>
        <w:rPr>
          <w:spacing w:val="-6"/>
          <w:sz w:val="20"/>
        </w:rPr>
        <w:t xml:space="preserve"> </w:t>
      </w:r>
      <w:r>
        <w:rPr>
          <w:sz w:val="20"/>
        </w:rPr>
        <w:t>Salud).</w:t>
      </w:r>
    </w:p>
    <w:p w14:paraId="4AB2B993" w14:textId="77777777" w:rsidR="0028439C" w:rsidRDefault="00E42ECA">
      <w:pPr>
        <w:pStyle w:val="ListParagraph"/>
        <w:numPr>
          <w:ilvl w:val="0"/>
          <w:numId w:val="56"/>
        </w:numPr>
        <w:tabs>
          <w:tab w:val="left" w:pos="1326"/>
          <w:tab w:val="left" w:pos="1327"/>
        </w:tabs>
        <w:spacing w:before="13"/>
        <w:rPr>
          <w:sz w:val="20"/>
        </w:rPr>
      </w:pPr>
      <w:r>
        <w:rPr>
          <w:sz w:val="20"/>
        </w:rPr>
        <w:t>Certificación</w:t>
      </w:r>
      <w:r>
        <w:rPr>
          <w:spacing w:val="-1"/>
          <w:sz w:val="20"/>
        </w:rPr>
        <w:t xml:space="preserve"> </w:t>
      </w:r>
      <w:r>
        <w:rPr>
          <w:sz w:val="20"/>
        </w:rPr>
        <w:t>básica.</w:t>
      </w:r>
    </w:p>
    <w:p w14:paraId="458616BA" w14:textId="77777777" w:rsidR="0028439C" w:rsidRDefault="00E42ECA">
      <w:pPr>
        <w:pStyle w:val="ListParagraph"/>
        <w:numPr>
          <w:ilvl w:val="0"/>
          <w:numId w:val="56"/>
        </w:numPr>
        <w:tabs>
          <w:tab w:val="left" w:pos="1327"/>
        </w:tabs>
        <w:spacing w:before="12"/>
        <w:rPr>
          <w:sz w:val="20"/>
        </w:rPr>
      </w:pPr>
      <w:r>
        <w:rPr>
          <w:sz w:val="20"/>
        </w:rPr>
        <w:t>Elaboración de Estrategia de Sostenibilidad por parte de la Dirección del</w:t>
      </w:r>
      <w:r>
        <w:rPr>
          <w:spacing w:val="-2"/>
          <w:sz w:val="20"/>
        </w:rPr>
        <w:t xml:space="preserve"> </w:t>
      </w:r>
      <w:r>
        <w:rPr>
          <w:sz w:val="20"/>
        </w:rPr>
        <w:t>Hospital.</w:t>
      </w:r>
    </w:p>
    <w:p w14:paraId="4422C951" w14:textId="36A51A7E" w:rsidR="0028439C" w:rsidRDefault="0028439C">
      <w:pPr>
        <w:pStyle w:val="BodyText"/>
        <w:spacing w:before="5"/>
        <w:rPr>
          <w:sz w:val="22"/>
        </w:rPr>
      </w:pPr>
    </w:p>
    <w:p w14:paraId="76F635C7" w14:textId="329DDB1A" w:rsidR="002B007D" w:rsidRPr="00A05F9F" w:rsidRDefault="002B007D" w:rsidP="00A05F9F">
      <w:pPr>
        <w:pStyle w:val="BodyText"/>
        <w:spacing w:before="5"/>
        <w:ind w:left="467"/>
        <w:rPr>
          <w:b/>
          <w:sz w:val="22"/>
        </w:rPr>
      </w:pPr>
      <w:r w:rsidRPr="00A05F9F">
        <w:rPr>
          <w:b/>
          <w:sz w:val="22"/>
        </w:rPr>
        <w:t>Propósito y objetivos</w:t>
      </w:r>
    </w:p>
    <w:p w14:paraId="236E7340" w14:textId="513DCF0F" w:rsidR="002B007D" w:rsidRDefault="002B007D">
      <w:pPr>
        <w:pStyle w:val="BodyText"/>
        <w:spacing w:before="5"/>
        <w:rPr>
          <w:sz w:val="22"/>
        </w:rPr>
      </w:pPr>
    </w:p>
    <w:p w14:paraId="3B9BA99C" w14:textId="77777777" w:rsidR="00A05F9F" w:rsidRPr="00A05F9F" w:rsidRDefault="00A05F9F" w:rsidP="00A05F9F">
      <w:pPr>
        <w:pStyle w:val="BodyText"/>
        <w:spacing w:before="1" w:line="247" w:lineRule="auto"/>
        <w:ind w:left="477" w:right="583" w:hanging="10"/>
        <w:jc w:val="both"/>
      </w:pPr>
      <w:r w:rsidRPr="00A05F9F">
        <w:t xml:space="preserve">La evaluación tiene como </w:t>
      </w:r>
      <w:r w:rsidRPr="00682526">
        <w:rPr>
          <w:b/>
        </w:rPr>
        <w:t>propósito</w:t>
      </w:r>
      <w:r w:rsidRPr="00A05F9F">
        <w:t xml:space="preserve"> generar conocimientos y aprendizajes en cuanto a la implementación de la “Iniciativa Madres y Recién Nacidos bien cuidados”, que permitieran valorar si el camino recorrido es el adecuado para alcanzar los resultados previstos y entregar recomendaciones sobre cuáles son los ajustes que sería necesario realizar para las mejoras en la implementación de la iniciativa. </w:t>
      </w:r>
    </w:p>
    <w:p w14:paraId="5DC6A282" w14:textId="77777777" w:rsidR="00A05F9F" w:rsidRPr="00A05F9F" w:rsidRDefault="00A05F9F" w:rsidP="00A05F9F">
      <w:pPr>
        <w:pStyle w:val="BodyText"/>
        <w:spacing w:before="1" w:line="247" w:lineRule="auto"/>
        <w:ind w:left="477" w:right="583" w:hanging="10"/>
        <w:jc w:val="both"/>
      </w:pPr>
    </w:p>
    <w:p w14:paraId="4B3D567A" w14:textId="78923944" w:rsidR="00A05F9F" w:rsidRPr="00A05F9F" w:rsidRDefault="00A05F9F" w:rsidP="00A05F9F">
      <w:pPr>
        <w:pStyle w:val="BodyText"/>
        <w:spacing w:before="1" w:line="247" w:lineRule="auto"/>
        <w:ind w:left="477" w:right="583" w:hanging="10"/>
        <w:jc w:val="both"/>
      </w:pPr>
      <w:r w:rsidRPr="00A05F9F">
        <w:t>Se buscó que los resultados de la evaluación ayuden, por un lado, a establecer si la iniciativa puede ser escalada a nivel nacional, considerando las adaptaciones necesarias y, por el otro, a identificar si se han fortalecido las capacidades institucionales; integrando la perspectiva de género y derechos humanos tanto en cada una de las áreas de análisis como en la metodología a emplear.</w:t>
      </w:r>
    </w:p>
    <w:p w14:paraId="6946E991" w14:textId="77777777" w:rsidR="00A05F9F" w:rsidRPr="00A05F9F" w:rsidRDefault="00A05F9F" w:rsidP="00A05F9F">
      <w:pPr>
        <w:pStyle w:val="BodyText"/>
        <w:spacing w:before="1" w:line="247" w:lineRule="auto"/>
        <w:ind w:left="477" w:right="583" w:hanging="10"/>
        <w:jc w:val="both"/>
      </w:pPr>
    </w:p>
    <w:p w14:paraId="059209E9" w14:textId="77777777" w:rsidR="0028439C" w:rsidRPr="00682526" w:rsidRDefault="00E42ECA">
      <w:pPr>
        <w:spacing w:before="1" w:line="237" w:lineRule="auto"/>
        <w:ind w:left="477" w:right="580"/>
        <w:jc w:val="both"/>
        <w:rPr>
          <w:sz w:val="20"/>
        </w:rPr>
      </w:pPr>
      <w:r>
        <w:rPr>
          <w:sz w:val="20"/>
        </w:rPr>
        <w:t xml:space="preserve">Esta evaluación tuvo como </w:t>
      </w:r>
      <w:r w:rsidRPr="00682526">
        <w:rPr>
          <w:b/>
          <w:sz w:val="20"/>
        </w:rPr>
        <w:t>objetivo general</w:t>
      </w:r>
      <w:r>
        <w:rPr>
          <w:sz w:val="20"/>
        </w:rPr>
        <w:t xml:space="preserve"> </w:t>
      </w:r>
      <w:r w:rsidRPr="00682526">
        <w:rPr>
          <w:sz w:val="20"/>
        </w:rPr>
        <w:t>determinar si la implementación de la Iniciativa Hospital Amigo del Bebé Ampliada (IHAB)” (nombre inicial, que luego se transformó en “Madres y recién nacidos bien cuidados”) durante el periodo 2015 y 2017, en dos hospitales de la red pública de servicios de salud que apoya UNICEF República Dominicana,</w:t>
      </w:r>
      <w:r w:rsidRPr="00682526">
        <w:rPr>
          <w:spacing w:val="-5"/>
          <w:sz w:val="20"/>
        </w:rPr>
        <w:t xml:space="preserve"> </w:t>
      </w:r>
      <w:r w:rsidRPr="00682526">
        <w:rPr>
          <w:sz w:val="20"/>
        </w:rPr>
        <w:t>conducirá</w:t>
      </w:r>
      <w:r w:rsidRPr="00682526">
        <w:rPr>
          <w:spacing w:val="-4"/>
          <w:sz w:val="20"/>
        </w:rPr>
        <w:t xml:space="preserve"> </w:t>
      </w:r>
      <w:r w:rsidRPr="00682526">
        <w:rPr>
          <w:sz w:val="20"/>
        </w:rPr>
        <w:t>a</w:t>
      </w:r>
      <w:r w:rsidRPr="00682526">
        <w:rPr>
          <w:spacing w:val="-3"/>
          <w:sz w:val="20"/>
        </w:rPr>
        <w:t xml:space="preserve"> </w:t>
      </w:r>
      <w:r w:rsidRPr="00682526">
        <w:rPr>
          <w:sz w:val="20"/>
        </w:rPr>
        <w:t>mejorar</w:t>
      </w:r>
      <w:r w:rsidRPr="00682526">
        <w:rPr>
          <w:spacing w:val="-3"/>
          <w:sz w:val="20"/>
        </w:rPr>
        <w:t xml:space="preserve"> </w:t>
      </w:r>
      <w:r w:rsidRPr="00682526">
        <w:rPr>
          <w:sz w:val="20"/>
        </w:rPr>
        <w:t>la</w:t>
      </w:r>
      <w:r w:rsidRPr="00682526">
        <w:rPr>
          <w:spacing w:val="-4"/>
          <w:sz w:val="20"/>
        </w:rPr>
        <w:t xml:space="preserve"> </w:t>
      </w:r>
      <w:r w:rsidRPr="00682526">
        <w:rPr>
          <w:sz w:val="20"/>
        </w:rPr>
        <w:t>calidad</w:t>
      </w:r>
      <w:r w:rsidRPr="00682526">
        <w:rPr>
          <w:spacing w:val="-3"/>
          <w:sz w:val="20"/>
        </w:rPr>
        <w:t xml:space="preserve"> </w:t>
      </w:r>
      <w:r w:rsidRPr="00682526">
        <w:rPr>
          <w:sz w:val="20"/>
        </w:rPr>
        <w:t>de</w:t>
      </w:r>
      <w:r w:rsidRPr="00682526">
        <w:rPr>
          <w:spacing w:val="-3"/>
          <w:sz w:val="20"/>
        </w:rPr>
        <w:t xml:space="preserve"> </w:t>
      </w:r>
      <w:r w:rsidRPr="00682526">
        <w:rPr>
          <w:sz w:val="20"/>
        </w:rPr>
        <w:t>los</w:t>
      </w:r>
      <w:r w:rsidRPr="00682526">
        <w:rPr>
          <w:spacing w:val="-2"/>
          <w:sz w:val="20"/>
        </w:rPr>
        <w:t xml:space="preserve"> </w:t>
      </w:r>
      <w:r w:rsidRPr="00682526">
        <w:rPr>
          <w:sz w:val="20"/>
        </w:rPr>
        <w:t>servicios</w:t>
      </w:r>
      <w:r w:rsidRPr="00682526">
        <w:rPr>
          <w:spacing w:val="-3"/>
          <w:sz w:val="20"/>
        </w:rPr>
        <w:t xml:space="preserve"> </w:t>
      </w:r>
      <w:r w:rsidRPr="00682526">
        <w:rPr>
          <w:sz w:val="20"/>
        </w:rPr>
        <w:t>de</w:t>
      </w:r>
      <w:r w:rsidRPr="00682526">
        <w:rPr>
          <w:spacing w:val="-5"/>
          <w:sz w:val="20"/>
        </w:rPr>
        <w:t xml:space="preserve"> </w:t>
      </w:r>
      <w:r w:rsidRPr="00682526">
        <w:rPr>
          <w:sz w:val="20"/>
        </w:rPr>
        <w:t>salud</w:t>
      </w:r>
      <w:r w:rsidRPr="00682526">
        <w:rPr>
          <w:spacing w:val="-3"/>
          <w:sz w:val="20"/>
        </w:rPr>
        <w:t xml:space="preserve"> </w:t>
      </w:r>
      <w:r w:rsidRPr="00682526">
        <w:rPr>
          <w:sz w:val="20"/>
        </w:rPr>
        <w:t>materno</w:t>
      </w:r>
      <w:r w:rsidRPr="00682526">
        <w:rPr>
          <w:spacing w:val="-2"/>
          <w:sz w:val="20"/>
        </w:rPr>
        <w:t xml:space="preserve"> </w:t>
      </w:r>
      <w:r w:rsidRPr="00682526">
        <w:rPr>
          <w:sz w:val="20"/>
        </w:rPr>
        <w:t>y</w:t>
      </w:r>
      <w:r w:rsidRPr="00682526">
        <w:rPr>
          <w:spacing w:val="-6"/>
          <w:sz w:val="20"/>
        </w:rPr>
        <w:t xml:space="preserve"> </w:t>
      </w:r>
      <w:r w:rsidRPr="00682526">
        <w:rPr>
          <w:sz w:val="20"/>
        </w:rPr>
        <w:t>neonatal,</w:t>
      </w:r>
      <w:r w:rsidRPr="00682526">
        <w:rPr>
          <w:spacing w:val="-5"/>
          <w:sz w:val="20"/>
        </w:rPr>
        <w:t xml:space="preserve"> </w:t>
      </w:r>
      <w:r w:rsidRPr="00682526">
        <w:rPr>
          <w:sz w:val="20"/>
        </w:rPr>
        <w:t>reduciendo</w:t>
      </w:r>
      <w:r w:rsidRPr="00682526">
        <w:rPr>
          <w:spacing w:val="-2"/>
          <w:sz w:val="20"/>
        </w:rPr>
        <w:t xml:space="preserve"> </w:t>
      </w:r>
      <w:r w:rsidRPr="00682526">
        <w:rPr>
          <w:sz w:val="20"/>
        </w:rPr>
        <w:t>así</w:t>
      </w:r>
      <w:r w:rsidRPr="00682526">
        <w:rPr>
          <w:spacing w:val="-5"/>
          <w:sz w:val="20"/>
        </w:rPr>
        <w:t xml:space="preserve"> </w:t>
      </w:r>
      <w:r w:rsidRPr="00682526">
        <w:rPr>
          <w:sz w:val="20"/>
        </w:rPr>
        <w:t>sus</w:t>
      </w:r>
      <w:r w:rsidRPr="00682526">
        <w:rPr>
          <w:spacing w:val="-3"/>
          <w:sz w:val="20"/>
        </w:rPr>
        <w:t xml:space="preserve"> </w:t>
      </w:r>
      <w:r w:rsidRPr="00682526">
        <w:rPr>
          <w:sz w:val="20"/>
        </w:rPr>
        <w:t>tasas</w:t>
      </w:r>
      <w:r w:rsidRPr="00682526">
        <w:rPr>
          <w:spacing w:val="-5"/>
          <w:sz w:val="20"/>
        </w:rPr>
        <w:t xml:space="preserve"> </w:t>
      </w:r>
      <w:r w:rsidRPr="00682526">
        <w:rPr>
          <w:sz w:val="20"/>
        </w:rPr>
        <w:t>de mortalidad.</w:t>
      </w:r>
    </w:p>
    <w:p w14:paraId="4E92EF2F" w14:textId="77777777" w:rsidR="0028439C" w:rsidRDefault="0028439C">
      <w:pPr>
        <w:pStyle w:val="BodyText"/>
        <w:spacing w:before="9"/>
        <w:rPr>
          <w:b/>
          <w:i/>
          <w:sz w:val="22"/>
        </w:rPr>
      </w:pPr>
    </w:p>
    <w:p w14:paraId="75EEB91C" w14:textId="77777777" w:rsidR="0028439C" w:rsidRDefault="00E42ECA">
      <w:pPr>
        <w:pStyle w:val="BodyText"/>
        <w:ind w:left="467"/>
      </w:pPr>
      <w:r>
        <w:t xml:space="preserve">Sus </w:t>
      </w:r>
      <w:r w:rsidRPr="00682526">
        <w:rPr>
          <w:b/>
        </w:rPr>
        <w:t>objetivos específicos</w:t>
      </w:r>
      <w:r>
        <w:t xml:space="preserve"> fueron:</w:t>
      </w:r>
    </w:p>
    <w:p w14:paraId="62405B9C" w14:textId="77777777" w:rsidR="0028439C" w:rsidRDefault="0028439C">
      <w:pPr>
        <w:pStyle w:val="BodyText"/>
        <w:spacing w:before="12"/>
        <w:rPr>
          <w:sz w:val="29"/>
        </w:rPr>
      </w:pPr>
    </w:p>
    <w:p w14:paraId="5A075400" w14:textId="77777777" w:rsidR="0028439C" w:rsidRDefault="00E42ECA">
      <w:pPr>
        <w:pStyle w:val="ListParagraph"/>
        <w:numPr>
          <w:ilvl w:val="0"/>
          <w:numId w:val="55"/>
        </w:numPr>
        <w:tabs>
          <w:tab w:val="left" w:pos="478"/>
        </w:tabs>
        <w:spacing w:line="247" w:lineRule="auto"/>
        <w:ind w:right="585"/>
        <w:jc w:val="both"/>
        <w:rPr>
          <w:sz w:val="20"/>
        </w:rPr>
      </w:pPr>
      <w:r>
        <w:rPr>
          <w:sz w:val="20"/>
        </w:rPr>
        <w:t>Pertinencia: Establecer si la Iniciativa “Madres y recién nacidos bien cuidados”, dirigida a disminuir la mortalidad materna y neonatal, se alinea con las políticas, programas y planes nacionales en materia de salud; si responde adecuadamente a las demandas de las usuarias del servicio en tanto derecho humano, y si se inscribe dentro de las prioridades internacionales pactadas por el Estado Dominicano (CEDAW, CDN,</w:t>
      </w:r>
      <w:r>
        <w:rPr>
          <w:spacing w:val="-9"/>
          <w:sz w:val="20"/>
        </w:rPr>
        <w:t xml:space="preserve"> </w:t>
      </w:r>
      <w:r>
        <w:rPr>
          <w:sz w:val="20"/>
        </w:rPr>
        <w:t>etc.).</w:t>
      </w:r>
    </w:p>
    <w:p w14:paraId="662E6627" w14:textId="77777777" w:rsidR="0028439C" w:rsidRDefault="0028439C">
      <w:pPr>
        <w:pStyle w:val="BodyText"/>
        <w:spacing w:before="5"/>
        <w:rPr>
          <w:sz w:val="28"/>
        </w:rPr>
      </w:pPr>
    </w:p>
    <w:p w14:paraId="68B0CF4E" w14:textId="1C87EE0E" w:rsidR="0028439C" w:rsidRPr="002B007D" w:rsidRDefault="00E42ECA" w:rsidP="002B007D">
      <w:pPr>
        <w:pStyle w:val="ListParagraph"/>
        <w:numPr>
          <w:ilvl w:val="0"/>
          <w:numId w:val="55"/>
        </w:numPr>
        <w:tabs>
          <w:tab w:val="left" w:pos="478"/>
        </w:tabs>
        <w:spacing w:line="247" w:lineRule="auto"/>
        <w:ind w:right="585"/>
        <w:jc w:val="both"/>
        <w:rPr>
          <w:sz w:val="20"/>
        </w:rPr>
      </w:pPr>
      <w:r>
        <w:rPr>
          <w:sz w:val="20"/>
        </w:rPr>
        <w:t xml:space="preserve">Eficacia: Determinar si el diseño de la Iniciativa “Madres y recién nacidos bien cuidados” y </w:t>
      </w:r>
      <w:r w:rsidRPr="002B007D">
        <w:rPr>
          <w:spacing w:val="2"/>
          <w:sz w:val="20"/>
        </w:rPr>
        <w:t xml:space="preserve">su </w:t>
      </w:r>
      <w:r>
        <w:rPr>
          <w:sz w:val="20"/>
        </w:rPr>
        <w:t>implementación conducirán</w:t>
      </w:r>
      <w:r w:rsidRPr="002B007D">
        <w:rPr>
          <w:sz w:val="20"/>
        </w:rPr>
        <w:t xml:space="preserve"> </w:t>
      </w:r>
      <w:r>
        <w:rPr>
          <w:sz w:val="20"/>
        </w:rPr>
        <w:t>al</w:t>
      </w:r>
      <w:r w:rsidRPr="002B007D">
        <w:rPr>
          <w:sz w:val="20"/>
        </w:rPr>
        <w:t xml:space="preserve"> </w:t>
      </w:r>
      <w:r>
        <w:rPr>
          <w:sz w:val="20"/>
        </w:rPr>
        <w:t>logro</w:t>
      </w:r>
      <w:r w:rsidRPr="002B007D">
        <w:rPr>
          <w:sz w:val="20"/>
        </w:rPr>
        <w:t xml:space="preserve"> </w:t>
      </w:r>
      <w:r>
        <w:rPr>
          <w:sz w:val="20"/>
        </w:rPr>
        <w:t>de</w:t>
      </w:r>
      <w:r w:rsidRPr="002B007D">
        <w:rPr>
          <w:sz w:val="20"/>
        </w:rPr>
        <w:t xml:space="preserve"> </w:t>
      </w:r>
      <w:r>
        <w:rPr>
          <w:sz w:val="20"/>
        </w:rPr>
        <w:t>los</w:t>
      </w:r>
      <w:r w:rsidRPr="002B007D">
        <w:rPr>
          <w:sz w:val="20"/>
        </w:rPr>
        <w:t xml:space="preserve"> </w:t>
      </w:r>
      <w:r>
        <w:rPr>
          <w:sz w:val="20"/>
        </w:rPr>
        <w:t>resultados</w:t>
      </w:r>
      <w:r w:rsidRPr="002B007D">
        <w:rPr>
          <w:sz w:val="20"/>
        </w:rPr>
        <w:t xml:space="preserve"> </w:t>
      </w:r>
      <w:r>
        <w:rPr>
          <w:sz w:val="20"/>
        </w:rPr>
        <w:t>previstos,</w:t>
      </w:r>
      <w:r w:rsidRPr="002B007D">
        <w:rPr>
          <w:sz w:val="20"/>
        </w:rPr>
        <w:t xml:space="preserve"> </w:t>
      </w:r>
      <w:r>
        <w:rPr>
          <w:sz w:val="20"/>
        </w:rPr>
        <w:t>tomando</w:t>
      </w:r>
      <w:r w:rsidRPr="002B007D">
        <w:rPr>
          <w:sz w:val="20"/>
        </w:rPr>
        <w:t xml:space="preserve"> </w:t>
      </w:r>
      <w:r>
        <w:rPr>
          <w:sz w:val="20"/>
        </w:rPr>
        <w:t>en</w:t>
      </w:r>
      <w:r w:rsidRPr="002B007D">
        <w:rPr>
          <w:sz w:val="20"/>
        </w:rPr>
        <w:t xml:space="preserve"> </w:t>
      </w:r>
      <w:r>
        <w:rPr>
          <w:sz w:val="20"/>
        </w:rPr>
        <w:t>cuenta</w:t>
      </w:r>
      <w:r w:rsidRPr="002B007D">
        <w:rPr>
          <w:sz w:val="20"/>
        </w:rPr>
        <w:t xml:space="preserve"> </w:t>
      </w:r>
      <w:r>
        <w:rPr>
          <w:sz w:val="20"/>
        </w:rPr>
        <w:t>la</w:t>
      </w:r>
      <w:r w:rsidRPr="002B007D">
        <w:rPr>
          <w:sz w:val="20"/>
        </w:rPr>
        <w:t xml:space="preserve"> </w:t>
      </w:r>
      <w:r>
        <w:rPr>
          <w:sz w:val="20"/>
        </w:rPr>
        <w:t>eliminación</w:t>
      </w:r>
      <w:r w:rsidRPr="002B007D">
        <w:rPr>
          <w:sz w:val="20"/>
        </w:rPr>
        <w:t xml:space="preserve"> </w:t>
      </w:r>
      <w:r>
        <w:rPr>
          <w:sz w:val="20"/>
        </w:rPr>
        <w:t>de</w:t>
      </w:r>
      <w:r w:rsidRPr="002B007D">
        <w:rPr>
          <w:sz w:val="20"/>
        </w:rPr>
        <w:t xml:space="preserve"> </w:t>
      </w:r>
      <w:r>
        <w:rPr>
          <w:sz w:val="20"/>
        </w:rPr>
        <w:t>las</w:t>
      </w:r>
      <w:r w:rsidRPr="002B007D">
        <w:rPr>
          <w:sz w:val="20"/>
        </w:rPr>
        <w:t xml:space="preserve"> </w:t>
      </w:r>
      <w:r>
        <w:rPr>
          <w:sz w:val="20"/>
        </w:rPr>
        <w:t>barreras</w:t>
      </w:r>
      <w:r w:rsidRPr="002B007D">
        <w:rPr>
          <w:sz w:val="20"/>
        </w:rPr>
        <w:t xml:space="preserve"> </w:t>
      </w:r>
      <w:r>
        <w:rPr>
          <w:sz w:val="20"/>
        </w:rPr>
        <w:t>identificadas.</w:t>
      </w:r>
      <w:r w:rsidRPr="002B007D">
        <w:rPr>
          <w:sz w:val="20"/>
        </w:rPr>
        <w:t xml:space="preserve"> </w:t>
      </w:r>
      <w:r w:rsidR="002B007D">
        <w:rPr>
          <w:sz w:val="20"/>
        </w:rPr>
        <w:t xml:space="preserve">Mejora </w:t>
      </w:r>
      <w:r w:rsidRPr="002B007D">
        <w:rPr>
          <w:sz w:val="20"/>
        </w:rPr>
        <w:t>de la calidad de la atención, cumplimiento de los estándares de calidad para la atención materna y neonatal. Disminución de la violencia obstétrica y mejora del trato humanizado y respetuoso.</w:t>
      </w:r>
    </w:p>
    <w:p w14:paraId="620DCE2F" w14:textId="77777777" w:rsidR="0028439C" w:rsidRPr="002B007D" w:rsidRDefault="0028439C" w:rsidP="002B007D">
      <w:pPr>
        <w:pStyle w:val="ListParagraph"/>
        <w:tabs>
          <w:tab w:val="left" w:pos="478"/>
        </w:tabs>
        <w:spacing w:line="247" w:lineRule="auto"/>
        <w:ind w:left="477" w:right="585" w:firstLine="0"/>
        <w:jc w:val="both"/>
        <w:rPr>
          <w:sz w:val="20"/>
        </w:rPr>
      </w:pPr>
    </w:p>
    <w:p w14:paraId="46ABBBAA" w14:textId="77777777" w:rsidR="0028439C" w:rsidRDefault="00E42ECA">
      <w:pPr>
        <w:pStyle w:val="ListParagraph"/>
        <w:numPr>
          <w:ilvl w:val="0"/>
          <w:numId w:val="55"/>
        </w:numPr>
        <w:tabs>
          <w:tab w:val="left" w:pos="478"/>
        </w:tabs>
        <w:spacing w:line="249" w:lineRule="auto"/>
        <w:ind w:right="582"/>
        <w:jc w:val="both"/>
        <w:rPr>
          <w:sz w:val="20"/>
        </w:rPr>
      </w:pPr>
      <w:r>
        <w:rPr>
          <w:sz w:val="20"/>
        </w:rPr>
        <w:t>Eficiencia: Identificar si la manera cómo se han utilizado los recursos disponibles (financieros, técnico -profesionales y logísticos) contribuye, de forma adecuada y oportuna, al logro de los resultados</w:t>
      </w:r>
      <w:r>
        <w:rPr>
          <w:spacing w:val="-11"/>
          <w:sz w:val="20"/>
        </w:rPr>
        <w:t xml:space="preserve"> </w:t>
      </w:r>
      <w:r>
        <w:rPr>
          <w:sz w:val="20"/>
        </w:rPr>
        <w:t>previstos.</w:t>
      </w:r>
    </w:p>
    <w:p w14:paraId="454B3363" w14:textId="77777777" w:rsidR="0028439C" w:rsidRDefault="0028439C">
      <w:pPr>
        <w:pStyle w:val="BodyText"/>
        <w:spacing w:before="2"/>
        <w:rPr>
          <w:sz w:val="27"/>
        </w:rPr>
      </w:pPr>
    </w:p>
    <w:p w14:paraId="70FF3381" w14:textId="77777777" w:rsidR="0028439C" w:rsidRDefault="00E42ECA">
      <w:pPr>
        <w:pStyle w:val="ListParagraph"/>
        <w:numPr>
          <w:ilvl w:val="0"/>
          <w:numId w:val="55"/>
        </w:numPr>
        <w:tabs>
          <w:tab w:val="left" w:pos="478"/>
        </w:tabs>
        <w:spacing w:before="1" w:line="247" w:lineRule="auto"/>
        <w:ind w:right="582"/>
        <w:jc w:val="both"/>
        <w:rPr>
          <w:sz w:val="20"/>
        </w:rPr>
      </w:pPr>
      <w:r>
        <w:rPr>
          <w:sz w:val="20"/>
        </w:rPr>
        <w:t>Sostenibilidad:</w:t>
      </w:r>
      <w:r>
        <w:rPr>
          <w:spacing w:val="-13"/>
          <w:sz w:val="20"/>
        </w:rPr>
        <w:t xml:space="preserve"> </w:t>
      </w:r>
      <w:r>
        <w:rPr>
          <w:sz w:val="20"/>
        </w:rPr>
        <w:t>Identificar</w:t>
      </w:r>
      <w:r>
        <w:rPr>
          <w:spacing w:val="-12"/>
          <w:sz w:val="20"/>
        </w:rPr>
        <w:t xml:space="preserve"> </w:t>
      </w:r>
      <w:r>
        <w:rPr>
          <w:sz w:val="20"/>
        </w:rPr>
        <w:t>si</w:t>
      </w:r>
      <w:r>
        <w:rPr>
          <w:spacing w:val="-12"/>
          <w:sz w:val="20"/>
        </w:rPr>
        <w:t xml:space="preserve"> </w:t>
      </w:r>
      <w:r>
        <w:rPr>
          <w:sz w:val="20"/>
        </w:rPr>
        <w:t>la</w:t>
      </w:r>
      <w:r>
        <w:rPr>
          <w:spacing w:val="-12"/>
          <w:sz w:val="20"/>
        </w:rPr>
        <w:t xml:space="preserve"> </w:t>
      </w:r>
      <w:r>
        <w:rPr>
          <w:sz w:val="20"/>
        </w:rPr>
        <w:t>manera</w:t>
      </w:r>
      <w:r>
        <w:rPr>
          <w:spacing w:val="-11"/>
          <w:sz w:val="20"/>
        </w:rPr>
        <w:t xml:space="preserve"> </w:t>
      </w:r>
      <w:r>
        <w:rPr>
          <w:sz w:val="20"/>
        </w:rPr>
        <w:t>como</w:t>
      </w:r>
      <w:r>
        <w:rPr>
          <w:spacing w:val="-12"/>
          <w:sz w:val="20"/>
        </w:rPr>
        <w:t xml:space="preserve"> </w:t>
      </w:r>
      <w:r>
        <w:rPr>
          <w:sz w:val="20"/>
        </w:rPr>
        <w:t>se</w:t>
      </w:r>
      <w:r>
        <w:rPr>
          <w:spacing w:val="-12"/>
          <w:sz w:val="20"/>
        </w:rPr>
        <w:t xml:space="preserve"> </w:t>
      </w:r>
      <w:r>
        <w:rPr>
          <w:sz w:val="20"/>
        </w:rPr>
        <w:t>ha</w:t>
      </w:r>
      <w:r>
        <w:rPr>
          <w:spacing w:val="-12"/>
          <w:sz w:val="20"/>
        </w:rPr>
        <w:t xml:space="preserve"> </w:t>
      </w:r>
      <w:r>
        <w:rPr>
          <w:sz w:val="20"/>
        </w:rPr>
        <w:t>estado</w:t>
      </w:r>
      <w:r>
        <w:rPr>
          <w:spacing w:val="-12"/>
          <w:sz w:val="20"/>
        </w:rPr>
        <w:t xml:space="preserve"> </w:t>
      </w:r>
      <w:r>
        <w:rPr>
          <w:sz w:val="20"/>
        </w:rPr>
        <w:t>aplicando</w:t>
      </w:r>
      <w:r>
        <w:rPr>
          <w:spacing w:val="-11"/>
          <w:sz w:val="20"/>
        </w:rPr>
        <w:t xml:space="preserve"> </w:t>
      </w:r>
      <w:r>
        <w:rPr>
          <w:sz w:val="20"/>
        </w:rPr>
        <w:t>la</w:t>
      </w:r>
      <w:r>
        <w:rPr>
          <w:spacing w:val="-12"/>
          <w:sz w:val="20"/>
        </w:rPr>
        <w:t xml:space="preserve"> </w:t>
      </w:r>
      <w:r>
        <w:rPr>
          <w:sz w:val="20"/>
        </w:rPr>
        <w:t>Iniciativa</w:t>
      </w:r>
      <w:r>
        <w:rPr>
          <w:spacing w:val="-11"/>
          <w:sz w:val="20"/>
        </w:rPr>
        <w:t xml:space="preserve"> </w:t>
      </w:r>
      <w:r>
        <w:rPr>
          <w:sz w:val="20"/>
        </w:rPr>
        <w:t>“Madres</w:t>
      </w:r>
      <w:r>
        <w:rPr>
          <w:spacing w:val="-14"/>
          <w:sz w:val="20"/>
        </w:rPr>
        <w:t xml:space="preserve"> </w:t>
      </w:r>
      <w:r>
        <w:rPr>
          <w:sz w:val="20"/>
        </w:rPr>
        <w:t>y</w:t>
      </w:r>
      <w:r>
        <w:rPr>
          <w:spacing w:val="-11"/>
          <w:sz w:val="20"/>
        </w:rPr>
        <w:t xml:space="preserve"> </w:t>
      </w:r>
      <w:r>
        <w:rPr>
          <w:sz w:val="20"/>
        </w:rPr>
        <w:t>recién</w:t>
      </w:r>
      <w:r>
        <w:rPr>
          <w:spacing w:val="-12"/>
          <w:sz w:val="20"/>
        </w:rPr>
        <w:t xml:space="preserve"> </w:t>
      </w:r>
      <w:r>
        <w:rPr>
          <w:sz w:val="20"/>
        </w:rPr>
        <w:t>nacidos</w:t>
      </w:r>
      <w:r>
        <w:rPr>
          <w:spacing w:val="-13"/>
          <w:sz w:val="20"/>
        </w:rPr>
        <w:t xml:space="preserve"> </w:t>
      </w:r>
      <w:r>
        <w:rPr>
          <w:sz w:val="20"/>
        </w:rPr>
        <w:t>bien</w:t>
      </w:r>
      <w:r>
        <w:rPr>
          <w:spacing w:val="-12"/>
          <w:sz w:val="20"/>
        </w:rPr>
        <w:t xml:space="preserve"> </w:t>
      </w:r>
      <w:r>
        <w:rPr>
          <w:sz w:val="20"/>
        </w:rPr>
        <w:t>cuidados” contribuye a generar las capacidades institucionales en el sector salud, a nivel nacional y local, que aseguren que la implementación continúe aun sin la asistencia de UNICEF. Esto implica el documentar lecciones aprendidas y recomendaciones de cara a fortalecer su adopción como política pública, así como la posibilidad de llevarla a escala a nivel nacional. Los resultados de la evaluación deben influir para la mejora y consolidación del</w:t>
      </w:r>
      <w:r>
        <w:rPr>
          <w:spacing w:val="-13"/>
          <w:sz w:val="20"/>
        </w:rPr>
        <w:t xml:space="preserve"> </w:t>
      </w:r>
      <w:r>
        <w:rPr>
          <w:sz w:val="20"/>
        </w:rPr>
        <w:t>modelo.</w:t>
      </w:r>
    </w:p>
    <w:p w14:paraId="0967D434" w14:textId="77777777" w:rsidR="0028439C" w:rsidRDefault="0028439C">
      <w:pPr>
        <w:pStyle w:val="BodyText"/>
        <w:spacing w:before="2"/>
        <w:rPr>
          <w:sz w:val="22"/>
        </w:rPr>
      </w:pPr>
    </w:p>
    <w:p w14:paraId="6F447793" w14:textId="77777777" w:rsidR="0028439C" w:rsidRDefault="00E42ECA">
      <w:pPr>
        <w:pStyle w:val="BodyText"/>
        <w:spacing w:line="249" w:lineRule="auto"/>
        <w:ind w:left="477" w:right="581" w:hanging="10"/>
        <w:jc w:val="both"/>
      </w:pPr>
      <w:r>
        <w:t>Los principales usuarios de los resultados de la Evaluación son las principales contrapartes nacionales de UNICEF, tales como el Ministerio de Salud, el SNS, los Servicios Regionales, las direcciones de los hospitales y los equipos de salud involucrados, los donantes y UNICEF.</w:t>
      </w:r>
    </w:p>
    <w:p w14:paraId="30AC3472" w14:textId="0516DBBE" w:rsidR="0028439C" w:rsidRDefault="0028439C">
      <w:pPr>
        <w:pStyle w:val="BodyText"/>
        <w:spacing w:before="10"/>
        <w:rPr>
          <w:sz w:val="21"/>
        </w:rPr>
      </w:pPr>
    </w:p>
    <w:p w14:paraId="58F8B37B" w14:textId="4E582906" w:rsidR="00A05F9F" w:rsidRPr="00A05F9F" w:rsidRDefault="00A05F9F" w:rsidP="00A05F9F">
      <w:pPr>
        <w:pStyle w:val="BodyText"/>
        <w:spacing w:before="5"/>
        <w:ind w:left="467"/>
        <w:rPr>
          <w:b/>
          <w:sz w:val="22"/>
        </w:rPr>
      </w:pPr>
      <w:r w:rsidRPr="00A05F9F">
        <w:rPr>
          <w:b/>
          <w:sz w:val="22"/>
        </w:rPr>
        <w:t>Metodología</w:t>
      </w:r>
    </w:p>
    <w:p w14:paraId="554E4785" w14:textId="77777777" w:rsidR="00A05F9F" w:rsidRDefault="00A05F9F">
      <w:pPr>
        <w:pStyle w:val="BodyText"/>
        <w:spacing w:before="10"/>
        <w:rPr>
          <w:sz w:val="21"/>
        </w:rPr>
      </w:pPr>
    </w:p>
    <w:p w14:paraId="5964BE92" w14:textId="77777777" w:rsidR="0028439C" w:rsidRDefault="00E42ECA">
      <w:pPr>
        <w:pStyle w:val="BodyText"/>
        <w:spacing w:line="247" w:lineRule="auto"/>
        <w:ind w:left="477" w:right="581" w:hanging="10"/>
        <w:jc w:val="both"/>
      </w:pPr>
      <w:r>
        <w:t xml:space="preserve">La evaluación fue de tipo formativa, dirigida a generar conocimientos y aprendizajes, que permitieran valorar si el camino recorrido es el adecuado para alcanzar los resultados previstos y entregar recomendaciones sobre cuáles son los ajustes que sería necesario realizar para las mejoras en la implementación de la iniciativa. Se trató de un proceso imparcial, abierto, y que propició la </w:t>
      </w:r>
      <w:proofErr w:type="gramStart"/>
      <w:r>
        <w:t>participación activa</w:t>
      </w:r>
      <w:proofErr w:type="gramEnd"/>
      <w:r>
        <w:t xml:space="preserve"> de todos los actores involucrados en la iniciativa: el Ministerio de</w:t>
      </w:r>
      <w:r>
        <w:rPr>
          <w:spacing w:val="-9"/>
        </w:rPr>
        <w:t xml:space="preserve"> </w:t>
      </w:r>
      <w:r>
        <w:t>Salud,</w:t>
      </w:r>
      <w:r>
        <w:rPr>
          <w:spacing w:val="-5"/>
        </w:rPr>
        <w:t xml:space="preserve"> </w:t>
      </w:r>
      <w:r>
        <w:t>el</w:t>
      </w:r>
      <w:r>
        <w:rPr>
          <w:spacing w:val="-8"/>
        </w:rPr>
        <w:t xml:space="preserve"> </w:t>
      </w:r>
      <w:r>
        <w:t>Servicio</w:t>
      </w:r>
      <w:r>
        <w:rPr>
          <w:spacing w:val="-7"/>
        </w:rPr>
        <w:t xml:space="preserve"> </w:t>
      </w:r>
      <w:r>
        <w:t>Nacional</w:t>
      </w:r>
      <w:r>
        <w:rPr>
          <w:spacing w:val="-7"/>
        </w:rPr>
        <w:t xml:space="preserve"> </w:t>
      </w:r>
      <w:r>
        <w:t>de</w:t>
      </w:r>
      <w:r>
        <w:rPr>
          <w:spacing w:val="-8"/>
        </w:rPr>
        <w:t xml:space="preserve"> </w:t>
      </w:r>
      <w:r>
        <w:t>Salud,</w:t>
      </w:r>
      <w:r>
        <w:rPr>
          <w:spacing w:val="-5"/>
        </w:rPr>
        <w:t xml:space="preserve"> </w:t>
      </w:r>
      <w:r>
        <w:t>personal</w:t>
      </w:r>
      <w:r>
        <w:rPr>
          <w:spacing w:val="-6"/>
        </w:rPr>
        <w:t xml:space="preserve"> </w:t>
      </w:r>
      <w:r>
        <w:t>de</w:t>
      </w:r>
      <w:r>
        <w:rPr>
          <w:spacing w:val="-7"/>
        </w:rPr>
        <w:t xml:space="preserve"> </w:t>
      </w:r>
      <w:r>
        <w:t>salud,</w:t>
      </w:r>
      <w:r>
        <w:rPr>
          <w:spacing w:val="-7"/>
        </w:rPr>
        <w:t xml:space="preserve"> </w:t>
      </w:r>
      <w:r>
        <w:t>madres</w:t>
      </w:r>
      <w:r>
        <w:rPr>
          <w:spacing w:val="-8"/>
        </w:rPr>
        <w:t xml:space="preserve"> </w:t>
      </w:r>
      <w:r>
        <w:t>usuarias</w:t>
      </w:r>
      <w:r>
        <w:rPr>
          <w:spacing w:val="-8"/>
        </w:rPr>
        <w:t xml:space="preserve"> </w:t>
      </w:r>
      <w:r>
        <w:t>de</w:t>
      </w:r>
      <w:r>
        <w:rPr>
          <w:spacing w:val="-8"/>
        </w:rPr>
        <w:t xml:space="preserve"> </w:t>
      </w:r>
      <w:r>
        <w:t>los</w:t>
      </w:r>
      <w:r>
        <w:rPr>
          <w:spacing w:val="-8"/>
        </w:rPr>
        <w:t xml:space="preserve"> </w:t>
      </w:r>
      <w:r>
        <w:t>servicios</w:t>
      </w:r>
      <w:r>
        <w:rPr>
          <w:spacing w:val="-5"/>
        </w:rPr>
        <w:t xml:space="preserve"> </w:t>
      </w:r>
      <w:r>
        <w:t>de</w:t>
      </w:r>
      <w:r>
        <w:rPr>
          <w:spacing w:val="-8"/>
        </w:rPr>
        <w:t xml:space="preserve"> </w:t>
      </w:r>
      <w:r>
        <w:t>los</w:t>
      </w:r>
      <w:r>
        <w:rPr>
          <w:spacing w:val="-8"/>
        </w:rPr>
        <w:t xml:space="preserve"> </w:t>
      </w:r>
      <w:r>
        <w:t>dos</w:t>
      </w:r>
      <w:r>
        <w:rPr>
          <w:spacing w:val="-8"/>
        </w:rPr>
        <w:t xml:space="preserve"> </w:t>
      </w:r>
      <w:r>
        <w:t>hospitales</w:t>
      </w:r>
      <w:r>
        <w:rPr>
          <w:spacing w:val="-8"/>
        </w:rPr>
        <w:t xml:space="preserve"> </w:t>
      </w:r>
      <w:r>
        <w:t>que</w:t>
      </w:r>
      <w:r>
        <w:rPr>
          <w:spacing w:val="-9"/>
        </w:rPr>
        <w:t xml:space="preserve"> </w:t>
      </w:r>
      <w:r>
        <w:t>son parte</w:t>
      </w:r>
      <w:r>
        <w:rPr>
          <w:spacing w:val="-9"/>
        </w:rPr>
        <w:t xml:space="preserve"> </w:t>
      </w:r>
      <w:r>
        <w:t>de</w:t>
      </w:r>
      <w:r>
        <w:rPr>
          <w:spacing w:val="-8"/>
        </w:rPr>
        <w:t xml:space="preserve"> </w:t>
      </w:r>
      <w:r>
        <w:t>la</w:t>
      </w:r>
      <w:r>
        <w:rPr>
          <w:spacing w:val="-10"/>
        </w:rPr>
        <w:t xml:space="preserve"> </w:t>
      </w:r>
      <w:r>
        <w:t>evaluación,</w:t>
      </w:r>
      <w:r>
        <w:rPr>
          <w:spacing w:val="-7"/>
        </w:rPr>
        <w:t xml:space="preserve"> </w:t>
      </w:r>
      <w:r>
        <w:t>UNICEF,</w:t>
      </w:r>
      <w:r>
        <w:rPr>
          <w:spacing w:val="-8"/>
        </w:rPr>
        <w:t xml:space="preserve"> </w:t>
      </w:r>
      <w:r>
        <w:t>entre</w:t>
      </w:r>
      <w:r>
        <w:rPr>
          <w:spacing w:val="-8"/>
        </w:rPr>
        <w:t xml:space="preserve"> </w:t>
      </w:r>
      <w:r>
        <w:t>otros.</w:t>
      </w:r>
      <w:r>
        <w:rPr>
          <w:spacing w:val="-7"/>
        </w:rPr>
        <w:t xml:space="preserve"> </w:t>
      </w:r>
      <w:r>
        <w:t>Esta</w:t>
      </w:r>
      <w:r>
        <w:rPr>
          <w:spacing w:val="-7"/>
        </w:rPr>
        <w:t xml:space="preserve"> </w:t>
      </w:r>
      <w:r>
        <w:t>participación</w:t>
      </w:r>
      <w:r>
        <w:rPr>
          <w:spacing w:val="-7"/>
        </w:rPr>
        <w:t xml:space="preserve"> </w:t>
      </w:r>
      <w:r>
        <w:t>se</w:t>
      </w:r>
      <w:r>
        <w:rPr>
          <w:spacing w:val="-9"/>
        </w:rPr>
        <w:t xml:space="preserve"> </w:t>
      </w:r>
      <w:r>
        <w:t>desarrolló</w:t>
      </w:r>
      <w:r>
        <w:rPr>
          <w:spacing w:val="-7"/>
        </w:rPr>
        <w:t xml:space="preserve"> </w:t>
      </w:r>
      <w:r>
        <w:t>principalmente</w:t>
      </w:r>
      <w:r>
        <w:rPr>
          <w:spacing w:val="-8"/>
        </w:rPr>
        <w:t xml:space="preserve"> </w:t>
      </w:r>
      <w:r>
        <w:t>a</w:t>
      </w:r>
      <w:r>
        <w:rPr>
          <w:spacing w:val="-7"/>
        </w:rPr>
        <w:t xml:space="preserve"> </w:t>
      </w:r>
      <w:r>
        <w:t>través</w:t>
      </w:r>
      <w:r>
        <w:rPr>
          <w:spacing w:val="-9"/>
        </w:rPr>
        <w:t xml:space="preserve"> </w:t>
      </w:r>
      <w:r>
        <w:t>de</w:t>
      </w:r>
      <w:r>
        <w:rPr>
          <w:spacing w:val="-9"/>
        </w:rPr>
        <w:t xml:space="preserve"> </w:t>
      </w:r>
      <w:r>
        <w:t>recoger,</w:t>
      </w:r>
      <w:r>
        <w:rPr>
          <w:spacing w:val="-7"/>
        </w:rPr>
        <w:t xml:space="preserve"> </w:t>
      </w:r>
      <w:r>
        <w:t>analizar e incorporar sus percepciones en las</w:t>
      </w:r>
      <w:r>
        <w:rPr>
          <w:spacing w:val="-6"/>
        </w:rPr>
        <w:t xml:space="preserve"> </w:t>
      </w:r>
      <w:r>
        <w:t>conclusiones.</w:t>
      </w:r>
    </w:p>
    <w:p w14:paraId="08EFD9FC" w14:textId="77777777" w:rsidR="0028439C" w:rsidRDefault="0028439C">
      <w:pPr>
        <w:pStyle w:val="BodyText"/>
        <w:spacing w:before="4"/>
        <w:rPr>
          <w:sz w:val="22"/>
        </w:rPr>
      </w:pPr>
    </w:p>
    <w:p w14:paraId="748A3E15" w14:textId="77777777" w:rsidR="0028439C" w:rsidRDefault="00E42ECA">
      <w:pPr>
        <w:pStyle w:val="BodyText"/>
        <w:spacing w:line="249" w:lineRule="auto"/>
        <w:ind w:left="477" w:right="588" w:hanging="10"/>
        <w:jc w:val="both"/>
      </w:pPr>
      <w:r>
        <w:t>Los principios, normas y estándares de evaluación del Grupo de Evaluaciones de las Naciones Unidas, constituyeron la orientación de base de esta evaluación, junto con las Directrices Éticas de Evaluación establecidas por UNEG, considerando también el recurso “</w:t>
      </w:r>
      <w:proofErr w:type="spellStart"/>
      <w:r>
        <w:t>Ethical</w:t>
      </w:r>
      <w:proofErr w:type="spellEnd"/>
      <w:r>
        <w:t xml:space="preserve"> </w:t>
      </w:r>
      <w:proofErr w:type="spellStart"/>
      <w:r>
        <w:t>Research</w:t>
      </w:r>
      <w:proofErr w:type="spellEnd"/>
      <w:r>
        <w:t xml:space="preserve"> </w:t>
      </w:r>
      <w:proofErr w:type="spellStart"/>
      <w:r>
        <w:t>Involving</w:t>
      </w:r>
      <w:proofErr w:type="spellEnd"/>
      <w:r>
        <w:t xml:space="preserve"> </w:t>
      </w:r>
      <w:proofErr w:type="spellStart"/>
      <w:r>
        <w:t>Children</w:t>
      </w:r>
      <w:proofErr w:type="spellEnd"/>
      <w:r>
        <w:t>”, y utilizando el “consentimiento informado por escrito”; promoviendo una metodología y análisis basados en la perspectiva de género y derechos humanos.</w:t>
      </w:r>
    </w:p>
    <w:p w14:paraId="767CABE7" w14:textId="77777777" w:rsidR="0028439C" w:rsidRDefault="0028439C">
      <w:pPr>
        <w:pStyle w:val="BodyText"/>
        <w:spacing w:before="8"/>
        <w:rPr>
          <w:sz w:val="21"/>
        </w:rPr>
      </w:pPr>
    </w:p>
    <w:p w14:paraId="0896C4B8" w14:textId="77777777" w:rsidR="005F4E5D" w:rsidRDefault="005F4E5D">
      <w:pPr>
        <w:pStyle w:val="BodyText"/>
        <w:spacing w:line="247" w:lineRule="auto"/>
        <w:ind w:left="477" w:right="580" w:hanging="10"/>
        <w:jc w:val="both"/>
      </w:pPr>
      <w:r w:rsidRPr="005F4E5D">
        <w:t>La propuesta metodológica se elaboró considerando un contexto de transformaciones institucionales importantes en el sistema nacional de salud y fue de carácter mixto (contempló técnicas cualitativas y cuantitativas de recopilación y análisis de la información) con el objetivo de que la evaluación sea rigurosa a la hora de identificar los logros y dificultades de la iniciativa. La implementación de esta metodología buscó triangular la información con el objetivo de asegurar la fiabilidad de los hallazgos a través de una combinación de métodos que permitiera cruzar las evidencias obtenidas de diversas fuentes.</w:t>
      </w:r>
    </w:p>
    <w:p w14:paraId="35C96D64" w14:textId="77777777" w:rsidR="005F4E5D" w:rsidRDefault="005F4E5D">
      <w:pPr>
        <w:pStyle w:val="BodyText"/>
        <w:spacing w:line="247" w:lineRule="auto"/>
        <w:ind w:left="477" w:right="580" w:hanging="10"/>
        <w:jc w:val="both"/>
      </w:pPr>
    </w:p>
    <w:p w14:paraId="27DBBBEC" w14:textId="7DDF3048" w:rsidR="0028439C" w:rsidRDefault="00E42ECA">
      <w:pPr>
        <w:pStyle w:val="BodyText"/>
        <w:spacing w:line="247" w:lineRule="auto"/>
        <w:ind w:left="477" w:right="580" w:hanging="10"/>
        <w:jc w:val="both"/>
      </w:pPr>
      <w:r>
        <w:t>La metodología consideró, por una parte, la revisión de más de 47 documentos, sitios web y material audiovisual de la iniciativa</w:t>
      </w:r>
      <w:r>
        <w:rPr>
          <w:spacing w:val="-9"/>
        </w:rPr>
        <w:t xml:space="preserve"> </w:t>
      </w:r>
      <w:r>
        <w:t>“Madres</w:t>
      </w:r>
      <w:r>
        <w:rPr>
          <w:spacing w:val="-8"/>
        </w:rPr>
        <w:t xml:space="preserve"> </w:t>
      </w:r>
      <w:r>
        <w:t>y</w:t>
      </w:r>
      <w:r>
        <w:rPr>
          <w:spacing w:val="-8"/>
        </w:rPr>
        <w:t xml:space="preserve"> </w:t>
      </w:r>
      <w:r>
        <w:t>recién</w:t>
      </w:r>
      <w:r>
        <w:rPr>
          <w:spacing w:val="-9"/>
        </w:rPr>
        <w:t xml:space="preserve"> </w:t>
      </w:r>
      <w:r>
        <w:t>nacidos</w:t>
      </w:r>
      <w:r>
        <w:rPr>
          <w:spacing w:val="-10"/>
        </w:rPr>
        <w:t xml:space="preserve"> </w:t>
      </w:r>
      <w:r>
        <w:t>bien</w:t>
      </w:r>
      <w:r>
        <w:rPr>
          <w:spacing w:val="-5"/>
        </w:rPr>
        <w:t xml:space="preserve"> </w:t>
      </w:r>
      <w:r>
        <w:t>cuidados”,</w:t>
      </w:r>
      <w:r>
        <w:rPr>
          <w:spacing w:val="-9"/>
        </w:rPr>
        <w:t xml:space="preserve"> </w:t>
      </w:r>
      <w:r>
        <w:t>tanto</w:t>
      </w:r>
      <w:r>
        <w:rPr>
          <w:spacing w:val="-8"/>
        </w:rPr>
        <w:t xml:space="preserve"> </w:t>
      </w:r>
      <w:r>
        <w:t>referidos</w:t>
      </w:r>
      <w:r>
        <w:rPr>
          <w:spacing w:val="-8"/>
        </w:rPr>
        <w:t xml:space="preserve"> </w:t>
      </w:r>
      <w:r>
        <w:t>a</w:t>
      </w:r>
      <w:r>
        <w:rPr>
          <w:spacing w:val="-9"/>
        </w:rPr>
        <w:t xml:space="preserve"> </w:t>
      </w:r>
      <w:r>
        <w:t>aspectos</w:t>
      </w:r>
      <w:r>
        <w:rPr>
          <w:spacing w:val="-8"/>
        </w:rPr>
        <w:t xml:space="preserve"> </w:t>
      </w:r>
      <w:r>
        <w:t>conceptuales,</w:t>
      </w:r>
      <w:r>
        <w:rPr>
          <w:spacing w:val="-8"/>
        </w:rPr>
        <w:t xml:space="preserve"> </w:t>
      </w:r>
      <w:r>
        <w:t>como</w:t>
      </w:r>
      <w:r>
        <w:rPr>
          <w:spacing w:val="-9"/>
        </w:rPr>
        <w:t xml:space="preserve"> </w:t>
      </w:r>
      <w:r>
        <w:t>de</w:t>
      </w:r>
      <w:r>
        <w:rPr>
          <w:spacing w:val="-8"/>
        </w:rPr>
        <w:t xml:space="preserve"> </w:t>
      </w:r>
      <w:r>
        <w:t>gestión</w:t>
      </w:r>
      <w:r>
        <w:rPr>
          <w:spacing w:val="-9"/>
        </w:rPr>
        <w:t xml:space="preserve"> </w:t>
      </w:r>
      <w:r>
        <w:t>y</w:t>
      </w:r>
      <w:r>
        <w:rPr>
          <w:spacing w:val="-8"/>
        </w:rPr>
        <w:t xml:space="preserve"> </w:t>
      </w:r>
      <w:r>
        <w:t>difusión. Junto con ello, se llevó a cabo un trabajo de campo para recoger información de primera mano entre los actores participantes: el Ministerio de Salud, Viceministerio de Garantía de la Calidad, Servicio Nacional de Salud, Servicios Regionales</w:t>
      </w:r>
      <w:r>
        <w:rPr>
          <w:spacing w:val="-4"/>
        </w:rPr>
        <w:t xml:space="preserve"> </w:t>
      </w:r>
      <w:r>
        <w:t>de</w:t>
      </w:r>
      <w:r>
        <w:rPr>
          <w:spacing w:val="-3"/>
        </w:rPr>
        <w:t xml:space="preserve"> </w:t>
      </w:r>
      <w:r>
        <w:t>Salud,</w:t>
      </w:r>
      <w:r>
        <w:rPr>
          <w:spacing w:val="-1"/>
        </w:rPr>
        <w:t xml:space="preserve"> </w:t>
      </w:r>
      <w:r>
        <w:t>directivos</w:t>
      </w:r>
      <w:r>
        <w:rPr>
          <w:spacing w:val="-4"/>
        </w:rPr>
        <w:t xml:space="preserve"> </w:t>
      </w:r>
      <w:r>
        <w:t>y equipos de</w:t>
      </w:r>
      <w:r>
        <w:rPr>
          <w:spacing w:val="-3"/>
        </w:rPr>
        <w:t xml:space="preserve"> </w:t>
      </w:r>
      <w:r>
        <w:t>salud</w:t>
      </w:r>
      <w:r>
        <w:rPr>
          <w:spacing w:val="-1"/>
        </w:rPr>
        <w:t xml:space="preserve"> </w:t>
      </w:r>
      <w:r>
        <w:t>de</w:t>
      </w:r>
      <w:r>
        <w:rPr>
          <w:spacing w:val="-3"/>
        </w:rPr>
        <w:t xml:space="preserve"> </w:t>
      </w:r>
      <w:r>
        <w:t>dos</w:t>
      </w:r>
      <w:r>
        <w:rPr>
          <w:spacing w:val="-4"/>
        </w:rPr>
        <w:t xml:space="preserve"> </w:t>
      </w:r>
      <w:r>
        <w:t>hospitales</w:t>
      </w:r>
      <w:r>
        <w:rPr>
          <w:spacing w:val="-3"/>
        </w:rPr>
        <w:t xml:space="preserve"> </w:t>
      </w:r>
      <w:r>
        <w:t>involucrados</w:t>
      </w:r>
      <w:r>
        <w:rPr>
          <w:spacing w:val="-4"/>
        </w:rPr>
        <w:t xml:space="preserve"> </w:t>
      </w:r>
      <w:r>
        <w:t>en</w:t>
      </w:r>
      <w:r>
        <w:rPr>
          <w:spacing w:val="-1"/>
        </w:rPr>
        <w:t xml:space="preserve"> </w:t>
      </w:r>
      <w:r>
        <w:t>la</w:t>
      </w:r>
      <w:r>
        <w:rPr>
          <w:spacing w:val="-2"/>
        </w:rPr>
        <w:t xml:space="preserve"> </w:t>
      </w:r>
      <w:r>
        <w:t>iniciativa,</w:t>
      </w:r>
      <w:r>
        <w:rPr>
          <w:spacing w:val="-2"/>
        </w:rPr>
        <w:t xml:space="preserve"> </w:t>
      </w:r>
      <w:r>
        <w:t>uno</w:t>
      </w:r>
      <w:r>
        <w:rPr>
          <w:spacing w:val="-1"/>
        </w:rPr>
        <w:t xml:space="preserve"> </w:t>
      </w:r>
      <w:r>
        <w:t>certificado</w:t>
      </w:r>
      <w:r>
        <w:rPr>
          <w:spacing w:val="-2"/>
        </w:rPr>
        <w:t xml:space="preserve"> </w:t>
      </w:r>
      <w:r>
        <w:t xml:space="preserve">y otro </w:t>
      </w:r>
      <w:r>
        <w:lastRenderedPageBreak/>
        <w:t>en proceso de implementación, y UNICEF. En estas visitas se realizaron más de 40 entrevistas, individuales o grupales. La información fue triangulada tanto en la fase de recolección como en la fase de análisis, lo que permitió validarla a través</w:t>
      </w:r>
      <w:r>
        <w:rPr>
          <w:spacing w:val="-13"/>
        </w:rPr>
        <w:t xml:space="preserve"> </w:t>
      </w:r>
      <w:r>
        <w:t>de</w:t>
      </w:r>
      <w:r>
        <w:rPr>
          <w:spacing w:val="-12"/>
        </w:rPr>
        <w:t xml:space="preserve"> </w:t>
      </w:r>
      <w:r>
        <w:t>referencias</w:t>
      </w:r>
      <w:r>
        <w:rPr>
          <w:spacing w:val="-14"/>
        </w:rPr>
        <w:t xml:space="preserve"> </w:t>
      </w:r>
      <w:r>
        <w:t>cruzadas</w:t>
      </w:r>
      <w:r>
        <w:rPr>
          <w:spacing w:val="-10"/>
        </w:rPr>
        <w:t xml:space="preserve"> </w:t>
      </w:r>
      <w:r>
        <w:t>entre</w:t>
      </w:r>
      <w:r>
        <w:rPr>
          <w:spacing w:val="-12"/>
        </w:rPr>
        <w:t xml:space="preserve"> </w:t>
      </w:r>
      <w:r>
        <w:t>las</w:t>
      </w:r>
      <w:r>
        <w:rPr>
          <w:spacing w:val="-13"/>
        </w:rPr>
        <w:t xml:space="preserve"> </w:t>
      </w:r>
      <w:r>
        <w:t>distintas</w:t>
      </w:r>
      <w:r>
        <w:rPr>
          <w:spacing w:val="-13"/>
        </w:rPr>
        <w:t xml:space="preserve"> </w:t>
      </w:r>
      <w:r>
        <w:t>fuentes</w:t>
      </w:r>
      <w:r>
        <w:rPr>
          <w:spacing w:val="-13"/>
        </w:rPr>
        <w:t xml:space="preserve"> </w:t>
      </w:r>
      <w:r>
        <w:t>de</w:t>
      </w:r>
      <w:r>
        <w:rPr>
          <w:spacing w:val="-13"/>
        </w:rPr>
        <w:t xml:space="preserve"> </w:t>
      </w:r>
      <w:r>
        <w:t>información</w:t>
      </w:r>
      <w:r>
        <w:rPr>
          <w:spacing w:val="-11"/>
        </w:rPr>
        <w:t xml:space="preserve"> </w:t>
      </w:r>
      <w:r>
        <w:t>y</w:t>
      </w:r>
      <w:r>
        <w:rPr>
          <w:spacing w:val="-12"/>
        </w:rPr>
        <w:t xml:space="preserve"> </w:t>
      </w:r>
      <w:r>
        <w:t>las</w:t>
      </w:r>
      <w:r>
        <w:rPr>
          <w:spacing w:val="-12"/>
        </w:rPr>
        <w:t xml:space="preserve"> </w:t>
      </w:r>
      <w:r>
        <w:t>distintas</w:t>
      </w:r>
      <w:r>
        <w:rPr>
          <w:spacing w:val="-13"/>
        </w:rPr>
        <w:t xml:space="preserve"> </w:t>
      </w:r>
      <w:r>
        <w:t>percepciones</w:t>
      </w:r>
      <w:r>
        <w:rPr>
          <w:spacing w:val="-14"/>
        </w:rPr>
        <w:t xml:space="preserve"> </w:t>
      </w:r>
      <w:r>
        <w:t>y</w:t>
      </w:r>
      <w:r>
        <w:rPr>
          <w:spacing w:val="-11"/>
        </w:rPr>
        <w:t xml:space="preserve"> </w:t>
      </w:r>
      <w:r>
        <w:t>juicios</w:t>
      </w:r>
      <w:r>
        <w:rPr>
          <w:spacing w:val="-13"/>
        </w:rPr>
        <w:t xml:space="preserve"> </w:t>
      </w:r>
      <w:r>
        <w:t>evaluativos de las personas</w:t>
      </w:r>
      <w:r>
        <w:rPr>
          <w:spacing w:val="-6"/>
        </w:rPr>
        <w:t xml:space="preserve"> </w:t>
      </w:r>
      <w:r>
        <w:t>entrevistadas.</w:t>
      </w:r>
    </w:p>
    <w:p w14:paraId="04EB7699" w14:textId="77777777" w:rsidR="00A05F9F" w:rsidRDefault="00A05F9F">
      <w:pPr>
        <w:pStyle w:val="BodyText"/>
        <w:spacing w:line="247" w:lineRule="auto"/>
        <w:ind w:left="477" w:right="580" w:hanging="10"/>
        <w:jc w:val="both"/>
      </w:pPr>
    </w:p>
    <w:p w14:paraId="33C52214" w14:textId="12E697A1" w:rsidR="0028439C" w:rsidRPr="00A05F9F" w:rsidRDefault="005F4E5D" w:rsidP="00A05F9F">
      <w:pPr>
        <w:pStyle w:val="BodyText"/>
        <w:spacing w:before="5"/>
        <w:ind w:left="467"/>
        <w:rPr>
          <w:b/>
          <w:sz w:val="22"/>
        </w:rPr>
      </w:pPr>
      <w:r>
        <w:rPr>
          <w:b/>
          <w:sz w:val="22"/>
        </w:rPr>
        <w:t>Principales h</w:t>
      </w:r>
      <w:r w:rsidR="00A05F9F" w:rsidRPr="00A05F9F">
        <w:rPr>
          <w:b/>
          <w:sz w:val="22"/>
        </w:rPr>
        <w:t>allazgos y conclusiones</w:t>
      </w:r>
    </w:p>
    <w:p w14:paraId="00842A57" w14:textId="77777777" w:rsidR="00A05F9F" w:rsidRDefault="00A05F9F">
      <w:pPr>
        <w:pStyle w:val="BodyText"/>
        <w:spacing w:before="8"/>
        <w:rPr>
          <w:sz w:val="29"/>
        </w:rPr>
      </w:pPr>
    </w:p>
    <w:p w14:paraId="2CB92ED6" w14:textId="77777777" w:rsidR="0028439C" w:rsidRDefault="00E42ECA">
      <w:pPr>
        <w:pStyle w:val="BodyText"/>
        <w:ind w:left="467"/>
        <w:jc w:val="both"/>
      </w:pPr>
      <w:proofErr w:type="gramStart"/>
      <w:r>
        <w:t>En relación a</w:t>
      </w:r>
      <w:proofErr w:type="gramEnd"/>
      <w:r>
        <w:t xml:space="preserve"> los criterios de evaluación que orientan el análisis, el equipo evaluador considera que:</w:t>
      </w:r>
    </w:p>
    <w:p w14:paraId="57468BDA" w14:textId="77777777" w:rsidR="0028439C" w:rsidRDefault="0028439C">
      <w:pPr>
        <w:pStyle w:val="BodyText"/>
        <w:spacing w:before="5"/>
        <w:rPr>
          <w:sz w:val="27"/>
        </w:rPr>
      </w:pPr>
    </w:p>
    <w:p w14:paraId="4870084E" w14:textId="77777777" w:rsidR="0028439C" w:rsidRDefault="00E42ECA">
      <w:pPr>
        <w:pStyle w:val="ListParagraph"/>
        <w:numPr>
          <w:ilvl w:val="0"/>
          <w:numId w:val="54"/>
        </w:numPr>
        <w:tabs>
          <w:tab w:val="left" w:pos="478"/>
        </w:tabs>
        <w:spacing w:line="247" w:lineRule="auto"/>
        <w:ind w:right="581"/>
        <w:jc w:val="both"/>
        <w:rPr>
          <w:sz w:val="20"/>
        </w:rPr>
      </w:pPr>
      <w:r>
        <w:rPr>
          <w:i/>
          <w:sz w:val="20"/>
        </w:rPr>
        <w:t>En relación con pertinencia</w:t>
      </w:r>
      <w:r>
        <w:rPr>
          <w:sz w:val="20"/>
        </w:rPr>
        <w:t>: La iniciativa es relevante y pertinente con la situación de alta prevalencia de mortalidad materna y neonatal del país, y con la prioridad nacional que tiene la problemática. Se ha vinculado y articulado con las autoridades nacionales y con la nueva estructura de salud surgida a partir de la reforma realizada en el sector. La iniciativa se ha instalado como parte de las políticas públicas en coherencia con el marco normativo nacional. La iniciativa</w:t>
      </w:r>
      <w:r>
        <w:rPr>
          <w:spacing w:val="-3"/>
          <w:sz w:val="20"/>
        </w:rPr>
        <w:t xml:space="preserve"> </w:t>
      </w:r>
      <w:r>
        <w:rPr>
          <w:sz w:val="20"/>
        </w:rPr>
        <w:t>responde</w:t>
      </w:r>
      <w:r>
        <w:rPr>
          <w:spacing w:val="-4"/>
          <w:sz w:val="20"/>
        </w:rPr>
        <w:t xml:space="preserve"> </w:t>
      </w:r>
      <w:r>
        <w:rPr>
          <w:sz w:val="20"/>
        </w:rPr>
        <w:t>también</w:t>
      </w:r>
      <w:r>
        <w:rPr>
          <w:spacing w:val="-3"/>
          <w:sz w:val="20"/>
        </w:rPr>
        <w:t xml:space="preserve"> </w:t>
      </w:r>
      <w:r>
        <w:rPr>
          <w:sz w:val="20"/>
        </w:rPr>
        <w:t>a</w:t>
      </w:r>
      <w:r>
        <w:rPr>
          <w:spacing w:val="-4"/>
          <w:sz w:val="20"/>
        </w:rPr>
        <w:t xml:space="preserve"> </w:t>
      </w:r>
      <w:r>
        <w:rPr>
          <w:sz w:val="20"/>
        </w:rPr>
        <w:t>los</w:t>
      </w:r>
      <w:r>
        <w:rPr>
          <w:spacing w:val="-4"/>
          <w:sz w:val="20"/>
        </w:rPr>
        <w:t xml:space="preserve"> </w:t>
      </w:r>
      <w:r>
        <w:rPr>
          <w:sz w:val="20"/>
        </w:rPr>
        <w:t>señalamientos</w:t>
      </w:r>
      <w:r>
        <w:rPr>
          <w:spacing w:val="-4"/>
          <w:sz w:val="20"/>
        </w:rPr>
        <w:t xml:space="preserve"> </w:t>
      </w:r>
      <w:r>
        <w:rPr>
          <w:sz w:val="20"/>
        </w:rPr>
        <w:t>relacionados</w:t>
      </w:r>
      <w:r>
        <w:rPr>
          <w:spacing w:val="-5"/>
          <w:sz w:val="20"/>
        </w:rPr>
        <w:t xml:space="preserve"> </w:t>
      </w:r>
      <w:r>
        <w:rPr>
          <w:sz w:val="20"/>
        </w:rPr>
        <w:t>con</w:t>
      </w:r>
      <w:r>
        <w:rPr>
          <w:spacing w:val="-3"/>
          <w:sz w:val="20"/>
        </w:rPr>
        <w:t xml:space="preserve"> </w:t>
      </w:r>
      <w:r>
        <w:rPr>
          <w:sz w:val="20"/>
        </w:rPr>
        <w:t>el</w:t>
      </w:r>
      <w:r>
        <w:rPr>
          <w:spacing w:val="-4"/>
          <w:sz w:val="20"/>
        </w:rPr>
        <w:t xml:space="preserve"> </w:t>
      </w:r>
      <w:r>
        <w:rPr>
          <w:sz w:val="20"/>
        </w:rPr>
        <w:t>cumplimiento</w:t>
      </w:r>
      <w:r>
        <w:rPr>
          <w:spacing w:val="-3"/>
          <w:sz w:val="20"/>
        </w:rPr>
        <w:t xml:space="preserve"> </w:t>
      </w:r>
      <w:r>
        <w:rPr>
          <w:sz w:val="20"/>
        </w:rPr>
        <w:t>de</w:t>
      </w:r>
      <w:r>
        <w:rPr>
          <w:spacing w:val="-3"/>
          <w:sz w:val="20"/>
        </w:rPr>
        <w:t xml:space="preserve"> </w:t>
      </w:r>
      <w:r>
        <w:rPr>
          <w:sz w:val="20"/>
        </w:rPr>
        <w:t>los</w:t>
      </w:r>
      <w:r>
        <w:rPr>
          <w:spacing w:val="-2"/>
          <w:sz w:val="20"/>
        </w:rPr>
        <w:t xml:space="preserve"> </w:t>
      </w:r>
      <w:r>
        <w:rPr>
          <w:sz w:val="20"/>
        </w:rPr>
        <w:t>compromisos</w:t>
      </w:r>
      <w:r>
        <w:rPr>
          <w:spacing w:val="-5"/>
          <w:sz w:val="20"/>
        </w:rPr>
        <w:t xml:space="preserve"> </w:t>
      </w:r>
      <w:r>
        <w:rPr>
          <w:sz w:val="20"/>
        </w:rPr>
        <w:t>internacionales suscritos como la Convención de los Derechos del Niño o la Convención para la Eliminación de todas las formas de discriminación contra la Mujer, el cumplimiento primeramente de los ODM y ahora de los</w:t>
      </w:r>
      <w:r>
        <w:rPr>
          <w:spacing w:val="-8"/>
          <w:sz w:val="20"/>
        </w:rPr>
        <w:t xml:space="preserve"> </w:t>
      </w:r>
      <w:r>
        <w:rPr>
          <w:sz w:val="20"/>
        </w:rPr>
        <w:t>ODS.</w:t>
      </w:r>
    </w:p>
    <w:p w14:paraId="0CFB7793" w14:textId="77777777" w:rsidR="0028439C" w:rsidRDefault="0028439C">
      <w:pPr>
        <w:pStyle w:val="BodyText"/>
        <w:spacing w:before="7"/>
        <w:rPr>
          <w:sz w:val="22"/>
        </w:rPr>
      </w:pPr>
    </w:p>
    <w:p w14:paraId="2CD72D14" w14:textId="76B5C382" w:rsidR="0028439C" w:rsidRDefault="00E42ECA" w:rsidP="00A05F9F">
      <w:pPr>
        <w:pStyle w:val="BodyText"/>
        <w:spacing w:line="247" w:lineRule="auto"/>
        <w:ind w:left="477" w:right="579" w:hanging="10"/>
        <w:jc w:val="both"/>
      </w:pPr>
      <w:r>
        <w:t>En este contexto, se advierte que, aunque en la implementación de la iniciativa se ha avanzado en el cumplimento de varios</w:t>
      </w:r>
      <w:r>
        <w:rPr>
          <w:spacing w:val="-6"/>
        </w:rPr>
        <w:t xml:space="preserve"> </w:t>
      </w:r>
      <w:r>
        <w:t>estándares</w:t>
      </w:r>
      <w:r>
        <w:rPr>
          <w:spacing w:val="-6"/>
        </w:rPr>
        <w:t xml:space="preserve"> </w:t>
      </w:r>
      <w:r>
        <w:t>de</w:t>
      </w:r>
      <w:r>
        <w:rPr>
          <w:spacing w:val="-6"/>
        </w:rPr>
        <w:t xml:space="preserve"> </w:t>
      </w:r>
      <w:r>
        <w:t>humanización</w:t>
      </w:r>
      <w:r>
        <w:rPr>
          <w:spacing w:val="-4"/>
        </w:rPr>
        <w:t xml:space="preserve"> </w:t>
      </w:r>
      <w:r>
        <w:t>de</w:t>
      </w:r>
      <w:r>
        <w:rPr>
          <w:spacing w:val="-5"/>
        </w:rPr>
        <w:t xml:space="preserve"> </w:t>
      </w:r>
      <w:r>
        <w:t>la</w:t>
      </w:r>
      <w:r>
        <w:rPr>
          <w:spacing w:val="-7"/>
        </w:rPr>
        <w:t xml:space="preserve"> </w:t>
      </w:r>
      <w:r>
        <w:t>atención</w:t>
      </w:r>
      <w:r>
        <w:rPr>
          <w:spacing w:val="-4"/>
        </w:rPr>
        <w:t xml:space="preserve"> </w:t>
      </w:r>
      <w:r>
        <w:t>y</w:t>
      </w:r>
      <w:r>
        <w:rPr>
          <w:spacing w:val="-7"/>
        </w:rPr>
        <w:t xml:space="preserve"> </w:t>
      </w:r>
      <w:r>
        <w:t>de</w:t>
      </w:r>
      <w:r>
        <w:rPr>
          <w:spacing w:val="-3"/>
        </w:rPr>
        <w:t xml:space="preserve"> </w:t>
      </w:r>
      <w:r>
        <w:t>la</w:t>
      </w:r>
      <w:r>
        <w:rPr>
          <w:spacing w:val="-7"/>
        </w:rPr>
        <w:t xml:space="preserve"> </w:t>
      </w:r>
      <w:r>
        <w:t>prevención</w:t>
      </w:r>
      <w:r>
        <w:rPr>
          <w:spacing w:val="-4"/>
        </w:rPr>
        <w:t xml:space="preserve"> </w:t>
      </w:r>
      <w:r>
        <w:t>de</w:t>
      </w:r>
      <w:r>
        <w:rPr>
          <w:spacing w:val="-6"/>
        </w:rPr>
        <w:t xml:space="preserve"> </w:t>
      </w:r>
      <w:r>
        <w:t>la</w:t>
      </w:r>
      <w:r>
        <w:rPr>
          <w:spacing w:val="-5"/>
        </w:rPr>
        <w:t xml:space="preserve"> </w:t>
      </w:r>
      <w:r>
        <w:t>violencia</w:t>
      </w:r>
      <w:r>
        <w:rPr>
          <w:spacing w:val="-4"/>
        </w:rPr>
        <w:t xml:space="preserve"> </w:t>
      </w:r>
      <w:r>
        <w:t>obstétrica</w:t>
      </w:r>
      <w:r>
        <w:rPr>
          <w:spacing w:val="-4"/>
        </w:rPr>
        <w:t xml:space="preserve"> </w:t>
      </w:r>
      <w:r>
        <w:t>la</w:t>
      </w:r>
      <w:r>
        <w:rPr>
          <w:spacing w:val="-5"/>
        </w:rPr>
        <w:t xml:space="preserve"> </w:t>
      </w:r>
      <w:r>
        <w:t>aplicación</w:t>
      </w:r>
      <w:r>
        <w:rPr>
          <w:spacing w:val="-7"/>
        </w:rPr>
        <w:t xml:space="preserve"> </w:t>
      </w:r>
      <w:r>
        <w:t>del</w:t>
      </w:r>
      <w:r>
        <w:rPr>
          <w:spacing w:val="-5"/>
        </w:rPr>
        <w:t xml:space="preserve"> </w:t>
      </w:r>
      <w:r>
        <w:t>enfoque de</w:t>
      </w:r>
      <w:r>
        <w:rPr>
          <w:spacing w:val="-11"/>
        </w:rPr>
        <w:t xml:space="preserve"> </w:t>
      </w:r>
      <w:r>
        <w:t>género</w:t>
      </w:r>
      <w:r>
        <w:rPr>
          <w:spacing w:val="-9"/>
        </w:rPr>
        <w:t xml:space="preserve"> </w:t>
      </w:r>
      <w:r>
        <w:t>en</w:t>
      </w:r>
      <w:r>
        <w:rPr>
          <w:spacing w:val="-9"/>
        </w:rPr>
        <w:t xml:space="preserve"> </w:t>
      </w:r>
      <w:r>
        <w:t>el</w:t>
      </w:r>
      <w:r>
        <w:rPr>
          <w:spacing w:val="-9"/>
        </w:rPr>
        <w:t xml:space="preserve"> </w:t>
      </w:r>
      <w:r>
        <w:t>diseño</w:t>
      </w:r>
      <w:r>
        <w:rPr>
          <w:spacing w:val="-9"/>
        </w:rPr>
        <w:t xml:space="preserve"> </w:t>
      </w:r>
      <w:r>
        <w:t>de</w:t>
      </w:r>
      <w:r>
        <w:rPr>
          <w:spacing w:val="-10"/>
        </w:rPr>
        <w:t xml:space="preserve"> </w:t>
      </w:r>
      <w:r>
        <w:t>la</w:t>
      </w:r>
      <w:r>
        <w:rPr>
          <w:spacing w:val="-5"/>
        </w:rPr>
        <w:t xml:space="preserve"> </w:t>
      </w:r>
      <w:r>
        <w:t>misma</w:t>
      </w:r>
      <w:r>
        <w:rPr>
          <w:spacing w:val="-9"/>
        </w:rPr>
        <w:t xml:space="preserve"> </w:t>
      </w:r>
      <w:r>
        <w:t>ha</w:t>
      </w:r>
      <w:r>
        <w:rPr>
          <w:spacing w:val="-9"/>
        </w:rPr>
        <w:t xml:space="preserve"> </w:t>
      </w:r>
      <w:r>
        <w:t>sido</w:t>
      </w:r>
      <w:r>
        <w:rPr>
          <w:spacing w:val="-9"/>
        </w:rPr>
        <w:t xml:space="preserve"> </w:t>
      </w:r>
      <w:r>
        <w:t>débil.</w:t>
      </w:r>
      <w:r>
        <w:rPr>
          <w:spacing w:val="-9"/>
        </w:rPr>
        <w:t xml:space="preserve"> </w:t>
      </w:r>
      <w:r>
        <w:t>La</w:t>
      </w:r>
      <w:r>
        <w:rPr>
          <w:spacing w:val="-9"/>
        </w:rPr>
        <w:t xml:space="preserve"> </w:t>
      </w:r>
      <w:r>
        <w:t>experiencia</w:t>
      </w:r>
      <w:r>
        <w:rPr>
          <w:spacing w:val="-9"/>
        </w:rPr>
        <w:t xml:space="preserve"> </w:t>
      </w:r>
      <w:r>
        <w:t>del</w:t>
      </w:r>
      <w:r>
        <w:rPr>
          <w:spacing w:val="-9"/>
        </w:rPr>
        <w:t xml:space="preserve"> </w:t>
      </w:r>
      <w:r>
        <w:t>embarazo,</w:t>
      </w:r>
      <w:r>
        <w:rPr>
          <w:spacing w:val="-10"/>
        </w:rPr>
        <w:t xml:space="preserve"> </w:t>
      </w:r>
      <w:r>
        <w:t>parto</w:t>
      </w:r>
      <w:r>
        <w:rPr>
          <w:spacing w:val="-8"/>
        </w:rPr>
        <w:t xml:space="preserve"> </w:t>
      </w:r>
      <w:r>
        <w:t>y</w:t>
      </w:r>
      <w:r>
        <w:rPr>
          <w:spacing w:val="-8"/>
        </w:rPr>
        <w:t xml:space="preserve"> </w:t>
      </w:r>
      <w:r>
        <w:t>post</w:t>
      </w:r>
      <w:r>
        <w:rPr>
          <w:spacing w:val="-9"/>
        </w:rPr>
        <w:t xml:space="preserve"> </w:t>
      </w:r>
      <w:r>
        <w:t>parto</w:t>
      </w:r>
      <w:r>
        <w:rPr>
          <w:spacing w:val="-8"/>
        </w:rPr>
        <w:t xml:space="preserve"> </w:t>
      </w:r>
      <w:r>
        <w:t>sigue</w:t>
      </w:r>
      <w:r>
        <w:rPr>
          <w:spacing w:val="-8"/>
        </w:rPr>
        <w:t xml:space="preserve"> </w:t>
      </w:r>
      <w:r>
        <w:t>siendo</w:t>
      </w:r>
      <w:r>
        <w:rPr>
          <w:spacing w:val="-10"/>
        </w:rPr>
        <w:t xml:space="preserve"> </w:t>
      </w:r>
      <w:r>
        <w:t>abordada en forma muy medicalizada, restándole el protagonismo que tienen las mujeres en ella. Del mismo modo, no se</w:t>
      </w:r>
      <w:r>
        <w:rPr>
          <w:spacing w:val="9"/>
        </w:rPr>
        <w:t xml:space="preserve"> </w:t>
      </w:r>
      <w:r>
        <w:t>busca</w:t>
      </w:r>
      <w:r w:rsidR="00A05F9F">
        <w:t xml:space="preserve"> </w:t>
      </w:r>
      <w:r>
        <w:t>transformar la tradicional asignación de roles entre hombres y mujeres, perdiendo la oportunidad de contribuir a impulsar un papel activo de los hombres en la crianza y el cuidado desde el propio nacimiento. Tampoco se abordan estos aspectos culturales vinculados a la estrategia comunicacional de la iniciativa.</w:t>
      </w:r>
    </w:p>
    <w:p w14:paraId="55E93301" w14:textId="77777777" w:rsidR="0028439C" w:rsidRDefault="0028439C">
      <w:pPr>
        <w:pStyle w:val="BodyText"/>
        <w:spacing w:before="2"/>
        <w:rPr>
          <w:sz w:val="22"/>
        </w:rPr>
      </w:pPr>
    </w:p>
    <w:p w14:paraId="6E5685ED" w14:textId="77777777" w:rsidR="0028439C" w:rsidRDefault="00E42ECA">
      <w:pPr>
        <w:pStyle w:val="ListParagraph"/>
        <w:numPr>
          <w:ilvl w:val="0"/>
          <w:numId w:val="54"/>
        </w:numPr>
        <w:tabs>
          <w:tab w:val="left" w:pos="478"/>
        </w:tabs>
        <w:spacing w:line="247" w:lineRule="auto"/>
        <w:ind w:right="581"/>
        <w:jc w:val="both"/>
        <w:rPr>
          <w:sz w:val="20"/>
        </w:rPr>
      </w:pPr>
      <w:proofErr w:type="gramStart"/>
      <w:r>
        <w:rPr>
          <w:i/>
          <w:sz w:val="20"/>
        </w:rPr>
        <w:t>En</w:t>
      </w:r>
      <w:r>
        <w:rPr>
          <w:i/>
          <w:spacing w:val="-12"/>
          <w:sz w:val="20"/>
        </w:rPr>
        <w:t xml:space="preserve"> </w:t>
      </w:r>
      <w:r>
        <w:rPr>
          <w:i/>
          <w:sz w:val="20"/>
        </w:rPr>
        <w:t>relación</w:t>
      </w:r>
      <w:r>
        <w:rPr>
          <w:i/>
          <w:spacing w:val="-14"/>
          <w:sz w:val="20"/>
        </w:rPr>
        <w:t xml:space="preserve"> </w:t>
      </w:r>
      <w:r>
        <w:rPr>
          <w:i/>
          <w:sz w:val="20"/>
        </w:rPr>
        <w:t>a</w:t>
      </w:r>
      <w:proofErr w:type="gramEnd"/>
      <w:r>
        <w:rPr>
          <w:i/>
          <w:spacing w:val="-13"/>
          <w:sz w:val="20"/>
        </w:rPr>
        <w:t xml:space="preserve"> </w:t>
      </w:r>
      <w:r>
        <w:rPr>
          <w:i/>
          <w:sz w:val="20"/>
        </w:rPr>
        <w:t>eficacia</w:t>
      </w:r>
      <w:r>
        <w:rPr>
          <w:sz w:val="20"/>
        </w:rPr>
        <w:t>:</w:t>
      </w:r>
      <w:r>
        <w:rPr>
          <w:spacing w:val="-12"/>
          <w:sz w:val="20"/>
        </w:rPr>
        <w:t xml:space="preserve"> </w:t>
      </w:r>
      <w:r>
        <w:rPr>
          <w:sz w:val="20"/>
        </w:rPr>
        <w:t>la</w:t>
      </w:r>
      <w:r>
        <w:rPr>
          <w:spacing w:val="-12"/>
          <w:sz w:val="20"/>
        </w:rPr>
        <w:t xml:space="preserve"> </w:t>
      </w:r>
      <w:r>
        <w:rPr>
          <w:sz w:val="20"/>
        </w:rPr>
        <w:t>iniciativa</w:t>
      </w:r>
      <w:r>
        <w:rPr>
          <w:spacing w:val="-12"/>
          <w:sz w:val="20"/>
        </w:rPr>
        <w:t xml:space="preserve"> </w:t>
      </w:r>
      <w:r>
        <w:rPr>
          <w:sz w:val="20"/>
        </w:rPr>
        <w:t>consiguió</w:t>
      </w:r>
      <w:r>
        <w:rPr>
          <w:spacing w:val="-11"/>
          <w:sz w:val="20"/>
        </w:rPr>
        <w:t xml:space="preserve"> </w:t>
      </w:r>
      <w:r>
        <w:rPr>
          <w:sz w:val="20"/>
        </w:rPr>
        <w:t>que</w:t>
      </w:r>
      <w:r>
        <w:rPr>
          <w:spacing w:val="-13"/>
          <w:sz w:val="20"/>
        </w:rPr>
        <w:t xml:space="preserve"> </w:t>
      </w:r>
      <w:r>
        <w:rPr>
          <w:sz w:val="20"/>
        </w:rPr>
        <w:t>se</w:t>
      </w:r>
      <w:r>
        <w:rPr>
          <w:spacing w:val="-12"/>
          <w:sz w:val="20"/>
        </w:rPr>
        <w:t xml:space="preserve"> </w:t>
      </w:r>
      <w:r>
        <w:rPr>
          <w:sz w:val="20"/>
        </w:rPr>
        <w:t>certificará</w:t>
      </w:r>
      <w:r>
        <w:rPr>
          <w:spacing w:val="-9"/>
          <w:sz w:val="20"/>
        </w:rPr>
        <w:t xml:space="preserve"> </w:t>
      </w:r>
      <w:r>
        <w:rPr>
          <w:sz w:val="20"/>
        </w:rPr>
        <w:t>un</w:t>
      </w:r>
      <w:r>
        <w:rPr>
          <w:spacing w:val="-14"/>
          <w:sz w:val="20"/>
        </w:rPr>
        <w:t xml:space="preserve"> </w:t>
      </w:r>
      <w:r>
        <w:rPr>
          <w:sz w:val="20"/>
        </w:rPr>
        <w:t>hospital</w:t>
      </w:r>
      <w:r>
        <w:rPr>
          <w:spacing w:val="-12"/>
          <w:sz w:val="20"/>
        </w:rPr>
        <w:t xml:space="preserve"> </w:t>
      </w:r>
      <w:r>
        <w:rPr>
          <w:sz w:val="20"/>
        </w:rPr>
        <w:t>durante</w:t>
      </w:r>
      <w:r>
        <w:rPr>
          <w:spacing w:val="-13"/>
          <w:sz w:val="20"/>
        </w:rPr>
        <w:t xml:space="preserve"> </w:t>
      </w:r>
      <w:r>
        <w:rPr>
          <w:sz w:val="20"/>
        </w:rPr>
        <w:t>el</w:t>
      </w:r>
      <w:r>
        <w:rPr>
          <w:spacing w:val="-12"/>
          <w:sz w:val="20"/>
        </w:rPr>
        <w:t xml:space="preserve"> </w:t>
      </w:r>
      <w:r>
        <w:rPr>
          <w:sz w:val="20"/>
        </w:rPr>
        <w:t>2017</w:t>
      </w:r>
      <w:r>
        <w:rPr>
          <w:spacing w:val="-13"/>
          <w:sz w:val="20"/>
        </w:rPr>
        <w:t xml:space="preserve"> </w:t>
      </w:r>
      <w:r>
        <w:rPr>
          <w:sz w:val="20"/>
        </w:rPr>
        <w:t>y</w:t>
      </w:r>
      <w:r>
        <w:rPr>
          <w:spacing w:val="-13"/>
          <w:sz w:val="20"/>
        </w:rPr>
        <w:t xml:space="preserve"> </w:t>
      </w:r>
      <w:r>
        <w:rPr>
          <w:sz w:val="20"/>
        </w:rPr>
        <w:t>logró</w:t>
      </w:r>
      <w:r>
        <w:rPr>
          <w:spacing w:val="-12"/>
          <w:sz w:val="20"/>
        </w:rPr>
        <w:t xml:space="preserve"> </w:t>
      </w:r>
      <w:r>
        <w:rPr>
          <w:sz w:val="20"/>
        </w:rPr>
        <w:t>avances</w:t>
      </w:r>
      <w:r>
        <w:rPr>
          <w:spacing w:val="-13"/>
          <w:sz w:val="20"/>
        </w:rPr>
        <w:t xml:space="preserve"> </w:t>
      </w:r>
      <w:r>
        <w:rPr>
          <w:sz w:val="20"/>
        </w:rPr>
        <w:t>en</w:t>
      </w:r>
      <w:r>
        <w:rPr>
          <w:spacing w:val="-12"/>
          <w:sz w:val="20"/>
        </w:rPr>
        <w:t xml:space="preserve"> </w:t>
      </w:r>
      <w:r>
        <w:rPr>
          <w:sz w:val="20"/>
        </w:rPr>
        <w:t>la</w:t>
      </w:r>
      <w:r>
        <w:rPr>
          <w:spacing w:val="-9"/>
          <w:sz w:val="20"/>
        </w:rPr>
        <w:t xml:space="preserve"> </w:t>
      </w:r>
      <w:r>
        <w:rPr>
          <w:sz w:val="20"/>
        </w:rPr>
        <w:t>aplicación de mejoras en la calidad de atención que se brinda a las usuarias en los dos hospitales</w:t>
      </w:r>
      <w:r>
        <w:rPr>
          <w:spacing w:val="-18"/>
          <w:sz w:val="20"/>
        </w:rPr>
        <w:t xml:space="preserve"> </w:t>
      </w:r>
      <w:r>
        <w:rPr>
          <w:sz w:val="20"/>
        </w:rPr>
        <w:t>evaluados.</w:t>
      </w:r>
    </w:p>
    <w:p w14:paraId="085CC9C4" w14:textId="77777777" w:rsidR="0028439C" w:rsidRDefault="0028439C">
      <w:pPr>
        <w:pStyle w:val="BodyText"/>
        <w:spacing w:before="8"/>
        <w:rPr>
          <w:sz w:val="21"/>
        </w:rPr>
      </w:pPr>
    </w:p>
    <w:p w14:paraId="6AB510A2" w14:textId="77777777" w:rsidR="0028439C" w:rsidRDefault="00E42ECA">
      <w:pPr>
        <w:pStyle w:val="BodyText"/>
        <w:spacing w:before="1" w:line="247" w:lineRule="auto"/>
        <w:ind w:left="477" w:right="581" w:hanging="10"/>
        <w:jc w:val="both"/>
      </w:pPr>
      <w:r>
        <w:t>Las variaciones en las cifras de mortalidad materna y neonatal intrahospitalarias en los dos establecimientos visitados son</w:t>
      </w:r>
      <w:r>
        <w:rPr>
          <w:spacing w:val="-4"/>
        </w:rPr>
        <w:t xml:space="preserve"> </w:t>
      </w:r>
      <w:r>
        <w:t>fluctuantes</w:t>
      </w:r>
      <w:r>
        <w:rPr>
          <w:spacing w:val="-5"/>
        </w:rPr>
        <w:t xml:space="preserve"> </w:t>
      </w:r>
      <w:r>
        <w:t>con</w:t>
      </w:r>
      <w:r>
        <w:rPr>
          <w:spacing w:val="-1"/>
        </w:rPr>
        <w:t xml:space="preserve"> </w:t>
      </w:r>
      <w:r>
        <w:t>una</w:t>
      </w:r>
      <w:r>
        <w:rPr>
          <w:spacing w:val="-3"/>
        </w:rPr>
        <w:t xml:space="preserve"> </w:t>
      </w:r>
      <w:r>
        <w:t>tendencia</w:t>
      </w:r>
      <w:r>
        <w:rPr>
          <w:spacing w:val="-3"/>
        </w:rPr>
        <w:t xml:space="preserve"> </w:t>
      </w:r>
      <w:r>
        <w:t>a</w:t>
      </w:r>
      <w:r>
        <w:rPr>
          <w:spacing w:val="-4"/>
        </w:rPr>
        <w:t xml:space="preserve"> </w:t>
      </w:r>
      <w:r>
        <w:t>su</w:t>
      </w:r>
      <w:r>
        <w:rPr>
          <w:spacing w:val="-3"/>
        </w:rPr>
        <w:t xml:space="preserve"> </w:t>
      </w:r>
      <w:r>
        <w:t>disminución.</w:t>
      </w:r>
      <w:r>
        <w:rPr>
          <w:spacing w:val="-3"/>
        </w:rPr>
        <w:t xml:space="preserve"> </w:t>
      </w:r>
      <w:r>
        <w:t>No</w:t>
      </w:r>
      <w:r>
        <w:rPr>
          <w:spacing w:val="-4"/>
        </w:rPr>
        <w:t xml:space="preserve"> </w:t>
      </w:r>
      <w:r>
        <w:t>obstante,</w:t>
      </w:r>
      <w:r>
        <w:rPr>
          <w:spacing w:val="1"/>
        </w:rPr>
        <w:t xml:space="preserve"> </w:t>
      </w:r>
      <w:r>
        <w:t>la</w:t>
      </w:r>
      <w:r>
        <w:rPr>
          <w:spacing w:val="-3"/>
        </w:rPr>
        <w:t xml:space="preserve"> </w:t>
      </w:r>
      <w:r>
        <w:t>disparidad</w:t>
      </w:r>
      <w:r>
        <w:rPr>
          <w:spacing w:val="-3"/>
        </w:rPr>
        <w:t xml:space="preserve"> </w:t>
      </w:r>
      <w:r>
        <w:t>en</w:t>
      </w:r>
      <w:r>
        <w:rPr>
          <w:spacing w:val="-2"/>
        </w:rPr>
        <w:t xml:space="preserve"> </w:t>
      </w:r>
      <w:r>
        <w:t>los</w:t>
      </w:r>
      <w:r>
        <w:rPr>
          <w:spacing w:val="-5"/>
        </w:rPr>
        <w:t xml:space="preserve"> </w:t>
      </w:r>
      <w:r>
        <w:t>resultados</w:t>
      </w:r>
      <w:r>
        <w:rPr>
          <w:spacing w:val="-4"/>
        </w:rPr>
        <w:t xml:space="preserve"> </w:t>
      </w:r>
      <w:r>
        <w:t>observados,</w:t>
      </w:r>
      <w:r>
        <w:rPr>
          <w:spacing w:val="-2"/>
        </w:rPr>
        <w:t xml:space="preserve"> </w:t>
      </w:r>
      <w:r>
        <w:t>el</w:t>
      </w:r>
      <w:r>
        <w:rPr>
          <w:spacing w:val="-3"/>
        </w:rPr>
        <w:t xml:space="preserve"> </w:t>
      </w:r>
      <w:r>
        <w:t>diseño de</w:t>
      </w:r>
      <w:r>
        <w:rPr>
          <w:spacing w:val="-3"/>
        </w:rPr>
        <w:t xml:space="preserve"> </w:t>
      </w:r>
      <w:r>
        <w:t>la</w:t>
      </w:r>
      <w:r>
        <w:rPr>
          <w:spacing w:val="-3"/>
        </w:rPr>
        <w:t xml:space="preserve"> </w:t>
      </w:r>
      <w:r>
        <w:t>iniciativa</w:t>
      </w:r>
      <w:r>
        <w:rPr>
          <w:spacing w:val="-2"/>
        </w:rPr>
        <w:t xml:space="preserve"> </w:t>
      </w:r>
      <w:r>
        <w:t>como</w:t>
      </w:r>
      <w:r>
        <w:rPr>
          <w:spacing w:val="-2"/>
        </w:rPr>
        <w:t xml:space="preserve"> </w:t>
      </w:r>
      <w:r>
        <w:t>estrategia</w:t>
      </w:r>
      <w:r>
        <w:rPr>
          <w:spacing w:val="-2"/>
        </w:rPr>
        <w:t xml:space="preserve"> </w:t>
      </w:r>
      <w:r>
        <w:t>de</w:t>
      </w:r>
      <w:r>
        <w:rPr>
          <w:spacing w:val="-3"/>
        </w:rPr>
        <w:t xml:space="preserve"> </w:t>
      </w:r>
      <w:r>
        <w:t>acompañamiento</w:t>
      </w:r>
      <w:r>
        <w:rPr>
          <w:spacing w:val="-2"/>
        </w:rPr>
        <w:t xml:space="preserve"> </w:t>
      </w:r>
      <w:r>
        <w:t>y</w:t>
      </w:r>
      <w:r>
        <w:rPr>
          <w:spacing w:val="-1"/>
        </w:rPr>
        <w:t xml:space="preserve"> </w:t>
      </w:r>
      <w:r>
        <w:t>seguimiento</w:t>
      </w:r>
      <w:r>
        <w:rPr>
          <w:spacing w:val="-2"/>
        </w:rPr>
        <w:t xml:space="preserve"> </w:t>
      </w:r>
      <w:r>
        <w:t>a</w:t>
      </w:r>
      <w:r>
        <w:rPr>
          <w:spacing w:val="-2"/>
        </w:rPr>
        <w:t xml:space="preserve"> </w:t>
      </w:r>
      <w:r>
        <w:t>los</w:t>
      </w:r>
      <w:r>
        <w:rPr>
          <w:spacing w:val="-4"/>
        </w:rPr>
        <w:t xml:space="preserve"> </w:t>
      </w:r>
      <w:r>
        <w:t>procesos</w:t>
      </w:r>
      <w:r>
        <w:rPr>
          <w:spacing w:val="-4"/>
        </w:rPr>
        <w:t xml:space="preserve"> </w:t>
      </w:r>
      <w:r>
        <w:t>de</w:t>
      </w:r>
      <w:r>
        <w:rPr>
          <w:spacing w:val="-3"/>
        </w:rPr>
        <w:t xml:space="preserve"> </w:t>
      </w:r>
      <w:r>
        <w:t>mejora</w:t>
      </w:r>
      <w:r>
        <w:rPr>
          <w:spacing w:val="-2"/>
        </w:rPr>
        <w:t xml:space="preserve"> </w:t>
      </w:r>
      <w:r>
        <w:t>en</w:t>
      </w:r>
      <w:r>
        <w:rPr>
          <w:spacing w:val="-2"/>
        </w:rPr>
        <w:t xml:space="preserve"> </w:t>
      </w:r>
      <w:r>
        <w:t>vistas</w:t>
      </w:r>
      <w:r>
        <w:rPr>
          <w:spacing w:val="-4"/>
        </w:rPr>
        <w:t xml:space="preserve"> </w:t>
      </w:r>
      <w:r>
        <w:t>a</w:t>
      </w:r>
      <w:r>
        <w:rPr>
          <w:spacing w:val="-2"/>
        </w:rPr>
        <w:t xml:space="preserve"> </w:t>
      </w:r>
      <w:r>
        <w:t>su</w:t>
      </w:r>
      <w:r>
        <w:rPr>
          <w:spacing w:val="-2"/>
        </w:rPr>
        <w:t xml:space="preserve"> </w:t>
      </w:r>
      <w:r>
        <w:t xml:space="preserve">certificación es reconocida y valorada por los actores vinculados </w:t>
      </w:r>
      <w:r>
        <w:rPr>
          <w:spacing w:val="2"/>
        </w:rPr>
        <w:t xml:space="preserve">y, </w:t>
      </w:r>
      <w:r>
        <w:t>en ello, UNICEF cuenta con el posicionamiento, experticia y capacidad técnica para impulsarla.</w:t>
      </w:r>
    </w:p>
    <w:p w14:paraId="3F4C0C0A" w14:textId="77777777" w:rsidR="0028439C" w:rsidRDefault="0028439C">
      <w:pPr>
        <w:pStyle w:val="BodyText"/>
        <w:spacing w:before="2"/>
        <w:rPr>
          <w:sz w:val="22"/>
        </w:rPr>
      </w:pPr>
    </w:p>
    <w:p w14:paraId="6376B8C4" w14:textId="77777777" w:rsidR="0028439C" w:rsidRDefault="00E42ECA">
      <w:pPr>
        <w:pStyle w:val="BodyText"/>
        <w:spacing w:before="1" w:line="247" w:lineRule="auto"/>
        <w:ind w:left="477" w:right="581" w:hanging="10"/>
        <w:jc w:val="both"/>
      </w:pPr>
      <w:r>
        <w:t>Un resultado no esperado de la iniciativa que es destacado por los equipos de salud de los hospitales visitados apunta a su contribución para mejorar el clima interno, la articulación y colaboración entre actores involucrados, el trabajo en equipo,</w:t>
      </w:r>
      <w:r>
        <w:rPr>
          <w:spacing w:val="-6"/>
        </w:rPr>
        <w:t xml:space="preserve"> </w:t>
      </w:r>
      <w:r>
        <w:t>la</w:t>
      </w:r>
      <w:r>
        <w:rPr>
          <w:spacing w:val="-6"/>
        </w:rPr>
        <w:t xml:space="preserve"> </w:t>
      </w:r>
      <w:r>
        <w:t>planificación</w:t>
      </w:r>
      <w:r>
        <w:rPr>
          <w:spacing w:val="-5"/>
        </w:rPr>
        <w:t xml:space="preserve"> </w:t>
      </w:r>
      <w:r>
        <w:t>y</w:t>
      </w:r>
      <w:r>
        <w:rPr>
          <w:spacing w:val="-6"/>
        </w:rPr>
        <w:t xml:space="preserve"> </w:t>
      </w:r>
      <w:r>
        <w:t>el</w:t>
      </w:r>
      <w:r>
        <w:rPr>
          <w:spacing w:val="-7"/>
        </w:rPr>
        <w:t xml:space="preserve"> </w:t>
      </w:r>
      <w:r>
        <w:t>establecimiento</w:t>
      </w:r>
      <w:r>
        <w:rPr>
          <w:spacing w:val="-5"/>
        </w:rPr>
        <w:t xml:space="preserve"> </w:t>
      </w:r>
      <w:r>
        <w:t>de</w:t>
      </w:r>
      <w:r>
        <w:rPr>
          <w:spacing w:val="-5"/>
        </w:rPr>
        <w:t xml:space="preserve"> </w:t>
      </w:r>
      <w:r>
        <w:t>metas</w:t>
      </w:r>
      <w:r>
        <w:rPr>
          <w:spacing w:val="-7"/>
        </w:rPr>
        <w:t xml:space="preserve"> </w:t>
      </w:r>
      <w:r>
        <w:t>colectivas.</w:t>
      </w:r>
      <w:r>
        <w:rPr>
          <w:spacing w:val="-5"/>
        </w:rPr>
        <w:t xml:space="preserve"> </w:t>
      </w:r>
      <w:r>
        <w:t>De</w:t>
      </w:r>
      <w:r>
        <w:rPr>
          <w:spacing w:val="-6"/>
        </w:rPr>
        <w:t xml:space="preserve"> </w:t>
      </w:r>
      <w:r>
        <w:t>esta</w:t>
      </w:r>
      <w:r>
        <w:rPr>
          <w:spacing w:val="-5"/>
        </w:rPr>
        <w:t xml:space="preserve"> </w:t>
      </w:r>
      <w:r>
        <w:t>forma,</w:t>
      </w:r>
      <w:r>
        <w:rPr>
          <w:spacing w:val="-6"/>
        </w:rPr>
        <w:t xml:space="preserve"> </w:t>
      </w:r>
      <w:r>
        <w:t>la</w:t>
      </w:r>
      <w:r>
        <w:rPr>
          <w:spacing w:val="-6"/>
        </w:rPr>
        <w:t xml:space="preserve"> </w:t>
      </w:r>
      <w:r>
        <w:t>iniciativa</w:t>
      </w:r>
      <w:r>
        <w:rPr>
          <w:spacing w:val="-5"/>
        </w:rPr>
        <w:t xml:space="preserve"> </w:t>
      </w:r>
      <w:r>
        <w:t>también</w:t>
      </w:r>
      <w:r>
        <w:rPr>
          <w:spacing w:val="-6"/>
        </w:rPr>
        <w:t xml:space="preserve"> </w:t>
      </w:r>
      <w:r>
        <w:t>aporta</w:t>
      </w:r>
      <w:r>
        <w:rPr>
          <w:spacing w:val="-5"/>
        </w:rPr>
        <w:t xml:space="preserve"> </w:t>
      </w:r>
      <w:r>
        <w:t>a</w:t>
      </w:r>
      <w:r>
        <w:rPr>
          <w:spacing w:val="-6"/>
        </w:rPr>
        <w:t xml:space="preserve"> </w:t>
      </w:r>
      <w:r>
        <w:t>la</w:t>
      </w:r>
      <w:r>
        <w:rPr>
          <w:spacing w:val="-6"/>
        </w:rPr>
        <w:t xml:space="preserve"> </w:t>
      </w:r>
      <w:r>
        <w:t>gestión interna y de recursos humanos de los</w:t>
      </w:r>
      <w:r>
        <w:rPr>
          <w:spacing w:val="-7"/>
        </w:rPr>
        <w:t xml:space="preserve"> </w:t>
      </w:r>
      <w:r>
        <w:t>establecimientos.</w:t>
      </w:r>
    </w:p>
    <w:p w14:paraId="5C9B2EF0" w14:textId="77777777" w:rsidR="0028439C" w:rsidRDefault="0028439C">
      <w:pPr>
        <w:pStyle w:val="BodyText"/>
        <w:spacing w:before="2"/>
        <w:rPr>
          <w:sz w:val="22"/>
        </w:rPr>
      </w:pPr>
    </w:p>
    <w:p w14:paraId="48649111" w14:textId="77777777" w:rsidR="0028439C" w:rsidRDefault="00E42ECA">
      <w:pPr>
        <w:pStyle w:val="BodyText"/>
        <w:spacing w:before="1" w:line="249" w:lineRule="auto"/>
        <w:ind w:left="477" w:right="580" w:hanging="10"/>
        <w:jc w:val="both"/>
      </w:pPr>
      <w:r>
        <w:t>La</w:t>
      </w:r>
      <w:r>
        <w:rPr>
          <w:spacing w:val="-7"/>
        </w:rPr>
        <w:t xml:space="preserve"> </w:t>
      </w:r>
      <w:r>
        <w:t>principal</w:t>
      </w:r>
      <w:r>
        <w:rPr>
          <w:spacing w:val="-6"/>
        </w:rPr>
        <w:t xml:space="preserve"> </w:t>
      </w:r>
      <w:r>
        <w:t>limitación</w:t>
      </w:r>
      <w:r>
        <w:rPr>
          <w:spacing w:val="-7"/>
        </w:rPr>
        <w:t xml:space="preserve"> </w:t>
      </w:r>
      <w:r>
        <w:t>de</w:t>
      </w:r>
      <w:r>
        <w:rPr>
          <w:spacing w:val="-7"/>
        </w:rPr>
        <w:t xml:space="preserve"> </w:t>
      </w:r>
      <w:r>
        <w:t>la</w:t>
      </w:r>
      <w:r>
        <w:rPr>
          <w:spacing w:val="-6"/>
        </w:rPr>
        <w:t xml:space="preserve"> </w:t>
      </w:r>
      <w:r>
        <w:t>iniciativa</w:t>
      </w:r>
      <w:r>
        <w:rPr>
          <w:spacing w:val="-6"/>
        </w:rPr>
        <w:t xml:space="preserve"> </w:t>
      </w:r>
      <w:r>
        <w:t>se</w:t>
      </w:r>
      <w:r>
        <w:rPr>
          <w:spacing w:val="-8"/>
        </w:rPr>
        <w:t xml:space="preserve"> </w:t>
      </w:r>
      <w:r>
        <w:t>refiere</w:t>
      </w:r>
      <w:r>
        <w:rPr>
          <w:spacing w:val="-8"/>
        </w:rPr>
        <w:t xml:space="preserve"> </w:t>
      </w:r>
      <w:r>
        <w:t>a</w:t>
      </w:r>
      <w:r>
        <w:rPr>
          <w:spacing w:val="-6"/>
        </w:rPr>
        <w:t xml:space="preserve"> </w:t>
      </w:r>
      <w:r>
        <w:t>la</w:t>
      </w:r>
      <w:r>
        <w:rPr>
          <w:spacing w:val="-6"/>
        </w:rPr>
        <w:t xml:space="preserve"> </w:t>
      </w:r>
      <w:r>
        <w:t>falta</w:t>
      </w:r>
      <w:r>
        <w:rPr>
          <w:spacing w:val="-6"/>
        </w:rPr>
        <w:t xml:space="preserve"> </w:t>
      </w:r>
      <w:r>
        <w:t>de</w:t>
      </w:r>
      <w:r>
        <w:rPr>
          <w:spacing w:val="-8"/>
        </w:rPr>
        <w:t xml:space="preserve"> </w:t>
      </w:r>
      <w:r>
        <w:t>integralidad</w:t>
      </w:r>
      <w:r>
        <w:rPr>
          <w:spacing w:val="-5"/>
        </w:rPr>
        <w:t xml:space="preserve"> </w:t>
      </w:r>
      <w:r>
        <w:t>para</w:t>
      </w:r>
      <w:r>
        <w:rPr>
          <w:spacing w:val="-6"/>
        </w:rPr>
        <w:t xml:space="preserve"> </w:t>
      </w:r>
      <w:r>
        <w:t>comprender</w:t>
      </w:r>
      <w:r>
        <w:rPr>
          <w:spacing w:val="-7"/>
        </w:rPr>
        <w:t xml:space="preserve"> </w:t>
      </w:r>
      <w:r>
        <w:t>y</w:t>
      </w:r>
      <w:r>
        <w:rPr>
          <w:spacing w:val="-6"/>
        </w:rPr>
        <w:t xml:space="preserve"> </w:t>
      </w:r>
      <w:r>
        <w:t>abordar</w:t>
      </w:r>
      <w:r>
        <w:rPr>
          <w:spacing w:val="-9"/>
        </w:rPr>
        <w:t xml:space="preserve"> </w:t>
      </w:r>
      <w:r>
        <w:t>la</w:t>
      </w:r>
      <w:r>
        <w:rPr>
          <w:spacing w:val="-5"/>
        </w:rPr>
        <w:t xml:space="preserve"> </w:t>
      </w:r>
      <w:r>
        <w:t>atención</w:t>
      </w:r>
      <w:r>
        <w:rPr>
          <w:spacing w:val="-6"/>
        </w:rPr>
        <w:t xml:space="preserve"> </w:t>
      </w:r>
      <w:r>
        <w:t>de</w:t>
      </w:r>
      <w:r>
        <w:rPr>
          <w:spacing w:val="-8"/>
        </w:rPr>
        <w:t xml:space="preserve"> </w:t>
      </w:r>
      <w:r>
        <w:t>salud de</w:t>
      </w:r>
      <w:r>
        <w:rPr>
          <w:spacing w:val="-10"/>
        </w:rPr>
        <w:t xml:space="preserve"> </w:t>
      </w:r>
      <w:r>
        <w:t>las</w:t>
      </w:r>
      <w:r>
        <w:rPr>
          <w:spacing w:val="-8"/>
        </w:rPr>
        <w:t xml:space="preserve"> </w:t>
      </w:r>
      <w:r>
        <w:t>mujeres</w:t>
      </w:r>
      <w:r>
        <w:rPr>
          <w:spacing w:val="-8"/>
        </w:rPr>
        <w:t xml:space="preserve"> </w:t>
      </w:r>
      <w:r>
        <w:t>en</w:t>
      </w:r>
      <w:r>
        <w:rPr>
          <w:spacing w:val="-8"/>
        </w:rPr>
        <w:t xml:space="preserve"> </w:t>
      </w:r>
      <w:r>
        <w:t>lo</w:t>
      </w:r>
      <w:r>
        <w:rPr>
          <w:spacing w:val="-9"/>
        </w:rPr>
        <w:t xml:space="preserve"> </w:t>
      </w:r>
      <w:r>
        <w:t>relacionado</w:t>
      </w:r>
      <w:r>
        <w:rPr>
          <w:spacing w:val="-9"/>
        </w:rPr>
        <w:t xml:space="preserve"> </w:t>
      </w:r>
      <w:r>
        <w:t>con</w:t>
      </w:r>
      <w:r>
        <w:rPr>
          <w:spacing w:val="-7"/>
        </w:rPr>
        <w:t xml:space="preserve"> </w:t>
      </w:r>
      <w:r>
        <w:t>el</w:t>
      </w:r>
      <w:r>
        <w:rPr>
          <w:spacing w:val="-8"/>
        </w:rPr>
        <w:t xml:space="preserve"> </w:t>
      </w:r>
      <w:r>
        <w:t>embarazo,</w:t>
      </w:r>
      <w:r>
        <w:rPr>
          <w:spacing w:val="-7"/>
        </w:rPr>
        <w:t xml:space="preserve"> </w:t>
      </w:r>
      <w:r>
        <w:t>parto</w:t>
      </w:r>
      <w:r>
        <w:rPr>
          <w:spacing w:val="-7"/>
        </w:rPr>
        <w:t xml:space="preserve"> </w:t>
      </w:r>
      <w:r>
        <w:t>y</w:t>
      </w:r>
      <w:r>
        <w:rPr>
          <w:spacing w:val="-8"/>
        </w:rPr>
        <w:t xml:space="preserve"> </w:t>
      </w:r>
      <w:r>
        <w:t>puerperio,</w:t>
      </w:r>
      <w:r>
        <w:rPr>
          <w:spacing w:val="-8"/>
        </w:rPr>
        <w:t xml:space="preserve"> </w:t>
      </w:r>
      <w:r>
        <w:t>y</w:t>
      </w:r>
      <w:r>
        <w:rPr>
          <w:spacing w:val="-8"/>
        </w:rPr>
        <w:t xml:space="preserve"> </w:t>
      </w:r>
      <w:r>
        <w:t>la</w:t>
      </w:r>
      <w:r>
        <w:rPr>
          <w:spacing w:val="-7"/>
        </w:rPr>
        <w:t xml:space="preserve"> </w:t>
      </w:r>
      <w:r>
        <w:t>complejidad</w:t>
      </w:r>
      <w:r>
        <w:rPr>
          <w:spacing w:val="-8"/>
        </w:rPr>
        <w:t xml:space="preserve"> </w:t>
      </w:r>
      <w:r>
        <w:t>de</w:t>
      </w:r>
      <w:r>
        <w:rPr>
          <w:spacing w:val="-9"/>
        </w:rPr>
        <w:t xml:space="preserve"> </w:t>
      </w:r>
      <w:r>
        <w:t>las</w:t>
      </w:r>
      <w:r>
        <w:rPr>
          <w:spacing w:val="-9"/>
        </w:rPr>
        <w:t xml:space="preserve"> </w:t>
      </w:r>
      <w:r>
        <w:t>causas</w:t>
      </w:r>
      <w:r>
        <w:rPr>
          <w:spacing w:val="-10"/>
        </w:rPr>
        <w:t xml:space="preserve"> </w:t>
      </w:r>
      <w:r>
        <w:t>de</w:t>
      </w:r>
      <w:r>
        <w:rPr>
          <w:spacing w:val="-10"/>
        </w:rPr>
        <w:t xml:space="preserve"> </w:t>
      </w:r>
      <w:r>
        <w:t>la</w:t>
      </w:r>
      <w:r>
        <w:rPr>
          <w:spacing w:val="-8"/>
        </w:rPr>
        <w:t xml:space="preserve"> </w:t>
      </w:r>
      <w:r>
        <w:t>alta</w:t>
      </w:r>
      <w:r>
        <w:rPr>
          <w:spacing w:val="-6"/>
        </w:rPr>
        <w:t xml:space="preserve"> </w:t>
      </w:r>
      <w:r>
        <w:t>mortalidad materna y neonatal presente en el país y que son identificadas por la mayoría de los actores</w:t>
      </w:r>
      <w:r>
        <w:rPr>
          <w:spacing w:val="-21"/>
        </w:rPr>
        <w:t xml:space="preserve"> </w:t>
      </w:r>
      <w:r>
        <w:t>entrevistados.</w:t>
      </w:r>
    </w:p>
    <w:p w14:paraId="551E17E2" w14:textId="77777777" w:rsidR="0028439C" w:rsidRDefault="0028439C">
      <w:pPr>
        <w:pStyle w:val="BodyText"/>
        <w:spacing w:before="3"/>
        <w:rPr>
          <w:sz w:val="24"/>
        </w:rPr>
      </w:pPr>
    </w:p>
    <w:p w14:paraId="7E8729B7" w14:textId="2D57078E" w:rsidR="0028439C" w:rsidRDefault="00E42ECA">
      <w:pPr>
        <w:pStyle w:val="ListParagraph"/>
        <w:numPr>
          <w:ilvl w:val="0"/>
          <w:numId w:val="54"/>
        </w:numPr>
        <w:tabs>
          <w:tab w:val="left" w:pos="478"/>
        </w:tabs>
        <w:spacing w:line="247" w:lineRule="auto"/>
        <w:ind w:right="578"/>
        <w:jc w:val="both"/>
        <w:rPr>
          <w:sz w:val="20"/>
        </w:rPr>
      </w:pPr>
      <w:r>
        <w:rPr>
          <w:i/>
          <w:sz w:val="20"/>
        </w:rPr>
        <w:t>En relación con eficiencia</w:t>
      </w:r>
      <w:r w:rsidR="008F252A">
        <w:rPr>
          <w:sz w:val="20"/>
        </w:rPr>
        <w:t>: Se valora la iniciativa</w:t>
      </w:r>
      <w:r>
        <w:rPr>
          <w:sz w:val="20"/>
        </w:rPr>
        <w:t xml:space="preserve"> como eficiente respecto del uso de los recursos actuales, del modelo estratégico</w:t>
      </w:r>
      <w:r>
        <w:rPr>
          <w:spacing w:val="-10"/>
          <w:sz w:val="20"/>
        </w:rPr>
        <w:t xml:space="preserve"> </w:t>
      </w:r>
      <w:r>
        <w:rPr>
          <w:sz w:val="20"/>
        </w:rPr>
        <w:t>que</w:t>
      </w:r>
      <w:r>
        <w:rPr>
          <w:spacing w:val="-11"/>
          <w:sz w:val="20"/>
        </w:rPr>
        <w:t xml:space="preserve"> </w:t>
      </w:r>
      <w:r>
        <w:rPr>
          <w:sz w:val="20"/>
        </w:rPr>
        <w:t>se</w:t>
      </w:r>
      <w:r>
        <w:rPr>
          <w:spacing w:val="-10"/>
          <w:sz w:val="20"/>
        </w:rPr>
        <w:t xml:space="preserve"> </w:t>
      </w:r>
      <w:r>
        <w:rPr>
          <w:sz w:val="20"/>
        </w:rPr>
        <w:t>ha</w:t>
      </w:r>
      <w:r>
        <w:rPr>
          <w:spacing w:val="-10"/>
          <w:sz w:val="20"/>
        </w:rPr>
        <w:t xml:space="preserve"> </w:t>
      </w:r>
      <w:r>
        <w:rPr>
          <w:sz w:val="20"/>
        </w:rPr>
        <w:t>generado</w:t>
      </w:r>
      <w:r>
        <w:rPr>
          <w:spacing w:val="-9"/>
          <w:sz w:val="20"/>
        </w:rPr>
        <w:t xml:space="preserve"> </w:t>
      </w:r>
      <w:r>
        <w:rPr>
          <w:sz w:val="20"/>
        </w:rPr>
        <w:t>y</w:t>
      </w:r>
      <w:r>
        <w:rPr>
          <w:spacing w:val="-12"/>
          <w:sz w:val="20"/>
        </w:rPr>
        <w:t xml:space="preserve"> </w:t>
      </w:r>
      <w:r>
        <w:rPr>
          <w:sz w:val="20"/>
        </w:rPr>
        <w:t>los</w:t>
      </w:r>
      <w:r>
        <w:rPr>
          <w:spacing w:val="-10"/>
          <w:sz w:val="20"/>
        </w:rPr>
        <w:t xml:space="preserve"> </w:t>
      </w:r>
      <w:r>
        <w:rPr>
          <w:sz w:val="20"/>
        </w:rPr>
        <w:t>procesos</w:t>
      </w:r>
      <w:r>
        <w:rPr>
          <w:spacing w:val="-11"/>
          <w:sz w:val="20"/>
        </w:rPr>
        <w:t xml:space="preserve"> </w:t>
      </w:r>
      <w:r>
        <w:rPr>
          <w:sz w:val="20"/>
        </w:rPr>
        <w:t>de</w:t>
      </w:r>
      <w:r>
        <w:rPr>
          <w:spacing w:val="-10"/>
          <w:sz w:val="20"/>
        </w:rPr>
        <w:t xml:space="preserve"> </w:t>
      </w:r>
      <w:r>
        <w:rPr>
          <w:sz w:val="20"/>
        </w:rPr>
        <w:t>gestión</w:t>
      </w:r>
      <w:r>
        <w:rPr>
          <w:spacing w:val="-10"/>
          <w:sz w:val="20"/>
        </w:rPr>
        <w:t xml:space="preserve"> </w:t>
      </w:r>
      <w:r>
        <w:rPr>
          <w:sz w:val="20"/>
        </w:rPr>
        <w:t>y</w:t>
      </w:r>
      <w:r>
        <w:rPr>
          <w:spacing w:val="-8"/>
          <w:sz w:val="20"/>
        </w:rPr>
        <w:t xml:space="preserve"> </w:t>
      </w:r>
      <w:r>
        <w:rPr>
          <w:sz w:val="20"/>
        </w:rPr>
        <w:t>liderazgo</w:t>
      </w:r>
      <w:r>
        <w:rPr>
          <w:spacing w:val="-10"/>
          <w:sz w:val="20"/>
        </w:rPr>
        <w:t xml:space="preserve"> </w:t>
      </w:r>
      <w:r>
        <w:rPr>
          <w:sz w:val="20"/>
        </w:rPr>
        <w:t>del</w:t>
      </w:r>
      <w:r>
        <w:rPr>
          <w:spacing w:val="-9"/>
          <w:sz w:val="20"/>
        </w:rPr>
        <w:t xml:space="preserve"> </w:t>
      </w:r>
      <w:r>
        <w:rPr>
          <w:sz w:val="20"/>
        </w:rPr>
        <w:t>equipo</w:t>
      </w:r>
      <w:r>
        <w:rPr>
          <w:spacing w:val="-10"/>
          <w:sz w:val="20"/>
        </w:rPr>
        <w:t xml:space="preserve"> </w:t>
      </w:r>
      <w:r>
        <w:rPr>
          <w:sz w:val="20"/>
        </w:rPr>
        <w:t>que</w:t>
      </w:r>
      <w:r>
        <w:rPr>
          <w:spacing w:val="-10"/>
          <w:sz w:val="20"/>
        </w:rPr>
        <w:t xml:space="preserve"> </w:t>
      </w:r>
      <w:r>
        <w:rPr>
          <w:sz w:val="20"/>
        </w:rPr>
        <w:t>han</w:t>
      </w:r>
      <w:r>
        <w:rPr>
          <w:spacing w:val="-11"/>
          <w:sz w:val="20"/>
        </w:rPr>
        <w:t xml:space="preserve"> </w:t>
      </w:r>
      <w:r>
        <w:rPr>
          <w:sz w:val="20"/>
        </w:rPr>
        <w:t>permitido</w:t>
      </w:r>
      <w:r>
        <w:rPr>
          <w:spacing w:val="-9"/>
          <w:sz w:val="20"/>
        </w:rPr>
        <w:t xml:space="preserve"> </w:t>
      </w:r>
      <w:r>
        <w:rPr>
          <w:sz w:val="20"/>
        </w:rPr>
        <w:t>consolidar</w:t>
      </w:r>
      <w:r>
        <w:rPr>
          <w:spacing w:val="-10"/>
          <w:sz w:val="20"/>
        </w:rPr>
        <w:t xml:space="preserve"> </w:t>
      </w:r>
      <w:r>
        <w:rPr>
          <w:sz w:val="20"/>
        </w:rPr>
        <w:t>y</w:t>
      </w:r>
      <w:r>
        <w:rPr>
          <w:spacing w:val="-9"/>
          <w:sz w:val="20"/>
        </w:rPr>
        <w:t xml:space="preserve"> </w:t>
      </w:r>
      <w:r>
        <w:rPr>
          <w:sz w:val="20"/>
        </w:rPr>
        <w:t>legitimar un tipo de intervención bajo una modalidad de independencia y de alta calidad técnica. El modelo de gestión del programa</w:t>
      </w:r>
      <w:r>
        <w:rPr>
          <w:spacing w:val="-8"/>
          <w:sz w:val="20"/>
        </w:rPr>
        <w:t xml:space="preserve"> </w:t>
      </w:r>
      <w:r>
        <w:rPr>
          <w:sz w:val="20"/>
        </w:rPr>
        <w:t>está</w:t>
      </w:r>
      <w:r>
        <w:rPr>
          <w:spacing w:val="-7"/>
          <w:sz w:val="20"/>
        </w:rPr>
        <w:t xml:space="preserve"> </w:t>
      </w:r>
      <w:r>
        <w:rPr>
          <w:sz w:val="20"/>
        </w:rPr>
        <w:t>centrado</w:t>
      </w:r>
      <w:r>
        <w:rPr>
          <w:spacing w:val="-8"/>
          <w:sz w:val="20"/>
        </w:rPr>
        <w:t xml:space="preserve"> </w:t>
      </w:r>
      <w:r>
        <w:rPr>
          <w:sz w:val="20"/>
        </w:rPr>
        <w:t>en</w:t>
      </w:r>
      <w:r>
        <w:rPr>
          <w:spacing w:val="-7"/>
          <w:sz w:val="20"/>
        </w:rPr>
        <w:t xml:space="preserve"> </w:t>
      </w:r>
      <w:r>
        <w:rPr>
          <w:sz w:val="20"/>
        </w:rPr>
        <w:t>un</w:t>
      </w:r>
      <w:r>
        <w:rPr>
          <w:spacing w:val="-6"/>
          <w:sz w:val="20"/>
        </w:rPr>
        <w:t xml:space="preserve"> </w:t>
      </w:r>
      <w:r>
        <w:rPr>
          <w:sz w:val="20"/>
        </w:rPr>
        <w:t>equipo</w:t>
      </w:r>
      <w:r>
        <w:rPr>
          <w:spacing w:val="-8"/>
          <w:sz w:val="20"/>
        </w:rPr>
        <w:t xml:space="preserve"> </w:t>
      </w:r>
      <w:r>
        <w:rPr>
          <w:sz w:val="20"/>
        </w:rPr>
        <w:t>que</w:t>
      </w:r>
      <w:r>
        <w:rPr>
          <w:spacing w:val="-11"/>
          <w:sz w:val="20"/>
        </w:rPr>
        <w:t xml:space="preserve"> </w:t>
      </w:r>
      <w:r>
        <w:rPr>
          <w:sz w:val="20"/>
        </w:rPr>
        <w:t>provee</w:t>
      </w:r>
      <w:r>
        <w:rPr>
          <w:spacing w:val="-8"/>
          <w:sz w:val="20"/>
        </w:rPr>
        <w:t xml:space="preserve"> </w:t>
      </w:r>
      <w:r>
        <w:rPr>
          <w:sz w:val="20"/>
        </w:rPr>
        <w:t>de</w:t>
      </w:r>
      <w:r>
        <w:rPr>
          <w:spacing w:val="-9"/>
          <w:sz w:val="20"/>
        </w:rPr>
        <w:t xml:space="preserve"> </w:t>
      </w:r>
      <w:r>
        <w:rPr>
          <w:sz w:val="20"/>
        </w:rPr>
        <w:t>asistencia</w:t>
      </w:r>
      <w:r>
        <w:rPr>
          <w:spacing w:val="-8"/>
          <w:sz w:val="20"/>
        </w:rPr>
        <w:t xml:space="preserve"> </w:t>
      </w:r>
      <w:r>
        <w:rPr>
          <w:sz w:val="20"/>
        </w:rPr>
        <w:t>técnica,</w:t>
      </w:r>
      <w:r>
        <w:rPr>
          <w:spacing w:val="-7"/>
          <w:sz w:val="20"/>
        </w:rPr>
        <w:t xml:space="preserve"> </w:t>
      </w:r>
      <w:r>
        <w:rPr>
          <w:sz w:val="20"/>
        </w:rPr>
        <w:t>de</w:t>
      </w:r>
      <w:r>
        <w:rPr>
          <w:spacing w:val="-8"/>
          <w:sz w:val="20"/>
        </w:rPr>
        <w:t xml:space="preserve"> </w:t>
      </w:r>
      <w:r>
        <w:rPr>
          <w:sz w:val="20"/>
        </w:rPr>
        <w:t>sensibilización/capacitación</w:t>
      </w:r>
      <w:r>
        <w:rPr>
          <w:spacing w:val="-7"/>
          <w:sz w:val="20"/>
        </w:rPr>
        <w:t xml:space="preserve"> </w:t>
      </w:r>
      <w:r>
        <w:rPr>
          <w:sz w:val="20"/>
        </w:rPr>
        <w:t>y</w:t>
      </w:r>
      <w:r>
        <w:rPr>
          <w:spacing w:val="-7"/>
          <w:sz w:val="20"/>
        </w:rPr>
        <w:t xml:space="preserve"> </w:t>
      </w:r>
      <w:r>
        <w:rPr>
          <w:sz w:val="20"/>
        </w:rPr>
        <w:t>de</w:t>
      </w:r>
      <w:r>
        <w:rPr>
          <w:spacing w:val="-9"/>
          <w:sz w:val="20"/>
        </w:rPr>
        <w:t xml:space="preserve"> </w:t>
      </w:r>
      <w:r>
        <w:rPr>
          <w:sz w:val="20"/>
        </w:rPr>
        <w:t>un</w:t>
      </w:r>
      <w:r>
        <w:rPr>
          <w:spacing w:val="-6"/>
          <w:sz w:val="20"/>
        </w:rPr>
        <w:t xml:space="preserve"> </w:t>
      </w:r>
      <w:r>
        <w:rPr>
          <w:sz w:val="20"/>
        </w:rPr>
        <w:t>riguroso sistema</w:t>
      </w:r>
      <w:r>
        <w:rPr>
          <w:spacing w:val="-5"/>
          <w:sz w:val="20"/>
        </w:rPr>
        <w:t xml:space="preserve"> </w:t>
      </w:r>
      <w:r>
        <w:rPr>
          <w:sz w:val="20"/>
        </w:rPr>
        <w:t>de</w:t>
      </w:r>
      <w:r>
        <w:rPr>
          <w:spacing w:val="-5"/>
          <w:sz w:val="20"/>
        </w:rPr>
        <w:t xml:space="preserve"> </w:t>
      </w:r>
      <w:r>
        <w:rPr>
          <w:sz w:val="20"/>
        </w:rPr>
        <w:t>seguimiento.</w:t>
      </w:r>
      <w:r>
        <w:rPr>
          <w:spacing w:val="-4"/>
          <w:sz w:val="20"/>
        </w:rPr>
        <w:t xml:space="preserve"> </w:t>
      </w:r>
      <w:r>
        <w:rPr>
          <w:sz w:val="20"/>
        </w:rPr>
        <w:t>Todas</w:t>
      </w:r>
      <w:r>
        <w:rPr>
          <w:spacing w:val="-5"/>
          <w:sz w:val="20"/>
        </w:rPr>
        <w:t xml:space="preserve"> </w:t>
      </w:r>
      <w:r>
        <w:rPr>
          <w:sz w:val="20"/>
        </w:rPr>
        <w:t>estas</w:t>
      </w:r>
      <w:r>
        <w:rPr>
          <w:spacing w:val="-5"/>
          <w:sz w:val="20"/>
        </w:rPr>
        <w:t xml:space="preserve"> </w:t>
      </w:r>
      <w:r>
        <w:rPr>
          <w:sz w:val="20"/>
        </w:rPr>
        <w:t>funciones</w:t>
      </w:r>
      <w:r>
        <w:rPr>
          <w:spacing w:val="-5"/>
          <w:sz w:val="20"/>
        </w:rPr>
        <w:t xml:space="preserve"> </w:t>
      </w:r>
      <w:r>
        <w:rPr>
          <w:sz w:val="20"/>
        </w:rPr>
        <w:t>aparecen</w:t>
      </w:r>
      <w:r>
        <w:rPr>
          <w:spacing w:val="-4"/>
          <w:sz w:val="20"/>
        </w:rPr>
        <w:t xml:space="preserve"> </w:t>
      </w:r>
      <w:r>
        <w:rPr>
          <w:sz w:val="20"/>
        </w:rPr>
        <w:t>bien</w:t>
      </w:r>
      <w:r>
        <w:rPr>
          <w:spacing w:val="-4"/>
          <w:sz w:val="20"/>
        </w:rPr>
        <w:t xml:space="preserve"> </w:t>
      </w:r>
      <w:r>
        <w:rPr>
          <w:sz w:val="20"/>
        </w:rPr>
        <w:t>cubiertas</w:t>
      </w:r>
      <w:r>
        <w:rPr>
          <w:spacing w:val="-5"/>
          <w:sz w:val="20"/>
        </w:rPr>
        <w:t xml:space="preserve"> </w:t>
      </w:r>
      <w:r>
        <w:rPr>
          <w:sz w:val="20"/>
        </w:rPr>
        <w:t>por</w:t>
      </w:r>
      <w:r>
        <w:rPr>
          <w:spacing w:val="-4"/>
          <w:sz w:val="20"/>
        </w:rPr>
        <w:t xml:space="preserve"> </w:t>
      </w:r>
      <w:r>
        <w:rPr>
          <w:sz w:val="20"/>
        </w:rPr>
        <w:t>el</w:t>
      </w:r>
      <w:r>
        <w:rPr>
          <w:spacing w:val="-4"/>
          <w:sz w:val="20"/>
        </w:rPr>
        <w:t xml:space="preserve"> </w:t>
      </w:r>
      <w:r>
        <w:rPr>
          <w:sz w:val="20"/>
        </w:rPr>
        <w:t>equipo</w:t>
      </w:r>
      <w:r>
        <w:rPr>
          <w:spacing w:val="-4"/>
          <w:sz w:val="20"/>
        </w:rPr>
        <w:t xml:space="preserve"> </w:t>
      </w:r>
      <w:r>
        <w:rPr>
          <w:sz w:val="20"/>
        </w:rPr>
        <w:t>de</w:t>
      </w:r>
      <w:r>
        <w:rPr>
          <w:spacing w:val="-5"/>
          <w:sz w:val="20"/>
        </w:rPr>
        <w:t xml:space="preserve"> </w:t>
      </w:r>
      <w:r>
        <w:rPr>
          <w:sz w:val="20"/>
        </w:rPr>
        <w:t>UNICEF</w:t>
      </w:r>
      <w:r>
        <w:rPr>
          <w:spacing w:val="-5"/>
          <w:sz w:val="20"/>
        </w:rPr>
        <w:t xml:space="preserve"> </w:t>
      </w:r>
      <w:r>
        <w:rPr>
          <w:sz w:val="20"/>
        </w:rPr>
        <w:t>y</w:t>
      </w:r>
      <w:r>
        <w:rPr>
          <w:spacing w:val="-5"/>
          <w:sz w:val="20"/>
        </w:rPr>
        <w:t xml:space="preserve"> </w:t>
      </w:r>
      <w:r>
        <w:rPr>
          <w:sz w:val="20"/>
        </w:rPr>
        <w:t>por</w:t>
      </w:r>
      <w:r>
        <w:rPr>
          <w:spacing w:val="-4"/>
          <w:sz w:val="20"/>
        </w:rPr>
        <w:t xml:space="preserve"> </w:t>
      </w:r>
      <w:r>
        <w:rPr>
          <w:sz w:val="20"/>
        </w:rPr>
        <w:t>el</w:t>
      </w:r>
      <w:r>
        <w:rPr>
          <w:spacing w:val="-4"/>
          <w:sz w:val="20"/>
        </w:rPr>
        <w:t xml:space="preserve"> </w:t>
      </w:r>
      <w:r>
        <w:rPr>
          <w:sz w:val="20"/>
        </w:rPr>
        <w:t>rol</w:t>
      </w:r>
      <w:r>
        <w:rPr>
          <w:spacing w:val="-4"/>
          <w:sz w:val="20"/>
        </w:rPr>
        <w:t xml:space="preserve"> </w:t>
      </w:r>
      <w:r>
        <w:rPr>
          <w:sz w:val="20"/>
        </w:rPr>
        <w:t>que</w:t>
      </w:r>
      <w:r>
        <w:rPr>
          <w:spacing w:val="-5"/>
          <w:sz w:val="20"/>
        </w:rPr>
        <w:t xml:space="preserve"> </w:t>
      </w:r>
      <w:r>
        <w:rPr>
          <w:sz w:val="20"/>
        </w:rPr>
        <w:t>juegan los</w:t>
      </w:r>
      <w:r>
        <w:rPr>
          <w:spacing w:val="-4"/>
          <w:sz w:val="20"/>
        </w:rPr>
        <w:t xml:space="preserve"> </w:t>
      </w:r>
      <w:r>
        <w:rPr>
          <w:sz w:val="20"/>
        </w:rPr>
        <w:t>directores</w:t>
      </w:r>
      <w:r>
        <w:rPr>
          <w:spacing w:val="-3"/>
          <w:sz w:val="20"/>
        </w:rPr>
        <w:t xml:space="preserve"> </w:t>
      </w:r>
      <w:r>
        <w:rPr>
          <w:sz w:val="20"/>
        </w:rPr>
        <w:t>de</w:t>
      </w:r>
      <w:r>
        <w:rPr>
          <w:spacing w:val="-3"/>
          <w:sz w:val="20"/>
        </w:rPr>
        <w:t xml:space="preserve"> </w:t>
      </w:r>
      <w:r>
        <w:rPr>
          <w:sz w:val="20"/>
        </w:rPr>
        <w:t>hospitales</w:t>
      </w:r>
      <w:r>
        <w:rPr>
          <w:spacing w:val="-3"/>
          <w:sz w:val="20"/>
        </w:rPr>
        <w:t xml:space="preserve"> </w:t>
      </w:r>
      <w:r>
        <w:rPr>
          <w:sz w:val="20"/>
        </w:rPr>
        <w:t>y</w:t>
      </w:r>
      <w:r>
        <w:rPr>
          <w:spacing w:val="-1"/>
          <w:sz w:val="20"/>
        </w:rPr>
        <w:t xml:space="preserve"> </w:t>
      </w:r>
      <w:r>
        <w:rPr>
          <w:sz w:val="20"/>
        </w:rPr>
        <w:t>las</w:t>
      </w:r>
      <w:r>
        <w:rPr>
          <w:spacing w:val="-2"/>
          <w:sz w:val="20"/>
        </w:rPr>
        <w:t xml:space="preserve"> </w:t>
      </w:r>
      <w:r>
        <w:rPr>
          <w:sz w:val="20"/>
        </w:rPr>
        <w:t>autoridades</w:t>
      </w:r>
      <w:r>
        <w:rPr>
          <w:spacing w:val="-3"/>
          <w:sz w:val="20"/>
        </w:rPr>
        <w:t xml:space="preserve"> </w:t>
      </w:r>
      <w:r>
        <w:rPr>
          <w:sz w:val="20"/>
        </w:rPr>
        <w:t>del</w:t>
      </w:r>
      <w:r>
        <w:rPr>
          <w:spacing w:val="-2"/>
          <w:sz w:val="20"/>
        </w:rPr>
        <w:t xml:space="preserve"> </w:t>
      </w:r>
      <w:r>
        <w:rPr>
          <w:sz w:val="20"/>
        </w:rPr>
        <w:t>Ministerio</w:t>
      </w:r>
      <w:r>
        <w:rPr>
          <w:spacing w:val="1"/>
          <w:sz w:val="20"/>
        </w:rPr>
        <w:t xml:space="preserve"> </w:t>
      </w:r>
      <w:r>
        <w:rPr>
          <w:sz w:val="20"/>
        </w:rPr>
        <w:t>de</w:t>
      </w:r>
      <w:r>
        <w:rPr>
          <w:spacing w:val="-3"/>
          <w:sz w:val="20"/>
        </w:rPr>
        <w:t xml:space="preserve"> </w:t>
      </w:r>
      <w:r>
        <w:rPr>
          <w:sz w:val="20"/>
        </w:rPr>
        <w:t>Salud</w:t>
      </w:r>
      <w:r>
        <w:rPr>
          <w:spacing w:val="-1"/>
          <w:sz w:val="20"/>
        </w:rPr>
        <w:t xml:space="preserve"> </w:t>
      </w:r>
      <w:r>
        <w:rPr>
          <w:sz w:val="20"/>
        </w:rPr>
        <w:t>y</w:t>
      </w:r>
      <w:r>
        <w:rPr>
          <w:spacing w:val="-1"/>
          <w:sz w:val="20"/>
        </w:rPr>
        <w:t xml:space="preserve"> </w:t>
      </w:r>
      <w:r>
        <w:rPr>
          <w:sz w:val="20"/>
        </w:rPr>
        <w:t>del</w:t>
      </w:r>
      <w:r>
        <w:rPr>
          <w:spacing w:val="-1"/>
          <w:sz w:val="20"/>
        </w:rPr>
        <w:t xml:space="preserve"> </w:t>
      </w:r>
      <w:r>
        <w:rPr>
          <w:sz w:val="20"/>
        </w:rPr>
        <w:t>Vice</w:t>
      </w:r>
      <w:r>
        <w:rPr>
          <w:spacing w:val="-3"/>
          <w:sz w:val="20"/>
        </w:rPr>
        <w:t xml:space="preserve"> </w:t>
      </w:r>
      <w:r>
        <w:rPr>
          <w:sz w:val="20"/>
        </w:rPr>
        <w:t>Ministerio</w:t>
      </w:r>
      <w:r>
        <w:rPr>
          <w:spacing w:val="1"/>
          <w:sz w:val="20"/>
        </w:rPr>
        <w:t xml:space="preserve"> </w:t>
      </w:r>
      <w:r>
        <w:rPr>
          <w:sz w:val="20"/>
        </w:rPr>
        <w:t>de</w:t>
      </w:r>
      <w:r>
        <w:rPr>
          <w:spacing w:val="-2"/>
          <w:sz w:val="20"/>
        </w:rPr>
        <w:t xml:space="preserve"> </w:t>
      </w:r>
      <w:r>
        <w:rPr>
          <w:sz w:val="20"/>
        </w:rPr>
        <w:t>Garantía</w:t>
      </w:r>
      <w:r>
        <w:rPr>
          <w:spacing w:val="-2"/>
          <w:sz w:val="20"/>
        </w:rPr>
        <w:t xml:space="preserve"> </w:t>
      </w:r>
      <w:r>
        <w:rPr>
          <w:sz w:val="20"/>
        </w:rPr>
        <w:t>de</w:t>
      </w:r>
      <w:r>
        <w:rPr>
          <w:spacing w:val="-2"/>
          <w:sz w:val="20"/>
        </w:rPr>
        <w:t xml:space="preserve"> </w:t>
      </w:r>
      <w:r>
        <w:rPr>
          <w:sz w:val="20"/>
        </w:rPr>
        <w:t>la</w:t>
      </w:r>
      <w:r>
        <w:rPr>
          <w:spacing w:val="-2"/>
          <w:sz w:val="20"/>
        </w:rPr>
        <w:t xml:space="preserve"> </w:t>
      </w:r>
      <w:r>
        <w:rPr>
          <w:sz w:val="20"/>
        </w:rPr>
        <w:t>Calidad.</w:t>
      </w:r>
    </w:p>
    <w:p w14:paraId="225851E9" w14:textId="77777777" w:rsidR="0028439C" w:rsidRDefault="0028439C">
      <w:pPr>
        <w:pStyle w:val="BodyText"/>
        <w:spacing w:before="4"/>
        <w:rPr>
          <w:sz w:val="22"/>
        </w:rPr>
      </w:pPr>
    </w:p>
    <w:p w14:paraId="314B1802" w14:textId="77777777" w:rsidR="0028439C" w:rsidRDefault="00E42ECA">
      <w:pPr>
        <w:pStyle w:val="ListParagraph"/>
        <w:numPr>
          <w:ilvl w:val="0"/>
          <w:numId w:val="54"/>
        </w:numPr>
        <w:tabs>
          <w:tab w:val="left" w:pos="478"/>
        </w:tabs>
        <w:spacing w:line="249" w:lineRule="auto"/>
        <w:ind w:right="583"/>
        <w:jc w:val="both"/>
        <w:rPr>
          <w:sz w:val="20"/>
        </w:rPr>
      </w:pPr>
      <w:r>
        <w:rPr>
          <w:i/>
          <w:sz w:val="20"/>
        </w:rPr>
        <w:t>En</w:t>
      </w:r>
      <w:r>
        <w:rPr>
          <w:i/>
          <w:spacing w:val="-7"/>
          <w:sz w:val="20"/>
        </w:rPr>
        <w:t xml:space="preserve"> </w:t>
      </w:r>
      <w:r>
        <w:rPr>
          <w:i/>
          <w:sz w:val="20"/>
        </w:rPr>
        <w:t>relación</w:t>
      </w:r>
      <w:r>
        <w:rPr>
          <w:i/>
          <w:spacing w:val="-6"/>
          <w:sz w:val="20"/>
        </w:rPr>
        <w:t xml:space="preserve"> </w:t>
      </w:r>
      <w:r>
        <w:rPr>
          <w:i/>
          <w:sz w:val="20"/>
        </w:rPr>
        <w:t>con</w:t>
      </w:r>
      <w:r>
        <w:rPr>
          <w:i/>
          <w:spacing w:val="-6"/>
          <w:sz w:val="20"/>
        </w:rPr>
        <w:t xml:space="preserve"> </w:t>
      </w:r>
      <w:r>
        <w:rPr>
          <w:i/>
          <w:sz w:val="20"/>
        </w:rPr>
        <w:t>la</w:t>
      </w:r>
      <w:r>
        <w:rPr>
          <w:i/>
          <w:spacing w:val="-5"/>
          <w:sz w:val="20"/>
        </w:rPr>
        <w:t xml:space="preserve"> </w:t>
      </w:r>
      <w:r>
        <w:rPr>
          <w:i/>
          <w:sz w:val="20"/>
        </w:rPr>
        <w:t>sostenibilidad</w:t>
      </w:r>
      <w:r>
        <w:rPr>
          <w:sz w:val="20"/>
        </w:rPr>
        <w:t>:</w:t>
      </w:r>
      <w:r>
        <w:rPr>
          <w:spacing w:val="-7"/>
          <w:sz w:val="20"/>
        </w:rPr>
        <w:t xml:space="preserve"> </w:t>
      </w:r>
      <w:r>
        <w:rPr>
          <w:sz w:val="20"/>
        </w:rPr>
        <w:t>La</w:t>
      </w:r>
      <w:r>
        <w:rPr>
          <w:spacing w:val="-7"/>
          <w:sz w:val="20"/>
        </w:rPr>
        <w:t xml:space="preserve"> </w:t>
      </w:r>
      <w:r>
        <w:rPr>
          <w:sz w:val="20"/>
        </w:rPr>
        <w:t>iniciativa</w:t>
      </w:r>
      <w:r>
        <w:rPr>
          <w:spacing w:val="-4"/>
          <w:sz w:val="20"/>
        </w:rPr>
        <w:t xml:space="preserve"> </w:t>
      </w:r>
      <w:r>
        <w:rPr>
          <w:sz w:val="20"/>
        </w:rPr>
        <w:t>ha</w:t>
      </w:r>
      <w:r>
        <w:rPr>
          <w:spacing w:val="-6"/>
          <w:sz w:val="20"/>
        </w:rPr>
        <w:t xml:space="preserve"> </w:t>
      </w:r>
      <w:r>
        <w:rPr>
          <w:sz w:val="20"/>
        </w:rPr>
        <w:t>demostrado</w:t>
      </w:r>
      <w:r>
        <w:rPr>
          <w:spacing w:val="-7"/>
          <w:sz w:val="20"/>
        </w:rPr>
        <w:t xml:space="preserve"> </w:t>
      </w:r>
      <w:r>
        <w:rPr>
          <w:sz w:val="20"/>
        </w:rPr>
        <w:t>su</w:t>
      </w:r>
      <w:r>
        <w:rPr>
          <w:spacing w:val="-6"/>
          <w:sz w:val="20"/>
        </w:rPr>
        <w:t xml:space="preserve"> </w:t>
      </w:r>
      <w:r>
        <w:rPr>
          <w:sz w:val="20"/>
        </w:rPr>
        <w:t>capacidad</w:t>
      </w:r>
      <w:r>
        <w:rPr>
          <w:spacing w:val="-6"/>
          <w:sz w:val="20"/>
        </w:rPr>
        <w:t xml:space="preserve"> </w:t>
      </w:r>
      <w:r>
        <w:rPr>
          <w:sz w:val="20"/>
        </w:rPr>
        <w:t>de</w:t>
      </w:r>
      <w:r>
        <w:rPr>
          <w:spacing w:val="-8"/>
          <w:sz w:val="20"/>
        </w:rPr>
        <w:t xml:space="preserve"> </w:t>
      </w:r>
      <w:r>
        <w:rPr>
          <w:sz w:val="20"/>
        </w:rPr>
        <w:t>convertirse</w:t>
      </w:r>
      <w:r>
        <w:rPr>
          <w:spacing w:val="-5"/>
          <w:sz w:val="20"/>
        </w:rPr>
        <w:t xml:space="preserve"> </w:t>
      </w:r>
      <w:r>
        <w:rPr>
          <w:sz w:val="20"/>
        </w:rPr>
        <w:t>en</w:t>
      </w:r>
      <w:r>
        <w:rPr>
          <w:spacing w:val="-6"/>
          <w:sz w:val="20"/>
        </w:rPr>
        <w:t xml:space="preserve"> </w:t>
      </w:r>
      <w:r>
        <w:rPr>
          <w:sz w:val="20"/>
        </w:rPr>
        <w:t>una</w:t>
      </w:r>
      <w:r>
        <w:rPr>
          <w:spacing w:val="-6"/>
          <w:sz w:val="20"/>
        </w:rPr>
        <w:t xml:space="preserve"> </w:t>
      </w:r>
      <w:r>
        <w:rPr>
          <w:sz w:val="20"/>
        </w:rPr>
        <w:t>respuesta</w:t>
      </w:r>
      <w:r>
        <w:rPr>
          <w:spacing w:val="-6"/>
          <w:sz w:val="20"/>
        </w:rPr>
        <w:t xml:space="preserve"> </w:t>
      </w:r>
      <w:r>
        <w:rPr>
          <w:sz w:val="20"/>
        </w:rPr>
        <w:t>institucional a</w:t>
      </w:r>
      <w:r>
        <w:rPr>
          <w:spacing w:val="-5"/>
          <w:sz w:val="20"/>
        </w:rPr>
        <w:t xml:space="preserve"> </w:t>
      </w:r>
      <w:r>
        <w:rPr>
          <w:sz w:val="20"/>
        </w:rPr>
        <w:t>los</w:t>
      </w:r>
      <w:r>
        <w:rPr>
          <w:spacing w:val="-5"/>
          <w:sz w:val="20"/>
        </w:rPr>
        <w:t xml:space="preserve"> </w:t>
      </w:r>
      <w:r>
        <w:rPr>
          <w:sz w:val="20"/>
        </w:rPr>
        <w:t>desafíos</w:t>
      </w:r>
      <w:r>
        <w:rPr>
          <w:spacing w:val="-6"/>
          <w:sz w:val="20"/>
        </w:rPr>
        <w:t xml:space="preserve"> </w:t>
      </w:r>
      <w:r>
        <w:rPr>
          <w:sz w:val="20"/>
        </w:rPr>
        <w:t>encontrados</w:t>
      </w:r>
      <w:r>
        <w:rPr>
          <w:spacing w:val="-5"/>
          <w:sz w:val="20"/>
        </w:rPr>
        <w:t xml:space="preserve"> </w:t>
      </w:r>
      <w:r>
        <w:rPr>
          <w:sz w:val="20"/>
        </w:rPr>
        <w:t>en</w:t>
      </w:r>
      <w:r>
        <w:rPr>
          <w:spacing w:val="-3"/>
          <w:sz w:val="20"/>
        </w:rPr>
        <w:t xml:space="preserve"> </w:t>
      </w:r>
      <w:r>
        <w:rPr>
          <w:sz w:val="20"/>
        </w:rPr>
        <w:t>calidad</w:t>
      </w:r>
      <w:r>
        <w:rPr>
          <w:spacing w:val="-4"/>
          <w:sz w:val="20"/>
        </w:rPr>
        <w:t xml:space="preserve"> </w:t>
      </w:r>
      <w:r>
        <w:rPr>
          <w:sz w:val="20"/>
        </w:rPr>
        <w:t>de</w:t>
      </w:r>
      <w:r>
        <w:rPr>
          <w:spacing w:val="-6"/>
          <w:sz w:val="20"/>
        </w:rPr>
        <w:t xml:space="preserve"> </w:t>
      </w:r>
      <w:r>
        <w:rPr>
          <w:sz w:val="20"/>
        </w:rPr>
        <w:t>atención</w:t>
      </w:r>
      <w:r>
        <w:rPr>
          <w:spacing w:val="-4"/>
          <w:sz w:val="20"/>
        </w:rPr>
        <w:t xml:space="preserve"> </w:t>
      </w:r>
      <w:r>
        <w:rPr>
          <w:sz w:val="20"/>
        </w:rPr>
        <w:t>y</w:t>
      </w:r>
      <w:r>
        <w:rPr>
          <w:spacing w:val="-4"/>
          <w:sz w:val="20"/>
        </w:rPr>
        <w:t xml:space="preserve"> </w:t>
      </w:r>
      <w:r>
        <w:rPr>
          <w:sz w:val="20"/>
        </w:rPr>
        <w:t>adherencia</w:t>
      </w:r>
      <w:r>
        <w:rPr>
          <w:spacing w:val="-5"/>
          <w:sz w:val="20"/>
        </w:rPr>
        <w:t xml:space="preserve"> </w:t>
      </w:r>
      <w:r>
        <w:rPr>
          <w:sz w:val="20"/>
        </w:rPr>
        <w:t>a</w:t>
      </w:r>
      <w:r>
        <w:rPr>
          <w:spacing w:val="-4"/>
          <w:sz w:val="20"/>
        </w:rPr>
        <w:t xml:space="preserve"> </w:t>
      </w:r>
      <w:r>
        <w:rPr>
          <w:sz w:val="20"/>
        </w:rPr>
        <w:t>los</w:t>
      </w:r>
      <w:r>
        <w:rPr>
          <w:spacing w:val="-5"/>
          <w:sz w:val="20"/>
        </w:rPr>
        <w:t xml:space="preserve"> </w:t>
      </w:r>
      <w:r>
        <w:rPr>
          <w:sz w:val="20"/>
        </w:rPr>
        <w:t>protocolos,</w:t>
      </w:r>
      <w:r>
        <w:rPr>
          <w:spacing w:val="-5"/>
          <w:sz w:val="20"/>
        </w:rPr>
        <w:t xml:space="preserve"> </w:t>
      </w:r>
      <w:r>
        <w:rPr>
          <w:sz w:val="20"/>
        </w:rPr>
        <w:t>especialmente</w:t>
      </w:r>
      <w:r>
        <w:rPr>
          <w:spacing w:val="-5"/>
          <w:sz w:val="20"/>
        </w:rPr>
        <w:t xml:space="preserve"> </w:t>
      </w:r>
      <w:r>
        <w:rPr>
          <w:sz w:val="20"/>
        </w:rPr>
        <w:t>desde</w:t>
      </w:r>
      <w:r>
        <w:rPr>
          <w:spacing w:val="-6"/>
          <w:sz w:val="20"/>
        </w:rPr>
        <w:t xml:space="preserve"> </w:t>
      </w:r>
      <w:r>
        <w:rPr>
          <w:sz w:val="20"/>
        </w:rPr>
        <w:t>la</w:t>
      </w:r>
      <w:r>
        <w:rPr>
          <w:spacing w:val="-4"/>
          <w:sz w:val="20"/>
        </w:rPr>
        <w:t xml:space="preserve"> </w:t>
      </w:r>
      <w:r>
        <w:rPr>
          <w:sz w:val="20"/>
        </w:rPr>
        <w:t>perspectiva</w:t>
      </w:r>
      <w:r>
        <w:rPr>
          <w:spacing w:val="-5"/>
          <w:sz w:val="20"/>
        </w:rPr>
        <w:t xml:space="preserve"> </w:t>
      </w:r>
      <w:r>
        <w:rPr>
          <w:sz w:val="20"/>
        </w:rPr>
        <w:t>de sus instrumentos y sus ejes</w:t>
      </w:r>
      <w:r>
        <w:rPr>
          <w:spacing w:val="-5"/>
          <w:sz w:val="20"/>
        </w:rPr>
        <w:t xml:space="preserve"> </w:t>
      </w:r>
      <w:r>
        <w:rPr>
          <w:sz w:val="20"/>
        </w:rPr>
        <w:t>principales.</w:t>
      </w:r>
    </w:p>
    <w:p w14:paraId="28E4DFB1" w14:textId="77777777" w:rsidR="0028439C" w:rsidRDefault="0028439C">
      <w:pPr>
        <w:pStyle w:val="BodyText"/>
        <w:spacing w:before="9"/>
        <w:rPr>
          <w:sz w:val="21"/>
        </w:rPr>
      </w:pPr>
    </w:p>
    <w:p w14:paraId="6F665068" w14:textId="77777777" w:rsidR="0028439C" w:rsidRDefault="00E42ECA">
      <w:pPr>
        <w:pStyle w:val="BodyText"/>
        <w:spacing w:line="242" w:lineRule="auto"/>
        <w:ind w:left="477" w:right="580" w:hanging="10"/>
        <w:jc w:val="both"/>
      </w:pPr>
      <w:r>
        <w:t>Existe el riesgo de que las debilidades de la gestión y capacidades públicas a nivel de las provincias ralenticen los procesos en curso y puedan ser una barrera más sistemática a la implementación, así como los escasos recursos que tiene UNICEF para avanzar con la iniciativa más ampliamente.</w:t>
      </w:r>
    </w:p>
    <w:p w14:paraId="43278E15" w14:textId="77777777" w:rsidR="0028439C" w:rsidRDefault="0028439C">
      <w:pPr>
        <w:pStyle w:val="BodyText"/>
        <w:spacing w:before="2"/>
        <w:rPr>
          <w:sz w:val="22"/>
        </w:rPr>
      </w:pPr>
    </w:p>
    <w:p w14:paraId="5F828F79" w14:textId="77777777" w:rsidR="0028439C" w:rsidRDefault="00E42ECA">
      <w:pPr>
        <w:pStyle w:val="BodyText"/>
        <w:spacing w:line="247" w:lineRule="auto"/>
        <w:ind w:left="477" w:right="581" w:hanging="10"/>
        <w:jc w:val="both"/>
      </w:pPr>
      <w:r>
        <w:t>La apropiación de la estrategia de acción del programa se ha manifestado en la generación de acuerdos de alto nivel acerca de la necesidad de desarrollar la iniciativa y del apoyo de las autoridades de salud para avanzar en un proceso de mejora continua en los hospitales figurando como una preocupación nacional. Sin embargo, es más débil el compromiso financiero, de recursos humanos y capacidades de los equipos, así como de articulación y despliegue efectivo de la estrategia en los niveles sub nacionales de parte de la institucionalidad vigente.</w:t>
      </w:r>
    </w:p>
    <w:p w14:paraId="2EC6F89D" w14:textId="15381386" w:rsidR="0028439C" w:rsidRDefault="0028439C">
      <w:pPr>
        <w:pStyle w:val="BodyText"/>
        <w:spacing w:before="6"/>
        <w:rPr>
          <w:sz w:val="22"/>
        </w:rPr>
      </w:pPr>
    </w:p>
    <w:p w14:paraId="2351BCCB" w14:textId="38CD0C6F" w:rsidR="007D3670" w:rsidRPr="00682526" w:rsidRDefault="007D3670" w:rsidP="007D3670">
      <w:pPr>
        <w:pStyle w:val="BodyText"/>
        <w:spacing w:before="5"/>
        <w:ind w:left="467"/>
        <w:rPr>
          <w:b/>
          <w:sz w:val="22"/>
        </w:rPr>
      </w:pPr>
      <w:r w:rsidRPr="00682526">
        <w:rPr>
          <w:b/>
          <w:sz w:val="22"/>
        </w:rPr>
        <w:t>Recomendaciones</w:t>
      </w:r>
    </w:p>
    <w:p w14:paraId="2D62CD00" w14:textId="7BA09904" w:rsidR="007D3670" w:rsidRDefault="007D3670">
      <w:pPr>
        <w:pStyle w:val="BodyText"/>
        <w:spacing w:before="6"/>
        <w:rPr>
          <w:sz w:val="22"/>
        </w:rPr>
      </w:pPr>
    </w:p>
    <w:p w14:paraId="5940E30B" w14:textId="77777777" w:rsidR="00F50723" w:rsidRDefault="00F50723" w:rsidP="00F50723">
      <w:pPr>
        <w:pStyle w:val="BodyText"/>
        <w:spacing w:line="242" w:lineRule="auto"/>
        <w:ind w:left="477" w:right="580" w:hanging="10"/>
        <w:jc w:val="both"/>
      </w:pPr>
      <w:r>
        <w:t>Las principales recomendaciones</w:t>
      </w:r>
      <w:r w:rsidRPr="007D3670">
        <w:t xml:space="preserve"> </w:t>
      </w:r>
      <w:r>
        <w:t>del</w:t>
      </w:r>
      <w:r w:rsidRPr="007D3670">
        <w:t xml:space="preserve"> </w:t>
      </w:r>
      <w:r>
        <w:t>equipo</w:t>
      </w:r>
      <w:r w:rsidRPr="007D3670">
        <w:t xml:space="preserve"> </w:t>
      </w:r>
      <w:r>
        <w:t>evaluador</w:t>
      </w:r>
      <w:r w:rsidRPr="007D3670">
        <w:t xml:space="preserve"> </w:t>
      </w:r>
      <w:r>
        <w:t>apuntan a la consolidación y transferencia de la iniciativa al Sistema Nacional de Salud, al fortalecimiento del enfoque integral de derechos humanos y género en la atención a la población, y a fortalecer la coherencia y articulación en los diferentes niveles y actores.</w:t>
      </w:r>
    </w:p>
    <w:p w14:paraId="1EB86017" w14:textId="77777777" w:rsidR="007D3670" w:rsidRDefault="007D3670">
      <w:pPr>
        <w:pStyle w:val="BodyText"/>
        <w:spacing w:before="6"/>
        <w:rPr>
          <w:sz w:val="22"/>
        </w:rPr>
      </w:pPr>
    </w:p>
    <w:tbl>
      <w:tblPr>
        <w:tblStyle w:val="TableGrid"/>
        <w:tblW w:w="9450" w:type="dxa"/>
        <w:tblInd w:w="558" w:type="dxa"/>
        <w:tblLook w:val="04A0" w:firstRow="1" w:lastRow="0" w:firstColumn="1" w:lastColumn="0" w:noHBand="0" w:noVBand="1"/>
      </w:tblPr>
      <w:tblGrid>
        <w:gridCol w:w="1890"/>
        <w:gridCol w:w="4950"/>
        <w:gridCol w:w="2610"/>
      </w:tblGrid>
      <w:tr w:rsidR="00F50723" w14:paraId="081E62B8" w14:textId="77777777" w:rsidTr="00D80745">
        <w:trPr>
          <w:trHeight w:val="349"/>
        </w:trPr>
        <w:tc>
          <w:tcPr>
            <w:tcW w:w="1890" w:type="dxa"/>
            <w:shd w:val="clear" w:color="auto" w:fill="DAEEF3" w:themeFill="accent5" w:themeFillTint="33"/>
            <w:vAlign w:val="center"/>
          </w:tcPr>
          <w:p w14:paraId="1F0523F8" w14:textId="77777777" w:rsidR="00F50723" w:rsidRDefault="00F50723" w:rsidP="00D80745">
            <w:pPr>
              <w:pStyle w:val="BodyText"/>
              <w:spacing w:before="6"/>
              <w:rPr>
                <w:sz w:val="22"/>
              </w:rPr>
            </w:pPr>
            <w:r>
              <w:rPr>
                <w:b/>
              </w:rPr>
              <w:t>Dimensión</w:t>
            </w:r>
          </w:p>
        </w:tc>
        <w:tc>
          <w:tcPr>
            <w:tcW w:w="4950" w:type="dxa"/>
            <w:shd w:val="clear" w:color="auto" w:fill="DAEEF3" w:themeFill="accent5" w:themeFillTint="33"/>
            <w:vAlign w:val="center"/>
          </w:tcPr>
          <w:p w14:paraId="23419D57" w14:textId="77777777" w:rsidR="00F50723" w:rsidRDefault="00F50723" w:rsidP="00D80745">
            <w:pPr>
              <w:pStyle w:val="BodyText"/>
              <w:spacing w:before="6"/>
              <w:rPr>
                <w:sz w:val="22"/>
              </w:rPr>
            </w:pPr>
            <w:r>
              <w:rPr>
                <w:b/>
              </w:rPr>
              <w:t>Recomendación general</w:t>
            </w:r>
          </w:p>
        </w:tc>
        <w:tc>
          <w:tcPr>
            <w:tcW w:w="2610" w:type="dxa"/>
            <w:shd w:val="clear" w:color="auto" w:fill="DAEEF3" w:themeFill="accent5" w:themeFillTint="33"/>
            <w:vAlign w:val="center"/>
          </w:tcPr>
          <w:p w14:paraId="273DC795" w14:textId="77777777" w:rsidR="00F50723" w:rsidRDefault="00F50723" w:rsidP="00D80745">
            <w:pPr>
              <w:pStyle w:val="BodyText"/>
              <w:spacing w:before="6"/>
              <w:rPr>
                <w:sz w:val="22"/>
              </w:rPr>
            </w:pPr>
            <w:r>
              <w:rPr>
                <w:b/>
              </w:rPr>
              <w:t>Actores involucrados</w:t>
            </w:r>
          </w:p>
        </w:tc>
      </w:tr>
      <w:tr w:rsidR="00F50723" w14:paraId="2E46FC94" w14:textId="77777777" w:rsidTr="00F50723">
        <w:tc>
          <w:tcPr>
            <w:tcW w:w="1890" w:type="dxa"/>
            <w:vAlign w:val="center"/>
          </w:tcPr>
          <w:p w14:paraId="10BDDA2E" w14:textId="79768696" w:rsidR="00F50723" w:rsidRDefault="00F50723" w:rsidP="00D80745">
            <w:pPr>
              <w:pStyle w:val="BodyText"/>
              <w:spacing w:before="6"/>
              <w:rPr>
                <w:sz w:val="22"/>
              </w:rPr>
            </w:pPr>
            <w:r>
              <w:rPr>
                <w:b/>
              </w:rPr>
              <w:t>Consolidación y transferencia de la iniciativa</w:t>
            </w:r>
            <w:r w:rsidR="008F252A">
              <w:rPr>
                <w:b/>
              </w:rPr>
              <w:t>.</w:t>
            </w:r>
          </w:p>
        </w:tc>
        <w:tc>
          <w:tcPr>
            <w:tcW w:w="4950" w:type="dxa"/>
            <w:vAlign w:val="center"/>
          </w:tcPr>
          <w:p w14:paraId="5E67C610" w14:textId="77777777" w:rsidR="00F50723" w:rsidRDefault="00F50723" w:rsidP="00F50723">
            <w:pPr>
              <w:pStyle w:val="BodyText"/>
              <w:spacing w:before="6"/>
              <w:rPr>
                <w:sz w:val="22"/>
              </w:rPr>
            </w:pPr>
            <w:r>
              <w:t>UNICEF debe mantener su participación en la Iniciativa buscando hacer una paulatina transferencia de la iniciativa al SNS con su aporte en experticia técnica y su reconocida legitimidad.</w:t>
            </w:r>
          </w:p>
        </w:tc>
        <w:tc>
          <w:tcPr>
            <w:tcW w:w="2610" w:type="dxa"/>
            <w:vAlign w:val="center"/>
          </w:tcPr>
          <w:p w14:paraId="4E264C39" w14:textId="77777777" w:rsidR="00F50723" w:rsidRDefault="00F50723" w:rsidP="00F50723">
            <w:pPr>
              <w:pStyle w:val="BodyText"/>
              <w:spacing w:before="6"/>
              <w:rPr>
                <w:sz w:val="22"/>
              </w:rPr>
            </w:pPr>
            <w:r>
              <w:t>UNICEF</w:t>
            </w:r>
          </w:p>
        </w:tc>
      </w:tr>
      <w:tr w:rsidR="00F50723" w14:paraId="0A98A931" w14:textId="77777777" w:rsidTr="00F50723">
        <w:tc>
          <w:tcPr>
            <w:tcW w:w="1890" w:type="dxa"/>
            <w:vAlign w:val="center"/>
          </w:tcPr>
          <w:p w14:paraId="74547362" w14:textId="296615C4" w:rsidR="00F50723" w:rsidRDefault="00F50723" w:rsidP="00D80745">
            <w:pPr>
              <w:pStyle w:val="BodyText"/>
              <w:spacing w:before="6"/>
              <w:rPr>
                <w:sz w:val="22"/>
              </w:rPr>
            </w:pPr>
            <w:r>
              <w:rPr>
                <w:b/>
              </w:rPr>
              <w:t>Enfoque integral de atención</w:t>
            </w:r>
            <w:r w:rsidR="008F252A">
              <w:rPr>
                <w:b/>
              </w:rPr>
              <w:t>.</w:t>
            </w:r>
          </w:p>
        </w:tc>
        <w:tc>
          <w:tcPr>
            <w:tcW w:w="4950" w:type="dxa"/>
            <w:vAlign w:val="center"/>
          </w:tcPr>
          <w:p w14:paraId="66DB6A97" w14:textId="0B4ED616" w:rsidR="00F50723" w:rsidRDefault="00F50723" w:rsidP="00F50723">
            <w:pPr>
              <w:pStyle w:val="BodyText"/>
              <w:spacing w:before="6"/>
              <w:rPr>
                <w:sz w:val="22"/>
              </w:rPr>
            </w:pPr>
            <w:bookmarkStart w:id="2" w:name="_Hlk536176795"/>
            <w:r>
              <w:t>Fortalecer -en el diseño de traspaso de la iniciativa- la importancia de una cultura organizacional centrada en derechos que apoye los procesos de incorporación de nuevas prácticas, a la vez que haga más sustentable la iniciativa en el tiempo y logre efectivamente una mejora continua en las prácticas de los equipos</w:t>
            </w:r>
            <w:r w:rsidR="008F252A">
              <w:t>.</w:t>
            </w:r>
            <w:bookmarkEnd w:id="2"/>
          </w:p>
        </w:tc>
        <w:tc>
          <w:tcPr>
            <w:tcW w:w="2610" w:type="dxa"/>
            <w:vAlign w:val="center"/>
          </w:tcPr>
          <w:p w14:paraId="0A950397" w14:textId="77777777" w:rsidR="00F50723" w:rsidRPr="00F50723" w:rsidRDefault="00F50723" w:rsidP="00F50723">
            <w:pPr>
              <w:pStyle w:val="BodyText"/>
              <w:spacing w:before="6"/>
            </w:pPr>
            <w:r w:rsidRPr="00F50723">
              <w:t>UNICEF</w:t>
            </w:r>
          </w:p>
          <w:p w14:paraId="11B77E71" w14:textId="77777777" w:rsidR="00F50723" w:rsidRPr="00F50723" w:rsidRDefault="00F50723" w:rsidP="00F50723">
            <w:pPr>
              <w:pStyle w:val="BodyText"/>
              <w:spacing w:before="6"/>
            </w:pPr>
            <w:r w:rsidRPr="00F50723">
              <w:t>Dirección General de Materno Infantil y Adolescentes (Ministerio de Salud)</w:t>
            </w:r>
          </w:p>
          <w:p w14:paraId="477A6C93" w14:textId="77777777" w:rsidR="00F50723" w:rsidRPr="00F50723" w:rsidRDefault="00F50723" w:rsidP="00F50723">
            <w:pPr>
              <w:pStyle w:val="BodyText"/>
              <w:spacing w:before="6"/>
            </w:pPr>
            <w:r w:rsidRPr="00F50723">
              <w:t>SNS/SRS</w:t>
            </w:r>
          </w:p>
          <w:p w14:paraId="3EA40DBB" w14:textId="77777777" w:rsidR="00F50723" w:rsidRPr="00F50723" w:rsidRDefault="00F50723" w:rsidP="00F50723">
            <w:pPr>
              <w:pStyle w:val="BodyText"/>
              <w:spacing w:before="6"/>
            </w:pPr>
            <w:r w:rsidRPr="00F50723">
              <w:t>Unidad de Equidad de Género y Desarrollo del MSP.</w:t>
            </w:r>
          </w:p>
          <w:p w14:paraId="36AF9FF7" w14:textId="77777777" w:rsidR="00F50723" w:rsidRDefault="00F50723" w:rsidP="00F50723">
            <w:pPr>
              <w:pStyle w:val="BodyText"/>
              <w:spacing w:before="6"/>
              <w:rPr>
                <w:sz w:val="22"/>
              </w:rPr>
            </w:pPr>
            <w:r w:rsidRPr="00F50723">
              <w:t>Ministerio de la Mujer</w:t>
            </w:r>
          </w:p>
        </w:tc>
      </w:tr>
      <w:tr w:rsidR="00F50723" w14:paraId="7DBFE28E" w14:textId="77777777" w:rsidTr="00F50723">
        <w:tc>
          <w:tcPr>
            <w:tcW w:w="1890" w:type="dxa"/>
            <w:vMerge w:val="restart"/>
            <w:vAlign w:val="center"/>
          </w:tcPr>
          <w:p w14:paraId="1D9F63D7" w14:textId="31057A21" w:rsidR="00F50723" w:rsidRDefault="00F50723" w:rsidP="00D80745">
            <w:pPr>
              <w:pStyle w:val="BodyText"/>
              <w:spacing w:before="6"/>
              <w:rPr>
                <w:sz w:val="22"/>
              </w:rPr>
            </w:pPr>
            <w:bookmarkStart w:id="3" w:name="_Hlk536176809"/>
            <w:r>
              <w:rPr>
                <w:b/>
              </w:rPr>
              <w:t>Coherencia y articulación de la estrategia en el primer nivel de atención y con otros actores</w:t>
            </w:r>
            <w:r w:rsidR="008F252A">
              <w:rPr>
                <w:b/>
              </w:rPr>
              <w:t>.</w:t>
            </w:r>
            <w:bookmarkEnd w:id="3"/>
          </w:p>
        </w:tc>
        <w:tc>
          <w:tcPr>
            <w:tcW w:w="4950" w:type="dxa"/>
            <w:vAlign w:val="center"/>
          </w:tcPr>
          <w:p w14:paraId="06C5FAF0" w14:textId="281D2707" w:rsidR="00F50723" w:rsidRDefault="00F50723" w:rsidP="00F50723">
            <w:pPr>
              <w:pStyle w:val="BodyText"/>
              <w:spacing w:before="6"/>
              <w:rPr>
                <w:sz w:val="22"/>
              </w:rPr>
            </w:pPr>
            <w:bookmarkStart w:id="4" w:name="_Hlk536176821"/>
            <w:r>
              <w:t>Planificar en forma conjunta una estrategia de articulación con el nivel primario de salud, de manera que las normas y protocolos de atención se apliquen uniformemente en los diferentes niveles, se facilite el control riguroso de riesgos en el embarazo y la labor de los hospitales sea más efectiva</w:t>
            </w:r>
            <w:r w:rsidR="008F252A">
              <w:t>.</w:t>
            </w:r>
            <w:bookmarkEnd w:id="4"/>
          </w:p>
        </w:tc>
        <w:tc>
          <w:tcPr>
            <w:tcW w:w="2610" w:type="dxa"/>
            <w:vAlign w:val="center"/>
          </w:tcPr>
          <w:p w14:paraId="743875C4" w14:textId="77777777" w:rsidR="00F50723" w:rsidRDefault="00F50723" w:rsidP="00F50723">
            <w:pPr>
              <w:pStyle w:val="TableParagraph"/>
              <w:spacing w:before="47" w:line="256" w:lineRule="auto"/>
              <w:ind w:left="2" w:right="604"/>
              <w:rPr>
                <w:spacing w:val="-4"/>
                <w:sz w:val="20"/>
              </w:rPr>
            </w:pPr>
            <w:r>
              <w:rPr>
                <w:sz w:val="20"/>
              </w:rPr>
              <w:t xml:space="preserve">Ministerio de Salud Servicio Nacional de </w:t>
            </w:r>
            <w:r>
              <w:rPr>
                <w:spacing w:val="-4"/>
                <w:sz w:val="20"/>
              </w:rPr>
              <w:t>Salud</w:t>
            </w:r>
          </w:p>
          <w:p w14:paraId="350AE354" w14:textId="77777777" w:rsidR="00F50723" w:rsidRDefault="00F50723" w:rsidP="00F50723">
            <w:pPr>
              <w:pStyle w:val="TableParagraph"/>
              <w:spacing w:before="47" w:line="256" w:lineRule="auto"/>
              <w:ind w:left="2" w:right="604"/>
            </w:pPr>
            <w:r>
              <w:rPr>
                <w:sz w:val="20"/>
              </w:rPr>
              <w:t>UNICEF</w:t>
            </w:r>
          </w:p>
        </w:tc>
      </w:tr>
      <w:tr w:rsidR="00F50723" w14:paraId="6B322B4E" w14:textId="77777777" w:rsidTr="00F50723">
        <w:tc>
          <w:tcPr>
            <w:tcW w:w="1890" w:type="dxa"/>
            <w:vMerge/>
          </w:tcPr>
          <w:p w14:paraId="45636802" w14:textId="77777777" w:rsidR="00F50723" w:rsidRDefault="00F50723" w:rsidP="00D80745">
            <w:pPr>
              <w:pStyle w:val="BodyText"/>
              <w:spacing w:before="6"/>
              <w:rPr>
                <w:sz w:val="22"/>
              </w:rPr>
            </w:pPr>
          </w:p>
        </w:tc>
        <w:tc>
          <w:tcPr>
            <w:tcW w:w="4950" w:type="dxa"/>
            <w:vAlign w:val="center"/>
          </w:tcPr>
          <w:p w14:paraId="1199E979" w14:textId="37D5F3BA" w:rsidR="00F50723" w:rsidRDefault="00F50723" w:rsidP="00F50723">
            <w:pPr>
              <w:pStyle w:val="BodyText"/>
              <w:spacing w:before="6"/>
              <w:rPr>
                <w:sz w:val="22"/>
              </w:rPr>
            </w:pPr>
            <w:bookmarkStart w:id="5" w:name="_Hlk536176836"/>
            <w:r>
              <w:t>Incorporar otros actores como parte de la orgánica que acompaña el proceso de implementación especialmente en sus niveles provinciales y/o locales</w:t>
            </w:r>
            <w:r w:rsidR="008F252A">
              <w:t>.</w:t>
            </w:r>
            <w:bookmarkEnd w:id="5"/>
          </w:p>
        </w:tc>
        <w:tc>
          <w:tcPr>
            <w:tcW w:w="2610" w:type="dxa"/>
            <w:vAlign w:val="center"/>
          </w:tcPr>
          <w:p w14:paraId="589E8B24" w14:textId="77777777" w:rsidR="00F50723" w:rsidRDefault="00F50723" w:rsidP="00F50723">
            <w:pPr>
              <w:pStyle w:val="BodyText"/>
              <w:spacing w:before="6"/>
            </w:pPr>
            <w:r>
              <w:t>UNICEF</w:t>
            </w:r>
          </w:p>
          <w:p w14:paraId="554CC928" w14:textId="77777777" w:rsidR="00F50723" w:rsidRDefault="00F50723" w:rsidP="00F50723">
            <w:pPr>
              <w:pStyle w:val="BodyText"/>
              <w:spacing w:before="6"/>
            </w:pPr>
            <w:r>
              <w:t>Ministerio de Salud</w:t>
            </w:r>
          </w:p>
          <w:p w14:paraId="7DCDDEA4" w14:textId="77777777" w:rsidR="00F50723" w:rsidRDefault="00F50723" w:rsidP="00F50723">
            <w:pPr>
              <w:pStyle w:val="BodyText"/>
              <w:spacing w:before="6"/>
            </w:pPr>
            <w:r>
              <w:t>SNS/SRS</w:t>
            </w:r>
          </w:p>
          <w:p w14:paraId="5DE334FC" w14:textId="77777777" w:rsidR="00F50723" w:rsidRDefault="00F50723" w:rsidP="00F50723">
            <w:pPr>
              <w:pStyle w:val="TableParagraph"/>
              <w:spacing w:line="217" w:lineRule="exact"/>
              <w:ind w:left="2"/>
            </w:pPr>
            <w:r>
              <w:rPr>
                <w:sz w:val="20"/>
              </w:rPr>
              <w:t>Direcciones de Hospitales</w:t>
            </w:r>
          </w:p>
          <w:p w14:paraId="707487AD" w14:textId="77777777" w:rsidR="00F50723" w:rsidRDefault="00F50723" w:rsidP="00F50723">
            <w:pPr>
              <w:pStyle w:val="BodyText"/>
              <w:spacing w:before="6"/>
            </w:pPr>
            <w:r>
              <w:t>Organizaciones de la Sociedad Civil</w:t>
            </w:r>
          </w:p>
          <w:p w14:paraId="4185F9C6" w14:textId="77777777" w:rsidR="00F50723" w:rsidRDefault="00F50723" w:rsidP="00F50723">
            <w:pPr>
              <w:pStyle w:val="BodyText"/>
              <w:spacing w:before="6"/>
            </w:pPr>
            <w:r>
              <w:t>Empresas privadas</w:t>
            </w:r>
          </w:p>
          <w:p w14:paraId="4BCBF992" w14:textId="77777777" w:rsidR="00F50723" w:rsidRDefault="00F50723" w:rsidP="00F50723">
            <w:pPr>
              <w:pStyle w:val="BodyText"/>
              <w:spacing w:before="6"/>
              <w:rPr>
                <w:sz w:val="22"/>
              </w:rPr>
            </w:pPr>
            <w:r>
              <w:t>Otras agencias de SNU en el país (OPS/OMS, UNFPA)</w:t>
            </w:r>
          </w:p>
        </w:tc>
      </w:tr>
    </w:tbl>
    <w:p w14:paraId="40262EBC" w14:textId="09188A19" w:rsidR="007D3670" w:rsidRDefault="007D3670">
      <w:pPr>
        <w:pStyle w:val="BodyText"/>
        <w:spacing w:before="6"/>
        <w:rPr>
          <w:sz w:val="22"/>
        </w:rPr>
      </w:pPr>
    </w:p>
    <w:p w14:paraId="176D5C7E" w14:textId="757115F8" w:rsidR="002B007D" w:rsidRDefault="002B007D" w:rsidP="005F4E5D">
      <w:pPr>
        <w:pStyle w:val="BodyText"/>
        <w:spacing w:line="247" w:lineRule="auto"/>
        <w:ind w:left="477" w:right="580" w:hanging="10"/>
        <w:jc w:val="both"/>
      </w:pPr>
    </w:p>
    <w:p w14:paraId="6D3DEC12" w14:textId="2FF73DCB" w:rsidR="002B007D" w:rsidRDefault="002B007D">
      <w:r>
        <w:br w:type="page"/>
      </w:r>
    </w:p>
    <w:p w14:paraId="28520E4A" w14:textId="20C67477" w:rsidR="002B007D" w:rsidRDefault="002B007D">
      <w:pPr>
        <w:spacing w:line="247" w:lineRule="auto"/>
        <w:jc w:val="both"/>
      </w:pPr>
    </w:p>
    <w:p w14:paraId="3CD05026" w14:textId="5AC35E3E" w:rsidR="0028439C" w:rsidRDefault="00E42ECA">
      <w:pPr>
        <w:pStyle w:val="Heading1"/>
        <w:numPr>
          <w:ilvl w:val="1"/>
          <w:numId w:val="54"/>
        </w:numPr>
        <w:tabs>
          <w:tab w:val="left" w:pos="1179"/>
        </w:tabs>
        <w:jc w:val="both"/>
      </w:pPr>
      <w:bookmarkStart w:id="6" w:name="_Toc535504777"/>
      <w:r>
        <w:rPr>
          <w:color w:val="365F91"/>
        </w:rPr>
        <w:t>Introducción</w:t>
      </w:r>
      <w:bookmarkEnd w:id="6"/>
    </w:p>
    <w:p w14:paraId="1E9F8C96" w14:textId="77777777" w:rsidR="0028439C" w:rsidRDefault="0028439C">
      <w:pPr>
        <w:pStyle w:val="BodyText"/>
        <w:spacing w:before="7"/>
        <w:rPr>
          <w:b/>
          <w:sz w:val="26"/>
        </w:rPr>
      </w:pPr>
    </w:p>
    <w:p w14:paraId="69E12B9C" w14:textId="27D63EB3" w:rsidR="0028439C" w:rsidRDefault="00E42ECA">
      <w:pPr>
        <w:pStyle w:val="Heading2"/>
        <w:numPr>
          <w:ilvl w:val="2"/>
          <w:numId w:val="54"/>
        </w:numPr>
        <w:tabs>
          <w:tab w:val="left" w:pos="1342"/>
        </w:tabs>
        <w:ind w:hanging="624"/>
        <w:jc w:val="both"/>
        <w:rPr>
          <w:color w:val="365F91"/>
        </w:rPr>
      </w:pPr>
      <w:bookmarkStart w:id="7" w:name="_Toc535504778"/>
      <w:r>
        <w:rPr>
          <w:color w:val="365F91"/>
        </w:rPr>
        <w:t>C</w:t>
      </w:r>
      <w:r w:rsidR="00D80745">
        <w:rPr>
          <w:color w:val="365F91"/>
        </w:rPr>
        <w:t>ontexto en el que se d</w:t>
      </w:r>
      <w:r>
        <w:rPr>
          <w:color w:val="365F91"/>
        </w:rPr>
        <w:t>esarrolla la</w:t>
      </w:r>
      <w:r>
        <w:rPr>
          <w:color w:val="365F91"/>
          <w:spacing w:val="-4"/>
        </w:rPr>
        <w:t xml:space="preserve"> </w:t>
      </w:r>
      <w:r>
        <w:rPr>
          <w:color w:val="365F91"/>
        </w:rPr>
        <w:t>iniciativa</w:t>
      </w:r>
      <w:bookmarkEnd w:id="7"/>
    </w:p>
    <w:p w14:paraId="7E52E6B2" w14:textId="77777777" w:rsidR="0028439C" w:rsidRDefault="0028439C">
      <w:pPr>
        <w:pStyle w:val="BodyText"/>
        <w:spacing w:before="9"/>
        <w:rPr>
          <w:b/>
          <w:sz w:val="21"/>
        </w:rPr>
      </w:pPr>
    </w:p>
    <w:p w14:paraId="4D693180" w14:textId="0892F756" w:rsidR="0028439C" w:rsidRDefault="00E42ECA">
      <w:pPr>
        <w:pStyle w:val="BodyText"/>
        <w:spacing w:line="249" w:lineRule="auto"/>
        <w:ind w:left="628" w:right="609" w:hanging="10"/>
        <w:jc w:val="both"/>
      </w:pPr>
      <w:r>
        <w:t>La República Dominicana es considerada un país de renta media, caracterizado por tener en las últimas décadas niveles</w:t>
      </w:r>
      <w:r>
        <w:rPr>
          <w:spacing w:val="-5"/>
        </w:rPr>
        <w:t xml:space="preserve"> </w:t>
      </w:r>
      <w:r>
        <w:t>de</w:t>
      </w:r>
      <w:r>
        <w:rPr>
          <w:spacing w:val="-3"/>
        </w:rPr>
        <w:t xml:space="preserve"> </w:t>
      </w:r>
      <w:r>
        <w:t>crecimiento</w:t>
      </w:r>
      <w:r>
        <w:rPr>
          <w:spacing w:val="-2"/>
        </w:rPr>
        <w:t xml:space="preserve"> </w:t>
      </w:r>
      <w:r>
        <w:t>superiores</w:t>
      </w:r>
      <w:r>
        <w:rPr>
          <w:spacing w:val="-4"/>
        </w:rPr>
        <w:t xml:space="preserve"> </w:t>
      </w:r>
      <w:r>
        <w:t>al</w:t>
      </w:r>
      <w:r>
        <w:rPr>
          <w:spacing w:val="-2"/>
        </w:rPr>
        <w:t xml:space="preserve"> </w:t>
      </w:r>
      <w:r>
        <w:t>promedio</w:t>
      </w:r>
      <w:r>
        <w:rPr>
          <w:spacing w:val="-2"/>
        </w:rPr>
        <w:t xml:space="preserve"> </w:t>
      </w:r>
      <w:r>
        <w:t>de</w:t>
      </w:r>
      <w:r>
        <w:rPr>
          <w:spacing w:val="-3"/>
        </w:rPr>
        <w:t xml:space="preserve"> </w:t>
      </w:r>
      <w:r>
        <w:t>América Latina</w:t>
      </w:r>
      <w:r>
        <w:rPr>
          <w:spacing w:val="-3"/>
        </w:rPr>
        <w:t xml:space="preserve"> </w:t>
      </w:r>
      <w:r>
        <w:t>y</w:t>
      </w:r>
      <w:r>
        <w:rPr>
          <w:spacing w:val="-4"/>
        </w:rPr>
        <w:t xml:space="preserve"> </w:t>
      </w:r>
      <w:r>
        <w:t>El</w:t>
      </w:r>
      <w:r>
        <w:rPr>
          <w:spacing w:val="-2"/>
        </w:rPr>
        <w:t xml:space="preserve"> </w:t>
      </w:r>
      <w:r>
        <w:t>Caribe</w:t>
      </w:r>
      <w:r w:rsidR="00A0634D">
        <w:rPr>
          <w:rStyle w:val="FootnoteReference"/>
        </w:rPr>
        <w:footnoteReference w:id="1"/>
      </w:r>
      <w:r>
        <w:t>.</w:t>
      </w:r>
      <w:r>
        <w:rPr>
          <w:spacing w:val="-2"/>
        </w:rPr>
        <w:t xml:space="preserve"> </w:t>
      </w:r>
      <w:r>
        <w:t>El</w:t>
      </w:r>
      <w:r>
        <w:rPr>
          <w:spacing w:val="-2"/>
        </w:rPr>
        <w:t xml:space="preserve"> </w:t>
      </w:r>
      <w:r>
        <w:t>país</w:t>
      </w:r>
      <w:r>
        <w:rPr>
          <w:spacing w:val="-3"/>
        </w:rPr>
        <w:t xml:space="preserve"> </w:t>
      </w:r>
      <w:r>
        <w:t>ha</w:t>
      </w:r>
      <w:r>
        <w:rPr>
          <w:spacing w:val="-4"/>
        </w:rPr>
        <w:t xml:space="preserve"> </w:t>
      </w:r>
      <w:r>
        <w:t>visto</w:t>
      </w:r>
      <w:r>
        <w:rPr>
          <w:spacing w:val="-2"/>
        </w:rPr>
        <w:t xml:space="preserve"> </w:t>
      </w:r>
      <w:r>
        <w:t>fortalecido</w:t>
      </w:r>
      <w:r>
        <w:rPr>
          <w:spacing w:val="-2"/>
        </w:rPr>
        <w:t xml:space="preserve"> </w:t>
      </w:r>
      <w:r>
        <w:t>el</w:t>
      </w:r>
      <w:r>
        <w:rPr>
          <w:spacing w:val="-4"/>
        </w:rPr>
        <w:t xml:space="preserve"> </w:t>
      </w:r>
      <w:r>
        <w:t>Estado</w:t>
      </w:r>
      <w:r>
        <w:rPr>
          <w:spacing w:val="-2"/>
        </w:rPr>
        <w:t xml:space="preserve"> </w:t>
      </w:r>
      <w:r>
        <w:t>de derecho</w:t>
      </w:r>
      <w:r>
        <w:rPr>
          <w:spacing w:val="-5"/>
        </w:rPr>
        <w:t xml:space="preserve"> </w:t>
      </w:r>
      <w:r>
        <w:t>y</w:t>
      </w:r>
      <w:r>
        <w:rPr>
          <w:spacing w:val="-4"/>
        </w:rPr>
        <w:t xml:space="preserve"> </w:t>
      </w:r>
      <w:r>
        <w:t>la</w:t>
      </w:r>
      <w:r>
        <w:rPr>
          <w:spacing w:val="-4"/>
        </w:rPr>
        <w:t xml:space="preserve"> </w:t>
      </w:r>
      <w:r>
        <w:t>democracia</w:t>
      </w:r>
      <w:r>
        <w:rPr>
          <w:spacing w:val="-2"/>
        </w:rPr>
        <w:t xml:space="preserve"> </w:t>
      </w:r>
      <w:r>
        <w:t>en</w:t>
      </w:r>
      <w:r>
        <w:rPr>
          <w:spacing w:val="-4"/>
        </w:rPr>
        <w:t xml:space="preserve"> </w:t>
      </w:r>
      <w:r>
        <w:t>los</w:t>
      </w:r>
      <w:r>
        <w:rPr>
          <w:spacing w:val="-5"/>
        </w:rPr>
        <w:t xml:space="preserve"> </w:t>
      </w:r>
      <w:r>
        <w:t>últimos</w:t>
      </w:r>
      <w:r>
        <w:rPr>
          <w:spacing w:val="-5"/>
        </w:rPr>
        <w:t xml:space="preserve"> </w:t>
      </w:r>
      <w:r>
        <w:t>años,</w:t>
      </w:r>
      <w:r>
        <w:rPr>
          <w:spacing w:val="-4"/>
        </w:rPr>
        <w:t xml:space="preserve"> </w:t>
      </w:r>
      <w:r>
        <w:t>como</w:t>
      </w:r>
      <w:r>
        <w:rPr>
          <w:spacing w:val="-5"/>
        </w:rPr>
        <w:t xml:space="preserve"> </w:t>
      </w:r>
      <w:r>
        <w:t>resultado</w:t>
      </w:r>
      <w:r>
        <w:rPr>
          <w:spacing w:val="-4"/>
        </w:rPr>
        <w:t xml:space="preserve"> </w:t>
      </w:r>
      <w:r>
        <w:t>de</w:t>
      </w:r>
      <w:r>
        <w:rPr>
          <w:spacing w:val="-5"/>
        </w:rPr>
        <w:t xml:space="preserve"> </w:t>
      </w:r>
      <w:r>
        <w:t>grandes</w:t>
      </w:r>
      <w:r>
        <w:rPr>
          <w:spacing w:val="-5"/>
        </w:rPr>
        <w:t xml:space="preserve"> </w:t>
      </w:r>
      <w:r>
        <w:t>transformaciones</w:t>
      </w:r>
      <w:r>
        <w:rPr>
          <w:spacing w:val="-5"/>
        </w:rPr>
        <w:t xml:space="preserve"> </w:t>
      </w:r>
      <w:r>
        <w:t>institucionales</w:t>
      </w:r>
      <w:r>
        <w:rPr>
          <w:spacing w:val="-5"/>
        </w:rPr>
        <w:t xml:space="preserve"> </w:t>
      </w:r>
      <w:r>
        <w:t>y</w:t>
      </w:r>
      <w:r>
        <w:rPr>
          <w:spacing w:val="-4"/>
        </w:rPr>
        <w:t xml:space="preserve"> </w:t>
      </w:r>
      <w:r>
        <w:t>políticas, junto con la consolidación de la estabilidad política y</w:t>
      </w:r>
      <w:r>
        <w:rPr>
          <w:spacing w:val="-5"/>
        </w:rPr>
        <w:t xml:space="preserve"> </w:t>
      </w:r>
      <w:r>
        <w:t>macroeconómica.</w:t>
      </w:r>
    </w:p>
    <w:p w14:paraId="579CD8A2" w14:textId="77777777" w:rsidR="0028439C" w:rsidRDefault="0028439C">
      <w:pPr>
        <w:pStyle w:val="BodyText"/>
        <w:spacing w:before="7"/>
        <w:rPr>
          <w:sz w:val="21"/>
        </w:rPr>
      </w:pPr>
    </w:p>
    <w:p w14:paraId="372FB696" w14:textId="77777777" w:rsidR="0028439C" w:rsidRDefault="00E42ECA">
      <w:pPr>
        <w:pStyle w:val="BodyText"/>
        <w:spacing w:line="247" w:lineRule="auto"/>
        <w:ind w:left="628" w:right="610" w:hanging="10"/>
        <w:jc w:val="both"/>
      </w:pPr>
      <w:r>
        <w:t>Según las proyecciones de población basadas en el Censo Nacional de Población y Vivienda de 2010, el país tendrá, en el 2020, una población total cercana a los 10.5 millones de habitantes, de los cuales más del 36% será menor de 18 años (Oficina Nacional de Estadísticas, 2015).</w:t>
      </w:r>
    </w:p>
    <w:p w14:paraId="3C7C7C5F" w14:textId="77777777" w:rsidR="0028439C" w:rsidRDefault="0028439C">
      <w:pPr>
        <w:pStyle w:val="BodyText"/>
        <w:spacing w:before="2"/>
        <w:rPr>
          <w:sz w:val="22"/>
        </w:rPr>
      </w:pPr>
    </w:p>
    <w:p w14:paraId="0EBC2739" w14:textId="3B886D2C" w:rsidR="0028439C" w:rsidRDefault="00E42ECA">
      <w:pPr>
        <w:pStyle w:val="BodyText"/>
        <w:spacing w:line="247" w:lineRule="auto"/>
        <w:ind w:left="628" w:right="612" w:hanging="10"/>
        <w:jc w:val="both"/>
      </w:pPr>
      <w:r>
        <w:t>La República Dominicana se encuentra en el grupo de países con un Índice de Desarrollo Humano (IDH) alto, ubicándose</w:t>
      </w:r>
      <w:r>
        <w:rPr>
          <w:spacing w:val="-8"/>
        </w:rPr>
        <w:t xml:space="preserve"> </w:t>
      </w:r>
      <w:r>
        <w:t>en</w:t>
      </w:r>
      <w:r>
        <w:rPr>
          <w:spacing w:val="-6"/>
        </w:rPr>
        <w:t xml:space="preserve"> </w:t>
      </w:r>
      <w:r>
        <w:t>el</w:t>
      </w:r>
      <w:r>
        <w:rPr>
          <w:spacing w:val="-7"/>
        </w:rPr>
        <w:t xml:space="preserve"> </w:t>
      </w:r>
      <w:r>
        <w:t>puesto</w:t>
      </w:r>
      <w:r>
        <w:rPr>
          <w:spacing w:val="-6"/>
        </w:rPr>
        <w:t xml:space="preserve"> </w:t>
      </w:r>
      <w:r>
        <w:t>13</w:t>
      </w:r>
      <w:r>
        <w:rPr>
          <w:spacing w:val="-7"/>
        </w:rPr>
        <w:t xml:space="preserve"> </w:t>
      </w:r>
      <w:r>
        <w:t>de</w:t>
      </w:r>
      <w:r>
        <w:rPr>
          <w:spacing w:val="-5"/>
        </w:rPr>
        <w:t xml:space="preserve"> </w:t>
      </w:r>
      <w:r>
        <w:t>21</w:t>
      </w:r>
      <w:r>
        <w:rPr>
          <w:spacing w:val="-5"/>
        </w:rPr>
        <w:t xml:space="preserve"> </w:t>
      </w:r>
      <w:r>
        <w:t>países</w:t>
      </w:r>
      <w:r>
        <w:rPr>
          <w:spacing w:val="-8"/>
        </w:rPr>
        <w:t xml:space="preserve"> </w:t>
      </w:r>
      <w:r>
        <w:t>de</w:t>
      </w:r>
      <w:r>
        <w:rPr>
          <w:spacing w:val="-7"/>
        </w:rPr>
        <w:t xml:space="preserve"> </w:t>
      </w:r>
      <w:r>
        <w:t>América</w:t>
      </w:r>
      <w:r>
        <w:rPr>
          <w:spacing w:val="-6"/>
        </w:rPr>
        <w:t xml:space="preserve"> </w:t>
      </w:r>
      <w:r>
        <w:t>Latina,</w:t>
      </w:r>
      <w:r>
        <w:rPr>
          <w:spacing w:val="-6"/>
        </w:rPr>
        <w:t xml:space="preserve"> </w:t>
      </w:r>
      <w:r>
        <w:t>con</w:t>
      </w:r>
      <w:r>
        <w:rPr>
          <w:spacing w:val="-6"/>
        </w:rPr>
        <w:t xml:space="preserve"> </w:t>
      </w:r>
      <w:r>
        <w:t>un</w:t>
      </w:r>
      <w:r>
        <w:rPr>
          <w:spacing w:val="-6"/>
        </w:rPr>
        <w:t xml:space="preserve"> </w:t>
      </w:r>
      <w:r>
        <w:t>valor</w:t>
      </w:r>
      <w:r>
        <w:rPr>
          <w:spacing w:val="-7"/>
        </w:rPr>
        <w:t xml:space="preserve"> </w:t>
      </w:r>
      <w:r>
        <w:t>del</w:t>
      </w:r>
      <w:r>
        <w:rPr>
          <w:spacing w:val="-7"/>
        </w:rPr>
        <w:t xml:space="preserve"> </w:t>
      </w:r>
      <w:r>
        <w:t>IDH</w:t>
      </w:r>
      <w:r>
        <w:rPr>
          <w:spacing w:val="-6"/>
        </w:rPr>
        <w:t xml:space="preserve"> </w:t>
      </w:r>
      <w:r>
        <w:t>de</w:t>
      </w:r>
      <w:r>
        <w:rPr>
          <w:spacing w:val="-8"/>
        </w:rPr>
        <w:t xml:space="preserve"> </w:t>
      </w:r>
      <w:r w:rsidR="00125ED8">
        <w:t>0.</w:t>
      </w:r>
      <w:r>
        <w:t>722</w:t>
      </w:r>
      <w:r>
        <w:rPr>
          <w:spacing w:val="-6"/>
        </w:rPr>
        <w:t xml:space="preserve"> </w:t>
      </w:r>
      <w:r>
        <w:t>para</w:t>
      </w:r>
      <w:r>
        <w:rPr>
          <w:spacing w:val="-6"/>
        </w:rPr>
        <w:t xml:space="preserve"> </w:t>
      </w:r>
      <w:r>
        <w:t>el</w:t>
      </w:r>
      <w:r>
        <w:rPr>
          <w:spacing w:val="-7"/>
        </w:rPr>
        <w:t xml:space="preserve"> </w:t>
      </w:r>
      <w:r>
        <w:t>año</w:t>
      </w:r>
      <w:r>
        <w:rPr>
          <w:spacing w:val="-7"/>
        </w:rPr>
        <w:t xml:space="preserve"> </w:t>
      </w:r>
      <w:r>
        <w:t>2016</w:t>
      </w:r>
      <w:r>
        <w:rPr>
          <w:spacing w:val="-8"/>
        </w:rPr>
        <w:t xml:space="preserve"> </w:t>
      </w:r>
      <w:r>
        <w:t>(Programa de las Naciones Unidas para el Desarrollo,</w:t>
      </w:r>
      <w:r>
        <w:rPr>
          <w:spacing w:val="-4"/>
        </w:rPr>
        <w:t xml:space="preserve"> </w:t>
      </w:r>
      <w:r>
        <w:t>2016).</w:t>
      </w:r>
    </w:p>
    <w:p w14:paraId="63397FF6" w14:textId="77777777" w:rsidR="0028439C" w:rsidRDefault="0028439C">
      <w:pPr>
        <w:pStyle w:val="BodyText"/>
        <w:spacing w:before="4"/>
        <w:rPr>
          <w:sz w:val="24"/>
        </w:rPr>
      </w:pPr>
    </w:p>
    <w:p w14:paraId="2FEEDA6F" w14:textId="2A75276F" w:rsidR="0028439C" w:rsidRDefault="00E42ECA">
      <w:pPr>
        <w:pStyle w:val="BodyText"/>
        <w:spacing w:line="247" w:lineRule="auto"/>
        <w:ind w:left="628" w:right="606" w:hanging="10"/>
        <w:jc w:val="both"/>
      </w:pPr>
      <w:r>
        <w:t>En</w:t>
      </w:r>
      <w:r>
        <w:rPr>
          <w:spacing w:val="-7"/>
        </w:rPr>
        <w:t xml:space="preserve"> </w:t>
      </w:r>
      <w:r>
        <w:t>las</w:t>
      </w:r>
      <w:r>
        <w:rPr>
          <w:spacing w:val="-8"/>
        </w:rPr>
        <w:t xml:space="preserve"> </w:t>
      </w:r>
      <w:r>
        <w:t>últimas</w:t>
      </w:r>
      <w:r>
        <w:rPr>
          <w:spacing w:val="-7"/>
        </w:rPr>
        <w:t xml:space="preserve"> </w:t>
      </w:r>
      <w:r>
        <w:t>décadas,</w:t>
      </w:r>
      <w:r>
        <w:rPr>
          <w:spacing w:val="-6"/>
        </w:rPr>
        <w:t xml:space="preserve"> </w:t>
      </w:r>
      <w:r>
        <w:t>el</w:t>
      </w:r>
      <w:r>
        <w:rPr>
          <w:spacing w:val="-7"/>
        </w:rPr>
        <w:t xml:space="preserve"> </w:t>
      </w:r>
      <w:r>
        <w:t>país</w:t>
      </w:r>
      <w:r>
        <w:rPr>
          <w:spacing w:val="-5"/>
        </w:rPr>
        <w:t xml:space="preserve"> </w:t>
      </w:r>
      <w:r>
        <w:t>ha</w:t>
      </w:r>
      <w:r>
        <w:rPr>
          <w:spacing w:val="-7"/>
        </w:rPr>
        <w:t xml:space="preserve"> </w:t>
      </w:r>
      <w:r>
        <w:t>experimentado</w:t>
      </w:r>
      <w:r>
        <w:rPr>
          <w:spacing w:val="-7"/>
        </w:rPr>
        <w:t xml:space="preserve"> </w:t>
      </w:r>
      <w:r>
        <w:t>enormes</w:t>
      </w:r>
      <w:r>
        <w:rPr>
          <w:spacing w:val="-8"/>
        </w:rPr>
        <w:t xml:space="preserve"> </w:t>
      </w:r>
      <w:r>
        <w:t>transformaciones</w:t>
      </w:r>
      <w:r>
        <w:rPr>
          <w:spacing w:val="-5"/>
        </w:rPr>
        <w:t xml:space="preserve"> </w:t>
      </w:r>
      <w:r>
        <w:t>en</w:t>
      </w:r>
      <w:r>
        <w:rPr>
          <w:spacing w:val="-6"/>
        </w:rPr>
        <w:t xml:space="preserve"> </w:t>
      </w:r>
      <w:r>
        <w:t>el</w:t>
      </w:r>
      <w:r>
        <w:rPr>
          <w:spacing w:val="-7"/>
        </w:rPr>
        <w:t xml:space="preserve"> </w:t>
      </w:r>
      <w:r>
        <w:t>área</w:t>
      </w:r>
      <w:r>
        <w:rPr>
          <w:spacing w:val="-6"/>
        </w:rPr>
        <w:t xml:space="preserve"> </w:t>
      </w:r>
      <w:r>
        <w:t>de</w:t>
      </w:r>
      <w:r>
        <w:rPr>
          <w:spacing w:val="-8"/>
        </w:rPr>
        <w:t xml:space="preserve"> </w:t>
      </w:r>
      <w:r>
        <w:t>la</w:t>
      </w:r>
      <w:r>
        <w:rPr>
          <w:spacing w:val="-7"/>
        </w:rPr>
        <w:t xml:space="preserve"> </w:t>
      </w:r>
      <w:r>
        <w:t>salud,</w:t>
      </w:r>
      <w:r>
        <w:rPr>
          <w:spacing w:val="-6"/>
        </w:rPr>
        <w:t xml:space="preserve"> </w:t>
      </w:r>
      <w:r>
        <w:t>estos</w:t>
      </w:r>
      <w:r>
        <w:rPr>
          <w:spacing w:val="-8"/>
        </w:rPr>
        <w:t xml:space="preserve"> </w:t>
      </w:r>
      <w:r>
        <w:t>cambios</w:t>
      </w:r>
      <w:r>
        <w:rPr>
          <w:spacing w:val="-7"/>
        </w:rPr>
        <w:t xml:space="preserve"> </w:t>
      </w:r>
      <w:r>
        <w:t>han sido</w:t>
      </w:r>
      <w:r>
        <w:rPr>
          <w:spacing w:val="-7"/>
        </w:rPr>
        <w:t xml:space="preserve"> </w:t>
      </w:r>
      <w:r>
        <w:t>impulsados</w:t>
      </w:r>
      <w:r>
        <w:rPr>
          <w:spacing w:val="-8"/>
        </w:rPr>
        <w:t xml:space="preserve"> </w:t>
      </w:r>
      <w:r>
        <w:t>desde</w:t>
      </w:r>
      <w:r>
        <w:rPr>
          <w:spacing w:val="-7"/>
        </w:rPr>
        <w:t xml:space="preserve"> </w:t>
      </w:r>
      <w:r>
        <w:t>el</w:t>
      </w:r>
      <w:r>
        <w:rPr>
          <w:spacing w:val="-7"/>
        </w:rPr>
        <w:t xml:space="preserve"> </w:t>
      </w:r>
      <w:r>
        <w:t>2001</w:t>
      </w:r>
      <w:r>
        <w:rPr>
          <w:spacing w:val="-7"/>
        </w:rPr>
        <w:t xml:space="preserve"> </w:t>
      </w:r>
      <w:r>
        <w:t>por</w:t>
      </w:r>
      <w:r>
        <w:rPr>
          <w:spacing w:val="-7"/>
        </w:rPr>
        <w:t xml:space="preserve"> </w:t>
      </w:r>
      <w:r>
        <w:t>la</w:t>
      </w:r>
      <w:r>
        <w:rPr>
          <w:spacing w:val="-6"/>
        </w:rPr>
        <w:t xml:space="preserve"> </w:t>
      </w:r>
      <w:r>
        <w:t>aprobación</w:t>
      </w:r>
      <w:r>
        <w:rPr>
          <w:spacing w:val="-8"/>
        </w:rPr>
        <w:t xml:space="preserve"> </w:t>
      </w:r>
      <w:r>
        <w:t>de</w:t>
      </w:r>
      <w:r>
        <w:rPr>
          <w:spacing w:val="-8"/>
        </w:rPr>
        <w:t xml:space="preserve"> </w:t>
      </w:r>
      <w:r>
        <w:t>las</w:t>
      </w:r>
      <w:r>
        <w:rPr>
          <w:spacing w:val="-8"/>
        </w:rPr>
        <w:t xml:space="preserve"> </w:t>
      </w:r>
      <w:r>
        <w:t>Leyes</w:t>
      </w:r>
      <w:r>
        <w:rPr>
          <w:spacing w:val="-9"/>
        </w:rPr>
        <w:t xml:space="preserve"> </w:t>
      </w:r>
      <w:r>
        <w:t>42-01</w:t>
      </w:r>
      <w:r>
        <w:rPr>
          <w:spacing w:val="-7"/>
        </w:rPr>
        <w:t xml:space="preserve"> </w:t>
      </w:r>
      <w:r>
        <w:t>(Ley</w:t>
      </w:r>
      <w:r>
        <w:rPr>
          <w:spacing w:val="-6"/>
        </w:rPr>
        <w:t xml:space="preserve"> </w:t>
      </w:r>
      <w:r>
        <w:t>General</w:t>
      </w:r>
      <w:r>
        <w:rPr>
          <w:spacing w:val="-7"/>
        </w:rPr>
        <w:t xml:space="preserve"> </w:t>
      </w:r>
      <w:r>
        <w:t>de</w:t>
      </w:r>
      <w:r>
        <w:rPr>
          <w:spacing w:val="-8"/>
        </w:rPr>
        <w:t xml:space="preserve"> </w:t>
      </w:r>
      <w:r>
        <w:t>Salud),</w:t>
      </w:r>
      <w:r>
        <w:rPr>
          <w:spacing w:val="-7"/>
        </w:rPr>
        <w:t xml:space="preserve"> </w:t>
      </w:r>
      <w:r>
        <w:t>promulgada</w:t>
      </w:r>
      <w:r>
        <w:rPr>
          <w:spacing w:val="-6"/>
        </w:rPr>
        <w:t xml:space="preserve"> </w:t>
      </w:r>
      <w:r>
        <w:t>el</w:t>
      </w:r>
      <w:r>
        <w:rPr>
          <w:spacing w:val="-7"/>
        </w:rPr>
        <w:t xml:space="preserve"> </w:t>
      </w:r>
      <w:r>
        <w:t>8</w:t>
      </w:r>
      <w:r>
        <w:rPr>
          <w:spacing w:val="-7"/>
        </w:rPr>
        <w:t xml:space="preserve"> </w:t>
      </w:r>
      <w:r>
        <w:t>de</w:t>
      </w:r>
      <w:r>
        <w:rPr>
          <w:spacing w:val="-8"/>
        </w:rPr>
        <w:t xml:space="preserve"> </w:t>
      </w:r>
      <w:r>
        <w:t>marzo del año 2001 y 87-01 (Ley que crea el Sistema Dominicano de Seguridad Social). Esta legislación sentó las bases para la</w:t>
      </w:r>
      <w:r>
        <w:rPr>
          <w:spacing w:val="-12"/>
        </w:rPr>
        <w:t xml:space="preserve"> </w:t>
      </w:r>
      <w:r>
        <w:t>conformación</w:t>
      </w:r>
      <w:r>
        <w:rPr>
          <w:spacing w:val="-12"/>
        </w:rPr>
        <w:t xml:space="preserve"> </w:t>
      </w:r>
      <w:r>
        <w:t>del</w:t>
      </w:r>
      <w:r>
        <w:rPr>
          <w:spacing w:val="-10"/>
        </w:rPr>
        <w:t xml:space="preserve"> </w:t>
      </w:r>
      <w:r>
        <w:t>Sistema</w:t>
      </w:r>
      <w:r>
        <w:rPr>
          <w:spacing w:val="-11"/>
        </w:rPr>
        <w:t xml:space="preserve"> </w:t>
      </w:r>
      <w:r>
        <w:t>Nacional</w:t>
      </w:r>
      <w:r>
        <w:rPr>
          <w:spacing w:val="-12"/>
        </w:rPr>
        <w:t xml:space="preserve"> </w:t>
      </w:r>
      <w:r>
        <w:t>de</w:t>
      </w:r>
      <w:r>
        <w:rPr>
          <w:spacing w:val="-13"/>
        </w:rPr>
        <w:t xml:space="preserve"> </w:t>
      </w:r>
      <w:r>
        <w:t>Salud</w:t>
      </w:r>
      <w:r>
        <w:rPr>
          <w:spacing w:val="-11"/>
        </w:rPr>
        <w:t xml:space="preserve"> </w:t>
      </w:r>
      <w:r>
        <w:t>(SNS)</w:t>
      </w:r>
      <w:r>
        <w:rPr>
          <w:spacing w:val="-13"/>
        </w:rPr>
        <w:t xml:space="preserve"> </w:t>
      </w:r>
      <w:r>
        <w:t>y</w:t>
      </w:r>
      <w:r>
        <w:rPr>
          <w:spacing w:val="-12"/>
        </w:rPr>
        <w:t xml:space="preserve"> </w:t>
      </w:r>
      <w:r>
        <w:t>del</w:t>
      </w:r>
      <w:r>
        <w:rPr>
          <w:spacing w:val="-13"/>
        </w:rPr>
        <w:t xml:space="preserve"> </w:t>
      </w:r>
      <w:r>
        <w:t>Sistema</w:t>
      </w:r>
      <w:r>
        <w:rPr>
          <w:spacing w:val="-12"/>
        </w:rPr>
        <w:t xml:space="preserve"> </w:t>
      </w:r>
      <w:r>
        <w:t>Dominicano</w:t>
      </w:r>
      <w:r>
        <w:rPr>
          <w:spacing w:val="-11"/>
        </w:rPr>
        <w:t xml:space="preserve"> </w:t>
      </w:r>
      <w:r>
        <w:t>de</w:t>
      </w:r>
      <w:r>
        <w:rPr>
          <w:spacing w:val="-13"/>
        </w:rPr>
        <w:t xml:space="preserve"> </w:t>
      </w:r>
      <w:r>
        <w:t>Seguridad</w:t>
      </w:r>
      <w:r>
        <w:rPr>
          <w:spacing w:val="-11"/>
        </w:rPr>
        <w:t xml:space="preserve"> </w:t>
      </w:r>
      <w:r>
        <w:t>Social,</w:t>
      </w:r>
      <w:r>
        <w:rPr>
          <w:spacing w:val="-12"/>
        </w:rPr>
        <w:t xml:space="preserve"> </w:t>
      </w:r>
      <w:r>
        <w:t>respectivamente</w:t>
      </w:r>
      <w:r w:rsidR="00A0634D">
        <w:rPr>
          <w:rStyle w:val="FootnoteReference"/>
        </w:rPr>
        <w:footnoteReference w:id="2"/>
      </w:r>
      <w:r>
        <w:t>.</w:t>
      </w:r>
    </w:p>
    <w:p w14:paraId="793E9489" w14:textId="77777777" w:rsidR="0028439C" w:rsidRDefault="0028439C">
      <w:pPr>
        <w:pStyle w:val="BodyText"/>
        <w:spacing w:before="2"/>
        <w:rPr>
          <w:sz w:val="22"/>
        </w:rPr>
      </w:pPr>
    </w:p>
    <w:p w14:paraId="70D53F28" w14:textId="77777777" w:rsidR="0028439C" w:rsidRDefault="00E42ECA">
      <w:pPr>
        <w:pStyle w:val="BodyText"/>
        <w:spacing w:before="1" w:line="247" w:lineRule="auto"/>
        <w:ind w:left="628" w:right="606" w:hanging="10"/>
        <w:jc w:val="both"/>
      </w:pPr>
      <w:r>
        <w:t>Este nuevo marco legal define al Sistema Nacional de Salud en República Dominicana como el conjunto interrelacionado de elementos, mecanismos de integración, formas de financiamiento, provisión de servicios, recursos humanos y modelos de administración de las instituciones públicas y privadas, gubernamentales y no gubernamentales, legalmente constituidas y reglamentadas por el Estado, así como por los movimientos de la comunidad y las personas físicas o morales que realicen acciones de salud y cuya función principal sea atender, mediante servicios de carácter nacional o local, la salud de la población. Además, consagra como deber del Estado garantizar la salud a toda la población y ordena realizar las transformaciones necesarias para que las funciones del Sistema Nacional de Salud (rectoría, provisión, aseguramiento, financiamiento) se separen y sean asumidas por las diferentes instituciones que le conforman.</w:t>
      </w:r>
    </w:p>
    <w:p w14:paraId="3FE4D73E" w14:textId="77777777" w:rsidR="0028439C" w:rsidRDefault="0028439C">
      <w:pPr>
        <w:pStyle w:val="BodyText"/>
        <w:spacing w:before="7"/>
        <w:rPr>
          <w:sz w:val="22"/>
        </w:rPr>
      </w:pPr>
    </w:p>
    <w:p w14:paraId="49224D26" w14:textId="77777777" w:rsidR="0028439C" w:rsidRDefault="00E42ECA">
      <w:pPr>
        <w:pStyle w:val="BodyText"/>
        <w:spacing w:line="247" w:lineRule="auto"/>
        <w:ind w:left="628" w:right="609" w:hanging="10"/>
        <w:jc w:val="both"/>
      </w:pPr>
      <w:r>
        <w:t>Respecto de la situación y calidad de vida de la población, se observan mejoras significativas en los últimos años, no obstante, es posible identificar rezagos importantes en materia de pobreza y desigualdad, especialmente para 1.8 millones de niños, niñas y adolescentes excluidos que viven en las zonas urbano-marginales y rurales pobres de las principales</w:t>
      </w:r>
      <w:r>
        <w:rPr>
          <w:spacing w:val="-6"/>
        </w:rPr>
        <w:t xml:space="preserve"> </w:t>
      </w:r>
      <w:r>
        <w:t>provincias</w:t>
      </w:r>
      <w:r>
        <w:rPr>
          <w:spacing w:val="-5"/>
        </w:rPr>
        <w:t xml:space="preserve"> </w:t>
      </w:r>
      <w:r>
        <w:t>y</w:t>
      </w:r>
      <w:r>
        <w:rPr>
          <w:spacing w:val="-4"/>
        </w:rPr>
        <w:t xml:space="preserve"> </w:t>
      </w:r>
      <w:r>
        <w:t>la</w:t>
      </w:r>
      <w:r>
        <w:rPr>
          <w:spacing w:val="-4"/>
        </w:rPr>
        <w:t xml:space="preserve"> </w:t>
      </w:r>
      <w:r>
        <w:t>frontera</w:t>
      </w:r>
      <w:r>
        <w:rPr>
          <w:spacing w:val="-4"/>
        </w:rPr>
        <w:t xml:space="preserve"> </w:t>
      </w:r>
      <w:r>
        <w:t>con</w:t>
      </w:r>
      <w:r>
        <w:rPr>
          <w:spacing w:val="-4"/>
        </w:rPr>
        <w:t xml:space="preserve"> </w:t>
      </w:r>
      <w:r>
        <w:t>Haití,</w:t>
      </w:r>
      <w:r>
        <w:rPr>
          <w:spacing w:val="-4"/>
        </w:rPr>
        <w:t xml:space="preserve"> </w:t>
      </w:r>
      <w:r>
        <w:t>y</w:t>
      </w:r>
      <w:r>
        <w:rPr>
          <w:spacing w:val="-4"/>
        </w:rPr>
        <w:t xml:space="preserve"> </w:t>
      </w:r>
      <w:r>
        <w:t>en</w:t>
      </w:r>
      <w:r>
        <w:rPr>
          <w:spacing w:val="-4"/>
        </w:rPr>
        <w:t xml:space="preserve"> </w:t>
      </w:r>
      <w:r>
        <w:t>los</w:t>
      </w:r>
      <w:r>
        <w:rPr>
          <w:spacing w:val="-6"/>
        </w:rPr>
        <w:t xml:space="preserve"> </w:t>
      </w:r>
      <w:r>
        <w:t>bateyes.</w:t>
      </w:r>
      <w:r>
        <w:rPr>
          <w:spacing w:val="-4"/>
        </w:rPr>
        <w:t xml:space="preserve"> </w:t>
      </w:r>
      <w:r>
        <w:t>Esas</w:t>
      </w:r>
      <w:r>
        <w:rPr>
          <w:spacing w:val="-5"/>
        </w:rPr>
        <w:t xml:space="preserve"> </w:t>
      </w:r>
      <w:r>
        <w:t>poblaciones</w:t>
      </w:r>
      <w:r>
        <w:rPr>
          <w:spacing w:val="-5"/>
        </w:rPr>
        <w:t xml:space="preserve"> </w:t>
      </w:r>
      <w:r>
        <w:t>poseen</w:t>
      </w:r>
      <w:r>
        <w:rPr>
          <w:spacing w:val="-4"/>
        </w:rPr>
        <w:t xml:space="preserve"> </w:t>
      </w:r>
      <w:r>
        <w:t>un</w:t>
      </w:r>
      <w:r>
        <w:rPr>
          <w:spacing w:val="-4"/>
        </w:rPr>
        <w:t xml:space="preserve"> </w:t>
      </w:r>
      <w:r>
        <w:t>limitado</w:t>
      </w:r>
      <w:r>
        <w:rPr>
          <w:spacing w:val="-5"/>
        </w:rPr>
        <w:t xml:space="preserve"> </w:t>
      </w:r>
      <w:r>
        <w:t>acceso</w:t>
      </w:r>
      <w:r>
        <w:rPr>
          <w:spacing w:val="-4"/>
        </w:rPr>
        <w:t xml:space="preserve"> </w:t>
      </w:r>
      <w:r>
        <w:t>a</w:t>
      </w:r>
      <w:r>
        <w:rPr>
          <w:spacing w:val="-4"/>
        </w:rPr>
        <w:t xml:space="preserve"> </w:t>
      </w:r>
      <w:r>
        <w:t>servicios básicos (salud, educación, agua y saneamiento) (UNICEF República Dominicana,</w:t>
      </w:r>
      <w:r>
        <w:rPr>
          <w:spacing w:val="-8"/>
        </w:rPr>
        <w:t xml:space="preserve"> </w:t>
      </w:r>
      <w:r>
        <w:t>2017).</w:t>
      </w:r>
    </w:p>
    <w:p w14:paraId="43F68CA9" w14:textId="77777777" w:rsidR="0028439C" w:rsidRDefault="0028439C">
      <w:pPr>
        <w:pStyle w:val="BodyText"/>
        <w:spacing w:before="3"/>
        <w:rPr>
          <w:sz w:val="22"/>
        </w:rPr>
      </w:pPr>
    </w:p>
    <w:p w14:paraId="647F11C6" w14:textId="38DD67D5" w:rsidR="0028439C" w:rsidRDefault="00E42ECA">
      <w:pPr>
        <w:pStyle w:val="BodyText"/>
        <w:ind w:left="621" w:right="605"/>
        <w:jc w:val="both"/>
      </w:pPr>
      <w:r>
        <w:t>Los datos presentados por el Sistema de Indicadores Sociales de la República Dominicana (SISDOM)</w:t>
      </w:r>
      <w:r w:rsidR="00A0634D">
        <w:rPr>
          <w:rStyle w:val="FootnoteReference"/>
        </w:rPr>
        <w:footnoteReference w:id="3"/>
      </w:r>
      <w:r>
        <w:t>,</w:t>
      </w:r>
      <w:r w:rsidR="00125ED8">
        <w:t xml:space="preserve"> indican que para el 2016 el 28.</w:t>
      </w:r>
      <w:r>
        <w:t xml:space="preserve">9% se encontraba </w:t>
      </w:r>
      <w:r w:rsidR="00125ED8">
        <w:t>en situación de pobreza, y el 6.</w:t>
      </w:r>
      <w:r>
        <w:t>5% en pobreza extrema; ambos niveles son los más bajos en los últimos 15 años. En la zona rural, el porcentaje de</w:t>
      </w:r>
      <w:r w:rsidR="00125ED8">
        <w:t xml:space="preserve"> población en pobreza es del 37.</w:t>
      </w:r>
      <w:r>
        <w:t>9% y en pobreza extrema</w:t>
      </w:r>
      <w:r>
        <w:rPr>
          <w:spacing w:val="-12"/>
        </w:rPr>
        <w:t xml:space="preserve"> </w:t>
      </w:r>
      <w:r>
        <w:t>el</w:t>
      </w:r>
      <w:r>
        <w:rPr>
          <w:spacing w:val="-13"/>
        </w:rPr>
        <w:t xml:space="preserve"> </w:t>
      </w:r>
      <w:r w:rsidR="00125ED8">
        <w:t>8.</w:t>
      </w:r>
      <w:r>
        <w:t>8%.</w:t>
      </w:r>
      <w:r>
        <w:rPr>
          <w:spacing w:val="-12"/>
        </w:rPr>
        <w:t xml:space="preserve"> </w:t>
      </w:r>
      <w:r>
        <w:t>En</w:t>
      </w:r>
      <w:r>
        <w:rPr>
          <w:spacing w:val="-12"/>
        </w:rPr>
        <w:t xml:space="preserve"> </w:t>
      </w:r>
      <w:r>
        <w:t>la</w:t>
      </w:r>
      <w:r>
        <w:rPr>
          <w:spacing w:val="-14"/>
        </w:rPr>
        <w:t xml:space="preserve"> </w:t>
      </w:r>
      <w:r>
        <w:t>zona</w:t>
      </w:r>
      <w:r>
        <w:rPr>
          <w:spacing w:val="-14"/>
        </w:rPr>
        <w:t xml:space="preserve"> </w:t>
      </w:r>
      <w:r>
        <w:t>urbana</w:t>
      </w:r>
      <w:r>
        <w:rPr>
          <w:spacing w:val="-11"/>
        </w:rPr>
        <w:t xml:space="preserve"> </w:t>
      </w:r>
      <w:r>
        <w:t>estos</w:t>
      </w:r>
      <w:r>
        <w:rPr>
          <w:spacing w:val="-14"/>
        </w:rPr>
        <w:t xml:space="preserve"> </w:t>
      </w:r>
      <w:r>
        <w:t>niveles</w:t>
      </w:r>
      <w:r>
        <w:rPr>
          <w:spacing w:val="-13"/>
        </w:rPr>
        <w:t xml:space="preserve"> </w:t>
      </w:r>
      <w:r>
        <w:t>son</w:t>
      </w:r>
      <w:r>
        <w:rPr>
          <w:spacing w:val="-12"/>
        </w:rPr>
        <w:t xml:space="preserve"> </w:t>
      </w:r>
      <w:r>
        <w:t>más</w:t>
      </w:r>
      <w:r>
        <w:rPr>
          <w:spacing w:val="-12"/>
        </w:rPr>
        <w:t xml:space="preserve"> </w:t>
      </w:r>
      <w:r>
        <w:t>bajos,</w:t>
      </w:r>
      <w:r>
        <w:rPr>
          <w:spacing w:val="-12"/>
        </w:rPr>
        <w:t xml:space="preserve"> </w:t>
      </w:r>
      <w:r>
        <w:t>con</w:t>
      </w:r>
      <w:r>
        <w:rPr>
          <w:spacing w:val="-10"/>
        </w:rPr>
        <w:t xml:space="preserve"> </w:t>
      </w:r>
      <w:r>
        <w:t>un</w:t>
      </w:r>
      <w:r>
        <w:rPr>
          <w:spacing w:val="-14"/>
        </w:rPr>
        <w:t xml:space="preserve"> </w:t>
      </w:r>
      <w:r w:rsidR="00125ED8">
        <w:t>26.</w:t>
      </w:r>
      <w:r>
        <w:t>6%</w:t>
      </w:r>
      <w:r>
        <w:rPr>
          <w:spacing w:val="-12"/>
        </w:rPr>
        <w:t xml:space="preserve"> </w:t>
      </w:r>
      <w:r>
        <w:t>en</w:t>
      </w:r>
      <w:r>
        <w:rPr>
          <w:spacing w:val="-12"/>
        </w:rPr>
        <w:t xml:space="preserve"> </w:t>
      </w:r>
      <w:r>
        <w:t>pobreza</w:t>
      </w:r>
      <w:r>
        <w:rPr>
          <w:spacing w:val="-13"/>
        </w:rPr>
        <w:t xml:space="preserve"> </w:t>
      </w:r>
      <w:r>
        <w:t>general</w:t>
      </w:r>
      <w:r>
        <w:rPr>
          <w:spacing w:val="-13"/>
        </w:rPr>
        <w:t xml:space="preserve"> </w:t>
      </w:r>
      <w:r>
        <w:t>y</w:t>
      </w:r>
      <w:r>
        <w:rPr>
          <w:spacing w:val="-11"/>
        </w:rPr>
        <w:t xml:space="preserve"> </w:t>
      </w:r>
      <w:r>
        <w:t>un</w:t>
      </w:r>
      <w:r>
        <w:rPr>
          <w:spacing w:val="-14"/>
        </w:rPr>
        <w:t xml:space="preserve"> </w:t>
      </w:r>
      <w:r w:rsidR="00125ED8">
        <w:t>5.</w:t>
      </w:r>
      <w:r>
        <w:t>2%</w:t>
      </w:r>
      <w:r>
        <w:rPr>
          <w:spacing w:val="-12"/>
        </w:rPr>
        <w:t xml:space="preserve"> </w:t>
      </w:r>
      <w:r>
        <w:t>en</w:t>
      </w:r>
      <w:r>
        <w:rPr>
          <w:spacing w:val="-12"/>
        </w:rPr>
        <w:t xml:space="preserve"> </w:t>
      </w:r>
      <w:r>
        <w:t>pobreza extrema.</w:t>
      </w:r>
      <w:r>
        <w:rPr>
          <w:spacing w:val="31"/>
        </w:rPr>
        <w:t xml:space="preserve"> </w:t>
      </w:r>
      <w:r>
        <w:t>Las</w:t>
      </w:r>
      <w:r>
        <w:rPr>
          <w:spacing w:val="-9"/>
        </w:rPr>
        <w:t xml:space="preserve"> </w:t>
      </w:r>
      <w:r>
        <w:t>mujeres</w:t>
      </w:r>
      <w:r>
        <w:rPr>
          <w:spacing w:val="-8"/>
        </w:rPr>
        <w:t xml:space="preserve"> </w:t>
      </w:r>
      <w:r>
        <w:t>son</w:t>
      </w:r>
      <w:r>
        <w:rPr>
          <w:spacing w:val="-7"/>
        </w:rPr>
        <w:t xml:space="preserve"> </w:t>
      </w:r>
      <w:r>
        <w:t>más</w:t>
      </w:r>
      <w:r>
        <w:rPr>
          <w:spacing w:val="-8"/>
        </w:rPr>
        <w:t xml:space="preserve"> </w:t>
      </w:r>
      <w:r>
        <w:t>pobres</w:t>
      </w:r>
      <w:r>
        <w:rPr>
          <w:spacing w:val="-9"/>
        </w:rPr>
        <w:t xml:space="preserve"> </w:t>
      </w:r>
      <w:r>
        <w:t>monetariamente</w:t>
      </w:r>
      <w:r>
        <w:rPr>
          <w:spacing w:val="-8"/>
        </w:rPr>
        <w:t xml:space="preserve"> </w:t>
      </w:r>
      <w:r>
        <w:t>que</w:t>
      </w:r>
      <w:r>
        <w:rPr>
          <w:spacing w:val="-9"/>
        </w:rPr>
        <w:t xml:space="preserve"> </w:t>
      </w:r>
      <w:r>
        <w:t>los</w:t>
      </w:r>
      <w:r>
        <w:rPr>
          <w:spacing w:val="-5"/>
        </w:rPr>
        <w:t xml:space="preserve"> </w:t>
      </w:r>
      <w:r>
        <w:t>hombres,</w:t>
      </w:r>
      <w:r>
        <w:rPr>
          <w:spacing w:val="-6"/>
        </w:rPr>
        <w:t xml:space="preserve"> </w:t>
      </w:r>
      <w:r>
        <w:t>con</w:t>
      </w:r>
      <w:r>
        <w:rPr>
          <w:spacing w:val="-7"/>
        </w:rPr>
        <w:t xml:space="preserve"> </w:t>
      </w:r>
      <w:r>
        <w:t>un</w:t>
      </w:r>
      <w:r>
        <w:rPr>
          <w:spacing w:val="-6"/>
        </w:rPr>
        <w:t xml:space="preserve"> </w:t>
      </w:r>
      <w:r w:rsidR="00125ED8">
        <w:t>30.</w:t>
      </w:r>
      <w:r>
        <w:t>4%</w:t>
      </w:r>
      <w:r>
        <w:rPr>
          <w:spacing w:val="-9"/>
        </w:rPr>
        <w:t xml:space="preserve"> </w:t>
      </w:r>
      <w:r>
        <w:t>en</w:t>
      </w:r>
      <w:r>
        <w:rPr>
          <w:spacing w:val="-5"/>
        </w:rPr>
        <w:t xml:space="preserve"> </w:t>
      </w:r>
      <w:r>
        <w:t>pobreza,</w:t>
      </w:r>
      <w:r>
        <w:rPr>
          <w:spacing w:val="-6"/>
        </w:rPr>
        <w:t xml:space="preserve"> </w:t>
      </w:r>
      <w:r>
        <w:t>comparación</w:t>
      </w:r>
      <w:r>
        <w:rPr>
          <w:spacing w:val="-7"/>
        </w:rPr>
        <w:t xml:space="preserve"> </w:t>
      </w:r>
      <w:r w:rsidR="00125ED8">
        <w:t>con el 27.</w:t>
      </w:r>
      <w:r>
        <w:t>4% de los</w:t>
      </w:r>
      <w:r>
        <w:rPr>
          <w:spacing w:val="-5"/>
        </w:rPr>
        <w:t xml:space="preserve"> </w:t>
      </w:r>
      <w:r>
        <w:t>hombres.</w:t>
      </w:r>
    </w:p>
    <w:p w14:paraId="565E1FB6" w14:textId="597D7D4A" w:rsidR="0028439C" w:rsidRDefault="00E42ECA">
      <w:pPr>
        <w:pStyle w:val="BodyText"/>
        <w:spacing w:before="53" w:line="247" w:lineRule="auto"/>
        <w:ind w:left="628" w:right="605" w:hanging="10"/>
        <w:jc w:val="both"/>
      </w:pPr>
      <w:r>
        <w:lastRenderedPageBreak/>
        <w:t>En</w:t>
      </w:r>
      <w:r>
        <w:rPr>
          <w:spacing w:val="-7"/>
        </w:rPr>
        <w:t xml:space="preserve"> </w:t>
      </w:r>
      <w:r>
        <w:t>el</w:t>
      </w:r>
      <w:r>
        <w:rPr>
          <w:spacing w:val="-7"/>
        </w:rPr>
        <w:t xml:space="preserve"> </w:t>
      </w:r>
      <w:r>
        <w:t>caso</w:t>
      </w:r>
      <w:r>
        <w:rPr>
          <w:spacing w:val="-7"/>
        </w:rPr>
        <w:t xml:space="preserve"> </w:t>
      </w:r>
      <w:r>
        <w:t>de</w:t>
      </w:r>
      <w:r>
        <w:rPr>
          <w:spacing w:val="-8"/>
        </w:rPr>
        <w:t xml:space="preserve"> </w:t>
      </w:r>
      <w:r>
        <w:t>la</w:t>
      </w:r>
      <w:r>
        <w:rPr>
          <w:spacing w:val="-7"/>
        </w:rPr>
        <w:t xml:space="preserve"> </w:t>
      </w:r>
      <w:r>
        <w:t>medición</w:t>
      </w:r>
      <w:r>
        <w:rPr>
          <w:spacing w:val="-6"/>
        </w:rPr>
        <w:t xml:space="preserve"> </w:t>
      </w:r>
      <w:r>
        <w:t>de</w:t>
      </w:r>
      <w:r>
        <w:rPr>
          <w:spacing w:val="-8"/>
        </w:rPr>
        <w:t xml:space="preserve"> </w:t>
      </w:r>
      <w:r>
        <w:t>la</w:t>
      </w:r>
      <w:r>
        <w:rPr>
          <w:spacing w:val="-5"/>
        </w:rPr>
        <w:t xml:space="preserve"> </w:t>
      </w:r>
      <w:r>
        <w:t>desigualdad,</w:t>
      </w:r>
      <w:r>
        <w:rPr>
          <w:spacing w:val="-6"/>
        </w:rPr>
        <w:t xml:space="preserve"> </w:t>
      </w:r>
      <w:r>
        <w:t>también</w:t>
      </w:r>
      <w:r>
        <w:rPr>
          <w:spacing w:val="-6"/>
        </w:rPr>
        <w:t xml:space="preserve"> </w:t>
      </w:r>
      <w:r>
        <w:t>el</w:t>
      </w:r>
      <w:r>
        <w:rPr>
          <w:spacing w:val="-8"/>
        </w:rPr>
        <w:t xml:space="preserve"> </w:t>
      </w:r>
      <w:r>
        <w:t>país</w:t>
      </w:r>
      <w:r>
        <w:rPr>
          <w:spacing w:val="-5"/>
        </w:rPr>
        <w:t xml:space="preserve"> </w:t>
      </w:r>
      <w:r>
        <w:t>muestra</w:t>
      </w:r>
      <w:r>
        <w:rPr>
          <w:spacing w:val="-3"/>
        </w:rPr>
        <w:t xml:space="preserve"> </w:t>
      </w:r>
      <w:r>
        <w:t>mejoras</w:t>
      </w:r>
      <w:r>
        <w:rPr>
          <w:spacing w:val="-9"/>
        </w:rPr>
        <w:t xml:space="preserve"> </w:t>
      </w:r>
      <w:r>
        <w:t>importantes,</w:t>
      </w:r>
      <w:r>
        <w:rPr>
          <w:spacing w:val="-6"/>
        </w:rPr>
        <w:t xml:space="preserve"> </w:t>
      </w:r>
      <w:r>
        <w:t>con</w:t>
      </w:r>
      <w:r>
        <w:rPr>
          <w:spacing w:val="-6"/>
        </w:rPr>
        <w:t xml:space="preserve"> </w:t>
      </w:r>
      <w:r>
        <w:t>un</w:t>
      </w:r>
      <w:r>
        <w:rPr>
          <w:spacing w:val="-6"/>
        </w:rPr>
        <w:t xml:space="preserve"> </w:t>
      </w:r>
      <w:r>
        <w:t>coeficiente</w:t>
      </w:r>
      <w:r>
        <w:rPr>
          <w:spacing w:val="-8"/>
        </w:rPr>
        <w:t xml:space="preserve"> </w:t>
      </w:r>
      <w:r>
        <w:t>de</w:t>
      </w:r>
      <w:r>
        <w:rPr>
          <w:spacing w:val="-8"/>
        </w:rPr>
        <w:t xml:space="preserve"> </w:t>
      </w:r>
      <w:r>
        <w:t>Gini</w:t>
      </w:r>
      <w:r w:rsidR="00A0634D">
        <w:rPr>
          <w:rStyle w:val="FootnoteReference"/>
        </w:rPr>
        <w:footnoteReference w:id="4"/>
      </w:r>
      <w:r>
        <w:t xml:space="preserve"> que ha ido cayendo</w:t>
      </w:r>
      <w:r w:rsidR="00B323EB">
        <w:t xml:space="preserve"> en</w:t>
      </w:r>
      <w:r>
        <w:t xml:space="preserve"> los últimos 15 años, con excepción del 2016 (con un valor de 0.4683), que </w:t>
      </w:r>
      <w:proofErr w:type="gramStart"/>
      <w:r>
        <w:t>en relación al</w:t>
      </w:r>
      <w:proofErr w:type="gramEnd"/>
      <w:r>
        <w:t xml:space="preserve"> 2015, presentó un ligero incremento. Finalmente, el 20% más rico concentra el 30% del ingreso total (Oficina Nacional de Estadísticas - Ministerio de Economía, Planificación y Desarrollo, 2016).</w:t>
      </w:r>
    </w:p>
    <w:p w14:paraId="73F36B6C" w14:textId="77777777" w:rsidR="0028439C" w:rsidRDefault="0028439C">
      <w:pPr>
        <w:pStyle w:val="BodyText"/>
        <w:spacing w:before="3"/>
        <w:rPr>
          <w:sz w:val="22"/>
        </w:rPr>
      </w:pPr>
    </w:p>
    <w:p w14:paraId="5C6CF40F" w14:textId="7C9D5501" w:rsidR="0028439C" w:rsidRDefault="00E42ECA">
      <w:pPr>
        <w:pStyle w:val="BodyText"/>
        <w:spacing w:line="247" w:lineRule="auto"/>
        <w:ind w:left="628" w:right="609" w:hanging="10"/>
        <w:jc w:val="both"/>
      </w:pPr>
      <w:r>
        <w:t>Con relación al problema que fundamenta la intervención en evaluación, es importante señalar que la tasa de mortalidad materna en el país es 107.3 por cada 100,000 nacidos vivos para 2015 (Oficina Nacional de Estadísticas, 2016); concentrándose en las mujeres entre 20-29 años (45%). La principal causa de las muertes maternas está asociada a causas obstétricas directas</w:t>
      </w:r>
      <w:r w:rsidR="00A0634D">
        <w:rPr>
          <w:rStyle w:val="FootnoteReference"/>
        </w:rPr>
        <w:footnoteReference w:id="5"/>
      </w:r>
      <w:r>
        <w:t>, con un 70%; mientras el 30% son causas obstétricas indirectas</w:t>
      </w:r>
      <w:r w:rsidR="00A0634D">
        <w:rPr>
          <w:rStyle w:val="FootnoteReference"/>
        </w:rPr>
        <w:footnoteReference w:id="6"/>
      </w:r>
      <w:r>
        <w:t xml:space="preserve"> (UNICEF República Dominicana, 2017).</w:t>
      </w:r>
    </w:p>
    <w:p w14:paraId="5ADBDDF5" w14:textId="77777777" w:rsidR="0028439C" w:rsidRDefault="0028439C">
      <w:pPr>
        <w:pStyle w:val="BodyText"/>
        <w:spacing w:before="3"/>
        <w:rPr>
          <w:sz w:val="22"/>
        </w:rPr>
      </w:pPr>
    </w:p>
    <w:p w14:paraId="3FDED92B" w14:textId="08E48B2C" w:rsidR="0028439C" w:rsidRDefault="00E42ECA">
      <w:pPr>
        <w:pStyle w:val="BodyText"/>
        <w:spacing w:line="247" w:lineRule="auto"/>
        <w:ind w:left="628" w:right="607" w:hanging="10"/>
        <w:jc w:val="both"/>
      </w:pPr>
      <w:r>
        <w:t>La tasa de mortalidad neonatal, según la ENDESA 2013, es de 21 por cada 1,000 nacidos vivos</w:t>
      </w:r>
      <w:r w:rsidR="00A0634D">
        <w:rPr>
          <w:rStyle w:val="FootnoteReference"/>
        </w:rPr>
        <w:footnoteReference w:id="7"/>
      </w:r>
      <w:r>
        <w:t>, valor que no ha cambiado</w:t>
      </w:r>
      <w:r>
        <w:rPr>
          <w:spacing w:val="-12"/>
        </w:rPr>
        <w:t xml:space="preserve"> </w:t>
      </w:r>
      <w:r>
        <w:t>en</w:t>
      </w:r>
      <w:r>
        <w:rPr>
          <w:spacing w:val="-12"/>
        </w:rPr>
        <w:t xml:space="preserve"> </w:t>
      </w:r>
      <w:r>
        <w:t>los</w:t>
      </w:r>
      <w:r>
        <w:rPr>
          <w:spacing w:val="-12"/>
        </w:rPr>
        <w:t xml:space="preserve"> </w:t>
      </w:r>
      <w:r>
        <w:t>últimos</w:t>
      </w:r>
      <w:r>
        <w:rPr>
          <w:spacing w:val="-13"/>
        </w:rPr>
        <w:t xml:space="preserve"> </w:t>
      </w:r>
      <w:r>
        <w:t>20</w:t>
      </w:r>
      <w:r>
        <w:rPr>
          <w:spacing w:val="-13"/>
        </w:rPr>
        <w:t xml:space="preserve"> </w:t>
      </w:r>
      <w:r>
        <w:t>años;</w:t>
      </w:r>
      <w:r>
        <w:rPr>
          <w:spacing w:val="-12"/>
        </w:rPr>
        <w:t xml:space="preserve"> </w:t>
      </w:r>
      <w:r>
        <w:t>ocurriendo</w:t>
      </w:r>
      <w:r>
        <w:rPr>
          <w:spacing w:val="-12"/>
        </w:rPr>
        <w:t xml:space="preserve"> </w:t>
      </w:r>
      <w:r>
        <w:t>el</w:t>
      </w:r>
      <w:r>
        <w:rPr>
          <w:spacing w:val="-12"/>
        </w:rPr>
        <w:t xml:space="preserve"> </w:t>
      </w:r>
      <w:r>
        <w:t>mayor</w:t>
      </w:r>
      <w:r>
        <w:rPr>
          <w:spacing w:val="-13"/>
        </w:rPr>
        <w:t xml:space="preserve"> </w:t>
      </w:r>
      <w:r>
        <w:t>porcentaje</w:t>
      </w:r>
      <w:r>
        <w:rPr>
          <w:spacing w:val="-12"/>
        </w:rPr>
        <w:t xml:space="preserve"> </w:t>
      </w:r>
      <w:r>
        <w:t>en</w:t>
      </w:r>
      <w:r>
        <w:rPr>
          <w:spacing w:val="-12"/>
        </w:rPr>
        <w:t xml:space="preserve"> </w:t>
      </w:r>
      <w:r>
        <w:t>los</w:t>
      </w:r>
      <w:r>
        <w:rPr>
          <w:spacing w:val="-12"/>
        </w:rPr>
        <w:t xml:space="preserve"> </w:t>
      </w:r>
      <w:r>
        <w:t>primeros</w:t>
      </w:r>
      <w:r>
        <w:rPr>
          <w:spacing w:val="-13"/>
        </w:rPr>
        <w:t xml:space="preserve"> </w:t>
      </w:r>
      <w:r>
        <w:t>7</w:t>
      </w:r>
      <w:r>
        <w:rPr>
          <w:spacing w:val="-13"/>
        </w:rPr>
        <w:t xml:space="preserve"> </w:t>
      </w:r>
      <w:r>
        <w:t>días.</w:t>
      </w:r>
      <w:r>
        <w:rPr>
          <w:spacing w:val="-12"/>
        </w:rPr>
        <w:t xml:space="preserve"> </w:t>
      </w:r>
      <w:r>
        <w:t>La</w:t>
      </w:r>
      <w:r>
        <w:rPr>
          <w:spacing w:val="-12"/>
        </w:rPr>
        <w:t xml:space="preserve"> </w:t>
      </w:r>
      <w:r>
        <w:t>tasa</w:t>
      </w:r>
      <w:r>
        <w:rPr>
          <w:spacing w:val="-11"/>
        </w:rPr>
        <w:t xml:space="preserve"> </w:t>
      </w:r>
      <w:r>
        <w:t>de</w:t>
      </w:r>
      <w:r>
        <w:rPr>
          <w:spacing w:val="-13"/>
        </w:rPr>
        <w:t xml:space="preserve"> </w:t>
      </w:r>
      <w:r>
        <w:t>mortalidad</w:t>
      </w:r>
      <w:r>
        <w:rPr>
          <w:spacing w:val="-13"/>
        </w:rPr>
        <w:t xml:space="preserve"> </w:t>
      </w:r>
      <w:r>
        <w:t xml:space="preserve">infantil, por su parte ha descendido </w:t>
      </w:r>
      <w:proofErr w:type="gramStart"/>
      <w:r>
        <w:t>en relación a</w:t>
      </w:r>
      <w:proofErr w:type="gramEnd"/>
      <w:r>
        <w:t xml:space="preserve"> la medición del 2007, pasando de 32 a 27 por mil nacidos vivos. Se destaca que casi el 80% de las muertes en menores de 1 año ocurren en el primer mes de vida o período neonatal. Tanto la razón de Mortalidad Materna como la Mortalidad en los primeros 28 días de vida son muy superiores a las del resto de</w:t>
      </w:r>
      <w:r>
        <w:rPr>
          <w:spacing w:val="-12"/>
        </w:rPr>
        <w:t xml:space="preserve"> </w:t>
      </w:r>
      <w:r>
        <w:t>América</w:t>
      </w:r>
      <w:r>
        <w:rPr>
          <w:spacing w:val="-11"/>
        </w:rPr>
        <w:t xml:space="preserve"> </w:t>
      </w:r>
      <w:r>
        <w:t>Latina,</w:t>
      </w:r>
      <w:r>
        <w:rPr>
          <w:spacing w:val="-10"/>
        </w:rPr>
        <w:t xml:space="preserve"> </w:t>
      </w:r>
      <w:r>
        <w:t>que</w:t>
      </w:r>
      <w:r>
        <w:rPr>
          <w:spacing w:val="-12"/>
        </w:rPr>
        <w:t xml:space="preserve"> </w:t>
      </w:r>
      <w:r>
        <w:t>corresponden</w:t>
      </w:r>
      <w:r>
        <w:rPr>
          <w:spacing w:val="-10"/>
        </w:rPr>
        <w:t xml:space="preserve"> </w:t>
      </w:r>
      <w:r>
        <w:t>a</w:t>
      </w:r>
      <w:r>
        <w:rPr>
          <w:spacing w:val="-11"/>
        </w:rPr>
        <w:t xml:space="preserve"> </w:t>
      </w:r>
      <w:r>
        <w:t>67</w:t>
      </w:r>
      <w:r>
        <w:rPr>
          <w:spacing w:val="-11"/>
        </w:rPr>
        <w:t xml:space="preserve"> </w:t>
      </w:r>
      <w:r>
        <w:t>por</w:t>
      </w:r>
      <w:r>
        <w:rPr>
          <w:spacing w:val="-12"/>
        </w:rPr>
        <w:t xml:space="preserve"> </w:t>
      </w:r>
      <w:r>
        <w:t>cada</w:t>
      </w:r>
      <w:r>
        <w:rPr>
          <w:spacing w:val="-10"/>
        </w:rPr>
        <w:t xml:space="preserve"> </w:t>
      </w:r>
      <w:r>
        <w:t>100,000</w:t>
      </w:r>
      <w:r>
        <w:rPr>
          <w:spacing w:val="-12"/>
        </w:rPr>
        <w:t xml:space="preserve"> </w:t>
      </w:r>
      <w:r>
        <w:t>nacidos</w:t>
      </w:r>
      <w:r>
        <w:rPr>
          <w:spacing w:val="-12"/>
        </w:rPr>
        <w:t xml:space="preserve"> </w:t>
      </w:r>
      <w:r>
        <w:t>vivos</w:t>
      </w:r>
      <w:r>
        <w:rPr>
          <w:spacing w:val="-13"/>
        </w:rPr>
        <w:t xml:space="preserve"> </w:t>
      </w:r>
      <w:r>
        <w:t>en</w:t>
      </w:r>
      <w:r>
        <w:rPr>
          <w:spacing w:val="-10"/>
        </w:rPr>
        <w:t xml:space="preserve"> </w:t>
      </w:r>
      <w:r>
        <w:t>el</w:t>
      </w:r>
      <w:r>
        <w:rPr>
          <w:spacing w:val="-9"/>
        </w:rPr>
        <w:t xml:space="preserve"> </w:t>
      </w:r>
      <w:r>
        <w:t>caso</w:t>
      </w:r>
      <w:r>
        <w:rPr>
          <w:spacing w:val="-10"/>
        </w:rPr>
        <w:t xml:space="preserve"> </w:t>
      </w:r>
      <w:r>
        <w:t>de</w:t>
      </w:r>
      <w:r>
        <w:rPr>
          <w:spacing w:val="-12"/>
        </w:rPr>
        <w:t xml:space="preserve"> </w:t>
      </w:r>
      <w:r>
        <w:t>la</w:t>
      </w:r>
      <w:r>
        <w:rPr>
          <w:spacing w:val="-11"/>
        </w:rPr>
        <w:t xml:space="preserve"> </w:t>
      </w:r>
      <w:r>
        <w:t>tasa</w:t>
      </w:r>
      <w:r>
        <w:rPr>
          <w:spacing w:val="-11"/>
        </w:rPr>
        <w:t xml:space="preserve"> </w:t>
      </w:r>
      <w:r>
        <w:t>de</w:t>
      </w:r>
      <w:r>
        <w:rPr>
          <w:spacing w:val="-12"/>
        </w:rPr>
        <w:t xml:space="preserve"> </w:t>
      </w:r>
      <w:r>
        <w:t>mortalidad</w:t>
      </w:r>
      <w:r>
        <w:rPr>
          <w:spacing w:val="-10"/>
        </w:rPr>
        <w:t xml:space="preserve"> </w:t>
      </w:r>
      <w:r>
        <w:t>materna, y 9 por cada 1,000 nacidos vivos para la mortalidad</w:t>
      </w:r>
      <w:r>
        <w:rPr>
          <w:spacing w:val="-7"/>
        </w:rPr>
        <w:t xml:space="preserve"> </w:t>
      </w:r>
      <w:r>
        <w:t>neonatal.</w:t>
      </w:r>
    </w:p>
    <w:p w14:paraId="633E264D" w14:textId="77777777" w:rsidR="0028439C" w:rsidRDefault="0028439C">
      <w:pPr>
        <w:pStyle w:val="BodyText"/>
        <w:spacing w:before="7"/>
        <w:rPr>
          <w:sz w:val="22"/>
        </w:rPr>
      </w:pPr>
    </w:p>
    <w:p w14:paraId="62505673" w14:textId="77777777" w:rsidR="0028439C" w:rsidRDefault="00E42ECA">
      <w:pPr>
        <w:pStyle w:val="BodyText"/>
        <w:spacing w:line="242" w:lineRule="auto"/>
        <w:ind w:left="616" w:right="608" w:hanging="10"/>
        <w:jc w:val="both"/>
      </w:pPr>
      <w:r>
        <w:t xml:space="preserve">Los valores de la tasa de mortalidad neonatal son ligeramente más altos en las zonas urbanas que en las rurales. Cuando se analiza esta tasa </w:t>
      </w:r>
      <w:proofErr w:type="gramStart"/>
      <w:r>
        <w:t>en relación a</w:t>
      </w:r>
      <w:proofErr w:type="gramEnd"/>
      <w:r>
        <w:t xml:space="preserve"> los quintiles de ingreso, se observa que prácticamente no hay diferencias entre</w:t>
      </w:r>
      <w:r>
        <w:rPr>
          <w:spacing w:val="-5"/>
        </w:rPr>
        <w:t xml:space="preserve"> </w:t>
      </w:r>
      <w:r>
        <w:t>el</w:t>
      </w:r>
      <w:r>
        <w:rPr>
          <w:spacing w:val="-4"/>
        </w:rPr>
        <w:t xml:space="preserve"> </w:t>
      </w:r>
      <w:r>
        <w:t>inferior,</w:t>
      </w:r>
      <w:r>
        <w:rPr>
          <w:spacing w:val="-2"/>
        </w:rPr>
        <w:t xml:space="preserve"> </w:t>
      </w:r>
      <w:r>
        <w:t>el</w:t>
      </w:r>
      <w:r>
        <w:rPr>
          <w:spacing w:val="-4"/>
        </w:rPr>
        <w:t xml:space="preserve"> </w:t>
      </w:r>
      <w:r>
        <w:t>segundo</w:t>
      </w:r>
      <w:r>
        <w:rPr>
          <w:spacing w:val="-3"/>
        </w:rPr>
        <w:t xml:space="preserve"> </w:t>
      </w:r>
      <w:r>
        <w:t>y</w:t>
      </w:r>
      <w:r>
        <w:rPr>
          <w:spacing w:val="-2"/>
        </w:rPr>
        <w:t xml:space="preserve"> </w:t>
      </w:r>
      <w:r>
        <w:t>el</w:t>
      </w:r>
      <w:r>
        <w:rPr>
          <w:spacing w:val="-5"/>
        </w:rPr>
        <w:t xml:space="preserve"> </w:t>
      </w:r>
      <w:r>
        <w:t>intermedio,</w:t>
      </w:r>
      <w:r>
        <w:rPr>
          <w:spacing w:val="-3"/>
        </w:rPr>
        <w:t xml:space="preserve"> </w:t>
      </w:r>
      <w:r>
        <w:t>pero</w:t>
      </w:r>
      <w:r>
        <w:rPr>
          <w:spacing w:val="-4"/>
        </w:rPr>
        <w:t xml:space="preserve"> </w:t>
      </w:r>
      <w:r>
        <w:t>sí</w:t>
      </w:r>
      <w:r>
        <w:rPr>
          <w:spacing w:val="-1"/>
        </w:rPr>
        <w:t xml:space="preserve"> </w:t>
      </w:r>
      <w:r>
        <w:t>entre</w:t>
      </w:r>
      <w:r>
        <w:rPr>
          <w:spacing w:val="-2"/>
        </w:rPr>
        <w:t xml:space="preserve"> </w:t>
      </w:r>
      <w:r>
        <w:t>éstos</w:t>
      </w:r>
      <w:r>
        <w:rPr>
          <w:spacing w:val="-5"/>
        </w:rPr>
        <w:t xml:space="preserve"> </w:t>
      </w:r>
      <w:r>
        <w:t>y</w:t>
      </w:r>
      <w:r>
        <w:rPr>
          <w:spacing w:val="-3"/>
        </w:rPr>
        <w:t xml:space="preserve"> </w:t>
      </w:r>
      <w:r>
        <w:t>el</w:t>
      </w:r>
      <w:r>
        <w:rPr>
          <w:spacing w:val="-2"/>
        </w:rPr>
        <w:t xml:space="preserve"> </w:t>
      </w:r>
      <w:r>
        <w:t>cuarto</w:t>
      </w:r>
      <w:r>
        <w:rPr>
          <w:spacing w:val="-3"/>
        </w:rPr>
        <w:t xml:space="preserve"> </w:t>
      </w:r>
      <w:r>
        <w:t>y</w:t>
      </w:r>
      <w:r>
        <w:rPr>
          <w:spacing w:val="-1"/>
        </w:rPr>
        <w:t xml:space="preserve"> </w:t>
      </w:r>
      <w:r>
        <w:t>especialmente</w:t>
      </w:r>
      <w:r>
        <w:rPr>
          <w:spacing w:val="-5"/>
        </w:rPr>
        <w:t xml:space="preserve"> </w:t>
      </w:r>
      <w:r>
        <w:t>el</w:t>
      </w:r>
      <w:r>
        <w:rPr>
          <w:spacing w:val="-1"/>
        </w:rPr>
        <w:t xml:space="preserve"> </w:t>
      </w:r>
      <w:r>
        <w:t>superior.</w:t>
      </w:r>
      <w:r>
        <w:rPr>
          <w:spacing w:val="-1"/>
        </w:rPr>
        <w:t xml:space="preserve"> </w:t>
      </w:r>
      <w:r>
        <w:t>Por</w:t>
      </w:r>
      <w:r>
        <w:rPr>
          <w:spacing w:val="-4"/>
        </w:rPr>
        <w:t xml:space="preserve"> </w:t>
      </w:r>
      <w:r>
        <w:t>último,</w:t>
      </w:r>
      <w:r>
        <w:rPr>
          <w:spacing w:val="-3"/>
        </w:rPr>
        <w:t xml:space="preserve"> </w:t>
      </w:r>
      <w:r>
        <w:t>al analizar la educación de la madre, no se observa un patrón claro, ya que las mayores tasas de mortalidad neonatal están concentradas en la primaria y secundaria, seguidas por la superior; siendo las madres con educación primaria 1-4 las que presentan una menor tasa de mortalidad neonatal (ENDESA,</w:t>
      </w:r>
      <w:r>
        <w:rPr>
          <w:spacing w:val="-2"/>
        </w:rPr>
        <w:t xml:space="preserve"> </w:t>
      </w:r>
      <w:r>
        <w:t>2013).</w:t>
      </w:r>
    </w:p>
    <w:p w14:paraId="3F116AFF" w14:textId="77777777" w:rsidR="0028439C" w:rsidRDefault="0028439C">
      <w:pPr>
        <w:pStyle w:val="BodyText"/>
        <w:spacing w:before="6"/>
        <w:rPr>
          <w:sz w:val="22"/>
        </w:rPr>
      </w:pPr>
    </w:p>
    <w:p w14:paraId="1A427DB9" w14:textId="18B22F76" w:rsidR="0028439C" w:rsidRDefault="00E42ECA">
      <w:pPr>
        <w:pStyle w:val="BodyText"/>
        <w:spacing w:line="247" w:lineRule="auto"/>
        <w:ind w:left="628" w:right="607" w:hanging="10"/>
        <w:jc w:val="both"/>
      </w:pPr>
      <w:r>
        <w:t>Sin embargo, a diferencia de otros países de la región, la República Dominicana muestra importantes avances en aspectos</w:t>
      </w:r>
      <w:r>
        <w:rPr>
          <w:spacing w:val="-11"/>
        </w:rPr>
        <w:t xml:space="preserve"> </w:t>
      </w:r>
      <w:r>
        <w:t>como</w:t>
      </w:r>
      <w:r>
        <w:rPr>
          <w:spacing w:val="-9"/>
        </w:rPr>
        <w:t xml:space="preserve"> </w:t>
      </w:r>
      <w:r>
        <w:t>la</w:t>
      </w:r>
      <w:r>
        <w:rPr>
          <w:spacing w:val="-10"/>
        </w:rPr>
        <w:t xml:space="preserve"> </w:t>
      </w:r>
      <w:r>
        <w:t>atención</w:t>
      </w:r>
      <w:r>
        <w:rPr>
          <w:spacing w:val="-8"/>
        </w:rPr>
        <w:t xml:space="preserve"> </w:t>
      </w:r>
      <w:r>
        <w:t>profesional</w:t>
      </w:r>
      <w:r>
        <w:rPr>
          <w:spacing w:val="-10"/>
        </w:rPr>
        <w:t xml:space="preserve"> </w:t>
      </w:r>
      <w:r>
        <w:t>del</w:t>
      </w:r>
      <w:r>
        <w:rPr>
          <w:spacing w:val="-9"/>
        </w:rPr>
        <w:t xml:space="preserve"> </w:t>
      </w:r>
      <w:r>
        <w:t>parto</w:t>
      </w:r>
      <w:r w:rsidR="00A0634D">
        <w:rPr>
          <w:rStyle w:val="FootnoteReference"/>
        </w:rPr>
        <w:footnoteReference w:id="8"/>
      </w:r>
      <w:r>
        <w:rPr>
          <w:spacing w:val="-20"/>
        </w:rPr>
        <w:t xml:space="preserve"> </w:t>
      </w:r>
      <w:r>
        <w:t>(98%),</w:t>
      </w:r>
      <w:r>
        <w:rPr>
          <w:spacing w:val="-9"/>
        </w:rPr>
        <w:t xml:space="preserve"> </w:t>
      </w:r>
      <w:r>
        <w:t>y</w:t>
      </w:r>
      <w:r>
        <w:rPr>
          <w:spacing w:val="-9"/>
        </w:rPr>
        <w:t xml:space="preserve"> </w:t>
      </w:r>
      <w:r>
        <w:t>la</w:t>
      </w:r>
      <w:r>
        <w:rPr>
          <w:spacing w:val="-9"/>
        </w:rPr>
        <w:t xml:space="preserve"> </w:t>
      </w:r>
      <w:r>
        <w:t>ocurrencia</w:t>
      </w:r>
      <w:r>
        <w:rPr>
          <w:spacing w:val="-10"/>
        </w:rPr>
        <w:t xml:space="preserve"> </w:t>
      </w:r>
      <w:r>
        <w:t>de</w:t>
      </w:r>
      <w:r>
        <w:rPr>
          <w:spacing w:val="-10"/>
        </w:rPr>
        <w:t xml:space="preserve"> </w:t>
      </w:r>
      <w:r>
        <w:t>éste</w:t>
      </w:r>
      <w:r>
        <w:rPr>
          <w:spacing w:val="-10"/>
        </w:rPr>
        <w:t xml:space="preserve"> </w:t>
      </w:r>
      <w:r>
        <w:t>en</w:t>
      </w:r>
      <w:r>
        <w:rPr>
          <w:spacing w:val="-10"/>
        </w:rPr>
        <w:t xml:space="preserve"> </w:t>
      </w:r>
      <w:r>
        <w:t>un</w:t>
      </w:r>
      <w:r>
        <w:rPr>
          <w:spacing w:val="-9"/>
        </w:rPr>
        <w:t xml:space="preserve"> </w:t>
      </w:r>
      <w:r>
        <w:t>establecimiento</w:t>
      </w:r>
      <w:r>
        <w:rPr>
          <w:spacing w:val="-9"/>
        </w:rPr>
        <w:t xml:space="preserve"> </w:t>
      </w:r>
      <w:r>
        <w:t>de</w:t>
      </w:r>
      <w:r>
        <w:rPr>
          <w:spacing w:val="-10"/>
        </w:rPr>
        <w:t xml:space="preserve"> </w:t>
      </w:r>
      <w:r>
        <w:t>salud</w:t>
      </w:r>
      <w:r>
        <w:rPr>
          <w:spacing w:val="-10"/>
        </w:rPr>
        <w:t xml:space="preserve"> </w:t>
      </w:r>
      <w:r>
        <w:t>(99%)</w:t>
      </w:r>
      <w:r w:rsidR="00FA20CF">
        <w:rPr>
          <w:rStyle w:val="FootnoteReference"/>
        </w:rPr>
        <w:footnoteReference w:id="9"/>
      </w:r>
      <w:r>
        <w:t>, factores que tradicionalmente explican los altos índices de mortalidad materna y</w:t>
      </w:r>
      <w:r>
        <w:rPr>
          <w:spacing w:val="-12"/>
        </w:rPr>
        <w:t xml:space="preserve"> </w:t>
      </w:r>
      <w:r>
        <w:t>neonatal</w:t>
      </w:r>
      <w:r w:rsidR="00FA20CF">
        <w:rPr>
          <w:rStyle w:val="FootnoteReference"/>
        </w:rPr>
        <w:footnoteReference w:id="10"/>
      </w:r>
      <w:r>
        <w:t>.</w:t>
      </w:r>
    </w:p>
    <w:p w14:paraId="03DDE7D2" w14:textId="77777777" w:rsidR="0028439C" w:rsidRDefault="0028439C">
      <w:pPr>
        <w:pStyle w:val="BodyText"/>
        <w:spacing w:before="2"/>
        <w:rPr>
          <w:sz w:val="22"/>
        </w:rPr>
      </w:pPr>
    </w:p>
    <w:p w14:paraId="73130CF2" w14:textId="5392E4CB" w:rsidR="0028439C" w:rsidRDefault="00E42ECA">
      <w:pPr>
        <w:pStyle w:val="BodyText"/>
        <w:spacing w:before="1" w:line="247" w:lineRule="auto"/>
        <w:ind w:left="628" w:right="607" w:hanging="10"/>
        <w:jc w:val="both"/>
      </w:pPr>
      <w:r>
        <w:t>La atención prenatal es fundamental para realizar un control adecuado del embarazo, del desarrollo del niño o niña en</w:t>
      </w:r>
      <w:r>
        <w:rPr>
          <w:spacing w:val="-13"/>
        </w:rPr>
        <w:t xml:space="preserve"> </w:t>
      </w:r>
      <w:r>
        <w:t>gestación,</w:t>
      </w:r>
      <w:r>
        <w:rPr>
          <w:spacing w:val="-13"/>
        </w:rPr>
        <w:t xml:space="preserve"> </w:t>
      </w:r>
      <w:r>
        <w:t>y</w:t>
      </w:r>
      <w:r>
        <w:rPr>
          <w:spacing w:val="-13"/>
        </w:rPr>
        <w:t xml:space="preserve"> </w:t>
      </w:r>
      <w:r>
        <w:t>para</w:t>
      </w:r>
      <w:r>
        <w:rPr>
          <w:spacing w:val="-12"/>
        </w:rPr>
        <w:t xml:space="preserve"> </w:t>
      </w:r>
      <w:r>
        <w:t>la</w:t>
      </w:r>
      <w:r>
        <w:rPr>
          <w:spacing w:val="-13"/>
        </w:rPr>
        <w:t xml:space="preserve"> </w:t>
      </w:r>
      <w:r>
        <w:t>preparación</w:t>
      </w:r>
      <w:r>
        <w:rPr>
          <w:spacing w:val="-12"/>
        </w:rPr>
        <w:t xml:space="preserve"> </w:t>
      </w:r>
      <w:r>
        <w:t>del</w:t>
      </w:r>
      <w:r>
        <w:rPr>
          <w:spacing w:val="-13"/>
        </w:rPr>
        <w:t xml:space="preserve"> </w:t>
      </w:r>
      <w:r>
        <w:t>parto</w:t>
      </w:r>
      <w:r>
        <w:rPr>
          <w:spacing w:val="-13"/>
        </w:rPr>
        <w:t xml:space="preserve"> </w:t>
      </w:r>
      <w:r>
        <w:t>y</w:t>
      </w:r>
      <w:r>
        <w:rPr>
          <w:spacing w:val="-12"/>
        </w:rPr>
        <w:t xml:space="preserve"> </w:t>
      </w:r>
      <w:r>
        <w:t>puerperio.</w:t>
      </w:r>
      <w:r>
        <w:rPr>
          <w:spacing w:val="-14"/>
        </w:rPr>
        <w:t xml:space="preserve"> </w:t>
      </w:r>
      <w:r>
        <w:t>En</w:t>
      </w:r>
      <w:r>
        <w:rPr>
          <w:spacing w:val="-10"/>
        </w:rPr>
        <w:t xml:space="preserve"> </w:t>
      </w:r>
      <w:r>
        <w:t>este</w:t>
      </w:r>
      <w:r>
        <w:rPr>
          <w:spacing w:val="-12"/>
        </w:rPr>
        <w:t xml:space="preserve"> </w:t>
      </w:r>
      <w:r>
        <w:t>sentido,</w:t>
      </w:r>
      <w:r>
        <w:rPr>
          <w:spacing w:val="-13"/>
        </w:rPr>
        <w:t xml:space="preserve"> </w:t>
      </w:r>
      <w:r>
        <w:t>el</w:t>
      </w:r>
      <w:r>
        <w:rPr>
          <w:spacing w:val="-13"/>
        </w:rPr>
        <w:t xml:space="preserve"> </w:t>
      </w:r>
      <w:r>
        <w:t>99.5%</w:t>
      </w:r>
      <w:r>
        <w:rPr>
          <w:spacing w:val="-13"/>
        </w:rPr>
        <w:t xml:space="preserve"> </w:t>
      </w:r>
      <w:r>
        <w:t>de</w:t>
      </w:r>
      <w:r>
        <w:rPr>
          <w:spacing w:val="-14"/>
        </w:rPr>
        <w:t xml:space="preserve"> </w:t>
      </w:r>
      <w:r>
        <w:t>las</w:t>
      </w:r>
      <w:r>
        <w:rPr>
          <w:spacing w:val="-14"/>
        </w:rPr>
        <w:t xml:space="preserve"> </w:t>
      </w:r>
      <w:r w:rsidR="00203C9C">
        <w:rPr>
          <w:spacing w:val="-14"/>
        </w:rPr>
        <w:t xml:space="preserve">mujeres </w:t>
      </w:r>
      <w:r>
        <w:t>embarazadas</w:t>
      </w:r>
      <w:r>
        <w:rPr>
          <w:spacing w:val="-15"/>
        </w:rPr>
        <w:t xml:space="preserve"> </w:t>
      </w:r>
      <w:r>
        <w:t>recibe</w:t>
      </w:r>
      <w:r>
        <w:rPr>
          <w:spacing w:val="-14"/>
        </w:rPr>
        <w:t xml:space="preserve"> </w:t>
      </w:r>
      <w:r>
        <w:t>atención prenatal, y específicamente, el 75% de esta atención es realizada por un ginecólogo u</w:t>
      </w:r>
      <w:r>
        <w:rPr>
          <w:spacing w:val="-10"/>
        </w:rPr>
        <w:t xml:space="preserve"> </w:t>
      </w:r>
      <w:r>
        <w:t>obstetra.</w:t>
      </w:r>
    </w:p>
    <w:p w14:paraId="3CE49FD1" w14:textId="77777777" w:rsidR="0028439C" w:rsidRDefault="0028439C">
      <w:pPr>
        <w:pStyle w:val="BodyText"/>
        <w:spacing w:before="1"/>
        <w:rPr>
          <w:sz w:val="22"/>
        </w:rPr>
      </w:pPr>
    </w:p>
    <w:p w14:paraId="29D3F12A" w14:textId="77777777" w:rsidR="0028439C" w:rsidRDefault="00E42ECA">
      <w:pPr>
        <w:pStyle w:val="BodyText"/>
        <w:spacing w:line="247" w:lineRule="auto"/>
        <w:ind w:left="628" w:right="609" w:hanging="10"/>
        <w:jc w:val="both"/>
      </w:pPr>
      <w:r>
        <w:t>El Ministerio de Salud Pública señala que, en el caso de embarazos de bajo riesgo, deben entregarse 6 consultas, comenzando antes de las 12 semanas de embarazo. En este sentido, los datos muestran que el 95% de las mujeres tuvo</w:t>
      </w:r>
      <w:r>
        <w:rPr>
          <w:spacing w:val="-5"/>
        </w:rPr>
        <w:t xml:space="preserve"> </w:t>
      </w:r>
      <w:r>
        <w:t>4</w:t>
      </w:r>
      <w:r>
        <w:rPr>
          <w:spacing w:val="-5"/>
        </w:rPr>
        <w:t xml:space="preserve"> </w:t>
      </w:r>
      <w:r>
        <w:t>o</w:t>
      </w:r>
      <w:r>
        <w:rPr>
          <w:spacing w:val="-5"/>
        </w:rPr>
        <w:t xml:space="preserve"> </w:t>
      </w:r>
      <w:r>
        <w:t>más</w:t>
      </w:r>
      <w:r>
        <w:rPr>
          <w:spacing w:val="-5"/>
        </w:rPr>
        <w:t xml:space="preserve"> </w:t>
      </w:r>
      <w:r>
        <w:t>atenciones</w:t>
      </w:r>
      <w:r>
        <w:rPr>
          <w:spacing w:val="-5"/>
        </w:rPr>
        <w:t xml:space="preserve"> </w:t>
      </w:r>
      <w:r>
        <w:t>prenatales,</w:t>
      </w:r>
      <w:r>
        <w:rPr>
          <w:spacing w:val="-5"/>
        </w:rPr>
        <w:t xml:space="preserve"> </w:t>
      </w:r>
      <w:r>
        <w:t>y</w:t>
      </w:r>
      <w:r>
        <w:rPr>
          <w:spacing w:val="-4"/>
        </w:rPr>
        <w:t xml:space="preserve"> </w:t>
      </w:r>
      <w:r>
        <w:t>el</w:t>
      </w:r>
      <w:r>
        <w:rPr>
          <w:spacing w:val="-4"/>
        </w:rPr>
        <w:t xml:space="preserve"> </w:t>
      </w:r>
      <w:r>
        <w:t>83%</w:t>
      </w:r>
      <w:r>
        <w:rPr>
          <w:spacing w:val="-7"/>
        </w:rPr>
        <w:t xml:space="preserve"> </w:t>
      </w:r>
      <w:r>
        <w:t>tuvo</w:t>
      </w:r>
      <w:r>
        <w:rPr>
          <w:spacing w:val="-4"/>
        </w:rPr>
        <w:t xml:space="preserve"> </w:t>
      </w:r>
      <w:r>
        <w:t>la</w:t>
      </w:r>
      <w:r>
        <w:rPr>
          <w:spacing w:val="-6"/>
        </w:rPr>
        <w:t xml:space="preserve"> </w:t>
      </w:r>
      <w:r>
        <w:t>primera</w:t>
      </w:r>
      <w:r>
        <w:rPr>
          <w:spacing w:val="-5"/>
        </w:rPr>
        <w:t xml:space="preserve"> </w:t>
      </w:r>
      <w:r>
        <w:t>antes</w:t>
      </w:r>
      <w:r>
        <w:rPr>
          <w:spacing w:val="-6"/>
        </w:rPr>
        <w:t xml:space="preserve"> </w:t>
      </w:r>
      <w:r>
        <w:t>de</w:t>
      </w:r>
      <w:r>
        <w:rPr>
          <w:spacing w:val="-5"/>
        </w:rPr>
        <w:t xml:space="preserve"> </w:t>
      </w:r>
      <w:r>
        <w:t>los</w:t>
      </w:r>
      <w:r>
        <w:rPr>
          <w:spacing w:val="-6"/>
        </w:rPr>
        <w:t xml:space="preserve"> </w:t>
      </w:r>
      <w:r>
        <w:t>4</w:t>
      </w:r>
      <w:r>
        <w:rPr>
          <w:spacing w:val="-5"/>
        </w:rPr>
        <w:t xml:space="preserve"> </w:t>
      </w:r>
      <w:r>
        <w:t>meses</w:t>
      </w:r>
      <w:r>
        <w:rPr>
          <w:spacing w:val="-5"/>
        </w:rPr>
        <w:t xml:space="preserve"> </w:t>
      </w:r>
      <w:r>
        <w:t>de</w:t>
      </w:r>
      <w:r>
        <w:rPr>
          <w:spacing w:val="-6"/>
        </w:rPr>
        <w:t xml:space="preserve"> </w:t>
      </w:r>
      <w:r>
        <w:t>gestación;</w:t>
      </w:r>
      <w:r>
        <w:rPr>
          <w:spacing w:val="-5"/>
        </w:rPr>
        <w:t xml:space="preserve"> </w:t>
      </w:r>
      <w:r>
        <w:t>sin</w:t>
      </w:r>
      <w:r>
        <w:rPr>
          <w:spacing w:val="-4"/>
        </w:rPr>
        <w:t xml:space="preserve"> </w:t>
      </w:r>
      <w:r>
        <w:t>existir</w:t>
      </w:r>
      <w:r>
        <w:rPr>
          <w:spacing w:val="-5"/>
        </w:rPr>
        <w:t xml:space="preserve"> </w:t>
      </w:r>
      <w:r>
        <w:t>diferencias importantes por zona de</w:t>
      </w:r>
      <w:r>
        <w:rPr>
          <w:spacing w:val="-4"/>
        </w:rPr>
        <w:t xml:space="preserve"> </w:t>
      </w:r>
      <w:r>
        <w:t>residencia.</w:t>
      </w:r>
    </w:p>
    <w:p w14:paraId="42D7A2BD" w14:textId="77777777" w:rsidR="0028439C" w:rsidRDefault="0028439C">
      <w:pPr>
        <w:pStyle w:val="BodyText"/>
        <w:spacing w:before="3"/>
        <w:rPr>
          <w:sz w:val="22"/>
        </w:rPr>
      </w:pPr>
    </w:p>
    <w:p w14:paraId="658AF544" w14:textId="139DB6B2" w:rsidR="0028439C" w:rsidRDefault="00E42ECA">
      <w:pPr>
        <w:pStyle w:val="BodyText"/>
        <w:spacing w:line="249" w:lineRule="auto"/>
        <w:ind w:left="628" w:right="609" w:hanging="10"/>
        <w:jc w:val="both"/>
      </w:pPr>
      <w:r>
        <w:t>Respecto</w:t>
      </w:r>
      <w:r>
        <w:rPr>
          <w:spacing w:val="-6"/>
        </w:rPr>
        <w:t xml:space="preserve"> </w:t>
      </w:r>
      <w:r>
        <w:t>a</w:t>
      </w:r>
      <w:r>
        <w:rPr>
          <w:spacing w:val="-6"/>
        </w:rPr>
        <w:t xml:space="preserve"> </w:t>
      </w:r>
      <w:r>
        <w:t>los</w:t>
      </w:r>
      <w:r>
        <w:rPr>
          <w:spacing w:val="-8"/>
        </w:rPr>
        <w:t xml:space="preserve"> </w:t>
      </w:r>
      <w:r>
        <w:t>partos,</w:t>
      </w:r>
      <w:r>
        <w:rPr>
          <w:spacing w:val="-6"/>
        </w:rPr>
        <w:t xml:space="preserve"> </w:t>
      </w:r>
      <w:r>
        <w:t>las</w:t>
      </w:r>
      <w:r>
        <w:rPr>
          <w:spacing w:val="-7"/>
        </w:rPr>
        <w:t xml:space="preserve"> </w:t>
      </w:r>
      <w:r>
        <w:t>cesáreas</w:t>
      </w:r>
      <w:r>
        <w:rPr>
          <w:spacing w:val="-7"/>
        </w:rPr>
        <w:t xml:space="preserve"> </w:t>
      </w:r>
      <w:r>
        <w:t>han</w:t>
      </w:r>
      <w:r>
        <w:rPr>
          <w:spacing w:val="-5"/>
        </w:rPr>
        <w:t xml:space="preserve"> </w:t>
      </w:r>
      <w:r>
        <w:t>aumentado</w:t>
      </w:r>
      <w:r>
        <w:rPr>
          <w:spacing w:val="-7"/>
        </w:rPr>
        <w:t xml:space="preserve"> </w:t>
      </w:r>
      <w:r>
        <w:t>persistentemente</w:t>
      </w:r>
      <w:r>
        <w:rPr>
          <w:spacing w:val="-5"/>
        </w:rPr>
        <w:t xml:space="preserve"> </w:t>
      </w:r>
      <w:r>
        <w:t>los</w:t>
      </w:r>
      <w:r>
        <w:rPr>
          <w:spacing w:val="-6"/>
        </w:rPr>
        <w:t xml:space="preserve"> </w:t>
      </w:r>
      <w:r>
        <w:t>últimos</w:t>
      </w:r>
      <w:r>
        <w:rPr>
          <w:spacing w:val="-6"/>
        </w:rPr>
        <w:t xml:space="preserve"> </w:t>
      </w:r>
      <w:r>
        <w:t>20</w:t>
      </w:r>
      <w:r>
        <w:rPr>
          <w:spacing w:val="-7"/>
        </w:rPr>
        <w:t xml:space="preserve"> </w:t>
      </w:r>
      <w:r>
        <w:t>años,</w:t>
      </w:r>
      <w:r>
        <w:rPr>
          <w:spacing w:val="-6"/>
        </w:rPr>
        <w:t xml:space="preserve"> </w:t>
      </w:r>
      <w:r>
        <w:t>alcanzando</w:t>
      </w:r>
      <w:r>
        <w:rPr>
          <w:spacing w:val="-7"/>
        </w:rPr>
        <w:t xml:space="preserve"> </w:t>
      </w:r>
      <w:r>
        <w:t>el</w:t>
      </w:r>
      <w:r>
        <w:rPr>
          <w:spacing w:val="-6"/>
        </w:rPr>
        <w:t xml:space="preserve"> </w:t>
      </w:r>
      <w:r>
        <w:t>56%</w:t>
      </w:r>
      <w:r>
        <w:rPr>
          <w:spacing w:val="-8"/>
        </w:rPr>
        <w:t xml:space="preserve"> </w:t>
      </w:r>
      <w:r>
        <w:rPr>
          <w:spacing w:val="2"/>
        </w:rPr>
        <w:t>del</w:t>
      </w:r>
      <w:r>
        <w:rPr>
          <w:spacing w:val="-7"/>
        </w:rPr>
        <w:t xml:space="preserve"> </w:t>
      </w:r>
      <w:r>
        <w:t>total de partos, uno de los porcentajes más altos de América Latina y el mundo, y ampliamente por encima de lo recomendado</w:t>
      </w:r>
      <w:r>
        <w:rPr>
          <w:spacing w:val="-4"/>
        </w:rPr>
        <w:t xml:space="preserve"> </w:t>
      </w:r>
      <w:r>
        <w:t>por</w:t>
      </w:r>
      <w:r>
        <w:rPr>
          <w:spacing w:val="-4"/>
        </w:rPr>
        <w:t xml:space="preserve"> </w:t>
      </w:r>
      <w:r>
        <w:t>la</w:t>
      </w:r>
      <w:r>
        <w:rPr>
          <w:spacing w:val="-3"/>
        </w:rPr>
        <w:t xml:space="preserve"> </w:t>
      </w:r>
      <w:r>
        <w:t>OMS</w:t>
      </w:r>
      <w:r>
        <w:rPr>
          <w:spacing w:val="-5"/>
        </w:rPr>
        <w:t xml:space="preserve"> </w:t>
      </w:r>
      <w:r>
        <w:t>(10%</w:t>
      </w:r>
      <w:r>
        <w:rPr>
          <w:spacing w:val="-3"/>
        </w:rPr>
        <w:t xml:space="preserve"> </w:t>
      </w:r>
      <w:r>
        <w:t>-15%),</w:t>
      </w:r>
      <w:r>
        <w:rPr>
          <w:spacing w:val="-3"/>
        </w:rPr>
        <w:t xml:space="preserve"> </w:t>
      </w:r>
      <w:r>
        <w:t>la</w:t>
      </w:r>
      <w:r>
        <w:rPr>
          <w:spacing w:val="-4"/>
        </w:rPr>
        <w:t xml:space="preserve"> </w:t>
      </w:r>
      <w:r>
        <w:t>que</w:t>
      </w:r>
      <w:r>
        <w:rPr>
          <w:spacing w:val="-1"/>
        </w:rPr>
        <w:t xml:space="preserve"> </w:t>
      </w:r>
      <w:r>
        <w:t>a</w:t>
      </w:r>
      <w:r>
        <w:rPr>
          <w:spacing w:val="-4"/>
        </w:rPr>
        <w:t xml:space="preserve"> </w:t>
      </w:r>
      <w:r>
        <w:t>su</w:t>
      </w:r>
      <w:r>
        <w:rPr>
          <w:spacing w:val="-2"/>
        </w:rPr>
        <w:t xml:space="preserve"> </w:t>
      </w:r>
      <w:r>
        <w:t>vez</w:t>
      </w:r>
      <w:r>
        <w:rPr>
          <w:spacing w:val="-1"/>
        </w:rPr>
        <w:t xml:space="preserve"> </w:t>
      </w:r>
      <w:r>
        <w:t>sólo</w:t>
      </w:r>
      <w:r>
        <w:rPr>
          <w:spacing w:val="-4"/>
        </w:rPr>
        <w:t xml:space="preserve"> </w:t>
      </w:r>
      <w:r>
        <w:t>los</w:t>
      </w:r>
      <w:r>
        <w:rPr>
          <w:spacing w:val="-5"/>
        </w:rPr>
        <w:t xml:space="preserve"> </w:t>
      </w:r>
      <w:r>
        <w:t>indica</w:t>
      </w:r>
      <w:r>
        <w:rPr>
          <w:spacing w:val="-3"/>
        </w:rPr>
        <w:t xml:space="preserve"> </w:t>
      </w:r>
      <w:r>
        <w:t>en</w:t>
      </w:r>
      <w:r>
        <w:rPr>
          <w:spacing w:val="-4"/>
        </w:rPr>
        <w:t xml:space="preserve"> </w:t>
      </w:r>
      <w:r>
        <w:t>casos</w:t>
      </w:r>
      <w:r>
        <w:rPr>
          <w:spacing w:val="-4"/>
        </w:rPr>
        <w:t xml:space="preserve"> </w:t>
      </w:r>
      <w:r>
        <w:t>debidamente</w:t>
      </w:r>
      <w:r>
        <w:rPr>
          <w:spacing w:val="-5"/>
        </w:rPr>
        <w:t xml:space="preserve"> </w:t>
      </w:r>
      <w:r>
        <w:t>justificados.</w:t>
      </w:r>
      <w:r>
        <w:rPr>
          <w:spacing w:val="-4"/>
        </w:rPr>
        <w:t xml:space="preserve"> </w:t>
      </w:r>
      <w:r>
        <w:t>El</w:t>
      </w:r>
      <w:r>
        <w:rPr>
          <w:spacing w:val="-3"/>
        </w:rPr>
        <w:t xml:space="preserve"> </w:t>
      </w:r>
      <w:r>
        <w:t>46%</w:t>
      </w:r>
      <w:r>
        <w:rPr>
          <w:spacing w:val="-5"/>
        </w:rPr>
        <w:t xml:space="preserve"> </w:t>
      </w:r>
      <w:r>
        <w:t>de</w:t>
      </w:r>
      <w:r>
        <w:rPr>
          <w:spacing w:val="-4"/>
        </w:rPr>
        <w:t xml:space="preserve"> </w:t>
      </w:r>
      <w:r>
        <w:t>los partos que se atienden en el sector público de salud corresponden a</w:t>
      </w:r>
      <w:r>
        <w:rPr>
          <w:spacing w:val="-10"/>
        </w:rPr>
        <w:t xml:space="preserve"> </w:t>
      </w:r>
      <w:r>
        <w:t>cesáreas</w:t>
      </w:r>
      <w:r w:rsidR="00FA20CF">
        <w:rPr>
          <w:rStyle w:val="FootnoteReference"/>
        </w:rPr>
        <w:footnoteReference w:id="11"/>
      </w:r>
      <w:r>
        <w:t>.</w:t>
      </w:r>
    </w:p>
    <w:p w14:paraId="1EF00BEB" w14:textId="77777777" w:rsidR="0028439C" w:rsidRDefault="0028439C">
      <w:pPr>
        <w:pStyle w:val="BodyText"/>
      </w:pPr>
    </w:p>
    <w:p w14:paraId="354F11D4" w14:textId="77777777" w:rsidR="0028439C" w:rsidRDefault="00E42ECA">
      <w:pPr>
        <w:pStyle w:val="BodyText"/>
        <w:spacing w:before="33" w:line="247" w:lineRule="auto"/>
        <w:ind w:left="628" w:right="606" w:hanging="10"/>
        <w:jc w:val="both"/>
      </w:pPr>
      <w:r>
        <w:t xml:space="preserve">En términos del período de postparto, su relevancia responde especialmente a los riesgos que conllevan las </w:t>
      </w:r>
      <w:r>
        <w:lastRenderedPageBreak/>
        <w:t>complicaciones obstétricas o por malos cuidados postnatales, tomando en cuenta que los riesgos de muerte en los recién nacidos son mayores en las primeras horas y días de vida. Los datos de la ENDESA 2013 muestran que el 84% de las mujeres recibieron atención postnatal los días posteriores al parto de parte de personal calificado; siendo principalmente mujeres sin educación, con menos de 20 años, o cuyo orden de nacimiento era mayor a 5. En el caso de los recién nacidos, el 80% recibió atención durante los primeros 7 días después del parto; donde un 67% ocurrió antes de las primeras 24 horas.</w:t>
      </w:r>
    </w:p>
    <w:p w14:paraId="356BAFFB" w14:textId="77777777" w:rsidR="0028439C" w:rsidRDefault="0028439C">
      <w:pPr>
        <w:pStyle w:val="BodyText"/>
        <w:rPr>
          <w:sz w:val="22"/>
        </w:rPr>
      </w:pPr>
    </w:p>
    <w:p w14:paraId="7F4B1256" w14:textId="77777777" w:rsidR="0028439C" w:rsidRDefault="00E42ECA">
      <w:pPr>
        <w:pStyle w:val="BodyText"/>
        <w:spacing w:line="247" w:lineRule="auto"/>
        <w:ind w:left="628" w:right="605" w:hanging="10"/>
        <w:jc w:val="both"/>
      </w:pPr>
      <w:r>
        <w:t>En este contexto, parte de las disparidades existentes, son explicadas por la capacidad resolutiva de los centros de salud en determinadas localidades, ya que algunos no tienen los servicios médicos correspondientes, ni infraestructura o equipamiento adecuado, entre otros aspectos; lo que hace que las usuarias se desplacen largas distancias, con las graves consecuencias que ello implica (UNICEF República Dominicana, 2017). Tal como se señala en el Informe del Estado Mundial de la Infancia 2016, las mujeres de las comunidades más excluidas muchas veces acceden a instalaciones poco adecuadas, y a menudo reciben un trato hostil por parte de los proveedores de salud, presentando prácticas discriminatorias que se constituyen en un obstáculo para el tratamiento equitativo.</w:t>
      </w:r>
    </w:p>
    <w:p w14:paraId="7E0B6B7E" w14:textId="77777777" w:rsidR="0028439C" w:rsidRDefault="0028439C">
      <w:pPr>
        <w:pStyle w:val="BodyText"/>
        <w:spacing w:before="4"/>
        <w:rPr>
          <w:sz w:val="22"/>
        </w:rPr>
      </w:pPr>
    </w:p>
    <w:p w14:paraId="1727C387" w14:textId="40EDAE2F" w:rsidR="0028439C" w:rsidRDefault="00E42ECA">
      <w:pPr>
        <w:pStyle w:val="BodyText"/>
        <w:spacing w:line="247" w:lineRule="auto"/>
        <w:ind w:left="628" w:right="608" w:hanging="10"/>
        <w:jc w:val="both"/>
      </w:pPr>
      <w:r>
        <w:t>También es relevante destacar que, para el caso de República Dominicana, la tasa de fecundidad adolescente es de 100 por 1.000 nacidos vivos, valor muy superior al promedio de la región, y sólo por debajo de la tasa de África Subsahariana, mientras la tasa de fecundidad global del país es igual al promedio mundial (Informe Global UNFPA, 2017). Así, el 22.3% de los nacimientos entre los años 2010-2015 fueron de madres entre los 15-19 años (Oficina Nacional de Estadísticas, 2017); y ap</w:t>
      </w:r>
      <w:r w:rsidR="00125ED8">
        <w:t>roximadamente el 22.</w:t>
      </w:r>
      <w:r>
        <w:t>1% de las mujeres en ese rango de edad han estado embarazadas o son madres (Oficina Nacional de Estadísticas, 2014).</w:t>
      </w:r>
    </w:p>
    <w:p w14:paraId="6B84C42B" w14:textId="77777777" w:rsidR="0028439C" w:rsidRDefault="0028439C">
      <w:pPr>
        <w:pStyle w:val="BodyText"/>
        <w:spacing w:before="5"/>
        <w:rPr>
          <w:sz w:val="26"/>
        </w:rPr>
      </w:pPr>
    </w:p>
    <w:p w14:paraId="5F669351" w14:textId="25A7BDD2" w:rsidR="0028439C" w:rsidRDefault="00E42ECA">
      <w:pPr>
        <w:pStyle w:val="BodyText"/>
        <w:spacing w:line="247" w:lineRule="auto"/>
        <w:ind w:left="628" w:right="607" w:hanging="10"/>
        <w:jc w:val="both"/>
      </w:pPr>
      <w:r>
        <w:t>Tanto la tasa de fecundidad global como la adolescente presentan una tendencia a la baja, sin embargo, la leve disminución en el embarazo adolescente es preocupante por todos los riesgos que implica, especialmente respecto del</w:t>
      </w:r>
      <w:r>
        <w:rPr>
          <w:spacing w:val="-2"/>
        </w:rPr>
        <w:t xml:space="preserve"> </w:t>
      </w:r>
      <w:r>
        <w:t>proyecto</w:t>
      </w:r>
      <w:r>
        <w:rPr>
          <w:spacing w:val="-2"/>
        </w:rPr>
        <w:t xml:space="preserve"> </w:t>
      </w:r>
      <w:r>
        <w:t>de</w:t>
      </w:r>
      <w:r>
        <w:rPr>
          <w:spacing w:val="-3"/>
        </w:rPr>
        <w:t xml:space="preserve"> </w:t>
      </w:r>
      <w:r>
        <w:t>vida</w:t>
      </w:r>
      <w:r>
        <w:rPr>
          <w:spacing w:val="-1"/>
        </w:rPr>
        <w:t xml:space="preserve"> </w:t>
      </w:r>
      <w:r>
        <w:t>de</w:t>
      </w:r>
      <w:r>
        <w:rPr>
          <w:spacing w:val="-3"/>
        </w:rPr>
        <w:t xml:space="preserve"> </w:t>
      </w:r>
      <w:r>
        <w:t>estas</w:t>
      </w:r>
      <w:r>
        <w:rPr>
          <w:spacing w:val="-1"/>
        </w:rPr>
        <w:t xml:space="preserve"> </w:t>
      </w:r>
      <w:r>
        <w:t>mujeres</w:t>
      </w:r>
      <w:r w:rsidR="00FA20CF">
        <w:rPr>
          <w:rStyle w:val="FootnoteReference"/>
        </w:rPr>
        <w:footnoteReference w:id="12"/>
      </w:r>
      <w:r>
        <w:t>.</w:t>
      </w:r>
      <w:r>
        <w:rPr>
          <w:spacing w:val="-1"/>
        </w:rPr>
        <w:t xml:space="preserve"> </w:t>
      </w:r>
      <w:r>
        <w:t>Las</w:t>
      </w:r>
      <w:r>
        <w:rPr>
          <w:spacing w:val="-4"/>
        </w:rPr>
        <w:t xml:space="preserve"> </w:t>
      </w:r>
      <w:r>
        <w:t>adolescentes</w:t>
      </w:r>
      <w:r>
        <w:rPr>
          <w:spacing w:val="-3"/>
        </w:rPr>
        <w:t xml:space="preserve"> </w:t>
      </w:r>
      <w:r>
        <w:t>menores</w:t>
      </w:r>
      <w:r>
        <w:rPr>
          <w:spacing w:val="-4"/>
        </w:rPr>
        <w:t xml:space="preserve"> </w:t>
      </w:r>
      <w:r>
        <w:t>de</w:t>
      </w:r>
      <w:r>
        <w:rPr>
          <w:spacing w:val="-3"/>
        </w:rPr>
        <w:t xml:space="preserve"> </w:t>
      </w:r>
      <w:r>
        <w:t>15</w:t>
      </w:r>
      <w:r>
        <w:rPr>
          <w:spacing w:val="-1"/>
        </w:rPr>
        <w:t xml:space="preserve"> </w:t>
      </w:r>
      <w:r>
        <w:t>años</w:t>
      </w:r>
      <w:r>
        <w:rPr>
          <w:spacing w:val="-4"/>
        </w:rPr>
        <w:t xml:space="preserve"> </w:t>
      </w:r>
      <w:r>
        <w:t>concentran</w:t>
      </w:r>
      <w:r>
        <w:rPr>
          <w:spacing w:val="-2"/>
        </w:rPr>
        <w:t xml:space="preserve"> </w:t>
      </w:r>
      <w:r>
        <w:t>el</w:t>
      </w:r>
      <w:r>
        <w:rPr>
          <w:spacing w:val="-2"/>
        </w:rPr>
        <w:t xml:space="preserve"> </w:t>
      </w:r>
      <w:r>
        <w:t>2%</w:t>
      </w:r>
      <w:r>
        <w:rPr>
          <w:spacing w:val="-3"/>
        </w:rPr>
        <w:t xml:space="preserve"> </w:t>
      </w:r>
      <w:r>
        <w:t>de</w:t>
      </w:r>
      <w:r>
        <w:rPr>
          <w:spacing w:val="-3"/>
        </w:rPr>
        <w:t xml:space="preserve"> </w:t>
      </w:r>
      <w:r>
        <w:t>los</w:t>
      </w:r>
      <w:r>
        <w:rPr>
          <w:spacing w:val="-3"/>
        </w:rPr>
        <w:t xml:space="preserve"> </w:t>
      </w:r>
      <w:r>
        <w:t>partos,</w:t>
      </w:r>
      <w:r>
        <w:rPr>
          <w:spacing w:val="-2"/>
        </w:rPr>
        <w:t xml:space="preserve"> </w:t>
      </w:r>
      <w:r>
        <w:t>de</w:t>
      </w:r>
      <w:r>
        <w:rPr>
          <w:spacing w:val="-3"/>
        </w:rPr>
        <w:t xml:space="preserve"> </w:t>
      </w:r>
      <w:r>
        <w:t xml:space="preserve">los cuales el 46% es por cesárea, y el </w:t>
      </w:r>
      <w:r w:rsidR="00125ED8">
        <w:t>1.</w:t>
      </w:r>
      <w:r>
        <w:t>5% de los abortos registrados. Para ellas no existen protocolos, ni instituciones especializadas en brindarles atención física y psicológica, y tampoco</w:t>
      </w:r>
      <w:r>
        <w:rPr>
          <w:spacing w:val="-6"/>
        </w:rPr>
        <w:t xml:space="preserve"> </w:t>
      </w:r>
      <w:r>
        <w:t>seguimiento</w:t>
      </w:r>
      <w:r w:rsidR="00FA20CF">
        <w:rPr>
          <w:rStyle w:val="FootnoteReference"/>
        </w:rPr>
        <w:footnoteReference w:id="13"/>
      </w:r>
      <w:r>
        <w:t>.</w:t>
      </w:r>
    </w:p>
    <w:p w14:paraId="7D2E6144" w14:textId="77777777" w:rsidR="0028439C" w:rsidRDefault="0028439C">
      <w:pPr>
        <w:pStyle w:val="BodyText"/>
        <w:spacing w:before="3"/>
        <w:rPr>
          <w:sz w:val="22"/>
        </w:rPr>
      </w:pPr>
    </w:p>
    <w:p w14:paraId="77565B8C" w14:textId="4CBB1A23" w:rsidR="0028439C" w:rsidRDefault="00E42ECA">
      <w:pPr>
        <w:pStyle w:val="BodyText"/>
        <w:spacing w:line="247" w:lineRule="auto"/>
        <w:ind w:left="628" w:right="607" w:hanging="10"/>
        <w:jc w:val="both"/>
      </w:pPr>
      <w:r>
        <w:t>Respecto de la lactancia materna, según la Encuesta ENHOGAR</w:t>
      </w:r>
      <w:r w:rsidR="00125ED8">
        <w:t>-MICS</w:t>
      </w:r>
      <w:r>
        <w:t xml:space="preserve"> 2014, la lactancia materna exclusiva los 6 primeros meses fue de un 4.7% y el inicio temprano bajó desde un 65% a 38% ese año. Así mismo, un estudio realizado por el Ministerio de Salud Pública, con apoyo de UNICEF, en 2012-2013, identificó que el personal de salud en muchos hospitales</w:t>
      </w:r>
      <w:r>
        <w:rPr>
          <w:spacing w:val="-5"/>
        </w:rPr>
        <w:t xml:space="preserve"> </w:t>
      </w:r>
      <w:r>
        <w:t>no</w:t>
      </w:r>
      <w:r>
        <w:rPr>
          <w:spacing w:val="-3"/>
        </w:rPr>
        <w:t xml:space="preserve"> </w:t>
      </w:r>
      <w:r>
        <w:t>apoya</w:t>
      </w:r>
      <w:r>
        <w:rPr>
          <w:spacing w:val="-4"/>
        </w:rPr>
        <w:t xml:space="preserve"> </w:t>
      </w:r>
      <w:r>
        <w:t>a</w:t>
      </w:r>
      <w:r>
        <w:rPr>
          <w:spacing w:val="-3"/>
        </w:rPr>
        <w:t xml:space="preserve"> </w:t>
      </w:r>
      <w:r>
        <w:t>las</w:t>
      </w:r>
      <w:r>
        <w:rPr>
          <w:spacing w:val="-3"/>
        </w:rPr>
        <w:t xml:space="preserve"> </w:t>
      </w:r>
      <w:r>
        <w:t>madres</w:t>
      </w:r>
      <w:r>
        <w:rPr>
          <w:spacing w:val="-4"/>
        </w:rPr>
        <w:t xml:space="preserve"> </w:t>
      </w:r>
      <w:r>
        <w:t>con</w:t>
      </w:r>
      <w:r>
        <w:rPr>
          <w:spacing w:val="-3"/>
        </w:rPr>
        <w:t xml:space="preserve"> </w:t>
      </w:r>
      <w:r>
        <w:t>las</w:t>
      </w:r>
      <w:r>
        <w:rPr>
          <w:spacing w:val="-4"/>
        </w:rPr>
        <w:t xml:space="preserve"> </w:t>
      </w:r>
      <w:r>
        <w:t>técnicas</w:t>
      </w:r>
      <w:r>
        <w:rPr>
          <w:spacing w:val="-5"/>
        </w:rPr>
        <w:t xml:space="preserve"> </w:t>
      </w:r>
      <w:r>
        <w:t>de</w:t>
      </w:r>
      <w:r>
        <w:rPr>
          <w:spacing w:val="-2"/>
        </w:rPr>
        <w:t xml:space="preserve"> </w:t>
      </w:r>
      <w:r>
        <w:t>la</w:t>
      </w:r>
      <w:r>
        <w:rPr>
          <w:spacing w:val="-4"/>
        </w:rPr>
        <w:t xml:space="preserve"> </w:t>
      </w:r>
      <w:r>
        <w:t>lactancia</w:t>
      </w:r>
      <w:r>
        <w:rPr>
          <w:spacing w:val="-3"/>
        </w:rPr>
        <w:t xml:space="preserve"> </w:t>
      </w:r>
      <w:r>
        <w:t>materna</w:t>
      </w:r>
      <w:r>
        <w:rPr>
          <w:spacing w:val="-4"/>
        </w:rPr>
        <w:t xml:space="preserve"> </w:t>
      </w:r>
      <w:r>
        <w:t>y</w:t>
      </w:r>
      <w:r>
        <w:rPr>
          <w:spacing w:val="-3"/>
        </w:rPr>
        <w:t xml:space="preserve"> </w:t>
      </w:r>
      <w:r>
        <w:t>en</w:t>
      </w:r>
      <w:r>
        <w:rPr>
          <w:spacing w:val="-4"/>
        </w:rPr>
        <w:t xml:space="preserve"> </w:t>
      </w:r>
      <w:r>
        <w:t>cambio</w:t>
      </w:r>
      <w:r>
        <w:rPr>
          <w:spacing w:val="-3"/>
        </w:rPr>
        <w:t xml:space="preserve"> </w:t>
      </w:r>
      <w:r>
        <w:t>se</w:t>
      </w:r>
      <w:r>
        <w:rPr>
          <w:spacing w:val="-1"/>
        </w:rPr>
        <w:t xml:space="preserve"> </w:t>
      </w:r>
      <w:r>
        <w:t>ofrecen</w:t>
      </w:r>
      <w:r>
        <w:rPr>
          <w:spacing w:val="-3"/>
        </w:rPr>
        <w:t xml:space="preserve"> </w:t>
      </w:r>
      <w:r>
        <w:t>fórmulas</w:t>
      </w:r>
      <w:r>
        <w:rPr>
          <w:spacing w:val="-5"/>
        </w:rPr>
        <w:t xml:space="preserve"> </w:t>
      </w:r>
      <w:r>
        <w:t>artificiales en</w:t>
      </w:r>
      <w:r>
        <w:rPr>
          <w:spacing w:val="-5"/>
        </w:rPr>
        <w:t xml:space="preserve"> </w:t>
      </w:r>
      <w:r>
        <w:t>detrimento</w:t>
      </w:r>
      <w:r>
        <w:rPr>
          <w:spacing w:val="-4"/>
        </w:rPr>
        <w:t xml:space="preserve"> </w:t>
      </w:r>
      <w:r>
        <w:t>de</w:t>
      </w:r>
      <w:r>
        <w:rPr>
          <w:spacing w:val="-5"/>
        </w:rPr>
        <w:t xml:space="preserve"> </w:t>
      </w:r>
      <w:r>
        <w:t>esta</w:t>
      </w:r>
      <w:r>
        <w:rPr>
          <w:spacing w:val="-4"/>
        </w:rPr>
        <w:t xml:space="preserve"> </w:t>
      </w:r>
      <w:r>
        <w:t>práctica.</w:t>
      </w:r>
      <w:r>
        <w:rPr>
          <w:spacing w:val="-4"/>
        </w:rPr>
        <w:t xml:space="preserve"> </w:t>
      </w:r>
      <w:r>
        <w:t>No</w:t>
      </w:r>
      <w:r>
        <w:rPr>
          <w:spacing w:val="-4"/>
        </w:rPr>
        <w:t xml:space="preserve"> </w:t>
      </w:r>
      <w:r>
        <w:t>obstante,</w:t>
      </w:r>
      <w:r>
        <w:rPr>
          <w:spacing w:val="-4"/>
        </w:rPr>
        <w:t xml:space="preserve"> </w:t>
      </w:r>
      <w:r>
        <w:t>la</w:t>
      </w:r>
      <w:r>
        <w:rPr>
          <w:spacing w:val="-4"/>
        </w:rPr>
        <w:t xml:space="preserve"> </w:t>
      </w:r>
      <w:r>
        <w:t>lactancia</w:t>
      </w:r>
      <w:r>
        <w:rPr>
          <w:spacing w:val="-5"/>
        </w:rPr>
        <w:t xml:space="preserve"> </w:t>
      </w:r>
      <w:r>
        <w:t>materna</w:t>
      </w:r>
      <w:r>
        <w:rPr>
          <w:spacing w:val="-4"/>
        </w:rPr>
        <w:t xml:space="preserve"> </w:t>
      </w:r>
      <w:r>
        <w:t>durante</w:t>
      </w:r>
      <w:r>
        <w:rPr>
          <w:spacing w:val="-5"/>
        </w:rPr>
        <w:t xml:space="preserve"> </w:t>
      </w:r>
      <w:r>
        <w:t>las</w:t>
      </w:r>
      <w:r>
        <w:rPr>
          <w:spacing w:val="-5"/>
        </w:rPr>
        <w:t xml:space="preserve"> </w:t>
      </w:r>
      <w:r>
        <w:t>primeras</w:t>
      </w:r>
      <w:r>
        <w:rPr>
          <w:spacing w:val="-5"/>
        </w:rPr>
        <w:t xml:space="preserve"> </w:t>
      </w:r>
      <w:r>
        <w:t>24</w:t>
      </w:r>
      <w:r>
        <w:rPr>
          <w:spacing w:val="-5"/>
        </w:rPr>
        <w:t xml:space="preserve"> </w:t>
      </w:r>
      <w:r>
        <w:t>horas</w:t>
      </w:r>
      <w:r>
        <w:rPr>
          <w:spacing w:val="-5"/>
        </w:rPr>
        <w:t xml:space="preserve"> </w:t>
      </w:r>
      <w:r>
        <w:t>desde</w:t>
      </w:r>
      <w:r>
        <w:rPr>
          <w:spacing w:val="-3"/>
        </w:rPr>
        <w:t xml:space="preserve"> </w:t>
      </w:r>
      <w:r>
        <w:t>el</w:t>
      </w:r>
      <w:r>
        <w:rPr>
          <w:spacing w:val="-5"/>
        </w:rPr>
        <w:t xml:space="preserve"> </w:t>
      </w:r>
      <w:r>
        <w:t>nacimiento del niño o niña, puede llegar a salvar</w:t>
      </w:r>
      <w:r>
        <w:rPr>
          <w:spacing w:val="5"/>
        </w:rPr>
        <w:t xml:space="preserve"> </w:t>
      </w:r>
      <w:r>
        <w:t>vidas.</w:t>
      </w:r>
    </w:p>
    <w:p w14:paraId="4702EECA" w14:textId="77777777" w:rsidR="0028439C" w:rsidRDefault="0028439C">
      <w:pPr>
        <w:pStyle w:val="BodyText"/>
        <w:spacing w:before="6"/>
        <w:rPr>
          <w:sz w:val="22"/>
        </w:rPr>
      </w:pPr>
    </w:p>
    <w:p w14:paraId="568F88A2" w14:textId="7BF125F6" w:rsidR="0028439C" w:rsidRDefault="00E42ECA">
      <w:pPr>
        <w:pStyle w:val="BodyText"/>
        <w:spacing w:before="1" w:line="247" w:lineRule="auto"/>
        <w:ind w:left="628" w:right="613" w:hanging="10"/>
        <w:jc w:val="both"/>
      </w:pPr>
      <w:r>
        <w:t>Por otra parte, en la República Dominicana la epidemia del VIH/SIDA está concentrada en poblaciones claves como son</w:t>
      </w:r>
      <w:r>
        <w:rPr>
          <w:spacing w:val="-8"/>
        </w:rPr>
        <w:t xml:space="preserve"> </w:t>
      </w:r>
      <w:r>
        <w:t>hombres</w:t>
      </w:r>
      <w:r>
        <w:rPr>
          <w:spacing w:val="-9"/>
        </w:rPr>
        <w:t xml:space="preserve"> </w:t>
      </w:r>
      <w:r>
        <w:t>que</w:t>
      </w:r>
      <w:r>
        <w:rPr>
          <w:spacing w:val="-9"/>
        </w:rPr>
        <w:t xml:space="preserve"> </w:t>
      </w:r>
      <w:r>
        <w:t>tienen</w:t>
      </w:r>
      <w:r>
        <w:rPr>
          <w:spacing w:val="-7"/>
        </w:rPr>
        <w:t xml:space="preserve"> </w:t>
      </w:r>
      <w:r>
        <w:t>sexo</w:t>
      </w:r>
      <w:r>
        <w:rPr>
          <w:spacing w:val="-7"/>
        </w:rPr>
        <w:t xml:space="preserve"> </w:t>
      </w:r>
      <w:r>
        <w:t>con</w:t>
      </w:r>
      <w:r>
        <w:rPr>
          <w:spacing w:val="-4"/>
        </w:rPr>
        <w:t xml:space="preserve"> </w:t>
      </w:r>
      <w:r>
        <w:t>hombres</w:t>
      </w:r>
      <w:r>
        <w:rPr>
          <w:spacing w:val="-9"/>
        </w:rPr>
        <w:t xml:space="preserve"> </w:t>
      </w:r>
      <w:r>
        <w:t>(5.2%),</w:t>
      </w:r>
      <w:r>
        <w:rPr>
          <w:spacing w:val="-8"/>
        </w:rPr>
        <w:t xml:space="preserve"> </w:t>
      </w:r>
      <w:r>
        <w:t>trabajadoras</w:t>
      </w:r>
      <w:r>
        <w:rPr>
          <w:spacing w:val="-9"/>
        </w:rPr>
        <w:t xml:space="preserve"> </w:t>
      </w:r>
      <w:r>
        <w:t>sexuales</w:t>
      </w:r>
      <w:r>
        <w:rPr>
          <w:spacing w:val="-9"/>
        </w:rPr>
        <w:t xml:space="preserve"> </w:t>
      </w:r>
      <w:r>
        <w:t>(4.5%),</w:t>
      </w:r>
      <w:r>
        <w:rPr>
          <w:spacing w:val="-8"/>
        </w:rPr>
        <w:t xml:space="preserve"> </w:t>
      </w:r>
      <w:r>
        <w:t>migrantes</w:t>
      </w:r>
      <w:r>
        <w:rPr>
          <w:spacing w:val="-9"/>
        </w:rPr>
        <w:t xml:space="preserve"> </w:t>
      </w:r>
      <w:r>
        <w:t>haitianos</w:t>
      </w:r>
      <w:r>
        <w:rPr>
          <w:spacing w:val="-9"/>
        </w:rPr>
        <w:t xml:space="preserve"> </w:t>
      </w:r>
      <w:r>
        <w:t>(3.8%),</w:t>
      </w:r>
      <w:r>
        <w:rPr>
          <w:spacing w:val="-9"/>
        </w:rPr>
        <w:t xml:space="preserve"> </w:t>
      </w:r>
      <w:r>
        <w:t>usuarios de drogas (3.2%) y mujeres en vulnerabilidad social (2.4%). Es preciso destacar que la transmisión madre a hijo sigue estacionada en 6.9%. La prevalencia de VIH en la población de 15-49 años de 0.8% (0.5% en mujeres y 0.7% en hombres), según datos del Consejo Nacional para el VIH y el SIDA</w:t>
      </w:r>
      <w:r>
        <w:rPr>
          <w:spacing w:val="-8"/>
        </w:rPr>
        <w:t xml:space="preserve"> </w:t>
      </w:r>
      <w:r>
        <w:t>(CONAVIHSIDA)</w:t>
      </w:r>
      <w:r w:rsidR="00FA20CF">
        <w:rPr>
          <w:rStyle w:val="FootnoteReference"/>
        </w:rPr>
        <w:footnoteReference w:id="14"/>
      </w:r>
      <w:r>
        <w:t>.</w:t>
      </w:r>
    </w:p>
    <w:p w14:paraId="5B79931B" w14:textId="77777777" w:rsidR="0028439C" w:rsidRDefault="0028439C">
      <w:pPr>
        <w:pStyle w:val="BodyText"/>
        <w:spacing w:before="2"/>
        <w:rPr>
          <w:sz w:val="22"/>
        </w:rPr>
      </w:pPr>
    </w:p>
    <w:p w14:paraId="620D4DFF" w14:textId="378D4A76" w:rsidR="0028439C" w:rsidRDefault="00E42ECA">
      <w:pPr>
        <w:pStyle w:val="BodyText"/>
        <w:spacing w:before="1" w:line="247" w:lineRule="auto"/>
        <w:ind w:left="628" w:right="710" w:hanging="10"/>
        <w:jc w:val="both"/>
      </w:pPr>
      <w:r>
        <w:t xml:space="preserve">Desde otra perspectiva, el peso y el tamaño al nacer entregan información importante sobre la salud de la madre y de la mortalidad neonatal e infantil. En el país, según la Encuesta Demográfica y de Salud, ENDESA, el </w:t>
      </w:r>
      <w:r>
        <w:rPr>
          <w:spacing w:val="3"/>
        </w:rPr>
        <w:t xml:space="preserve">14% </w:t>
      </w:r>
      <w:r>
        <w:t>de los recién</w:t>
      </w:r>
      <w:r>
        <w:rPr>
          <w:spacing w:val="-10"/>
        </w:rPr>
        <w:t xml:space="preserve"> </w:t>
      </w:r>
      <w:r>
        <w:t>nacidos</w:t>
      </w:r>
      <w:r>
        <w:rPr>
          <w:spacing w:val="-10"/>
        </w:rPr>
        <w:t xml:space="preserve"> </w:t>
      </w:r>
      <w:r>
        <w:t>presenta</w:t>
      </w:r>
      <w:r>
        <w:rPr>
          <w:spacing w:val="-9"/>
        </w:rPr>
        <w:t xml:space="preserve"> </w:t>
      </w:r>
      <w:r>
        <w:t>bajo</w:t>
      </w:r>
      <w:r>
        <w:rPr>
          <w:spacing w:val="-9"/>
        </w:rPr>
        <w:t xml:space="preserve"> </w:t>
      </w:r>
      <w:r>
        <w:t>peso</w:t>
      </w:r>
      <w:r>
        <w:rPr>
          <w:spacing w:val="-9"/>
        </w:rPr>
        <w:t xml:space="preserve"> </w:t>
      </w:r>
      <w:r>
        <w:t>al</w:t>
      </w:r>
      <w:r>
        <w:rPr>
          <w:spacing w:val="-10"/>
        </w:rPr>
        <w:t xml:space="preserve"> </w:t>
      </w:r>
      <w:r>
        <w:t>nacer,</w:t>
      </w:r>
      <w:r>
        <w:rPr>
          <w:spacing w:val="-9"/>
        </w:rPr>
        <w:t xml:space="preserve"> </w:t>
      </w:r>
      <w:r>
        <w:t>valor</w:t>
      </w:r>
      <w:r>
        <w:rPr>
          <w:spacing w:val="-9"/>
        </w:rPr>
        <w:t xml:space="preserve"> </w:t>
      </w:r>
      <w:r>
        <w:t>que</w:t>
      </w:r>
      <w:r>
        <w:rPr>
          <w:spacing w:val="-11"/>
        </w:rPr>
        <w:t xml:space="preserve"> </w:t>
      </w:r>
      <w:r>
        <w:t>se</w:t>
      </w:r>
      <w:r>
        <w:rPr>
          <w:spacing w:val="-10"/>
        </w:rPr>
        <w:t xml:space="preserve"> </w:t>
      </w:r>
      <w:r>
        <w:t>incrementó</w:t>
      </w:r>
      <w:r>
        <w:rPr>
          <w:spacing w:val="-8"/>
        </w:rPr>
        <w:t xml:space="preserve"> </w:t>
      </w:r>
      <w:r>
        <w:t>entre</w:t>
      </w:r>
      <w:r>
        <w:rPr>
          <w:spacing w:val="-11"/>
        </w:rPr>
        <w:t xml:space="preserve"> </w:t>
      </w:r>
      <w:r>
        <w:t>los</w:t>
      </w:r>
      <w:r>
        <w:rPr>
          <w:spacing w:val="-10"/>
        </w:rPr>
        <w:t xml:space="preserve"> </w:t>
      </w:r>
      <w:r>
        <w:t>años</w:t>
      </w:r>
      <w:r>
        <w:rPr>
          <w:spacing w:val="-10"/>
        </w:rPr>
        <w:t xml:space="preserve"> </w:t>
      </w:r>
      <w:r>
        <w:t>2007</w:t>
      </w:r>
      <w:r>
        <w:rPr>
          <w:spacing w:val="-10"/>
        </w:rPr>
        <w:t xml:space="preserve"> </w:t>
      </w:r>
      <w:r>
        <w:t>y</w:t>
      </w:r>
      <w:r>
        <w:rPr>
          <w:spacing w:val="-9"/>
        </w:rPr>
        <w:t xml:space="preserve"> </w:t>
      </w:r>
      <w:r>
        <w:t>2013</w:t>
      </w:r>
      <w:r w:rsidR="00FA20CF">
        <w:rPr>
          <w:rStyle w:val="FootnoteReference"/>
        </w:rPr>
        <w:footnoteReference w:id="15"/>
      </w:r>
      <w:r>
        <w:rPr>
          <w:spacing w:val="-20"/>
        </w:rPr>
        <w:t xml:space="preserve"> </w:t>
      </w:r>
      <w:r>
        <w:t>(Centro</w:t>
      </w:r>
      <w:r>
        <w:rPr>
          <w:spacing w:val="-8"/>
        </w:rPr>
        <w:t xml:space="preserve"> </w:t>
      </w:r>
      <w:r>
        <w:t>de</w:t>
      </w:r>
      <w:r>
        <w:rPr>
          <w:spacing w:val="-10"/>
        </w:rPr>
        <w:t xml:space="preserve"> </w:t>
      </w:r>
      <w:r>
        <w:t>Estudios Sociales y Demográficos (CESDEM) y ICF International, 2014). Para los niños y niñas menores de 5 años, la desnutrición crónica representa el</w:t>
      </w:r>
      <w:r>
        <w:rPr>
          <w:spacing w:val="-1"/>
        </w:rPr>
        <w:t xml:space="preserve"> </w:t>
      </w:r>
      <w:r>
        <w:t>8.9%.</w:t>
      </w:r>
    </w:p>
    <w:p w14:paraId="4BBAF025" w14:textId="77777777" w:rsidR="00FA20CF" w:rsidRDefault="00FA20CF">
      <w:pPr>
        <w:pStyle w:val="BodyText"/>
        <w:spacing w:before="1" w:line="247" w:lineRule="auto"/>
        <w:ind w:left="628" w:right="710" w:hanging="10"/>
        <w:jc w:val="both"/>
      </w:pPr>
    </w:p>
    <w:p w14:paraId="3735B24A" w14:textId="4349F2BA" w:rsidR="0028439C" w:rsidRDefault="00E42ECA">
      <w:pPr>
        <w:pStyle w:val="BodyText"/>
        <w:spacing w:before="51"/>
        <w:ind w:left="628" w:right="708" w:hanging="10"/>
        <w:jc w:val="both"/>
      </w:pPr>
      <w:r>
        <w:t>Por otra parte, tal como lo señala UNICEF</w:t>
      </w:r>
      <w:r w:rsidR="00FA20CF">
        <w:rPr>
          <w:rStyle w:val="FootnoteReference"/>
        </w:rPr>
        <w:footnoteReference w:id="16"/>
      </w:r>
      <w:r>
        <w:t xml:space="preserve">, el 12% de los niños y niñas menores de 5 años no tiene inscrito su </w:t>
      </w:r>
      <w:r>
        <w:lastRenderedPageBreak/>
        <w:t xml:space="preserve">nacimiento en el registro civil, </w:t>
      </w:r>
      <w:r w:rsidR="00A67C93">
        <w:t>lo que significa que más de 186,</w:t>
      </w:r>
      <w:r>
        <w:t>000 niños no existen oficialmente</w:t>
      </w:r>
      <w:r w:rsidR="00FA20CF">
        <w:rPr>
          <w:rStyle w:val="FootnoteReference"/>
        </w:rPr>
        <w:footnoteReference w:id="17"/>
      </w:r>
      <w:r>
        <w:t>. La población infantil</w:t>
      </w:r>
      <w:r>
        <w:rPr>
          <w:spacing w:val="-4"/>
        </w:rPr>
        <w:t xml:space="preserve"> </w:t>
      </w:r>
      <w:r>
        <w:t>sin</w:t>
      </w:r>
      <w:r>
        <w:rPr>
          <w:spacing w:val="-4"/>
        </w:rPr>
        <w:t xml:space="preserve"> </w:t>
      </w:r>
      <w:r>
        <w:t>acta</w:t>
      </w:r>
      <w:r>
        <w:rPr>
          <w:spacing w:val="-4"/>
        </w:rPr>
        <w:t xml:space="preserve"> </w:t>
      </w:r>
      <w:r>
        <w:t>de</w:t>
      </w:r>
      <w:r>
        <w:rPr>
          <w:spacing w:val="-5"/>
        </w:rPr>
        <w:t xml:space="preserve"> </w:t>
      </w:r>
      <w:r>
        <w:t>nacimiento</w:t>
      </w:r>
      <w:r>
        <w:rPr>
          <w:spacing w:val="-2"/>
        </w:rPr>
        <w:t xml:space="preserve"> </w:t>
      </w:r>
      <w:r>
        <w:t>proviene</w:t>
      </w:r>
      <w:r>
        <w:rPr>
          <w:spacing w:val="-4"/>
        </w:rPr>
        <w:t xml:space="preserve"> </w:t>
      </w:r>
      <w:r>
        <w:t>fundamentalmente</w:t>
      </w:r>
      <w:r>
        <w:rPr>
          <w:spacing w:val="-3"/>
        </w:rPr>
        <w:t xml:space="preserve"> </w:t>
      </w:r>
      <w:r>
        <w:t>de</w:t>
      </w:r>
      <w:r>
        <w:rPr>
          <w:spacing w:val="-5"/>
        </w:rPr>
        <w:t xml:space="preserve"> </w:t>
      </w:r>
      <w:r>
        <w:t>familias</w:t>
      </w:r>
      <w:r>
        <w:rPr>
          <w:spacing w:val="-3"/>
        </w:rPr>
        <w:t xml:space="preserve"> </w:t>
      </w:r>
      <w:r>
        <w:t>afectadas</w:t>
      </w:r>
      <w:r>
        <w:rPr>
          <w:spacing w:val="-5"/>
        </w:rPr>
        <w:t xml:space="preserve"> </w:t>
      </w:r>
      <w:r>
        <w:t>por</w:t>
      </w:r>
      <w:r>
        <w:rPr>
          <w:spacing w:val="-2"/>
        </w:rPr>
        <w:t xml:space="preserve"> </w:t>
      </w:r>
      <w:r>
        <w:t>exclusión</w:t>
      </w:r>
      <w:r>
        <w:rPr>
          <w:spacing w:val="-4"/>
        </w:rPr>
        <w:t xml:space="preserve"> </w:t>
      </w:r>
      <w:r>
        <w:t>en</w:t>
      </w:r>
      <w:r>
        <w:rPr>
          <w:spacing w:val="-4"/>
        </w:rPr>
        <w:t xml:space="preserve"> </w:t>
      </w:r>
      <w:r>
        <w:t>otros</w:t>
      </w:r>
      <w:r>
        <w:rPr>
          <w:spacing w:val="-4"/>
        </w:rPr>
        <w:t xml:space="preserve"> </w:t>
      </w:r>
      <w:r>
        <w:t>ámbitos</w:t>
      </w:r>
      <w:r>
        <w:rPr>
          <w:spacing w:val="-5"/>
        </w:rPr>
        <w:t xml:space="preserve"> </w:t>
      </w:r>
      <w:r>
        <w:t>de la vida. El 39.2% de los menores de 5 años del quintil más pobre no tiene registro, mientras que en las familias de más recursos la tasa se reduce a un</w:t>
      </w:r>
      <w:r>
        <w:rPr>
          <w:spacing w:val="-6"/>
        </w:rPr>
        <w:t xml:space="preserve"> </w:t>
      </w:r>
      <w:r>
        <w:t>6.6%.</w:t>
      </w:r>
    </w:p>
    <w:p w14:paraId="22058F09" w14:textId="77777777" w:rsidR="0028439C" w:rsidRDefault="0028439C">
      <w:pPr>
        <w:pStyle w:val="BodyText"/>
        <w:spacing w:before="2"/>
      </w:pPr>
    </w:p>
    <w:p w14:paraId="4A4D110E" w14:textId="77777777" w:rsidR="0028439C" w:rsidRDefault="00E42ECA">
      <w:pPr>
        <w:pStyle w:val="BodyText"/>
        <w:ind w:left="628" w:right="712" w:hanging="10"/>
        <w:jc w:val="both"/>
      </w:pPr>
      <w:r>
        <w:t xml:space="preserve">República Dominicana es uno de los países de América Latina y el Caribe con la cobertura más baja de registro de nacimiento oportuno. </w:t>
      </w:r>
      <w:proofErr w:type="gramStart"/>
      <w:r>
        <w:t>De acuerdo a</w:t>
      </w:r>
      <w:proofErr w:type="gramEnd"/>
      <w:r>
        <w:t xml:space="preserve"> un estudio de línea de base en 29 hospitales públicos realizado en 2013 sólo el 41%</w:t>
      </w:r>
      <w:r>
        <w:rPr>
          <w:spacing w:val="-8"/>
        </w:rPr>
        <w:t xml:space="preserve"> </w:t>
      </w:r>
      <w:r>
        <w:t>de</w:t>
      </w:r>
      <w:r>
        <w:rPr>
          <w:spacing w:val="-4"/>
        </w:rPr>
        <w:t xml:space="preserve"> </w:t>
      </w:r>
      <w:r>
        <w:t>los</w:t>
      </w:r>
      <w:r>
        <w:rPr>
          <w:spacing w:val="-6"/>
        </w:rPr>
        <w:t xml:space="preserve"> </w:t>
      </w:r>
      <w:r>
        <w:t>niños</w:t>
      </w:r>
      <w:r>
        <w:rPr>
          <w:spacing w:val="-7"/>
        </w:rPr>
        <w:t xml:space="preserve"> </w:t>
      </w:r>
      <w:r>
        <w:t>y</w:t>
      </w:r>
      <w:r>
        <w:rPr>
          <w:spacing w:val="-5"/>
        </w:rPr>
        <w:t xml:space="preserve"> </w:t>
      </w:r>
      <w:r>
        <w:t>niñas</w:t>
      </w:r>
      <w:r>
        <w:rPr>
          <w:spacing w:val="-6"/>
        </w:rPr>
        <w:t xml:space="preserve"> </w:t>
      </w:r>
      <w:r>
        <w:t>que</w:t>
      </w:r>
      <w:r>
        <w:rPr>
          <w:spacing w:val="-6"/>
        </w:rPr>
        <w:t xml:space="preserve"> </w:t>
      </w:r>
      <w:r>
        <w:t>nacieron</w:t>
      </w:r>
      <w:r>
        <w:rPr>
          <w:spacing w:val="-5"/>
        </w:rPr>
        <w:t xml:space="preserve"> </w:t>
      </w:r>
      <w:r>
        <w:t>en</w:t>
      </w:r>
      <w:r>
        <w:rPr>
          <w:spacing w:val="-5"/>
        </w:rPr>
        <w:t xml:space="preserve"> </w:t>
      </w:r>
      <w:r>
        <w:t>esas</w:t>
      </w:r>
      <w:r>
        <w:rPr>
          <w:spacing w:val="-7"/>
        </w:rPr>
        <w:t xml:space="preserve"> </w:t>
      </w:r>
      <w:r>
        <w:t>maternidades</w:t>
      </w:r>
      <w:r>
        <w:rPr>
          <w:spacing w:val="-4"/>
        </w:rPr>
        <w:t xml:space="preserve"> </w:t>
      </w:r>
      <w:r>
        <w:t>públicas</w:t>
      </w:r>
      <w:r>
        <w:rPr>
          <w:spacing w:val="-5"/>
        </w:rPr>
        <w:t xml:space="preserve"> </w:t>
      </w:r>
      <w:r>
        <w:t>en</w:t>
      </w:r>
      <w:r>
        <w:rPr>
          <w:spacing w:val="-6"/>
        </w:rPr>
        <w:t xml:space="preserve"> </w:t>
      </w:r>
      <w:r>
        <w:t>2012</w:t>
      </w:r>
      <w:r>
        <w:rPr>
          <w:spacing w:val="-6"/>
        </w:rPr>
        <w:t xml:space="preserve"> </w:t>
      </w:r>
      <w:r>
        <w:t>fueron</w:t>
      </w:r>
      <w:r>
        <w:rPr>
          <w:spacing w:val="-4"/>
        </w:rPr>
        <w:t xml:space="preserve"> </w:t>
      </w:r>
      <w:r>
        <w:t>inscritos</w:t>
      </w:r>
      <w:r>
        <w:rPr>
          <w:spacing w:val="-7"/>
        </w:rPr>
        <w:t xml:space="preserve"> </w:t>
      </w:r>
      <w:r>
        <w:t>antes</w:t>
      </w:r>
      <w:r>
        <w:rPr>
          <w:spacing w:val="-7"/>
        </w:rPr>
        <w:t xml:space="preserve"> </w:t>
      </w:r>
      <w:r>
        <w:t>de</w:t>
      </w:r>
      <w:r>
        <w:rPr>
          <w:spacing w:val="-6"/>
        </w:rPr>
        <w:t xml:space="preserve"> </w:t>
      </w:r>
      <w:r>
        <w:t>ser</w:t>
      </w:r>
      <w:r>
        <w:rPr>
          <w:spacing w:val="-6"/>
        </w:rPr>
        <w:t xml:space="preserve"> </w:t>
      </w:r>
      <w:r>
        <w:t>dados</w:t>
      </w:r>
      <w:r>
        <w:rPr>
          <w:spacing w:val="-8"/>
        </w:rPr>
        <w:t xml:space="preserve"> </w:t>
      </w:r>
      <w:r>
        <w:t>de alta.</w:t>
      </w:r>
    </w:p>
    <w:p w14:paraId="09941630" w14:textId="77777777" w:rsidR="0028439C" w:rsidRDefault="0028439C">
      <w:pPr>
        <w:pStyle w:val="BodyText"/>
        <w:spacing w:before="10"/>
        <w:rPr>
          <w:sz w:val="19"/>
        </w:rPr>
      </w:pPr>
    </w:p>
    <w:p w14:paraId="1123E996" w14:textId="361E367C" w:rsidR="0028439C" w:rsidRDefault="00E42ECA">
      <w:pPr>
        <w:pStyle w:val="BodyText"/>
        <w:spacing w:before="1"/>
        <w:ind w:left="628" w:right="705" w:hanging="10"/>
        <w:jc w:val="both"/>
      </w:pPr>
      <w:r>
        <w:t>Esta</w:t>
      </w:r>
      <w:r>
        <w:rPr>
          <w:spacing w:val="-6"/>
        </w:rPr>
        <w:t xml:space="preserve"> </w:t>
      </w:r>
      <w:r>
        <w:t>situación</w:t>
      </w:r>
      <w:r>
        <w:rPr>
          <w:spacing w:val="-5"/>
        </w:rPr>
        <w:t xml:space="preserve"> </w:t>
      </w:r>
      <w:r>
        <w:t>ocurre</w:t>
      </w:r>
      <w:r>
        <w:rPr>
          <w:spacing w:val="-7"/>
        </w:rPr>
        <w:t xml:space="preserve"> </w:t>
      </w:r>
      <w:r>
        <w:t>a</w:t>
      </w:r>
      <w:r>
        <w:rPr>
          <w:spacing w:val="-5"/>
        </w:rPr>
        <w:t xml:space="preserve"> </w:t>
      </w:r>
      <w:r>
        <w:t>pesar</w:t>
      </w:r>
      <w:r>
        <w:rPr>
          <w:spacing w:val="-3"/>
        </w:rPr>
        <w:t xml:space="preserve"> </w:t>
      </w:r>
      <w:r>
        <w:t>de</w:t>
      </w:r>
      <w:r>
        <w:rPr>
          <w:spacing w:val="-7"/>
        </w:rPr>
        <w:t xml:space="preserve"> </w:t>
      </w:r>
      <w:r>
        <w:t>que</w:t>
      </w:r>
      <w:r>
        <w:rPr>
          <w:spacing w:val="-7"/>
        </w:rPr>
        <w:t xml:space="preserve"> </w:t>
      </w:r>
      <w:r>
        <w:t>la</w:t>
      </w:r>
      <w:r>
        <w:rPr>
          <w:spacing w:val="-4"/>
        </w:rPr>
        <w:t xml:space="preserve"> </w:t>
      </w:r>
      <w:r>
        <w:t>casi</w:t>
      </w:r>
      <w:r>
        <w:rPr>
          <w:spacing w:val="-6"/>
        </w:rPr>
        <w:t xml:space="preserve"> </w:t>
      </w:r>
      <w:r>
        <w:t>totalidad</w:t>
      </w:r>
      <w:r>
        <w:rPr>
          <w:spacing w:val="-5"/>
        </w:rPr>
        <w:t xml:space="preserve"> </w:t>
      </w:r>
      <w:r>
        <w:t>de</w:t>
      </w:r>
      <w:r>
        <w:rPr>
          <w:spacing w:val="-4"/>
        </w:rPr>
        <w:t xml:space="preserve"> </w:t>
      </w:r>
      <w:r>
        <w:t>los</w:t>
      </w:r>
      <w:r>
        <w:rPr>
          <w:spacing w:val="-2"/>
        </w:rPr>
        <w:t xml:space="preserve"> </w:t>
      </w:r>
      <w:r>
        <w:t>partos,</w:t>
      </w:r>
      <w:r>
        <w:rPr>
          <w:spacing w:val="-5"/>
        </w:rPr>
        <w:t xml:space="preserve"> </w:t>
      </w:r>
      <w:r>
        <w:t>el</w:t>
      </w:r>
      <w:r>
        <w:rPr>
          <w:spacing w:val="-7"/>
        </w:rPr>
        <w:t xml:space="preserve"> </w:t>
      </w:r>
      <w:r>
        <w:t>98%,</w:t>
      </w:r>
      <w:r>
        <w:rPr>
          <w:spacing w:val="-5"/>
        </w:rPr>
        <w:t xml:space="preserve"> </w:t>
      </w:r>
      <w:r>
        <w:t>tienen</w:t>
      </w:r>
      <w:r>
        <w:rPr>
          <w:spacing w:val="-5"/>
        </w:rPr>
        <w:t xml:space="preserve"> </w:t>
      </w:r>
      <w:r>
        <w:t>lugar</w:t>
      </w:r>
      <w:r>
        <w:rPr>
          <w:spacing w:val="-3"/>
        </w:rPr>
        <w:t xml:space="preserve"> </w:t>
      </w:r>
      <w:r>
        <w:t>en</w:t>
      </w:r>
      <w:r>
        <w:rPr>
          <w:spacing w:val="-5"/>
        </w:rPr>
        <w:t xml:space="preserve"> </w:t>
      </w:r>
      <w:r>
        <w:t>los</w:t>
      </w:r>
      <w:r>
        <w:rPr>
          <w:spacing w:val="-6"/>
        </w:rPr>
        <w:t xml:space="preserve"> </w:t>
      </w:r>
      <w:r>
        <w:t>hospitales</w:t>
      </w:r>
      <w:r>
        <w:rPr>
          <w:spacing w:val="-6"/>
        </w:rPr>
        <w:t xml:space="preserve"> </w:t>
      </w:r>
      <w:r>
        <w:t>y</w:t>
      </w:r>
      <w:r>
        <w:rPr>
          <w:spacing w:val="-5"/>
        </w:rPr>
        <w:t xml:space="preserve"> </w:t>
      </w:r>
      <w:r>
        <w:t>que</w:t>
      </w:r>
      <w:r>
        <w:rPr>
          <w:spacing w:val="-7"/>
        </w:rPr>
        <w:t xml:space="preserve"> </w:t>
      </w:r>
      <w:r>
        <w:t>los</w:t>
      </w:r>
      <w:r>
        <w:rPr>
          <w:spacing w:val="-2"/>
        </w:rPr>
        <w:t xml:space="preserve"> </w:t>
      </w:r>
      <w:r>
        <w:t>60 principales</w:t>
      </w:r>
      <w:r>
        <w:rPr>
          <w:spacing w:val="-6"/>
        </w:rPr>
        <w:t xml:space="preserve"> </w:t>
      </w:r>
      <w:r>
        <w:t>hospitales</w:t>
      </w:r>
      <w:r>
        <w:rPr>
          <w:spacing w:val="-5"/>
        </w:rPr>
        <w:t xml:space="preserve"> </w:t>
      </w:r>
      <w:r>
        <w:t>públicos</w:t>
      </w:r>
      <w:r>
        <w:rPr>
          <w:spacing w:val="-5"/>
        </w:rPr>
        <w:t xml:space="preserve"> </w:t>
      </w:r>
      <w:r>
        <w:t>del</w:t>
      </w:r>
      <w:r>
        <w:rPr>
          <w:spacing w:val="-5"/>
        </w:rPr>
        <w:t xml:space="preserve"> </w:t>
      </w:r>
      <w:r>
        <w:t>país</w:t>
      </w:r>
      <w:r>
        <w:rPr>
          <w:spacing w:val="-5"/>
        </w:rPr>
        <w:t xml:space="preserve"> </w:t>
      </w:r>
      <w:r>
        <w:t>cuentan</w:t>
      </w:r>
      <w:r>
        <w:rPr>
          <w:spacing w:val="-4"/>
        </w:rPr>
        <w:t xml:space="preserve"> </w:t>
      </w:r>
      <w:r>
        <w:t>con</w:t>
      </w:r>
      <w:r>
        <w:rPr>
          <w:spacing w:val="-4"/>
        </w:rPr>
        <w:t xml:space="preserve"> </w:t>
      </w:r>
      <w:r>
        <w:t>oficinas</w:t>
      </w:r>
      <w:r>
        <w:rPr>
          <w:spacing w:val="-3"/>
        </w:rPr>
        <w:t xml:space="preserve"> </w:t>
      </w:r>
      <w:r>
        <w:t>de</w:t>
      </w:r>
      <w:r>
        <w:rPr>
          <w:spacing w:val="-5"/>
        </w:rPr>
        <w:t xml:space="preserve"> </w:t>
      </w:r>
      <w:r>
        <w:t>Registro</w:t>
      </w:r>
      <w:r>
        <w:rPr>
          <w:spacing w:val="-4"/>
        </w:rPr>
        <w:t xml:space="preserve"> </w:t>
      </w:r>
      <w:r>
        <w:t>Civil</w:t>
      </w:r>
      <w:r>
        <w:rPr>
          <w:spacing w:val="-5"/>
        </w:rPr>
        <w:t xml:space="preserve"> </w:t>
      </w:r>
      <w:r>
        <w:t>dentro</w:t>
      </w:r>
      <w:r>
        <w:rPr>
          <w:spacing w:val="-3"/>
        </w:rPr>
        <w:t xml:space="preserve"> </w:t>
      </w:r>
      <w:r>
        <w:t>de</w:t>
      </w:r>
      <w:r>
        <w:rPr>
          <w:spacing w:val="-6"/>
        </w:rPr>
        <w:t xml:space="preserve"> </w:t>
      </w:r>
      <w:r>
        <w:t>sus</w:t>
      </w:r>
      <w:r>
        <w:rPr>
          <w:spacing w:val="-5"/>
        </w:rPr>
        <w:t xml:space="preserve"> </w:t>
      </w:r>
      <w:r>
        <w:t>instalaciones</w:t>
      </w:r>
      <w:r w:rsidR="00FA20CF">
        <w:rPr>
          <w:rStyle w:val="FootnoteReference"/>
        </w:rPr>
        <w:footnoteReference w:id="18"/>
      </w:r>
      <w:r>
        <w:t>.</w:t>
      </w:r>
      <w:r>
        <w:rPr>
          <w:spacing w:val="-4"/>
        </w:rPr>
        <w:t xml:space="preserve"> </w:t>
      </w:r>
      <w:r>
        <w:t>Debido</w:t>
      </w:r>
      <w:r>
        <w:rPr>
          <w:spacing w:val="-4"/>
        </w:rPr>
        <w:t xml:space="preserve"> </w:t>
      </w:r>
      <w:r>
        <w:t>a la gravedad de esta situación, se consideró oportuno que la Iniciativa “Madres y bebés bien cuidados” incorporara medidas específicas para contribuir a que las y los recién nacidos abandonaran el hospital con su inscripción realizada.</w:t>
      </w:r>
      <w:r>
        <w:rPr>
          <w:spacing w:val="-2"/>
        </w:rPr>
        <w:t xml:space="preserve"> </w:t>
      </w:r>
      <w:r>
        <w:t>No</w:t>
      </w:r>
      <w:r>
        <w:rPr>
          <w:spacing w:val="-2"/>
        </w:rPr>
        <w:t xml:space="preserve"> </w:t>
      </w:r>
      <w:r>
        <w:t>obstante,</w:t>
      </w:r>
      <w:r>
        <w:rPr>
          <w:spacing w:val="-2"/>
        </w:rPr>
        <w:t xml:space="preserve"> </w:t>
      </w:r>
      <w:r>
        <w:t>esta</w:t>
      </w:r>
      <w:r>
        <w:rPr>
          <w:spacing w:val="-2"/>
        </w:rPr>
        <w:t xml:space="preserve"> </w:t>
      </w:r>
      <w:r>
        <w:t>dimensión</w:t>
      </w:r>
      <w:r>
        <w:rPr>
          <w:spacing w:val="-1"/>
        </w:rPr>
        <w:t xml:space="preserve"> </w:t>
      </w:r>
      <w:r>
        <w:t>tiene</w:t>
      </w:r>
      <w:r>
        <w:rPr>
          <w:spacing w:val="-3"/>
        </w:rPr>
        <w:t xml:space="preserve"> </w:t>
      </w:r>
      <w:r>
        <w:t>su</w:t>
      </w:r>
      <w:r>
        <w:rPr>
          <w:spacing w:val="-2"/>
        </w:rPr>
        <w:t xml:space="preserve"> </w:t>
      </w:r>
      <w:r>
        <w:t>propia</w:t>
      </w:r>
      <w:r>
        <w:rPr>
          <w:spacing w:val="-2"/>
        </w:rPr>
        <w:t xml:space="preserve"> </w:t>
      </w:r>
      <w:r>
        <w:t>evaluación,</w:t>
      </w:r>
      <w:r>
        <w:rPr>
          <w:spacing w:val="-2"/>
        </w:rPr>
        <w:t xml:space="preserve"> </w:t>
      </w:r>
      <w:r>
        <w:t>por</w:t>
      </w:r>
      <w:r>
        <w:rPr>
          <w:spacing w:val="-5"/>
        </w:rPr>
        <w:t xml:space="preserve"> </w:t>
      </w:r>
      <w:r>
        <w:t>lo</w:t>
      </w:r>
      <w:r>
        <w:rPr>
          <w:spacing w:val="-2"/>
        </w:rPr>
        <w:t xml:space="preserve"> </w:t>
      </w:r>
      <w:r>
        <w:t>que</w:t>
      </w:r>
      <w:r>
        <w:rPr>
          <w:spacing w:val="-4"/>
        </w:rPr>
        <w:t xml:space="preserve"> </w:t>
      </w:r>
      <w:r>
        <w:t>no</w:t>
      </w:r>
      <w:r>
        <w:rPr>
          <w:spacing w:val="-2"/>
        </w:rPr>
        <w:t xml:space="preserve"> </w:t>
      </w:r>
      <w:r>
        <w:t>será</w:t>
      </w:r>
      <w:r>
        <w:rPr>
          <w:spacing w:val="-2"/>
        </w:rPr>
        <w:t xml:space="preserve"> </w:t>
      </w:r>
      <w:r>
        <w:t>abordada</w:t>
      </w:r>
      <w:r>
        <w:rPr>
          <w:spacing w:val="-2"/>
        </w:rPr>
        <w:t xml:space="preserve"> </w:t>
      </w:r>
      <w:r>
        <w:t>en</w:t>
      </w:r>
      <w:r>
        <w:rPr>
          <w:spacing w:val="-2"/>
        </w:rPr>
        <w:t xml:space="preserve"> </w:t>
      </w:r>
      <w:r>
        <w:t>el</w:t>
      </w:r>
      <w:r>
        <w:rPr>
          <w:spacing w:val="-3"/>
        </w:rPr>
        <w:t xml:space="preserve"> </w:t>
      </w:r>
      <w:r>
        <w:t>marco</w:t>
      </w:r>
      <w:r>
        <w:rPr>
          <w:spacing w:val="-2"/>
        </w:rPr>
        <w:t xml:space="preserve"> </w:t>
      </w:r>
      <w:r>
        <w:t>de</w:t>
      </w:r>
      <w:r>
        <w:rPr>
          <w:spacing w:val="-3"/>
        </w:rPr>
        <w:t xml:space="preserve"> </w:t>
      </w:r>
      <w:r>
        <w:t>esta evaluación.</w:t>
      </w:r>
    </w:p>
    <w:p w14:paraId="29C4D12C" w14:textId="77777777" w:rsidR="0028439C" w:rsidRDefault="0028439C">
      <w:pPr>
        <w:pStyle w:val="BodyText"/>
      </w:pPr>
    </w:p>
    <w:p w14:paraId="7E9948DE" w14:textId="30C8D0ED" w:rsidR="0028439C" w:rsidRDefault="00E42ECA">
      <w:pPr>
        <w:pStyle w:val="BodyText"/>
        <w:ind w:left="628" w:right="710" w:hanging="10"/>
        <w:jc w:val="both"/>
      </w:pPr>
      <w:r>
        <w:t>Es preciso destacar que durante el periodo de implementación de la iniciativa se iniciaron de forma simultánea las obras</w:t>
      </w:r>
      <w:r>
        <w:rPr>
          <w:spacing w:val="-8"/>
        </w:rPr>
        <w:t xml:space="preserve"> </w:t>
      </w:r>
      <w:r>
        <w:t>de</w:t>
      </w:r>
      <w:r>
        <w:rPr>
          <w:spacing w:val="-8"/>
        </w:rPr>
        <w:t xml:space="preserve"> </w:t>
      </w:r>
      <w:r>
        <w:t>remodelación</w:t>
      </w:r>
      <w:r>
        <w:rPr>
          <w:spacing w:val="-5"/>
        </w:rPr>
        <w:t xml:space="preserve"> </w:t>
      </w:r>
      <w:r>
        <w:t>de</w:t>
      </w:r>
      <w:r>
        <w:rPr>
          <w:spacing w:val="-8"/>
        </w:rPr>
        <w:t xml:space="preserve"> </w:t>
      </w:r>
      <w:r>
        <w:t>la</w:t>
      </w:r>
      <w:r>
        <w:rPr>
          <w:spacing w:val="-6"/>
        </w:rPr>
        <w:t xml:space="preserve"> </w:t>
      </w:r>
      <w:r>
        <w:t>infraestructura</w:t>
      </w:r>
      <w:r>
        <w:rPr>
          <w:spacing w:val="-6"/>
        </w:rPr>
        <w:t xml:space="preserve"> </w:t>
      </w:r>
      <w:r>
        <w:t>física</w:t>
      </w:r>
      <w:r>
        <w:rPr>
          <w:spacing w:val="-7"/>
        </w:rPr>
        <w:t xml:space="preserve"> </w:t>
      </w:r>
      <w:r>
        <w:t>de</w:t>
      </w:r>
      <w:r>
        <w:rPr>
          <w:spacing w:val="-8"/>
        </w:rPr>
        <w:t xml:space="preserve"> </w:t>
      </w:r>
      <w:r>
        <w:t>57</w:t>
      </w:r>
      <w:r>
        <w:rPr>
          <w:spacing w:val="-4"/>
        </w:rPr>
        <w:t xml:space="preserve"> </w:t>
      </w:r>
      <w:r>
        <w:t>hospitales</w:t>
      </w:r>
      <w:r>
        <w:rPr>
          <w:spacing w:val="-8"/>
        </w:rPr>
        <w:t xml:space="preserve"> </w:t>
      </w:r>
      <w:r>
        <w:t>públicos,</w:t>
      </w:r>
      <w:r>
        <w:rPr>
          <w:spacing w:val="-6"/>
        </w:rPr>
        <w:t xml:space="preserve"> </w:t>
      </w:r>
      <w:r>
        <w:t>incluyendo</w:t>
      </w:r>
      <w:r>
        <w:rPr>
          <w:spacing w:val="-7"/>
        </w:rPr>
        <w:t xml:space="preserve"> </w:t>
      </w:r>
      <w:r>
        <w:t>los</w:t>
      </w:r>
      <w:r>
        <w:rPr>
          <w:spacing w:val="-8"/>
        </w:rPr>
        <w:t xml:space="preserve"> </w:t>
      </w:r>
      <w:r>
        <w:t>principales</w:t>
      </w:r>
      <w:r>
        <w:rPr>
          <w:spacing w:val="-8"/>
        </w:rPr>
        <w:t xml:space="preserve"> </w:t>
      </w:r>
      <w:r>
        <w:t>hospitales</w:t>
      </w:r>
      <w:r>
        <w:rPr>
          <w:spacing w:val="-8"/>
        </w:rPr>
        <w:t xml:space="preserve"> </w:t>
      </w:r>
      <w:r>
        <w:t>de maternidad del país, lo cual influyó en un importante incremento de la demanda del hospital de maternidad Reynaldo</w:t>
      </w:r>
      <w:r>
        <w:rPr>
          <w:spacing w:val="-1"/>
        </w:rPr>
        <w:t xml:space="preserve"> </w:t>
      </w:r>
      <w:proofErr w:type="spellStart"/>
      <w:r w:rsidR="002B007D">
        <w:t>Almánzar</w:t>
      </w:r>
      <w:proofErr w:type="spellEnd"/>
      <w:r>
        <w:t>.</w:t>
      </w:r>
    </w:p>
    <w:p w14:paraId="2303E40C" w14:textId="77777777" w:rsidR="00F00C7F" w:rsidRDefault="00F00C7F">
      <w:pPr>
        <w:pStyle w:val="BodyText"/>
        <w:ind w:left="628" w:right="710" w:hanging="10"/>
        <w:jc w:val="both"/>
      </w:pPr>
    </w:p>
    <w:p w14:paraId="55EF5B45" w14:textId="47982696" w:rsidR="0028439C" w:rsidRDefault="0028439C" w:rsidP="00E27CF6"/>
    <w:p w14:paraId="72A30A94" w14:textId="2004CAF2" w:rsidR="0028439C" w:rsidRDefault="00E42ECA">
      <w:pPr>
        <w:pStyle w:val="Heading2"/>
        <w:numPr>
          <w:ilvl w:val="2"/>
          <w:numId w:val="54"/>
        </w:numPr>
        <w:tabs>
          <w:tab w:val="left" w:pos="1003"/>
        </w:tabs>
        <w:spacing w:before="31"/>
        <w:ind w:left="1002" w:hanging="283"/>
        <w:rPr>
          <w:color w:val="365F91"/>
        </w:rPr>
      </w:pPr>
      <w:bookmarkStart w:id="8" w:name="_Toc535504779"/>
      <w:r>
        <w:rPr>
          <w:color w:val="365F91"/>
        </w:rPr>
        <w:t>La Iniciativa Madres y recién nacidos bien</w:t>
      </w:r>
      <w:r>
        <w:rPr>
          <w:color w:val="365F91"/>
          <w:spacing w:val="-4"/>
        </w:rPr>
        <w:t xml:space="preserve"> </w:t>
      </w:r>
      <w:r>
        <w:rPr>
          <w:color w:val="365F91"/>
        </w:rPr>
        <w:t>cuidados.</w:t>
      </w:r>
      <w:bookmarkEnd w:id="8"/>
    </w:p>
    <w:p w14:paraId="73D9B6B7" w14:textId="46578C71" w:rsidR="0028439C" w:rsidRDefault="00E42ECA">
      <w:pPr>
        <w:pStyle w:val="Heading3"/>
        <w:numPr>
          <w:ilvl w:val="3"/>
          <w:numId w:val="54"/>
        </w:numPr>
        <w:tabs>
          <w:tab w:val="left" w:pos="970"/>
        </w:tabs>
        <w:spacing w:before="228"/>
        <w:ind w:hanging="250"/>
      </w:pPr>
      <w:bookmarkStart w:id="9" w:name="_Toc535504780"/>
      <w:r>
        <w:rPr>
          <w:color w:val="4F81BB"/>
        </w:rPr>
        <w:t>Antecedentes y teoría de cambio, el punto de</w:t>
      </w:r>
      <w:r>
        <w:rPr>
          <w:color w:val="4F81BB"/>
          <w:spacing w:val="-12"/>
        </w:rPr>
        <w:t xml:space="preserve"> </w:t>
      </w:r>
      <w:r>
        <w:rPr>
          <w:color w:val="4F81BB"/>
        </w:rPr>
        <w:t>partida.</w:t>
      </w:r>
      <w:bookmarkEnd w:id="9"/>
    </w:p>
    <w:p w14:paraId="02437A81" w14:textId="77777777" w:rsidR="0028439C" w:rsidRDefault="0028439C">
      <w:pPr>
        <w:pStyle w:val="BodyText"/>
        <w:spacing w:before="6"/>
        <w:rPr>
          <w:b/>
          <w:sz w:val="23"/>
        </w:rPr>
      </w:pPr>
    </w:p>
    <w:p w14:paraId="71BF4941" w14:textId="544965E3" w:rsidR="0028439C" w:rsidRDefault="00E42ECA">
      <w:pPr>
        <w:pStyle w:val="BodyText"/>
        <w:spacing w:before="1" w:line="247" w:lineRule="auto"/>
        <w:ind w:left="743" w:right="714" w:hanging="10"/>
        <w:jc w:val="both"/>
      </w:pPr>
      <w:r>
        <w:t>Esta iniciativa surge a partir de las elevadas tasas de mortalidad materna y neonatal prevalecientes en el país, el alto porcentaje (80%) de muertes evitables</w:t>
      </w:r>
      <w:r w:rsidR="00EA406B">
        <w:rPr>
          <w:rStyle w:val="FootnoteReference"/>
        </w:rPr>
        <w:footnoteReference w:id="19"/>
      </w:r>
      <w:r>
        <w:t xml:space="preserve"> y los resultados de estudios realizados por UNICEF conjuntamente con la Dirección Materno Infantil y Adolescentes del Ministerio de Salud Pública y el Centro Nacional de Investigaciones en Salud Materno Infantil (CENISMI), en 2012-2013, en hospitales seleccionados para identificar las causas de los cuellos de botella que influyen en la persistencia de dichas altas tasas de mortalidad materna y neonatal.</w:t>
      </w:r>
    </w:p>
    <w:p w14:paraId="526A2AC4" w14:textId="77777777" w:rsidR="0028439C" w:rsidRDefault="0028439C">
      <w:pPr>
        <w:pStyle w:val="BodyText"/>
        <w:spacing w:before="5"/>
        <w:rPr>
          <w:sz w:val="22"/>
        </w:rPr>
      </w:pPr>
    </w:p>
    <w:p w14:paraId="4DF77E30" w14:textId="22FBE831" w:rsidR="0028439C" w:rsidRDefault="00E42ECA">
      <w:pPr>
        <w:pStyle w:val="BodyText"/>
        <w:spacing w:line="247" w:lineRule="auto"/>
        <w:ind w:left="743" w:right="714" w:hanging="10"/>
        <w:jc w:val="both"/>
      </w:pPr>
      <w:r>
        <w:t>El principal determinante que se detectó en ambos casos fue la baja calidad de los servicios de salud durante el período</w:t>
      </w:r>
      <w:r>
        <w:rPr>
          <w:spacing w:val="-5"/>
        </w:rPr>
        <w:t xml:space="preserve"> </w:t>
      </w:r>
      <w:r>
        <w:t>prenatal,</w:t>
      </w:r>
      <w:r>
        <w:rPr>
          <w:spacing w:val="-4"/>
        </w:rPr>
        <w:t xml:space="preserve"> </w:t>
      </w:r>
      <w:r>
        <w:t>parto,</w:t>
      </w:r>
      <w:r>
        <w:rPr>
          <w:spacing w:val="-5"/>
        </w:rPr>
        <w:t xml:space="preserve"> </w:t>
      </w:r>
      <w:r>
        <w:t>puerperio</w:t>
      </w:r>
      <w:r>
        <w:rPr>
          <w:spacing w:val="-4"/>
        </w:rPr>
        <w:t xml:space="preserve"> </w:t>
      </w:r>
      <w:r>
        <w:t>y</w:t>
      </w:r>
      <w:r>
        <w:rPr>
          <w:spacing w:val="-5"/>
        </w:rPr>
        <w:t xml:space="preserve"> </w:t>
      </w:r>
      <w:r>
        <w:t>atención</w:t>
      </w:r>
      <w:r>
        <w:rPr>
          <w:spacing w:val="-3"/>
        </w:rPr>
        <w:t xml:space="preserve"> </w:t>
      </w:r>
      <w:r>
        <w:t>al</w:t>
      </w:r>
      <w:r>
        <w:rPr>
          <w:spacing w:val="-5"/>
        </w:rPr>
        <w:t xml:space="preserve"> </w:t>
      </w:r>
      <w:r>
        <w:t>recién</w:t>
      </w:r>
      <w:r>
        <w:rPr>
          <w:spacing w:val="-4"/>
        </w:rPr>
        <w:t xml:space="preserve"> </w:t>
      </w:r>
      <w:r>
        <w:t>nacido;</w:t>
      </w:r>
      <w:r>
        <w:rPr>
          <w:spacing w:val="-6"/>
        </w:rPr>
        <w:t xml:space="preserve"> </w:t>
      </w:r>
      <w:r>
        <w:t>expresada</w:t>
      </w:r>
      <w:r>
        <w:rPr>
          <w:spacing w:val="3"/>
        </w:rPr>
        <w:t xml:space="preserve"> </w:t>
      </w:r>
      <w:r>
        <w:t>en</w:t>
      </w:r>
      <w:r>
        <w:rPr>
          <w:spacing w:val="-4"/>
        </w:rPr>
        <w:t xml:space="preserve"> </w:t>
      </w:r>
      <w:r>
        <w:t>el</w:t>
      </w:r>
      <w:r>
        <w:rPr>
          <w:spacing w:val="-5"/>
        </w:rPr>
        <w:t xml:space="preserve"> </w:t>
      </w:r>
      <w:r>
        <w:t>bajo</w:t>
      </w:r>
      <w:r>
        <w:rPr>
          <w:spacing w:val="-4"/>
        </w:rPr>
        <w:t xml:space="preserve"> </w:t>
      </w:r>
      <w:r>
        <w:t>cumplimiento</w:t>
      </w:r>
      <w:r>
        <w:rPr>
          <w:spacing w:val="-5"/>
        </w:rPr>
        <w:t xml:space="preserve"> </w:t>
      </w:r>
      <w:r>
        <w:t>de</w:t>
      </w:r>
      <w:r>
        <w:rPr>
          <w:spacing w:val="-5"/>
        </w:rPr>
        <w:t xml:space="preserve"> </w:t>
      </w:r>
      <w:r>
        <w:t>las</w:t>
      </w:r>
      <w:r>
        <w:rPr>
          <w:spacing w:val="-6"/>
        </w:rPr>
        <w:t xml:space="preserve"> </w:t>
      </w:r>
      <w:r>
        <w:t>normas</w:t>
      </w:r>
      <w:r>
        <w:rPr>
          <w:spacing w:val="-5"/>
        </w:rPr>
        <w:t xml:space="preserve"> </w:t>
      </w:r>
      <w:r>
        <w:t>y protocolos</w:t>
      </w:r>
      <w:r w:rsidR="00EA406B">
        <w:rPr>
          <w:rStyle w:val="FootnoteReference"/>
        </w:rPr>
        <w:footnoteReference w:id="20"/>
      </w:r>
      <w:r>
        <w:t>;</w:t>
      </w:r>
      <w:r>
        <w:rPr>
          <w:spacing w:val="-6"/>
        </w:rPr>
        <w:t xml:space="preserve"> </w:t>
      </w:r>
      <w:r>
        <w:t>transformándose</w:t>
      </w:r>
      <w:r>
        <w:rPr>
          <w:spacing w:val="-3"/>
        </w:rPr>
        <w:t xml:space="preserve"> </w:t>
      </w:r>
      <w:r>
        <w:t>de</w:t>
      </w:r>
      <w:r>
        <w:rPr>
          <w:spacing w:val="-5"/>
        </w:rPr>
        <w:t xml:space="preserve"> </w:t>
      </w:r>
      <w:r>
        <w:t>esta</w:t>
      </w:r>
      <w:r>
        <w:rPr>
          <w:spacing w:val="-2"/>
        </w:rPr>
        <w:t xml:space="preserve"> </w:t>
      </w:r>
      <w:r>
        <w:t>forma</w:t>
      </w:r>
      <w:r>
        <w:rPr>
          <w:spacing w:val="-2"/>
        </w:rPr>
        <w:t xml:space="preserve"> </w:t>
      </w:r>
      <w:r>
        <w:t>en</w:t>
      </w:r>
      <w:r>
        <w:rPr>
          <w:spacing w:val="-5"/>
        </w:rPr>
        <w:t xml:space="preserve"> </w:t>
      </w:r>
      <w:r>
        <w:t>el</w:t>
      </w:r>
      <w:r>
        <w:rPr>
          <w:spacing w:val="-4"/>
        </w:rPr>
        <w:t xml:space="preserve"> </w:t>
      </w:r>
      <w:r>
        <w:t>principal</w:t>
      </w:r>
      <w:r>
        <w:rPr>
          <w:spacing w:val="-4"/>
        </w:rPr>
        <w:t xml:space="preserve"> </w:t>
      </w:r>
      <w:r>
        <w:t>cuello</w:t>
      </w:r>
      <w:r>
        <w:rPr>
          <w:spacing w:val="-4"/>
        </w:rPr>
        <w:t xml:space="preserve"> </w:t>
      </w:r>
      <w:r>
        <w:t>de</w:t>
      </w:r>
      <w:r>
        <w:rPr>
          <w:spacing w:val="-5"/>
        </w:rPr>
        <w:t xml:space="preserve"> </w:t>
      </w:r>
      <w:r>
        <w:t>botella</w:t>
      </w:r>
      <w:r>
        <w:rPr>
          <w:spacing w:val="-4"/>
        </w:rPr>
        <w:t xml:space="preserve"> </w:t>
      </w:r>
      <w:r>
        <w:t>de</w:t>
      </w:r>
      <w:r>
        <w:rPr>
          <w:spacing w:val="-6"/>
        </w:rPr>
        <w:t xml:space="preserve"> </w:t>
      </w:r>
      <w:r>
        <w:t>la</w:t>
      </w:r>
      <w:r>
        <w:rPr>
          <w:spacing w:val="-2"/>
        </w:rPr>
        <w:t xml:space="preserve"> </w:t>
      </w:r>
      <w:r>
        <w:t>mortalidad</w:t>
      </w:r>
      <w:r>
        <w:rPr>
          <w:spacing w:val="-3"/>
        </w:rPr>
        <w:t xml:space="preserve"> </w:t>
      </w:r>
      <w:r>
        <w:t>materna</w:t>
      </w:r>
      <w:r>
        <w:rPr>
          <w:spacing w:val="-4"/>
        </w:rPr>
        <w:t xml:space="preserve"> </w:t>
      </w:r>
      <w:r>
        <w:t>y</w:t>
      </w:r>
      <w:r>
        <w:rPr>
          <w:spacing w:val="-4"/>
        </w:rPr>
        <w:t xml:space="preserve"> </w:t>
      </w:r>
      <w:r>
        <w:t>neonatal (UNICEF República Dominicana,</w:t>
      </w:r>
      <w:r>
        <w:rPr>
          <w:spacing w:val="-2"/>
        </w:rPr>
        <w:t xml:space="preserve"> </w:t>
      </w:r>
      <w:r>
        <w:t>2017).</w:t>
      </w:r>
    </w:p>
    <w:p w14:paraId="2AB0E13D" w14:textId="77777777" w:rsidR="0028439C" w:rsidRDefault="0028439C">
      <w:pPr>
        <w:pStyle w:val="BodyText"/>
        <w:spacing w:before="3"/>
        <w:rPr>
          <w:sz w:val="22"/>
        </w:rPr>
      </w:pPr>
    </w:p>
    <w:p w14:paraId="5EBDA6EB" w14:textId="77777777" w:rsidR="0028439C" w:rsidRDefault="00E42ECA">
      <w:pPr>
        <w:pStyle w:val="BodyText"/>
        <w:ind w:left="734"/>
      </w:pPr>
      <w:r>
        <w:t>UNICEF identificó las principales causas del incumplimiento de las normas y protocolos:</w:t>
      </w:r>
    </w:p>
    <w:p w14:paraId="2CB96355" w14:textId="77777777" w:rsidR="0028439C" w:rsidRDefault="0028439C">
      <w:pPr>
        <w:pStyle w:val="BodyText"/>
        <w:spacing w:before="10"/>
        <w:rPr>
          <w:sz w:val="23"/>
        </w:rPr>
      </w:pPr>
    </w:p>
    <w:p w14:paraId="5F24852D" w14:textId="77904527" w:rsidR="0028439C" w:rsidRDefault="00E42ECA">
      <w:pPr>
        <w:pStyle w:val="ListParagraph"/>
        <w:numPr>
          <w:ilvl w:val="4"/>
          <w:numId w:val="54"/>
        </w:numPr>
        <w:tabs>
          <w:tab w:val="left" w:pos="1518"/>
          <w:tab w:val="left" w:pos="1519"/>
        </w:tabs>
        <w:spacing w:before="1"/>
        <w:ind w:hanging="424"/>
        <w:rPr>
          <w:sz w:val="20"/>
        </w:rPr>
      </w:pPr>
      <w:r>
        <w:rPr>
          <w:sz w:val="20"/>
        </w:rPr>
        <w:t>Falta de una planificación operativa en los</w:t>
      </w:r>
      <w:r>
        <w:rPr>
          <w:spacing w:val="-5"/>
          <w:sz w:val="20"/>
        </w:rPr>
        <w:t xml:space="preserve"> </w:t>
      </w:r>
      <w:r w:rsidR="00A67C93">
        <w:rPr>
          <w:sz w:val="20"/>
        </w:rPr>
        <w:t>hospitales.</w:t>
      </w:r>
    </w:p>
    <w:p w14:paraId="1715EC43" w14:textId="77777777" w:rsidR="0028439C" w:rsidRDefault="00E42ECA">
      <w:pPr>
        <w:pStyle w:val="ListParagraph"/>
        <w:numPr>
          <w:ilvl w:val="4"/>
          <w:numId w:val="54"/>
        </w:numPr>
        <w:tabs>
          <w:tab w:val="left" w:pos="1518"/>
          <w:tab w:val="left" w:pos="1519"/>
        </w:tabs>
        <w:spacing w:before="12" w:line="247" w:lineRule="auto"/>
        <w:ind w:right="593" w:hanging="424"/>
        <w:rPr>
          <w:sz w:val="20"/>
        </w:rPr>
      </w:pPr>
      <w:r>
        <w:rPr>
          <w:sz w:val="20"/>
        </w:rPr>
        <w:t>Cada proveedor procede en función de su formación y experiencia previa, primando su criterio personal sobre las normas y protocolos en su práctica</w:t>
      </w:r>
      <w:r>
        <w:rPr>
          <w:spacing w:val="-3"/>
          <w:sz w:val="20"/>
        </w:rPr>
        <w:t xml:space="preserve"> </w:t>
      </w:r>
      <w:r>
        <w:rPr>
          <w:sz w:val="20"/>
        </w:rPr>
        <w:t>clínica.</w:t>
      </w:r>
    </w:p>
    <w:p w14:paraId="3F1582CF" w14:textId="61695537" w:rsidR="0028439C" w:rsidRDefault="00E42ECA">
      <w:pPr>
        <w:pStyle w:val="ListParagraph"/>
        <w:numPr>
          <w:ilvl w:val="4"/>
          <w:numId w:val="54"/>
        </w:numPr>
        <w:tabs>
          <w:tab w:val="left" w:pos="1519"/>
        </w:tabs>
        <w:spacing w:before="9" w:line="247" w:lineRule="auto"/>
        <w:ind w:right="588" w:hanging="424"/>
        <w:jc w:val="both"/>
        <w:rPr>
          <w:sz w:val="20"/>
        </w:rPr>
      </w:pPr>
      <w:r>
        <w:rPr>
          <w:sz w:val="20"/>
        </w:rPr>
        <w:t xml:space="preserve">Los residentes en formación no son supervisados y aprenden de los especialistas quienes trabajan </w:t>
      </w:r>
      <w:proofErr w:type="gramStart"/>
      <w:r>
        <w:rPr>
          <w:sz w:val="20"/>
        </w:rPr>
        <w:t>de acuerdo</w:t>
      </w:r>
      <w:r>
        <w:rPr>
          <w:spacing w:val="-3"/>
          <w:sz w:val="20"/>
        </w:rPr>
        <w:t xml:space="preserve"> </w:t>
      </w:r>
      <w:r>
        <w:rPr>
          <w:sz w:val="20"/>
        </w:rPr>
        <w:t>a</w:t>
      </w:r>
      <w:proofErr w:type="gramEnd"/>
      <w:r>
        <w:rPr>
          <w:spacing w:val="-2"/>
          <w:sz w:val="20"/>
        </w:rPr>
        <w:t xml:space="preserve"> </w:t>
      </w:r>
      <w:r>
        <w:rPr>
          <w:sz w:val="20"/>
        </w:rPr>
        <w:t>su</w:t>
      </w:r>
      <w:r>
        <w:rPr>
          <w:spacing w:val="-2"/>
          <w:sz w:val="20"/>
        </w:rPr>
        <w:t xml:space="preserve"> </w:t>
      </w:r>
      <w:r>
        <w:rPr>
          <w:sz w:val="20"/>
        </w:rPr>
        <w:t>criterio</w:t>
      </w:r>
      <w:r>
        <w:rPr>
          <w:spacing w:val="-2"/>
          <w:sz w:val="20"/>
        </w:rPr>
        <w:t xml:space="preserve"> </w:t>
      </w:r>
      <w:r>
        <w:rPr>
          <w:sz w:val="20"/>
        </w:rPr>
        <w:t>personal,</w:t>
      </w:r>
      <w:r>
        <w:rPr>
          <w:spacing w:val="-2"/>
          <w:sz w:val="20"/>
        </w:rPr>
        <w:t xml:space="preserve"> </w:t>
      </w:r>
      <w:r>
        <w:rPr>
          <w:sz w:val="20"/>
        </w:rPr>
        <w:t>por</w:t>
      </w:r>
      <w:r>
        <w:rPr>
          <w:spacing w:val="-2"/>
          <w:sz w:val="20"/>
        </w:rPr>
        <w:t xml:space="preserve"> </w:t>
      </w:r>
      <w:r>
        <w:rPr>
          <w:sz w:val="20"/>
        </w:rPr>
        <w:t>lo</w:t>
      </w:r>
      <w:r>
        <w:rPr>
          <w:spacing w:val="-5"/>
          <w:sz w:val="20"/>
        </w:rPr>
        <w:t xml:space="preserve"> </w:t>
      </w:r>
      <w:r>
        <w:rPr>
          <w:sz w:val="20"/>
        </w:rPr>
        <w:t>que</w:t>
      </w:r>
      <w:r>
        <w:rPr>
          <w:spacing w:val="-1"/>
          <w:sz w:val="20"/>
        </w:rPr>
        <w:t xml:space="preserve"> </w:t>
      </w:r>
      <w:r>
        <w:rPr>
          <w:sz w:val="20"/>
        </w:rPr>
        <w:t>los</w:t>
      </w:r>
      <w:r>
        <w:rPr>
          <w:spacing w:val="-4"/>
          <w:sz w:val="20"/>
        </w:rPr>
        <w:t xml:space="preserve"> </w:t>
      </w:r>
      <w:r>
        <w:rPr>
          <w:sz w:val="20"/>
        </w:rPr>
        <w:t>residentes</w:t>
      </w:r>
      <w:r>
        <w:rPr>
          <w:spacing w:val="-3"/>
          <w:sz w:val="20"/>
        </w:rPr>
        <w:t xml:space="preserve"> </w:t>
      </w:r>
      <w:r>
        <w:rPr>
          <w:sz w:val="20"/>
        </w:rPr>
        <w:t>adquieren</w:t>
      </w:r>
      <w:r>
        <w:rPr>
          <w:spacing w:val="-1"/>
          <w:sz w:val="20"/>
        </w:rPr>
        <w:t xml:space="preserve"> </w:t>
      </w:r>
      <w:r>
        <w:rPr>
          <w:sz w:val="20"/>
        </w:rPr>
        <w:t>escasos</w:t>
      </w:r>
      <w:r>
        <w:rPr>
          <w:spacing w:val="-4"/>
          <w:sz w:val="20"/>
        </w:rPr>
        <w:t xml:space="preserve"> </w:t>
      </w:r>
      <w:r>
        <w:rPr>
          <w:sz w:val="20"/>
        </w:rPr>
        <w:t>conocimientos</w:t>
      </w:r>
      <w:r>
        <w:rPr>
          <w:spacing w:val="-2"/>
          <w:sz w:val="20"/>
        </w:rPr>
        <w:t xml:space="preserve"> </w:t>
      </w:r>
      <w:r>
        <w:rPr>
          <w:sz w:val="20"/>
        </w:rPr>
        <w:t>de</w:t>
      </w:r>
      <w:r>
        <w:rPr>
          <w:spacing w:val="-3"/>
          <w:sz w:val="20"/>
        </w:rPr>
        <w:t xml:space="preserve"> </w:t>
      </w:r>
      <w:r>
        <w:rPr>
          <w:sz w:val="20"/>
        </w:rPr>
        <w:t>las</w:t>
      </w:r>
      <w:r>
        <w:rPr>
          <w:spacing w:val="-3"/>
          <w:sz w:val="20"/>
        </w:rPr>
        <w:t xml:space="preserve"> </w:t>
      </w:r>
      <w:r>
        <w:rPr>
          <w:sz w:val="20"/>
        </w:rPr>
        <w:t>normas</w:t>
      </w:r>
      <w:r>
        <w:rPr>
          <w:spacing w:val="-3"/>
          <w:sz w:val="20"/>
        </w:rPr>
        <w:t xml:space="preserve"> </w:t>
      </w:r>
      <w:r>
        <w:rPr>
          <w:sz w:val="20"/>
        </w:rPr>
        <w:t>y protocolos</w:t>
      </w:r>
      <w:r>
        <w:rPr>
          <w:spacing w:val="-3"/>
          <w:sz w:val="20"/>
        </w:rPr>
        <w:t xml:space="preserve"> </w:t>
      </w:r>
      <w:r>
        <w:rPr>
          <w:sz w:val="20"/>
        </w:rPr>
        <w:t>vigentes</w:t>
      </w:r>
      <w:r w:rsidR="00A67C93">
        <w:rPr>
          <w:sz w:val="20"/>
        </w:rPr>
        <w:t>.</w:t>
      </w:r>
    </w:p>
    <w:p w14:paraId="37480914" w14:textId="77777777" w:rsidR="0028439C" w:rsidRDefault="00E42ECA">
      <w:pPr>
        <w:pStyle w:val="ListParagraph"/>
        <w:numPr>
          <w:ilvl w:val="4"/>
          <w:numId w:val="54"/>
        </w:numPr>
        <w:tabs>
          <w:tab w:val="left" w:pos="1518"/>
          <w:tab w:val="left" w:pos="1519"/>
        </w:tabs>
        <w:spacing w:before="6"/>
        <w:ind w:hanging="424"/>
        <w:rPr>
          <w:sz w:val="20"/>
        </w:rPr>
      </w:pPr>
      <w:r>
        <w:rPr>
          <w:sz w:val="20"/>
        </w:rPr>
        <w:t>Escasa supervisión del apego a normas en los servicios de</w:t>
      </w:r>
      <w:r>
        <w:rPr>
          <w:spacing w:val="-1"/>
          <w:sz w:val="20"/>
        </w:rPr>
        <w:t xml:space="preserve"> </w:t>
      </w:r>
      <w:r>
        <w:rPr>
          <w:sz w:val="20"/>
        </w:rPr>
        <w:t>salud.</w:t>
      </w:r>
    </w:p>
    <w:p w14:paraId="619121D9" w14:textId="4F8CF4B7" w:rsidR="0028439C" w:rsidRDefault="00E42ECA">
      <w:pPr>
        <w:pStyle w:val="ListParagraph"/>
        <w:numPr>
          <w:ilvl w:val="4"/>
          <w:numId w:val="54"/>
        </w:numPr>
        <w:tabs>
          <w:tab w:val="left" w:pos="1518"/>
          <w:tab w:val="left" w:pos="1519"/>
        </w:tabs>
        <w:spacing w:before="13" w:line="247" w:lineRule="auto"/>
        <w:ind w:right="590" w:hanging="424"/>
        <w:rPr>
          <w:sz w:val="20"/>
        </w:rPr>
      </w:pPr>
      <w:r>
        <w:rPr>
          <w:sz w:val="20"/>
        </w:rPr>
        <w:lastRenderedPageBreak/>
        <w:t>Falta de una asignación de recursos humanos y suministros que no se corresponde con el nivel de complejidad y la</w:t>
      </w:r>
      <w:r w:rsidR="00A67C93">
        <w:rPr>
          <w:sz w:val="20"/>
        </w:rPr>
        <w:t xml:space="preserve"> demanda real de los hospitales.</w:t>
      </w:r>
    </w:p>
    <w:p w14:paraId="17CC7D04" w14:textId="77777777" w:rsidR="0028439C" w:rsidRDefault="00E42ECA">
      <w:pPr>
        <w:pStyle w:val="ListParagraph"/>
        <w:numPr>
          <w:ilvl w:val="4"/>
          <w:numId w:val="54"/>
        </w:numPr>
        <w:tabs>
          <w:tab w:val="left" w:pos="1519"/>
        </w:tabs>
        <w:spacing w:before="8" w:line="247" w:lineRule="auto"/>
        <w:ind w:right="591" w:hanging="424"/>
        <w:jc w:val="both"/>
        <w:rPr>
          <w:sz w:val="20"/>
        </w:rPr>
      </w:pPr>
      <w:r>
        <w:rPr>
          <w:sz w:val="20"/>
        </w:rPr>
        <w:t>Absentismo del personal cualificado que debe estar presente en las labores de parto y que con frecuencia delega sus responsabilidades en personal no especializado o sin la formación necesaria (auxiliares, estudiantes internos y personal médico pasante o</w:t>
      </w:r>
      <w:r>
        <w:rPr>
          <w:spacing w:val="-6"/>
          <w:sz w:val="20"/>
        </w:rPr>
        <w:t xml:space="preserve"> </w:t>
      </w:r>
      <w:r>
        <w:rPr>
          <w:sz w:val="20"/>
        </w:rPr>
        <w:t>residente).</w:t>
      </w:r>
    </w:p>
    <w:p w14:paraId="1AE4CD9C" w14:textId="77777777" w:rsidR="0028439C" w:rsidRDefault="00E42ECA">
      <w:pPr>
        <w:pStyle w:val="ListParagraph"/>
        <w:numPr>
          <w:ilvl w:val="4"/>
          <w:numId w:val="54"/>
        </w:numPr>
        <w:tabs>
          <w:tab w:val="left" w:pos="1518"/>
          <w:tab w:val="left" w:pos="1519"/>
        </w:tabs>
        <w:spacing w:before="28" w:line="247" w:lineRule="auto"/>
        <w:ind w:right="592" w:hanging="424"/>
        <w:rPr>
          <w:sz w:val="20"/>
        </w:rPr>
      </w:pPr>
      <w:r>
        <w:rPr>
          <w:sz w:val="20"/>
        </w:rPr>
        <w:t>Las</w:t>
      </w:r>
      <w:r>
        <w:rPr>
          <w:spacing w:val="-5"/>
          <w:sz w:val="20"/>
        </w:rPr>
        <w:t xml:space="preserve"> </w:t>
      </w:r>
      <w:r>
        <w:rPr>
          <w:sz w:val="20"/>
        </w:rPr>
        <w:t>infraestructuras</w:t>
      </w:r>
      <w:r>
        <w:rPr>
          <w:spacing w:val="-5"/>
          <w:sz w:val="20"/>
        </w:rPr>
        <w:t xml:space="preserve"> </w:t>
      </w:r>
      <w:r>
        <w:rPr>
          <w:sz w:val="20"/>
        </w:rPr>
        <w:t>inadecuadas</w:t>
      </w:r>
      <w:r>
        <w:rPr>
          <w:spacing w:val="-5"/>
          <w:sz w:val="20"/>
        </w:rPr>
        <w:t xml:space="preserve"> </w:t>
      </w:r>
      <w:r>
        <w:rPr>
          <w:sz w:val="20"/>
        </w:rPr>
        <w:t>de</w:t>
      </w:r>
      <w:r>
        <w:rPr>
          <w:spacing w:val="-5"/>
          <w:sz w:val="20"/>
        </w:rPr>
        <w:t xml:space="preserve"> </w:t>
      </w:r>
      <w:r>
        <w:rPr>
          <w:sz w:val="20"/>
        </w:rPr>
        <w:t>los</w:t>
      </w:r>
      <w:r>
        <w:rPr>
          <w:spacing w:val="-3"/>
          <w:sz w:val="20"/>
        </w:rPr>
        <w:t xml:space="preserve"> </w:t>
      </w:r>
      <w:r>
        <w:rPr>
          <w:sz w:val="20"/>
        </w:rPr>
        <w:t>hospitales</w:t>
      </w:r>
      <w:r>
        <w:rPr>
          <w:spacing w:val="-5"/>
          <w:sz w:val="20"/>
        </w:rPr>
        <w:t xml:space="preserve"> </w:t>
      </w:r>
      <w:r>
        <w:rPr>
          <w:sz w:val="20"/>
        </w:rPr>
        <w:t>y</w:t>
      </w:r>
      <w:r>
        <w:rPr>
          <w:spacing w:val="-4"/>
          <w:sz w:val="20"/>
        </w:rPr>
        <w:t xml:space="preserve"> </w:t>
      </w:r>
      <w:r>
        <w:rPr>
          <w:sz w:val="20"/>
        </w:rPr>
        <w:t>las</w:t>
      </w:r>
      <w:r>
        <w:rPr>
          <w:spacing w:val="-5"/>
          <w:sz w:val="20"/>
        </w:rPr>
        <w:t xml:space="preserve"> </w:t>
      </w:r>
      <w:r>
        <w:rPr>
          <w:sz w:val="20"/>
        </w:rPr>
        <w:t>condiciones</w:t>
      </w:r>
      <w:r>
        <w:rPr>
          <w:spacing w:val="-5"/>
          <w:sz w:val="20"/>
        </w:rPr>
        <w:t xml:space="preserve"> </w:t>
      </w:r>
      <w:r>
        <w:rPr>
          <w:sz w:val="20"/>
        </w:rPr>
        <w:t>de</w:t>
      </w:r>
      <w:r>
        <w:rPr>
          <w:spacing w:val="-5"/>
          <w:sz w:val="20"/>
        </w:rPr>
        <w:t xml:space="preserve"> </w:t>
      </w:r>
      <w:r>
        <w:rPr>
          <w:sz w:val="20"/>
        </w:rPr>
        <w:t>higiene</w:t>
      </w:r>
      <w:r>
        <w:rPr>
          <w:spacing w:val="-3"/>
          <w:sz w:val="20"/>
        </w:rPr>
        <w:t xml:space="preserve"> </w:t>
      </w:r>
      <w:r>
        <w:rPr>
          <w:sz w:val="20"/>
        </w:rPr>
        <w:t>insatisfactorias,</w:t>
      </w:r>
      <w:r>
        <w:rPr>
          <w:spacing w:val="-4"/>
          <w:sz w:val="20"/>
        </w:rPr>
        <w:t xml:space="preserve"> </w:t>
      </w:r>
      <w:r>
        <w:rPr>
          <w:sz w:val="20"/>
        </w:rPr>
        <w:t>incluyendo agua contaminada en áreas críticas, inciden también en este</w:t>
      </w:r>
      <w:r>
        <w:rPr>
          <w:spacing w:val="-4"/>
          <w:sz w:val="20"/>
        </w:rPr>
        <w:t xml:space="preserve"> </w:t>
      </w:r>
      <w:r>
        <w:rPr>
          <w:sz w:val="20"/>
        </w:rPr>
        <w:t>problema.</w:t>
      </w:r>
    </w:p>
    <w:p w14:paraId="56B09444" w14:textId="77777777" w:rsidR="0028439C" w:rsidRDefault="00E42ECA">
      <w:pPr>
        <w:pStyle w:val="ListParagraph"/>
        <w:numPr>
          <w:ilvl w:val="4"/>
          <w:numId w:val="54"/>
        </w:numPr>
        <w:tabs>
          <w:tab w:val="left" w:pos="1518"/>
          <w:tab w:val="left" w:pos="1519"/>
        </w:tabs>
        <w:spacing w:before="6"/>
        <w:ind w:hanging="424"/>
        <w:rPr>
          <w:sz w:val="20"/>
        </w:rPr>
      </w:pPr>
      <w:r>
        <w:rPr>
          <w:sz w:val="20"/>
        </w:rPr>
        <w:t>Bajo número de enfermeras profesionales e inexistencia de obstétricas</w:t>
      </w:r>
      <w:r>
        <w:rPr>
          <w:spacing w:val="-8"/>
          <w:sz w:val="20"/>
        </w:rPr>
        <w:t xml:space="preserve"> </w:t>
      </w:r>
      <w:r>
        <w:rPr>
          <w:sz w:val="20"/>
        </w:rPr>
        <w:t>(parteras).</w:t>
      </w:r>
    </w:p>
    <w:p w14:paraId="4F34D031" w14:textId="77777777" w:rsidR="0028439C" w:rsidRDefault="00E42ECA">
      <w:pPr>
        <w:pStyle w:val="ListParagraph"/>
        <w:numPr>
          <w:ilvl w:val="4"/>
          <w:numId w:val="54"/>
        </w:numPr>
        <w:tabs>
          <w:tab w:val="left" w:pos="1518"/>
          <w:tab w:val="left" w:pos="1519"/>
        </w:tabs>
        <w:spacing w:before="13" w:line="247" w:lineRule="auto"/>
        <w:ind w:right="591" w:hanging="424"/>
        <w:rPr>
          <w:sz w:val="20"/>
        </w:rPr>
      </w:pPr>
      <w:r>
        <w:rPr>
          <w:sz w:val="20"/>
        </w:rPr>
        <w:t>Limitada colaboración entre los diferentes servicios de salud y las organizaciones comunitarias que trabajan en educación y promoción de la salud materna e</w:t>
      </w:r>
      <w:r>
        <w:rPr>
          <w:spacing w:val="-2"/>
          <w:sz w:val="20"/>
        </w:rPr>
        <w:t xml:space="preserve"> </w:t>
      </w:r>
      <w:r>
        <w:rPr>
          <w:sz w:val="20"/>
        </w:rPr>
        <w:t>infantil.</w:t>
      </w:r>
    </w:p>
    <w:p w14:paraId="3823B953" w14:textId="77777777" w:rsidR="0028439C" w:rsidRDefault="0028439C">
      <w:pPr>
        <w:pStyle w:val="BodyText"/>
        <w:spacing w:before="1"/>
        <w:rPr>
          <w:sz w:val="22"/>
        </w:rPr>
      </w:pPr>
    </w:p>
    <w:p w14:paraId="4D89709B" w14:textId="0E64BD5D" w:rsidR="0028439C" w:rsidRDefault="00E42ECA">
      <w:pPr>
        <w:pStyle w:val="BodyText"/>
        <w:spacing w:line="242" w:lineRule="auto"/>
        <w:ind w:left="743" w:right="588" w:hanging="10"/>
        <w:jc w:val="both"/>
      </w:pPr>
      <w:r>
        <w:t>Dados los resultados arrojados por los estudios</w:t>
      </w:r>
      <w:r w:rsidR="00EA406B">
        <w:rPr>
          <w:rStyle w:val="FootnoteReference"/>
        </w:rPr>
        <w:footnoteReference w:id="21"/>
      </w:r>
      <w:r>
        <w:t>, y en vista de la relevancia de las intervenciones necesarias de la Iniciativa como estrategia para contribuir en la reducción de la mortalidad materna y neonatal por sepsis, el Ministerio de Salud Pública y UNICEF, en 2014, deciden iniciar la iniciativa “Madres y recién nacidos bien cuidados” (previamente denominada Hospital Amigo del Bebe Ampliada) con 6 componentes: Control prenatal de calidad, atención amigable a la</w:t>
      </w:r>
      <w:r w:rsidR="00203C9C">
        <w:t>s</w:t>
      </w:r>
      <w:r>
        <w:t xml:space="preserve"> madres, parto limpio, lactancia materna, reducción de infecciones en la atención al recién nacido, y registro de nacimiento antes de la salida del hospital.</w:t>
      </w:r>
    </w:p>
    <w:p w14:paraId="2CB1C0C7" w14:textId="77777777" w:rsidR="0028439C" w:rsidRDefault="0028439C">
      <w:pPr>
        <w:pStyle w:val="BodyText"/>
        <w:spacing w:before="7"/>
        <w:rPr>
          <w:sz w:val="22"/>
        </w:rPr>
      </w:pPr>
    </w:p>
    <w:p w14:paraId="10D16BD4" w14:textId="107D7494" w:rsidR="0028439C" w:rsidRDefault="00E42ECA" w:rsidP="00EA406B">
      <w:pPr>
        <w:pStyle w:val="BodyText"/>
        <w:spacing w:line="247" w:lineRule="auto"/>
        <w:ind w:left="743" w:right="530" w:hanging="10"/>
        <w:jc w:val="both"/>
      </w:pPr>
      <w:r>
        <w:t>Así, para garantizar la salud de las madres y los recién nacidos el Ministerio de Salud Pública y UNICEF han acordado implementar la Iniciativa como una modalidad de mejora continua de la calidad de atención materno-neonatal en</w:t>
      </w:r>
      <w:r w:rsidR="00EA406B">
        <w:t xml:space="preserve"> </w:t>
      </w:r>
      <w:r>
        <w:t>hospitales públicos, en correspondencia con un conjunto de estándares y protocolos preestablecidos, que conduce a una certificación.</w:t>
      </w:r>
    </w:p>
    <w:p w14:paraId="4D226893" w14:textId="77777777" w:rsidR="0028439C" w:rsidRDefault="0028439C" w:rsidP="00E155F6">
      <w:pPr>
        <w:pStyle w:val="BodyText"/>
        <w:spacing w:before="9"/>
        <w:jc w:val="both"/>
        <w:rPr>
          <w:sz w:val="24"/>
        </w:rPr>
      </w:pPr>
    </w:p>
    <w:p w14:paraId="3C12B0F6" w14:textId="77777777" w:rsidR="0028439C" w:rsidRDefault="00E42ECA">
      <w:pPr>
        <w:pStyle w:val="BodyText"/>
        <w:spacing w:line="249" w:lineRule="auto"/>
        <w:ind w:left="743" w:right="585" w:hanging="10"/>
        <w:jc w:val="both"/>
      </w:pPr>
      <w:r>
        <w:t>Las intervenciones que se han definido para cumplir los estándares de calidad se basan en evidencias científicas internacionales con acciones de alto impacto y bajo costo (UNICEF República Dominicana, 2017); e indicadores de evaluación que permiten la certificación una vez que se cumple con los estándares previamente definidos.</w:t>
      </w:r>
    </w:p>
    <w:p w14:paraId="341B93E0" w14:textId="77777777" w:rsidR="0028439C" w:rsidRDefault="0028439C">
      <w:pPr>
        <w:pStyle w:val="BodyText"/>
        <w:spacing w:before="9"/>
        <w:rPr>
          <w:sz w:val="21"/>
        </w:rPr>
      </w:pPr>
    </w:p>
    <w:p w14:paraId="2104CF4B" w14:textId="1A34998F" w:rsidR="0028439C" w:rsidRDefault="00E42ECA">
      <w:pPr>
        <w:pStyle w:val="BodyText"/>
        <w:spacing w:line="247" w:lineRule="auto"/>
        <w:ind w:left="743" w:right="581" w:hanging="10"/>
        <w:jc w:val="both"/>
      </w:pPr>
      <w:r>
        <w:t>La teoría de cambio que sirve de base para la evaluación, surge como parte de este proceso de diagnóstico e implementación</w:t>
      </w:r>
      <w:r>
        <w:rPr>
          <w:spacing w:val="-6"/>
        </w:rPr>
        <w:t xml:space="preserve"> </w:t>
      </w:r>
      <w:r>
        <w:t>de</w:t>
      </w:r>
      <w:r>
        <w:rPr>
          <w:spacing w:val="-5"/>
        </w:rPr>
        <w:t xml:space="preserve"> </w:t>
      </w:r>
      <w:r>
        <w:t>acciones</w:t>
      </w:r>
      <w:r>
        <w:rPr>
          <w:spacing w:val="-4"/>
        </w:rPr>
        <w:t xml:space="preserve"> </w:t>
      </w:r>
      <w:r>
        <w:t>en</w:t>
      </w:r>
      <w:r>
        <w:rPr>
          <w:spacing w:val="-6"/>
        </w:rPr>
        <w:t xml:space="preserve"> </w:t>
      </w:r>
      <w:r>
        <w:t>torno</w:t>
      </w:r>
      <w:r>
        <w:rPr>
          <w:spacing w:val="-7"/>
        </w:rPr>
        <w:t xml:space="preserve"> </w:t>
      </w:r>
      <w:r>
        <w:t>a</w:t>
      </w:r>
      <w:r>
        <w:rPr>
          <w:spacing w:val="-5"/>
        </w:rPr>
        <w:t xml:space="preserve"> </w:t>
      </w:r>
      <w:r>
        <w:t>problemas</w:t>
      </w:r>
      <w:r>
        <w:rPr>
          <w:spacing w:val="-5"/>
        </w:rPr>
        <w:t xml:space="preserve"> </w:t>
      </w:r>
      <w:r>
        <w:t>emergentes</w:t>
      </w:r>
      <w:r>
        <w:rPr>
          <w:spacing w:val="-7"/>
        </w:rPr>
        <w:t xml:space="preserve"> </w:t>
      </w:r>
      <w:r>
        <w:t>y</w:t>
      </w:r>
      <w:r>
        <w:rPr>
          <w:spacing w:val="-6"/>
        </w:rPr>
        <w:t xml:space="preserve"> </w:t>
      </w:r>
      <w:r>
        <w:t>graves</w:t>
      </w:r>
      <w:r>
        <w:rPr>
          <w:spacing w:val="-5"/>
        </w:rPr>
        <w:t xml:space="preserve"> </w:t>
      </w:r>
      <w:r>
        <w:t>en</w:t>
      </w:r>
      <w:r>
        <w:rPr>
          <w:spacing w:val="-5"/>
        </w:rPr>
        <w:t xml:space="preserve"> </w:t>
      </w:r>
      <w:r>
        <w:t>el</w:t>
      </w:r>
      <w:r>
        <w:rPr>
          <w:spacing w:val="-5"/>
        </w:rPr>
        <w:t xml:space="preserve"> </w:t>
      </w:r>
      <w:r>
        <w:t>país</w:t>
      </w:r>
      <w:r>
        <w:rPr>
          <w:spacing w:val="-8"/>
        </w:rPr>
        <w:t xml:space="preserve"> </w:t>
      </w:r>
      <w:r>
        <w:t>y,</w:t>
      </w:r>
      <w:r>
        <w:rPr>
          <w:spacing w:val="-3"/>
        </w:rPr>
        <w:t xml:space="preserve"> </w:t>
      </w:r>
      <w:r>
        <w:t>según</w:t>
      </w:r>
      <w:r>
        <w:rPr>
          <w:spacing w:val="36"/>
        </w:rPr>
        <w:t xml:space="preserve"> </w:t>
      </w:r>
      <w:r>
        <w:t>los</w:t>
      </w:r>
      <w:r>
        <w:rPr>
          <w:spacing w:val="-5"/>
        </w:rPr>
        <w:t xml:space="preserve"> </w:t>
      </w:r>
      <w:proofErr w:type="spellStart"/>
      <w:r>
        <w:t>TdR</w:t>
      </w:r>
      <w:proofErr w:type="spellEnd"/>
      <w:r>
        <w:rPr>
          <w:spacing w:val="-1"/>
        </w:rPr>
        <w:t xml:space="preserve"> </w:t>
      </w:r>
      <w:r>
        <w:t>de</w:t>
      </w:r>
      <w:r>
        <w:rPr>
          <w:spacing w:val="-7"/>
        </w:rPr>
        <w:t xml:space="preserve"> </w:t>
      </w:r>
      <w:r>
        <w:t>la</w:t>
      </w:r>
      <w:r>
        <w:rPr>
          <w:spacing w:val="-6"/>
        </w:rPr>
        <w:t xml:space="preserve"> </w:t>
      </w:r>
      <w:r>
        <w:t>evaluación, se resume de la siguiente manera</w:t>
      </w:r>
      <w:r w:rsidR="00EA406B">
        <w:rPr>
          <w:rStyle w:val="FootnoteReference"/>
        </w:rPr>
        <w:footnoteReference w:id="22"/>
      </w:r>
      <w:r>
        <w:t>: El determinante principal que incide en las altas tasas de mortalidad materna y neonatal</w:t>
      </w:r>
      <w:r>
        <w:rPr>
          <w:spacing w:val="-7"/>
        </w:rPr>
        <w:t xml:space="preserve"> </w:t>
      </w:r>
      <w:r>
        <w:t>está</w:t>
      </w:r>
      <w:r>
        <w:rPr>
          <w:spacing w:val="-6"/>
        </w:rPr>
        <w:t xml:space="preserve"> </w:t>
      </w:r>
      <w:r>
        <w:t>asociado</w:t>
      </w:r>
      <w:r>
        <w:rPr>
          <w:spacing w:val="-8"/>
        </w:rPr>
        <w:t xml:space="preserve"> </w:t>
      </w:r>
      <w:r>
        <w:t>a</w:t>
      </w:r>
      <w:r>
        <w:rPr>
          <w:spacing w:val="-6"/>
        </w:rPr>
        <w:t xml:space="preserve"> </w:t>
      </w:r>
      <w:r>
        <w:t>la</w:t>
      </w:r>
      <w:r>
        <w:rPr>
          <w:spacing w:val="-6"/>
        </w:rPr>
        <w:t xml:space="preserve"> </w:t>
      </w:r>
      <w:r>
        <w:t>baja</w:t>
      </w:r>
      <w:r>
        <w:rPr>
          <w:spacing w:val="-7"/>
        </w:rPr>
        <w:t xml:space="preserve"> </w:t>
      </w:r>
      <w:r>
        <w:t>calidad</w:t>
      </w:r>
      <w:r>
        <w:rPr>
          <w:spacing w:val="-5"/>
        </w:rPr>
        <w:t xml:space="preserve"> </w:t>
      </w:r>
      <w:r>
        <w:t>de</w:t>
      </w:r>
      <w:r>
        <w:rPr>
          <w:spacing w:val="-8"/>
        </w:rPr>
        <w:t xml:space="preserve"> </w:t>
      </w:r>
      <w:r>
        <w:t>los</w:t>
      </w:r>
      <w:r>
        <w:rPr>
          <w:spacing w:val="-8"/>
        </w:rPr>
        <w:t xml:space="preserve"> </w:t>
      </w:r>
      <w:r>
        <w:t>servicios</w:t>
      </w:r>
      <w:r>
        <w:rPr>
          <w:spacing w:val="-8"/>
        </w:rPr>
        <w:t xml:space="preserve"> </w:t>
      </w:r>
      <w:r>
        <w:t>de</w:t>
      </w:r>
      <w:r>
        <w:rPr>
          <w:spacing w:val="-8"/>
        </w:rPr>
        <w:t xml:space="preserve"> </w:t>
      </w:r>
      <w:r>
        <w:t>salud,</w:t>
      </w:r>
      <w:r>
        <w:rPr>
          <w:spacing w:val="-7"/>
        </w:rPr>
        <w:t xml:space="preserve"> </w:t>
      </w:r>
      <w:r>
        <w:t>debido</w:t>
      </w:r>
      <w:r>
        <w:rPr>
          <w:spacing w:val="-9"/>
        </w:rPr>
        <w:t xml:space="preserve"> </w:t>
      </w:r>
      <w:r>
        <w:t>al</w:t>
      </w:r>
      <w:r>
        <w:rPr>
          <w:spacing w:val="-6"/>
        </w:rPr>
        <w:t xml:space="preserve"> </w:t>
      </w:r>
      <w:r>
        <w:t>bajo</w:t>
      </w:r>
      <w:r>
        <w:rPr>
          <w:spacing w:val="-10"/>
        </w:rPr>
        <w:t xml:space="preserve"> </w:t>
      </w:r>
      <w:r>
        <w:t>nivel</w:t>
      </w:r>
      <w:r>
        <w:rPr>
          <w:spacing w:val="-7"/>
        </w:rPr>
        <w:t xml:space="preserve"> </w:t>
      </w:r>
      <w:r>
        <w:t>de</w:t>
      </w:r>
      <w:r>
        <w:rPr>
          <w:spacing w:val="-8"/>
        </w:rPr>
        <w:t xml:space="preserve"> </w:t>
      </w:r>
      <w:r>
        <w:t>cumplimiento</w:t>
      </w:r>
      <w:r>
        <w:rPr>
          <w:spacing w:val="-7"/>
        </w:rPr>
        <w:t xml:space="preserve"> </w:t>
      </w:r>
      <w:r>
        <w:t>de</w:t>
      </w:r>
      <w:r>
        <w:rPr>
          <w:spacing w:val="-8"/>
        </w:rPr>
        <w:t xml:space="preserve"> </w:t>
      </w:r>
      <w:r>
        <w:t>las</w:t>
      </w:r>
      <w:r>
        <w:rPr>
          <w:spacing w:val="-8"/>
        </w:rPr>
        <w:t xml:space="preserve"> </w:t>
      </w:r>
      <w:r>
        <w:t>normas y protocolos establecidos en el sector salud a nivel nacional. Por esta razón se considera que si el personal de salud mejora la calidad de la atención, cumpliendo los estándares de calidad, las normas, guías y protocolos establecidos para</w:t>
      </w:r>
      <w:r>
        <w:rPr>
          <w:spacing w:val="-5"/>
        </w:rPr>
        <w:t xml:space="preserve"> </w:t>
      </w:r>
      <w:r>
        <w:t>la</w:t>
      </w:r>
      <w:r>
        <w:rPr>
          <w:spacing w:val="-4"/>
        </w:rPr>
        <w:t xml:space="preserve"> </w:t>
      </w:r>
      <w:r>
        <w:t>atención</w:t>
      </w:r>
      <w:r>
        <w:rPr>
          <w:spacing w:val="-4"/>
        </w:rPr>
        <w:t xml:space="preserve"> </w:t>
      </w:r>
      <w:r>
        <w:t>materna</w:t>
      </w:r>
      <w:r>
        <w:rPr>
          <w:spacing w:val="-4"/>
        </w:rPr>
        <w:t xml:space="preserve"> </w:t>
      </w:r>
      <w:r>
        <w:t>y</w:t>
      </w:r>
      <w:r>
        <w:rPr>
          <w:spacing w:val="-5"/>
        </w:rPr>
        <w:t xml:space="preserve"> </w:t>
      </w:r>
      <w:r>
        <w:t>neonatal,</w:t>
      </w:r>
      <w:r>
        <w:rPr>
          <w:spacing w:val="-4"/>
        </w:rPr>
        <w:t xml:space="preserve"> </w:t>
      </w:r>
      <w:r>
        <w:t>disminuyendo</w:t>
      </w:r>
      <w:r>
        <w:rPr>
          <w:spacing w:val="-4"/>
        </w:rPr>
        <w:t xml:space="preserve"> </w:t>
      </w:r>
      <w:r>
        <w:t>a</w:t>
      </w:r>
      <w:r>
        <w:rPr>
          <w:spacing w:val="-5"/>
        </w:rPr>
        <w:t xml:space="preserve"> </w:t>
      </w:r>
      <w:r>
        <w:t>la</w:t>
      </w:r>
      <w:r>
        <w:rPr>
          <w:spacing w:val="-4"/>
        </w:rPr>
        <w:t xml:space="preserve"> </w:t>
      </w:r>
      <w:r>
        <w:t>vez</w:t>
      </w:r>
      <w:r>
        <w:rPr>
          <w:spacing w:val="-5"/>
        </w:rPr>
        <w:t xml:space="preserve"> </w:t>
      </w:r>
      <w:r>
        <w:t>la</w:t>
      </w:r>
      <w:r>
        <w:rPr>
          <w:spacing w:val="-4"/>
        </w:rPr>
        <w:t xml:space="preserve"> </w:t>
      </w:r>
      <w:r>
        <w:t>violencia</w:t>
      </w:r>
      <w:r>
        <w:rPr>
          <w:spacing w:val="-5"/>
        </w:rPr>
        <w:t xml:space="preserve"> </w:t>
      </w:r>
      <w:r>
        <w:t>obstétrica</w:t>
      </w:r>
      <w:r>
        <w:rPr>
          <w:spacing w:val="-4"/>
        </w:rPr>
        <w:t xml:space="preserve"> </w:t>
      </w:r>
      <w:r>
        <w:t>y</w:t>
      </w:r>
      <w:r>
        <w:rPr>
          <w:spacing w:val="-4"/>
        </w:rPr>
        <w:t xml:space="preserve"> </w:t>
      </w:r>
      <w:r>
        <w:t>mejorando</w:t>
      </w:r>
      <w:r>
        <w:rPr>
          <w:spacing w:val="-5"/>
        </w:rPr>
        <w:t xml:space="preserve"> </w:t>
      </w:r>
      <w:r>
        <w:t>el</w:t>
      </w:r>
      <w:r>
        <w:rPr>
          <w:spacing w:val="-4"/>
        </w:rPr>
        <w:t xml:space="preserve"> </w:t>
      </w:r>
      <w:r>
        <w:t>trato</w:t>
      </w:r>
      <w:r>
        <w:rPr>
          <w:spacing w:val="-5"/>
        </w:rPr>
        <w:t xml:space="preserve"> </w:t>
      </w:r>
      <w:r>
        <w:t>humanizado y respetuoso; entonces se reducirían, de forma significativa, las muertes maternas y neonatales en los hospitales; y dado que la Iniciativa concibe en su estructura todos los aspectos mencionados, se convierte así en una estrategia idónea para contribuir a reducir significativamente las muertes maternas y neonatales en el país, a la vez que disminuiría las brechas de inequidad en tanto se garantizaría el derecho al registro oportuno de</w:t>
      </w:r>
      <w:r>
        <w:rPr>
          <w:spacing w:val="-21"/>
        </w:rPr>
        <w:t xml:space="preserve"> </w:t>
      </w:r>
      <w:r>
        <w:t>nacimiento.</w:t>
      </w:r>
    </w:p>
    <w:p w14:paraId="50913EB2" w14:textId="77777777" w:rsidR="0028439C" w:rsidRDefault="0028439C">
      <w:pPr>
        <w:pStyle w:val="BodyText"/>
        <w:spacing w:before="2"/>
        <w:rPr>
          <w:sz w:val="22"/>
        </w:rPr>
      </w:pPr>
    </w:p>
    <w:p w14:paraId="6F1F1352" w14:textId="77777777" w:rsidR="0028439C" w:rsidRDefault="00E42ECA">
      <w:pPr>
        <w:pStyle w:val="BodyText"/>
        <w:spacing w:line="249" w:lineRule="auto"/>
        <w:ind w:left="743" w:right="594" w:hanging="10"/>
        <w:jc w:val="both"/>
      </w:pPr>
      <w:r>
        <w:t>Esta iniciativa, es considerada por UNICEF y el Ministerio de Salud, como el paso inicial para la reducción de la mortalidad materna y neonatal, una vez que los hospitales consigan un cumplimiento de estándares en los 6 componentes, paulatinamente se irán incluyendo otros componentes necesarios para ir reduciendo más dichas mortalidades.</w:t>
      </w:r>
    </w:p>
    <w:p w14:paraId="163516C5" w14:textId="77777777" w:rsidR="0028439C" w:rsidRDefault="0028439C">
      <w:pPr>
        <w:pStyle w:val="BodyText"/>
      </w:pPr>
    </w:p>
    <w:p w14:paraId="0DB73F4A" w14:textId="412C5877" w:rsidR="0028439C" w:rsidRDefault="00E42ECA">
      <w:pPr>
        <w:pStyle w:val="Heading3"/>
        <w:numPr>
          <w:ilvl w:val="3"/>
          <w:numId w:val="54"/>
        </w:numPr>
        <w:tabs>
          <w:tab w:val="left" w:pos="982"/>
        </w:tabs>
        <w:ind w:left="981" w:hanging="262"/>
        <w:jc w:val="both"/>
      </w:pPr>
      <w:bookmarkStart w:id="10" w:name="_Toc535504781"/>
      <w:r>
        <w:rPr>
          <w:color w:val="4F81BB"/>
        </w:rPr>
        <w:t>Estrategia de la</w:t>
      </w:r>
      <w:r>
        <w:rPr>
          <w:color w:val="4F81BB"/>
          <w:spacing w:val="-6"/>
        </w:rPr>
        <w:t xml:space="preserve"> </w:t>
      </w:r>
      <w:r>
        <w:rPr>
          <w:color w:val="4F81BB"/>
        </w:rPr>
        <w:t>Iniciativa</w:t>
      </w:r>
      <w:bookmarkEnd w:id="10"/>
    </w:p>
    <w:p w14:paraId="4A03A471" w14:textId="77777777" w:rsidR="0028439C" w:rsidRDefault="0028439C">
      <w:pPr>
        <w:pStyle w:val="BodyText"/>
        <w:spacing w:before="9"/>
        <w:rPr>
          <w:b/>
          <w:sz w:val="23"/>
        </w:rPr>
      </w:pPr>
    </w:p>
    <w:p w14:paraId="08C8637D" w14:textId="002D0814" w:rsidR="0028439C" w:rsidRDefault="00E42ECA">
      <w:pPr>
        <w:pStyle w:val="BodyText"/>
        <w:spacing w:line="247" w:lineRule="auto"/>
        <w:ind w:left="743" w:right="692" w:hanging="10"/>
        <w:jc w:val="both"/>
      </w:pPr>
      <w:r>
        <w:t xml:space="preserve">La iniciativa fue reconocida por la resolución 000015 del Ministerio de Salud Pública señalándola </w:t>
      </w:r>
      <w:r>
        <w:rPr>
          <w:spacing w:val="2"/>
        </w:rPr>
        <w:t xml:space="preserve">como </w:t>
      </w:r>
      <w:r>
        <w:t>una estrategia</w:t>
      </w:r>
      <w:r>
        <w:rPr>
          <w:spacing w:val="-8"/>
        </w:rPr>
        <w:t xml:space="preserve"> </w:t>
      </w:r>
      <w:r>
        <w:t>valiosa</w:t>
      </w:r>
      <w:r>
        <w:rPr>
          <w:spacing w:val="-6"/>
        </w:rPr>
        <w:t xml:space="preserve"> </w:t>
      </w:r>
      <w:r>
        <w:t>y</w:t>
      </w:r>
      <w:r>
        <w:rPr>
          <w:spacing w:val="-6"/>
        </w:rPr>
        <w:t xml:space="preserve"> </w:t>
      </w:r>
      <w:r>
        <w:t>eficaz</w:t>
      </w:r>
      <w:r>
        <w:rPr>
          <w:spacing w:val="-6"/>
        </w:rPr>
        <w:t xml:space="preserve"> </w:t>
      </w:r>
      <w:r>
        <w:t>enfocada</w:t>
      </w:r>
      <w:r>
        <w:rPr>
          <w:spacing w:val="-6"/>
        </w:rPr>
        <w:t xml:space="preserve"> </w:t>
      </w:r>
      <w:r>
        <w:t>a</w:t>
      </w:r>
      <w:r>
        <w:rPr>
          <w:spacing w:val="-6"/>
        </w:rPr>
        <w:t xml:space="preserve"> </w:t>
      </w:r>
      <w:r>
        <w:t>mejorar</w:t>
      </w:r>
      <w:r>
        <w:rPr>
          <w:spacing w:val="-7"/>
        </w:rPr>
        <w:t xml:space="preserve"> </w:t>
      </w:r>
      <w:r>
        <w:t>la</w:t>
      </w:r>
      <w:r>
        <w:rPr>
          <w:spacing w:val="-6"/>
        </w:rPr>
        <w:t xml:space="preserve"> </w:t>
      </w:r>
      <w:r>
        <w:t>atención</w:t>
      </w:r>
      <w:r>
        <w:rPr>
          <w:spacing w:val="-6"/>
        </w:rPr>
        <w:t xml:space="preserve"> </w:t>
      </w:r>
      <w:r>
        <w:t>de</w:t>
      </w:r>
      <w:r>
        <w:rPr>
          <w:spacing w:val="-8"/>
        </w:rPr>
        <w:t xml:space="preserve"> </w:t>
      </w:r>
      <w:r>
        <w:t>la</w:t>
      </w:r>
      <w:r>
        <w:rPr>
          <w:spacing w:val="-6"/>
        </w:rPr>
        <w:t xml:space="preserve"> </w:t>
      </w:r>
      <w:r>
        <w:t>madre</w:t>
      </w:r>
      <w:r>
        <w:rPr>
          <w:spacing w:val="-8"/>
        </w:rPr>
        <w:t xml:space="preserve"> </w:t>
      </w:r>
      <w:r>
        <w:t>y</w:t>
      </w:r>
      <w:r>
        <w:rPr>
          <w:spacing w:val="-7"/>
        </w:rPr>
        <w:t xml:space="preserve"> </w:t>
      </w:r>
      <w:r>
        <w:t>el</w:t>
      </w:r>
      <w:r>
        <w:rPr>
          <w:spacing w:val="-7"/>
        </w:rPr>
        <w:t xml:space="preserve"> </w:t>
      </w:r>
      <w:r>
        <w:t>bebé</w:t>
      </w:r>
      <w:r>
        <w:rPr>
          <w:spacing w:val="-8"/>
        </w:rPr>
        <w:t xml:space="preserve"> </w:t>
      </w:r>
      <w:r>
        <w:t>recién</w:t>
      </w:r>
      <w:r>
        <w:rPr>
          <w:spacing w:val="-6"/>
        </w:rPr>
        <w:t xml:space="preserve"> </w:t>
      </w:r>
      <w:r>
        <w:t>nacido.</w:t>
      </w:r>
      <w:r>
        <w:rPr>
          <w:spacing w:val="-7"/>
        </w:rPr>
        <w:t xml:space="preserve"> </w:t>
      </w:r>
      <w:r>
        <w:t>Forma</w:t>
      </w:r>
      <w:r>
        <w:rPr>
          <w:spacing w:val="-7"/>
        </w:rPr>
        <w:t xml:space="preserve"> </w:t>
      </w:r>
      <w:r>
        <w:t>parte</w:t>
      </w:r>
      <w:r>
        <w:rPr>
          <w:spacing w:val="-1"/>
        </w:rPr>
        <w:t xml:space="preserve"> </w:t>
      </w:r>
      <w:r>
        <w:t>del</w:t>
      </w:r>
      <w:r>
        <w:rPr>
          <w:spacing w:val="-7"/>
        </w:rPr>
        <w:t xml:space="preserve"> </w:t>
      </w:r>
      <w:r>
        <w:t xml:space="preserve">Plan Estratégico Plurianual 2012-2015 del Ministerio de Salud Pública y del Plan de Reducción de Mortalidad Materno </w:t>
      </w:r>
      <w:r>
        <w:lastRenderedPageBreak/>
        <w:t>Infantil 2012-2016 de la Dirección General Materno Infantil y Adolescentes (DIGEMIA). La disminución de la mortalidad materna y neonatal está incluida en el Plan del actual</w:t>
      </w:r>
      <w:r>
        <w:rPr>
          <w:spacing w:val="-3"/>
        </w:rPr>
        <w:t xml:space="preserve"> </w:t>
      </w:r>
      <w:r>
        <w:t>Gobierno</w:t>
      </w:r>
      <w:r w:rsidR="00EA406B">
        <w:rPr>
          <w:rStyle w:val="FootnoteReference"/>
        </w:rPr>
        <w:footnoteReference w:id="23"/>
      </w:r>
      <w:r>
        <w:t>.</w:t>
      </w:r>
    </w:p>
    <w:p w14:paraId="0A9D5D1F" w14:textId="77777777" w:rsidR="0028439C" w:rsidRDefault="0028439C">
      <w:pPr>
        <w:pStyle w:val="BodyText"/>
        <w:spacing w:before="3"/>
        <w:rPr>
          <w:sz w:val="22"/>
        </w:rPr>
      </w:pPr>
    </w:p>
    <w:p w14:paraId="520A3644" w14:textId="77777777" w:rsidR="0028439C" w:rsidRDefault="00E42ECA">
      <w:pPr>
        <w:pStyle w:val="BodyText"/>
        <w:spacing w:before="1" w:line="247" w:lineRule="auto"/>
        <w:ind w:left="743" w:right="693" w:hanging="10"/>
        <w:jc w:val="both"/>
      </w:pPr>
      <w:r>
        <w:t>En</w:t>
      </w:r>
      <w:r>
        <w:rPr>
          <w:spacing w:val="-9"/>
        </w:rPr>
        <w:t xml:space="preserve"> </w:t>
      </w:r>
      <w:r>
        <w:t>2017,</w:t>
      </w:r>
      <w:r>
        <w:rPr>
          <w:spacing w:val="-9"/>
        </w:rPr>
        <w:t xml:space="preserve"> </w:t>
      </w:r>
      <w:r>
        <w:t>el</w:t>
      </w:r>
      <w:r>
        <w:rPr>
          <w:spacing w:val="-6"/>
        </w:rPr>
        <w:t xml:space="preserve"> </w:t>
      </w:r>
      <w:r>
        <w:t>Ministerio</w:t>
      </w:r>
      <w:r>
        <w:rPr>
          <w:spacing w:val="-9"/>
        </w:rPr>
        <w:t xml:space="preserve"> </w:t>
      </w:r>
      <w:r>
        <w:t>de</w:t>
      </w:r>
      <w:r>
        <w:rPr>
          <w:spacing w:val="-9"/>
        </w:rPr>
        <w:t xml:space="preserve"> </w:t>
      </w:r>
      <w:r>
        <w:t>Salud</w:t>
      </w:r>
      <w:r>
        <w:rPr>
          <w:spacing w:val="-9"/>
        </w:rPr>
        <w:t xml:space="preserve"> </w:t>
      </w:r>
      <w:r>
        <w:t>Pública</w:t>
      </w:r>
      <w:r>
        <w:rPr>
          <w:spacing w:val="-8"/>
        </w:rPr>
        <w:t xml:space="preserve"> </w:t>
      </w:r>
      <w:r>
        <w:t>la</w:t>
      </w:r>
      <w:r>
        <w:rPr>
          <w:spacing w:val="-6"/>
        </w:rPr>
        <w:t xml:space="preserve"> </w:t>
      </w:r>
      <w:r>
        <w:t>valida</w:t>
      </w:r>
      <w:r>
        <w:rPr>
          <w:spacing w:val="-8"/>
        </w:rPr>
        <w:t xml:space="preserve"> </w:t>
      </w:r>
      <w:r>
        <w:t>y</w:t>
      </w:r>
      <w:r>
        <w:rPr>
          <w:spacing w:val="-8"/>
        </w:rPr>
        <w:t xml:space="preserve"> </w:t>
      </w:r>
      <w:r>
        <w:t>define</w:t>
      </w:r>
      <w:r>
        <w:rPr>
          <w:spacing w:val="-9"/>
        </w:rPr>
        <w:t xml:space="preserve"> </w:t>
      </w:r>
      <w:r>
        <w:t>como</w:t>
      </w:r>
      <w:r>
        <w:rPr>
          <w:spacing w:val="-9"/>
        </w:rPr>
        <w:t xml:space="preserve"> </w:t>
      </w:r>
      <w:r>
        <w:t>un</w:t>
      </w:r>
      <w:r>
        <w:rPr>
          <w:spacing w:val="-9"/>
        </w:rPr>
        <w:t xml:space="preserve"> </w:t>
      </w:r>
      <w:r>
        <w:t>modelo</w:t>
      </w:r>
      <w:r>
        <w:rPr>
          <w:spacing w:val="-8"/>
        </w:rPr>
        <w:t xml:space="preserve"> </w:t>
      </w:r>
      <w:r>
        <w:t>de</w:t>
      </w:r>
      <w:r>
        <w:rPr>
          <w:spacing w:val="-8"/>
        </w:rPr>
        <w:t xml:space="preserve"> </w:t>
      </w:r>
      <w:r>
        <w:t>certificación</w:t>
      </w:r>
      <w:r>
        <w:rPr>
          <w:spacing w:val="-3"/>
        </w:rPr>
        <w:t xml:space="preserve"> </w:t>
      </w:r>
      <w:r>
        <w:t>al</w:t>
      </w:r>
      <w:r>
        <w:rPr>
          <w:spacing w:val="-9"/>
        </w:rPr>
        <w:t xml:space="preserve"> </w:t>
      </w:r>
      <w:r>
        <w:t>cual</w:t>
      </w:r>
      <w:r>
        <w:rPr>
          <w:spacing w:val="-8"/>
        </w:rPr>
        <w:t xml:space="preserve"> </w:t>
      </w:r>
      <w:r>
        <w:t>pueden</w:t>
      </w:r>
      <w:r>
        <w:rPr>
          <w:spacing w:val="-9"/>
        </w:rPr>
        <w:t xml:space="preserve"> </w:t>
      </w:r>
      <w:r>
        <w:t>postularse tanto los hospitales públicos como los privados. Una vez que el hospital cumpla con los estándares de calidad definidos,</w:t>
      </w:r>
      <w:r>
        <w:rPr>
          <w:spacing w:val="-7"/>
        </w:rPr>
        <w:t xml:space="preserve"> </w:t>
      </w:r>
      <w:r>
        <w:t>se</w:t>
      </w:r>
      <w:r>
        <w:rPr>
          <w:spacing w:val="-8"/>
        </w:rPr>
        <w:t xml:space="preserve"> </w:t>
      </w:r>
      <w:r>
        <w:t>procede</w:t>
      </w:r>
      <w:r>
        <w:rPr>
          <w:spacing w:val="-8"/>
        </w:rPr>
        <w:t xml:space="preserve"> </w:t>
      </w:r>
      <w:r>
        <w:t>a</w:t>
      </w:r>
      <w:r>
        <w:rPr>
          <w:spacing w:val="-9"/>
        </w:rPr>
        <w:t xml:space="preserve"> </w:t>
      </w:r>
      <w:r>
        <w:t>realizar</w:t>
      </w:r>
      <w:r>
        <w:rPr>
          <w:spacing w:val="-9"/>
        </w:rPr>
        <w:t xml:space="preserve"> </w:t>
      </w:r>
      <w:r>
        <w:t>una</w:t>
      </w:r>
      <w:r>
        <w:rPr>
          <w:spacing w:val="-7"/>
        </w:rPr>
        <w:t xml:space="preserve"> </w:t>
      </w:r>
      <w:r>
        <w:t>evaluación</w:t>
      </w:r>
      <w:r>
        <w:rPr>
          <w:spacing w:val="-9"/>
        </w:rPr>
        <w:t xml:space="preserve"> </w:t>
      </w:r>
      <w:r>
        <w:t>y</w:t>
      </w:r>
      <w:r>
        <w:rPr>
          <w:spacing w:val="-6"/>
        </w:rPr>
        <w:t xml:space="preserve"> </w:t>
      </w:r>
      <w:r>
        <w:t>en</w:t>
      </w:r>
      <w:r>
        <w:rPr>
          <w:spacing w:val="-9"/>
        </w:rPr>
        <w:t xml:space="preserve"> </w:t>
      </w:r>
      <w:r>
        <w:t>caso</w:t>
      </w:r>
      <w:r>
        <w:rPr>
          <w:spacing w:val="-9"/>
        </w:rPr>
        <w:t xml:space="preserve"> </w:t>
      </w:r>
      <w:r>
        <w:t>de</w:t>
      </w:r>
      <w:r>
        <w:rPr>
          <w:spacing w:val="-5"/>
        </w:rPr>
        <w:t xml:space="preserve"> </w:t>
      </w:r>
      <w:r>
        <w:t>que</w:t>
      </w:r>
      <w:r>
        <w:rPr>
          <w:spacing w:val="-10"/>
        </w:rPr>
        <w:t xml:space="preserve"> </w:t>
      </w:r>
      <w:r>
        <w:t>la</w:t>
      </w:r>
      <w:r>
        <w:rPr>
          <w:spacing w:val="-7"/>
        </w:rPr>
        <w:t xml:space="preserve"> </w:t>
      </w:r>
      <w:r>
        <w:t>calificación</w:t>
      </w:r>
      <w:r>
        <w:rPr>
          <w:spacing w:val="-6"/>
        </w:rPr>
        <w:t xml:space="preserve"> </w:t>
      </w:r>
      <w:r>
        <w:t>para</w:t>
      </w:r>
      <w:r>
        <w:rPr>
          <w:spacing w:val="-6"/>
        </w:rPr>
        <w:t xml:space="preserve"> </w:t>
      </w:r>
      <w:r>
        <w:t>cada</w:t>
      </w:r>
      <w:r>
        <w:rPr>
          <w:spacing w:val="-7"/>
        </w:rPr>
        <w:t xml:space="preserve"> </w:t>
      </w:r>
      <w:r>
        <w:t>uno</w:t>
      </w:r>
      <w:r>
        <w:rPr>
          <w:spacing w:val="-9"/>
        </w:rPr>
        <w:t xml:space="preserve"> </w:t>
      </w:r>
      <w:r>
        <w:t>de</w:t>
      </w:r>
      <w:r>
        <w:rPr>
          <w:spacing w:val="-8"/>
        </w:rPr>
        <w:t xml:space="preserve"> </w:t>
      </w:r>
      <w:r>
        <w:t>los</w:t>
      </w:r>
      <w:r>
        <w:rPr>
          <w:spacing w:val="-10"/>
        </w:rPr>
        <w:t xml:space="preserve"> </w:t>
      </w:r>
      <w:r>
        <w:t>estándares</w:t>
      </w:r>
      <w:r>
        <w:rPr>
          <w:spacing w:val="-8"/>
        </w:rPr>
        <w:t xml:space="preserve"> </w:t>
      </w:r>
      <w:r>
        <w:t>esté por encima de 80%, el Ministerio de Salud Pública otorga al hospital la Certificación en Calidad y Humanización de la atención a la madre y el recién</w:t>
      </w:r>
      <w:r>
        <w:rPr>
          <w:spacing w:val="-2"/>
        </w:rPr>
        <w:t xml:space="preserve"> </w:t>
      </w:r>
      <w:r>
        <w:t>nacido.</w:t>
      </w:r>
    </w:p>
    <w:p w14:paraId="6CD0BDE5" w14:textId="77777777" w:rsidR="0028439C" w:rsidRDefault="0028439C">
      <w:pPr>
        <w:pStyle w:val="BodyText"/>
        <w:spacing w:before="5"/>
        <w:rPr>
          <w:sz w:val="22"/>
        </w:rPr>
      </w:pPr>
    </w:p>
    <w:p w14:paraId="1F11E950" w14:textId="14774BB2" w:rsidR="0028439C" w:rsidRDefault="00E42ECA">
      <w:pPr>
        <w:pStyle w:val="BodyText"/>
        <w:spacing w:line="247" w:lineRule="auto"/>
        <w:ind w:left="743" w:right="589" w:hanging="10"/>
        <w:jc w:val="both"/>
      </w:pPr>
      <w:r>
        <w:t>Los estándares de calidad definidos que deben cumplir los hospitales para certificarse corresponden a seis dimensiones</w:t>
      </w:r>
      <w:r w:rsidR="00EA406B">
        <w:rPr>
          <w:rStyle w:val="FootnoteReference"/>
        </w:rPr>
        <w:footnoteReference w:id="24"/>
      </w:r>
      <w:r>
        <w:t>:</w:t>
      </w:r>
    </w:p>
    <w:p w14:paraId="0D3063EE" w14:textId="77777777" w:rsidR="0028439C" w:rsidRDefault="0028439C">
      <w:pPr>
        <w:pStyle w:val="BodyText"/>
        <w:spacing w:before="3"/>
        <w:rPr>
          <w:sz w:val="24"/>
        </w:rPr>
      </w:pPr>
    </w:p>
    <w:p w14:paraId="147647FA" w14:textId="77777777" w:rsidR="0028439C" w:rsidRDefault="00E42ECA">
      <w:pPr>
        <w:pStyle w:val="ListParagraph"/>
        <w:numPr>
          <w:ilvl w:val="0"/>
          <w:numId w:val="50"/>
        </w:numPr>
        <w:tabs>
          <w:tab w:val="left" w:pos="1167"/>
        </w:tabs>
        <w:jc w:val="both"/>
        <w:rPr>
          <w:sz w:val="20"/>
        </w:rPr>
      </w:pPr>
      <w:r>
        <w:rPr>
          <w:sz w:val="20"/>
        </w:rPr>
        <w:t>Control prenatal de</w:t>
      </w:r>
      <w:r>
        <w:rPr>
          <w:spacing w:val="-2"/>
          <w:sz w:val="20"/>
        </w:rPr>
        <w:t xml:space="preserve"> </w:t>
      </w:r>
      <w:r>
        <w:rPr>
          <w:sz w:val="20"/>
        </w:rPr>
        <w:t>calidad:</w:t>
      </w:r>
    </w:p>
    <w:p w14:paraId="18B4033C" w14:textId="77777777" w:rsidR="0028439C" w:rsidRDefault="00E42ECA">
      <w:pPr>
        <w:pStyle w:val="ListParagraph"/>
        <w:numPr>
          <w:ilvl w:val="1"/>
          <w:numId w:val="50"/>
        </w:numPr>
        <w:tabs>
          <w:tab w:val="left" w:pos="1513"/>
          <w:tab w:val="left" w:pos="1514"/>
        </w:tabs>
        <w:spacing w:before="14"/>
        <w:rPr>
          <w:sz w:val="20"/>
        </w:rPr>
      </w:pPr>
      <w:r>
        <w:rPr>
          <w:sz w:val="20"/>
        </w:rPr>
        <w:t>Historia clínica perinatal base y</w:t>
      </w:r>
      <w:r>
        <w:rPr>
          <w:spacing w:val="-1"/>
          <w:sz w:val="20"/>
        </w:rPr>
        <w:t xml:space="preserve"> </w:t>
      </w:r>
      <w:proofErr w:type="gramStart"/>
      <w:r>
        <w:rPr>
          <w:sz w:val="20"/>
        </w:rPr>
        <w:t>carnet</w:t>
      </w:r>
      <w:proofErr w:type="gramEnd"/>
    </w:p>
    <w:p w14:paraId="4CECDE3A" w14:textId="77777777" w:rsidR="0028439C" w:rsidRDefault="00E42ECA">
      <w:pPr>
        <w:pStyle w:val="ListParagraph"/>
        <w:numPr>
          <w:ilvl w:val="1"/>
          <w:numId w:val="50"/>
        </w:numPr>
        <w:tabs>
          <w:tab w:val="left" w:pos="1513"/>
          <w:tab w:val="left" w:pos="1514"/>
        </w:tabs>
        <w:spacing w:before="15"/>
        <w:rPr>
          <w:sz w:val="20"/>
        </w:rPr>
      </w:pPr>
      <w:r>
        <w:rPr>
          <w:sz w:val="20"/>
        </w:rPr>
        <w:t>Valoración completa de estado físico y monitoreo de señales de peligro tanto de la madre como del</w:t>
      </w:r>
      <w:r>
        <w:rPr>
          <w:spacing w:val="-17"/>
          <w:sz w:val="20"/>
        </w:rPr>
        <w:t xml:space="preserve"> </w:t>
      </w:r>
      <w:r>
        <w:rPr>
          <w:sz w:val="20"/>
        </w:rPr>
        <w:t>feto.</w:t>
      </w:r>
    </w:p>
    <w:p w14:paraId="36163136" w14:textId="77777777" w:rsidR="0028439C" w:rsidRDefault="00E42ECA">
      <w:pPr>
        <w:pStyle w:val="ListParagraph"/>
        <w:numPr>
          <w:ilvl w:val="1"/>
          <w:numId w:val="50"/>
        </w:numPr>
        <w:tabs>
          <w:tab w:val="left" w:pos="1513"/>
          <w:tab w:val="left" w:pos="1514"/>
        </w:tabs>
        <w:spacing w:before="12"/>
        <w:rPr>
          <w:sz w:val="20"/>
        </w:rPr>
      </w:pPr>
      <w:r>
        <w:rPr>
          <w:sz w:val="20"/>
        </w:rPr>
        <w:t>Referencia cuando es</w:t>
      </w:r>
      <w:r>
        <w:rPr>
          <w:spacing w:val="-3"/>
          <w:sz w:val="20"/>
        </w:rPr>
        <w:t xml:space="preserve"> </w:t>
      </w:r>
      <w:r>
        <w:rPr>
          <w:sz w:val="20"/>
        </w:rPr>
        <w:t>apropiado</w:t>
      </w:r>
    </w:p>
    <w:p w14:paraId="0C6AABCD" w14:textId="77777777" w:rsidR="0028439C" w:rsidRDefault="00E42ECA">
      <w:pPr>
        <w:pStyle w:val="ListParagraph"/>
        <w:numPr>
          <w:ilvl w:val="1"/>
          <w:numId w:val="50"/>
        </w:numPr>
        <w:tabs>
          <w:tab w:val="left" w:pos="1513"/>
          <w:tab w:val="left" w:pos="1514"/>
        </w:tabs>
        <w:spacing w:before="13" w:line="247" w:lineRule="auto"/>
        <w:ind w:right="588"/>
        <w:rPr>
          <w:sz w:val="20"/>
        </w:rPr>
      </w:pPr>
      <w:r>
        <w:rPr>
          <w:sz w:val="20"/>
        </w:rPr>
        <w:t>Análisis</w:t>
      </w:r>
      <w:r>
        <w:rPr>
          <w:spacing w:val="-7"/>
          <w:sz w:val="20"/>
        </w:rPr>
        <w:t xml:space="preserve"> </w:t>
      </w:r>
      <w:r>
        <w:rPr>
          <w:sz w:val="20"/>
        </w:rPr>
        <w:t>de</w:t>
      </w:r>
      <w:r>
        <w:rPr>
          <w:spacing w:val="-6"/>
          <w:sz w:val="20"/>
        </w:rPr>
        <w:t xml:space="preserve"> </w:t>
      </w:r>
      <w:r>
        <w:rPr>
          <w:sz w:val="20"/>
        </w:rPr>
        <w:t>laboratorio:</w:t>
      </w:r>
      <w:r>
        <w:rPr>
          <w:spacing w:val="-6"/>
          <w:sz w:val="20"/>
        </w:rPr>
        <w:t xml:space="preserve"> </w:t>
      </w:r>
      <w:r>
        <w:rPr>
          <w:sz w:val="20"/>
        </w:rPr>
        <w:t>hemograma,</w:t>
      </w:r>
      <w:r>
        <w:rPr>
          <w:spacing w:val="-5"/>
          <w:sz w:val="20"/>
        </w:rPr>
        <w:t xml:space="preserve"> </w:t>
      </w:r>
      <w:r>
        <w:rPr>
          <w:sz w:val="20"/>
        </w:rPr>
        <w:t>grupo</w:t>
      </w:r>
      <w:r>
        <w:rPr>
          <w:spacing w:val="-5"/>
          <w:sz w:val="20"/>
        </w:rPr>
        <w:t xml:space="preserve"> </w:t>
      </w:r>
      <w:r>
        <w:rPr>
          <w:sz w:val="20"/>
        </w:rPr>
        <w:t>sanguíneo,</w:t>
      </w:r>
      <w:r>
        <w:rPr>
          <w:spacing w:val="-5"/>
          <w:sz w:val="20"/>
        </w:rPr>
        <w:t xml:space="preserve"> </w:t>
      </w:r>
      <w:r>
        <w:rPr>
          <w:sz w:val="20"/>
        </w:rPr>
        <w:t>Rh,</w:t>
      </w:r>
      <w:r>
        <w:rPr>
          <w:spacing w:val="-7"/>
          <w:sz w:val="20"/>
        </w:rPr>
        <w:t xml:space="preserve"> </w:t>
      </w:r>
      <w:r>
        <w:rPr>
          <w:sz w:val="20"/>
        </w:rPr>
        <w:t>glicemia,</w:t>
      </w:r>
      <w:r>
        <w:rPr>
          <w:spacing w:val="-5"/>
          <w:sz w:val="20"/>
        </w:rPr>
        <w:t xml:space="preserve"> </w:t>
      </w:r>
      <w:r>
        <w:rPr>
          <w:sz w:val="20"/>
        </w:rPr>
        <w:t>hepatitis</w:t>
      </w:r>
      <w:r>
        <w:rPr>
          <w:spacing w:val="-6"/>
          <w:sz w:val="20"/>
        </w:rPr>
        <w:t xml:space="preserve"> </w:t>
      </w:r>
      <w:r>
        <w:rPr>
          <w:sz w:val="20"/>
        </w:rPr>
        <w:t>B,</w:t>
      </w:r>
      <w:r>
        <w:rPr>
          <w:spacing w:val="-5"/>
          <w:sz w:val="20"/>
        </w:rPr>
        <w:t xml:space="preserve"> </w:t>
      </w:r>
      <w:r>
        <w:rPr>
          <w:sz w:val="20"/>
        </w:rPr>
        <w:t>toxoplasmosis,</w:t>
      </w:r>
      <w:r>
        <w:rPr>
          <w:spacing w:val="-5"/>
          <w:sz w:val="20"/>
        </w:rPr>
        <w:t xml:space="preserve"> </w:t>
      </w:r>
      <w:r>
        <w:rPr>
          <w:sz w:val="20"/>
        </w:rPr>
        <w:t>examen</w:t>
      </w:r>
      <w:r>
        <w:rPr>
          <w:spacing w:val="-5"/>
          <w:sz w:val="20"/>
        </w:rPr>
        <w:t xml:space="preserve"> </w:t>
      </w:r>
      <w:r>
        <w:rPr>
          <w:sz w:val="20"/>
        </w:rPr>
        <w:t>de orina, sífilis, VIH y prueba de PAP.</w:t>
      </w:r>
    </w:p>
    <w:p w14:paraId="44B8B627" w14:textId="77777777" w:rsidR="0028439C" w:rsidRDefault="00E42ECA">
      <w:pPr>
        <w:pStyle w:val="ListParagraph"/>
        <w:numPr>
          <w:ilvl w:val="1"/>
          <w:numId w:val="51"/>
        </w:numPr>
        <w:tabs>
          <w:tab w:val="left" w:pos="1513"/>
          <w:tab w:val="left" w:pos="1514"/>
        </w:tabs>
        <w:spacing w:before="73"/>
        <w:rPr>
          <w:sz w:val="20"/>
        </w:rPr>
      </w:pPr>
      <w:r>
        <w:rPr>
          <w:sz w:val="20"/>
        </w:rPr>
        <w:t>Suplementación de vitaminas, hierro, folato, calcio e inmunización contra el tétanos</w:t>
      </w:r>
      <w:r>
        <w:rPr>
          <w:spacing w:val="-7"/>
          <w:sz w:val="20"/>
        </w:rPr>
        <w:t xml:space="preserve"> </w:t>
      </w:r>
      <w:r>
        <w:rPr>
          <w:sz w:val="20"/>
        </w:rPr>
        <w:t>neonatal.</w:t>
      </w:r>
    </w:p>
    <w:p w14:paraId="7D30C058" w14:textId="1477EA3F" w:rsidR="0028439C" w:rsidRDefault="00E42ECA">
      <w:pPr>
        <w:pStyle w:val="ListParagraph"/>
        <w:numPr>
          <w:ilvl w:val="1"/>
          <w:numId w:val="51"/>
        </w:numPr>
        <w:tabs>
          <w:tab w:val="left" w:pos="1514"/>
        </w:tabs>
        <w:spacing w:before="13" w:line="247" w:lineRule="auto"/>
        <w:ind w:right="588"/>
        <w:jc w:val="both"/>
        <w:rPr>
          <w:sz w:val="20"/>
        </w:rPr>
      </w:pPr>
      <w:r>
        <w:rPr>
          <w:sz w:val="20"/>
        </w:rPr>
        <w:t>Conserjería sobre: higiene, alimentación y nutrición vacunación, hábitos tóxicos, señales de peligro, lactancia materna, plan de parto, cuidados del recién nacido, planificación familiar registro nacimiento y cédula de identidad de la</w:t>
      </w:r>
      <w:r>
        <w:rPr>
          <w:spacing w:val="-2"/>
          <w:sz w:val="20"/>
        </w:rPr>
        <w:t xml:space="preserve"> </w:t>
      </w:r>
      <w:r w:rsidR="00203C9C">
        <w:rPr>
          <w:spacing w:val="-2"/>
          <w:sz w:val="20"/>
        </w:rPr>
        <w:t xml:space="preserve">mujer </w:t>
      </w:r>
      <w:r>
        <w:rPr>
          <w:sz w:val="20"/>
        </w:rPr>
        <w:t>embarazada.</w:t>
      </w:r>
    </w:p>
    <w:p w14:paraId="524FE96D" w14:textId="115BCFB2" w:rsidR="0028439C" w:rsidRDefault="00E42ECA">
      <w:pPr>
        <w:pStyle w:val="ListParagraph"/>
        <w:numPr>
          <w:ilvl w:val="1"/>
          <w:numId w:val="51"/>
        </w:numPr>
        <w:tabs>
          <w:tab w:val="left" w:pos="1513"/>
          <w:tab w:val="left" w:pos="1514"/>
        </w:tabs>
        <w:spacing w:before="28"/>
        <w:rPr>
          <w:sz w:val="20"/>
        </w:rPr>
      </w:pPr>
      <w:r>
        <w:rPr>
          <w:sz w:val="20"/>
        </w:rPr>
        <w:t xml:space="preserve">Para </w:t>
      </w:r>
      <w:r w:rsidR="00203C9C">
        <w:rPr>
          <w:sz w:val="20"/>
        </w:rPr>
        <w:t xml:space="preserve">mujeres </w:t>
      </w:r>
      <w:r>
        <w:rPr>
          <w:sz w:val="20"/>
        </w:rPr>
        <w:t>embarazadas positivas al VIH:</w:t>
      </w:r>
      <w:r>
        <w:rPr>
          <w:spacing w:val="-3"/>
          <w:sz w:val="20"/>
        </w:rPr>
        <w:t xml:space="preserve"> </w:t>
      </w:r>
      <w:proofErr w:type="spellStart"/>
      <w:r>
        <w:rPr>
          <w:sz w:val="20"/>
        </w:rPr>
        <w:t>antiretrovirales</w:t>
      </w:r>
      <w:proofErr w:type="spellEnd"/>
      <w:r>
        <w:rPr>
          <w:sz w:val="20"/>
        </w:rPr>
        <w:t>.</w:t>
      </w:r>
    </w:p>
    <w:p w14:paraId="5EBAE55E" w14:textId="77777777" w:rsidR="0028439C" w:rsidRDefault="00E42ECA">
      <w:pPr>
        <w:pStyle w:val="ListParagraph"/>
        <w:numPr>
          <w:ilvl w:val="1"/>
          <w:numId w:val="51"/>
        </w:numPr>
        <w:tabs>
          <w:tab w:val="left" w:pos="1513"/>
          <w:tab w:val="left" w:pos="1514"/>
        </w:tabs>
        <w:spacing w:before="13"/>
        <w:rPr>
          <w:sz w:val="20"/>
        </w:rPr>
      </w:pPr>
      <w:r>
        <w:rPr>
          <w:sz w:val="20"/>
        </w:rPr>
        <w:t>Clasificación del riesgo basado en formulario de</w:t>
      </w:r>
      <w:r>
        <w:rPr>
          <w:spacing w:val="-2"/>
          <w:sz w:val="20"/>
        </w:rPr>
        <w:t xml:space="preserve"> </w:t>
      </w:r>
      <w:r>
        <w:rPr>
          <w:sz w:val="20"/>
        </w:rPr>
        <w:t>OMS</w:t>
      </w:r>
    </w:p>
    <w:p w14:paraId="42FE4122" w14:textId="77777777" w:rsidR="0028439C" w:rsidRDefault="0028439C">
      <w:pPr>
        <w:pStyle w:val="BodyText"/>
        <w:spacing w:before="8"/>
        <w:rPr>
          <w:sz w:val="22"/>
        </w:rPr>
      </w:pPr>
    </w:p>
    <w:p w14:paraId="2F15841A" w14:textId="49C14C69" w:rsidR="0028439C" w:rsidRDefault="00E42ECA">
      <w:pPr>
        <w:pStyle w:val="ListParagraph"/>
        <w:numPr>
          <w:ilvl w:val="0"/>
          <w:numId w:val="50"/>
        </w:numPr>
        <w:tabs>
          <w:tab w:val="left" w:pos="1165"/>
          <w:tab w:val="left" w:pos="1167"/>
        </w:tabs>
        <w:rPr>
          <w:sz w:val="20"/>
        </w:rPr>
      </w:pPr>
      <w:r>
        <w:rPr>
          <w:sz w:val="20"/>
        </w:rPr>
        <w:t xml:space="preserve">Atención amigable a la </w:t>
      </w:r>
      <w:r w:rsidR="00203C9C">
        <w:rPr>
          <w:sz w:val="20"/>
        </w:rPr>
        <w:t>mujer</w:t>
      </w:r>
      <w:r>
        <w:rPr>
          <w:sz w:val="20"/>
        </w:rPr>
        <w:t>:</w:t>
      </w:r>
    </w:p>
    <w:p w14:paraId="6779AF9C" w14:textId="34D5B119" w:rsidR="0028439C" w:rsidRPr="00936BE3" w:rsidRDefault="00E42ECA" w:rsidP="00936BE3">
      <w:pPr>
        <w:pStyle w:val="ListParagraph"/>
        <w:numPr>
          <w:ilvl w:val="1"/>
          <w:numId w:val="50"/>
        </w:numPr>
        <w:tabs>
          <w:tab w:val="left" w:pos="1513"/>
          <w:tab w:val="left" w:pos="1514"/>
        </w:tabs>
        <w:spacing w:before="14"/>
        <w:rPr>
          <w:sz w:val="20"/>
        </w:rPr>
      </w:pPr>
      <w:r w:rsidRPr="00936BE3">
        <w:rPr>
          <w:sz w:val="20"/>
        </w:rPr>
        <w:t xml:space="preserve">Permitir que la </w:t>
      </w:r>
      <w:r w:rsidR="00203C9C" w:rsidRPr="00936BE3">
        <w:rPr>
          <w:sz w:val="20"/>
        </w:rPr>
        <w:t xml:space="preserve">mujer </w:t>
      </w:r>
      <w:r w:rsidRPr="00936BE3">
        <w:rPr>
          <w:sz w:val="20"/>
        </w:rPr>
        <w:t xml:space="preserve">embarazada tenga un acompañante o una </w:t>
      </w:r>
      <w:proofErr w:type="spellStart"/>
      <w:r w:rsidRPr="00936BE3">
        <w:rPr>
          <w:sz w:val="20"/>
        </w:rPr>
        <w:t>Doula</w:t>
      </w:r>
      <w:proofErr w:type="spellEnd"/>
      <w:r w:rsidR="00936BE3" w:rsidRPr="00936BE3">
        <w:rPr>
          <w:sz w:val="20"/>
          <w:vertAlign w:val="superscript"/>
        </w:rPr>
        <w:footnoteReference w:id="25"/>
      </w:r>
      <w:r w:rsidRPr="00936BE3">
        <w:rPr>
          <w:sz w:val="20"/>
        </w:rPr>
        <w:t>, caminar en el trabajo de parto e ingerir líquidos y alimentos livianos.</w:t>
      </w:r>
    </w:p>
    <w:p w14:paraId="4252EF87" w14:textId="77777777" w:rsidR="0028439C" w:rsidRDefault="00E42ECA" w:rsidP="00936BE3">
      <w:pPr>
        <w:pStyle w:val="ListParagraph"/>
        <w:numPr>
          <w:ilvl w:val="1"/>
          <w:numId w:val="50"/>
        </w:numPr>
        <w:tabs>
          <w:tab w:val="left" w:pos="1513"/>
          <w:tab w:val="left" w:pos="1514"/>
        </w:tabs>
        <w:spacing w:before="14"/>
        <w:rPr>
          <w:sz w:val="20"/>
        </w:rPr>
      </w:pPr>
      <w:r>
        <w:rPr>
          <w:sz w:val="20"/>
        </w:rPr>
        <w:t>Usar métodos no medicamentosos para aliviar el</w:t>
      </w:r>
      <w:r w:rsidRPr="00936BE3">
        <w:rPr>
          <w:sz w:val="20"/>
        </w:rPr>
        <w:t xml:space="preserve"> </w:t>
      </w:r>
      <w:r>
        <w:rPr>
          <w:sz w:val="20"/>
        </w:rPr>
        <w:t>dolor.</w:t>
      </w:r>
    </w:p>
    <w:p w14:paraId="02BBF18D" w14:textId="179D37C1" w:rsidR="0028439C" w:rsidRDefault="00E42ECA" w:rsidP="00936BE3">
      <w:pPr>
        <w:pStyle w:val="ListParagraph"/>
        <w:numPr>
          <w:ilvl w:val="1"/>
          <w:numId w:val="50"/>
        </w:numPr>
        <w:tabs>
          <w:tab w:val="left" w:pos="1514"/>
        </w:tabs>
        <w:spacing w:before="14"/>
        <w:rPr>
          <w:sz w:val="20"/>
        </w:rPr>
      </w:pPr>
      <w:r>
        <w:rPr>
          <w:sz w:val="20"/>
        </w:rPr>
        <w:t xml:space="preserve">No realizar procedimientos invasivos, tales como: canalización de vena periférica, ruptura artificial de membranas, </w:t>
      </w:r>
      <w:r w:rsidR="00203C9C">
        <w:rPr>
          <w:sz w:val="20"/>
        </w:rPr>
        <w:t>episiotomía</w:t>
      </w:r>
      <w:r>
        <w:rPr>
          <w:sz w:val="20"/>
        </w:rPr>
        <w:t xml:space="preserve"> de rutina, aceleración o inducción del trabajo de parto, parto instrumentado y cesárea,</w:t>
      </w:r>
      <w:r>
        <w:rPr>
          <w:spacing w:val="-4"/>
          <w:sz w:val="20"/>
        </w:rPr>
        <w:t xml:space="preserve"> </w:t>
      </w:r>
      <w:r>
        <w:rPr>
          <w:sz w:val="20"/>
        </w:rPr>
        <w:t>si</w:t>
      </w:r>
      <w:r>
        <w:rPr>
          <w:spacing w:val="-4"/>
          <w:sz w:val="20"/>
        </w:rPr>
        <w:t xml:space="preserve"> </w:t>
      </w:r>
      <w:r>
        <w:rPr>
          <w:sz w:val="20"/>
        </w:rPr>
        <w:t>no</w:t>
      </w:r>
      <w:r>
        <w:rPr>
          <w:spacing w:val="-2"/>
          <w:sz w:val="20"/>
        </w:rPr>
        <w:t xml:space="preserve"> </w:t>
      </w:r>
      <w:r>
        <w:rPr>
          <w:sz w:val="20"/>
        </w:rPr>
        <w:t>es</w:t>
      </w:r>
      <w:r>
        <w:rPr>
          <w:spacing w:val="-4"/>
          <w:sz w:val="20"/>
        </w:rPr>
        <w:t xml:space="preserve"> </w:t>
      </w:r>
      <w:r>
        <w:rPr>
          <w:sz w:val="20"/>
        </w:rPr>
        <w:t>estrictamente</w:t>
      </w:r>
      <w:r>
        <w:rPr>
          <w:spacing w:val="-5"/>
          <w:sz w:val="20"/>
        </w:rPr>
        <w:t xml:space="preserve"> </w:t>
      </w:r>
      <w:r>
        <w:rPr>
          <w:sz w:val="20"/>
        </w:rPr>
        <w:t>necesario,</w:t>
      </w:r>
      <w:r>
        <w:rPr>
          <w:spacing w:val="-4"/>
          <w:sz w:val="20"/>
        </w:rPr>
        <w:t xml:space="preserve"> </w:t>
      </w:r>
      <w:r>
        <w:rPr>
          <w:sz w:val="20"/>
        </w:rPr>
        <w:t>no</w:t>
      </w:r>
      <w:r>
        <w:rPr>
          <w:spacing w:val="-4"/>
          <w:sz w:val="20"/>
        </w:rPr>
        <w:t xml:space="preserve"> </w:t>
      </w:r>
      <w:r>
        <w:rPr>
          <w:sz w:val="20"/>
        </w:rPr>
        <w:t>forzar</w:t>
      </w:r>
      <w:r>
        <w:rPr>
          <w:spacing w:val="-2"/>
          <w:sz w:val="20"/>
        </w:rPr>
        <w:t xml:space="preserve"> </w:t>
      </w:r>
      <w:r>
        <w:rPr>
          <w:sz w:val="20"/>
        </w:rPr>
        <w:t>el</w:t>
      </w:r>
      <w:r>
        <w:rPr>
          <w:spacing w:val="-1"/>
          <w:sz w:val="20"/>
        </w:rPr>
        <w:t xml:space="preserve"> </w:t>
      </w:r>
      <w:r>
        <w:rPr>
          <w:sz w:val="20"/>
        </w:rPr>
        <w:t>cuello</w:t>
      </w:r>
      <w:r>
        <w:rPr>
          <w:spacing w:val="-4"/>
          <w:sz w:val="20"/>
        </w:rPr>
        <w:t xml:space="preserve"> </w:t>
      </w:r>
      <w:r>
        <w:rPr>
          <w:sz w:val="20"/>
        </w:rPr>
        <w:t>para</w:t>
      </w:r>
      <w:r>
        <w:rPr>
          <w:spacing w:val="-4"/>
          <w:sz w:val="20"/>
        </w:rPr>
        <w:t xml:space="preserve"> </w:t>
      </w:r>
      <w:r>
        <w:rPr>
          <w:sz w:val="20"/>
        </w:rPr>
        <w:t>la</w:t>
      </w:r>
      <w:r>
        <w:rPr>
          <w:spacing w:val="-4"/>
          <w:sz w:val="20"/>
        </w:rPr>
        <w:t xml:space="preserve"> </w:t>
      </w:r>
      <w:r>
        <w:rPr>
          <w:sz w:val="20"/>
        </w:rPr>
        <w:t>dilatación,</w:t>
      </w:r>
      <w:r>
        <w:rPr>
          <w:spacing w:val="-4"/>
          <w:sz w:val="20"/>
        </w:rPr>
        <w:t xml:space="preserve"> </w:t>
      </w:r>
      <w:r>
        <w:rPr>
          <w:sz w:val="20"/>
        </w:rPr>
        <w:t>no</w:t>
      </w:r>
      <w:r>
        <w:rPr>
          <w:spacing w:val="-4"/>
          <w:sz w:val="20"/>
        </w:rPr>
        <w:t xml:space="preserve"> </w:t>
      </w:r>
      <w:r>
        <w:rPr>
          <w:sz w:val="20"/>
        </w:rPr>
        <w:t>realizar</w:t>
      </w:r>
      <w:r>
        <w:rPr>
          <w:spacing w:val="-4"/>
          <w:sz w:val="20"/>
        </w:rPr>
        <w:t xml:space="preserve"> </w:t>
      </w:r>
      <w:r>
        <w:rPr>
          <w:sz w:val="20"/>
        </w:rPr>
        <w:t>tactos</w:t>
      </w:r>
      <w:r>
        <w:rPr>
          <w:spacing w:val="-3"/>
          <w:sz w:val="20"/>
        </w:rPr>
        <w:t xml:space="preserve"> </w:t>
      </w:r>
      <w:r>
        <w:rPr>
          <w:sz w:val="20"/>
        </w:rPr>
        <w:t>vaginales frecuentes</w:t>
      </w:r>
      <w:r>
        <w:rPr>
          <w:spacing w:val="-3"/>
          <w:sz w:val="20"/>
        </w:rPr>
        <w:t xml:space="preserve"> </w:t>
      </w:r>
      <w:r>
        <w:rPr>
          <w:sz w:val="20"/>
        </w:rPr>
        <w:t>innecesarios.</w:t>
      </w:r>
    </w:p>
    <w:p w14:paraId="7F2E6A16" w14:textId="77777777" w:rsidR="0028439C" w:rsidRDefault="00E42ECA">
      <w:pPr>
        <w:pStyle w:val="ListParagraph"/>
        <w:numPr>
          <w:ilvl w:val="1"/>
          <w:numId w:val="50"/>
        </w:numPr>
        <w:tabs>
          <w:tab w:val="left" w:pos="1513"/>
          <w:tab w:val="left" w:pos="1514"/>
        </w:tabs>
        <w:spacing w:line="244" w:lineRule="exact"/>
        <w:rPr>
          <w:sz w:val="20"/>
        </w:rPr>
      </w:pPr>
      <w:r>
        <w:rPr>
          <w:sz w:val="20"/>
        </w:rPr>
        <w:t>Trato humanizado: que se mide de manera transversal en varios</w:t>
      </w:r>
      <w:r>
        <w:rPr>
          <w:spacing w:val="-8"/>
          <w:sz w:val="20"/>
        </w:rPr>
        <w:t xml:space="preserve"> </w:t>
      </w:r>
      <w:r>
        <w:rPr>
          <w:sz w:val="20"/>
        </w:rPr>
        <w:t>componentes:</w:t>
      </w:r>
    </w:p>
    <w:p w14:paraId="32A8D338" w14:textId="4150A41A" w:rsidR="0028439C" w:rsidRDefault="00E42ECA">
      <w:pPr>
        <w:pStyle w:val="ListParagraph"/>
        <w:numPr>
          <w:ilvl w:val="2"/>
          <w:numId w:val="50"/>
        </w:numPr>
        <w:tabs>
          <w:tab w:val="left" w:pos="2781"/>
          <w:tab w:val="left" w:pos="2782"/>
        </w:tabs>
        <w:spacing w:before="14"/>
        <w:ind w:hanging="557"/>
        <w:rPr>
          <w:sz w:val="20"/>
        </w:rPr>
      </w:pPr>
      <w:r>
        <w:rPr>
          <w:sz w:val="20"/>
        </w:rPr>
        <w:t xml:space="preserve">Mira a la </w:t>
      </w:r>
      <w:r w:rsidR="00203C9C">
        <w:rPr>
          <w:sz w:val="20"/>
        </w:rPr>
        <w:t xml:space="preserve">mujer </w:t>
      </w:r>
      <w:r>
        <w:rPr>
          <w:sz w:val="20"/>
        </w:rPr>
        <w:t>embarazada a los ojos al</w:t>
      </w:r>
      <w:r>
        <w:rPr>
          <w:spacing w:val="-4"/>
          <w:sz w:val="20"/>
        </w:rPr>
        <w:t xml:space="preserve"> </w:t>
      </w:r>
      <w:r>
        <w:rPr>
          <w:sz w:val="20"/>
        </w:rPr>
        <w:t>hablarle</w:t>
      </w:r>
    </w:p>
    <w:p w14:paraId="11BBD441" w14:textId="77777777" w:rsidR="0028439C" w:rsidRDefault="00E42ECA">
      <w:pPr>
        <w:pStyle w:val="ListParagraph"/>
        <w:numPr>
          <w:ilvl w:val="2"/>
          <w:numId w:val="50"/>
        </w:numPr>
        <w:tabs>
          <w:tab w:val="left" w:pos="2781"/>
          <w:tab w:val="left" w:pos="2782"/>
        </w:tabs>
        <w:spacing w:before="7"/>
        <w:ind w:hanging="557"/>
        <w:rPr>
          <w:sz w:val="20"/>
        </w:rPr>
      </w:pPr>
      <w:r>
        <w:rPr>
          <w:sz w:val="20"/>
        </w:rPr>
        <w:t>La llama por su nombre o</w:t>
      </w:r>
      <w:r>
        <w:rPr>
          <w:spacing w:val="-2"/>
          <w:sz w:val="20"/>
        </w:rPr>
        <w:t xml:space="preserve"> </w:t>
      </w:r>
      <w:r>
        <w:rPr>
          <w:sz w:val="20"/>
        </w:rPr>
        <w:t>apellido</w:t>
      </w:r>
    </w:p>
    <w:p w14:paraId="6DCA6AF9" w14:textId="77777777" w:rsidR="0028439C" w:rsidRDefault="00E42ECA">
      <w:pPr>
        <w:pStyle w:val="ListParagraph"/>
        <w:numPr>
          <w:ilvl w:val="2"/>
          <w:numId w:val="50"/>
        </w:numPr>
        <w:tabs>
          <w:tab w:val="left" w:pos="2781"/>
          <w:tab w:val="left" w:pos="2782"/>
        </w:tabs>
        <w:spacing w:before="8"/>
        <w:ind w:hanging="557"/>
        <w:rPr>
          <w:sz w:val="20"/>
        </w:rPr>
      </w:pPr>
      <w:r>
        <w:rPr>
          <w:sz w:val="20"/>
        </w:rPr>
        <w:t>Le explica el procedimiento que</w:t>
      </w:r>
      <w:r>
        <w:rPr>
          <w:spacing w:val="-3"/>
          <w:sz w:val="20"/>
        </w:rPr>
        <w:t xml:space="preserve"> </w:t>
      </w:r>
      <w:r>
        <w:rPr>
          <w:sz w:val="20"/>
        </w:rPr>
        <w:t>realizara</w:t>
      </w:r>
    </w:p>
    <w:p w14:paraId="0976B67D" w14:textId="1AF11344" w:rsidR="0028439C" w:rsidRDefault="00E42ECA">
      <w:pPr>
        <w:pStyle w:val="ListParagraph"/>
        <w:numPr>
          <w:ilvl w:val="2"/>
          <w:numId w:val="50"/>
        </w:numPr>
        <w:tabs>
          <w:tab w:val="left" w:pos="2781"/>
          <w:tab w:val="left" w:pos="2782"/>
        </w:tabs>
        <w:spacing w:before="11"/>
        <w:ind w:hanging="557"/>
        <w:rPr>
          <w:sz w:val="20"/>
        </w:rPr>
      </w:pPr>
      <w:r>
        <w:rPr>
          <w:sz w:val="20"/>
        </w:rPr>
        <w:t>Traslada a la</w:t>
      </w:r>
      <w:r w:rsidR="00203C9C">
        <w:rPr>
          <w:sz w:val="20"/>
        </w:rPr>
        <w:t xml:space="preserve"> mujer</w:t>
      </w:r>
      <w:r>
        <w:rPr>
          <w:sz w:val="20"/>
        </w:rPr>
        <w:t xml:space="preserve"> embarazada en silla de ruedas o camilla al</w:t>
      </w:r>
      <w:r>
        <w:rPr>
          <w:spacing w:val="-7"/>
          <w:sz w:val="20"/>
        </w:rPr>
        <w:t xml:space="preserve"> </w:t>
      </w:r>
      <w:r>
        <w:rPr>
          <w:sz w:val="20"/>
        </w:rPr>
        <w:t>expulsivo</w:t>
      </w:r>
    </w:p>
    <w:p w14:paraId="2A439FC5" w14:textId="77777777" w:rsidR="0028439C" w:rsidRDefault="00E42ECA">
      <w:pPr>
        <w:pStyle w:val="ListParagraph"/>
        <w:numPr>
          <w:ilvl w:val="2"/>
          <w:numId w:val="50"/>
        </w:numPr>
        <w:tabs>
          <w:tab w:val="left" w:pos="2781"/>
          <w:tab w:val="left" w:pos="2782"/>
        </w:tabs>
        <w:spacing w:before="7"/>
        <w:ind w:hanging="557"/>
        <w:rPr>
          <w:sz w:val="20"/>
        </w:rPr>
      </w:pPr>
      <w:r>
        <w:rPr>
          <w:sz w:val="20"/>
        </w:rPr>
        <w:t>Informa y felicita a la madre por el nacimiento del</w:t>
      </w:r>
      <w:r>
        <w:rPr>
          <w:spacing w:val="-2"/>
          <w:sz w:val="20"/>
        </w:rPr>
        <w:t xml:space="preserve"> </w:t>
      </w:r>
      <w:r>
        <w:rPr>
          <w:sz w:val="20"/>
        </w:rPr>
        <w:t>bebe.</w:t>
      </w:r>
    </w:p>
    <w:p w14:paraId="7F55118B" w14:textId="77777777" w:rsidR="0028439C" w:rsidRDefault="0028439C">
      <w:pPr>
        <w:pStyle w:val="BodyText"/>
        <w:spacing w:before="8"/>
        <w:rPr>
          <w:sz w:val="22"/>
        </w:rPr>
      </w:pPr>
    </w:p>
    <w:p w14:paraId="7D8EFE8C" w14:textId="77777777" w:rsidR="0028439C" w:rsidRDefault="00E42ECA">
      <w:pPr>
        <w:pStyle w:val="ListParagraph"/>
        <w:numPr>
          <w:ilvl w:val="0"/>
          <w:numId w:val="50"/>
        </w:numPr>
        <w:tabs>
          <w:tab w:val="left" w:pos="1165"/>
          <w:tab w:val="left" w:pos="1167"/>
        </w:tabs>
        <w:rPr>
          <w:sz w:val="20"/>
        </w:rPr>
      </w:pPr>
      <w:r>
        <w:rPr>
          <w:sz w:val="20"/>
        </w:rPr>
        <w:t>Parto limpio y de</w:t>
      </w:r>
      <w:r>
        <w:rPr>
          <w:spacing w:val="-2"/>
          <w:sz w:val="20"/>
        </w:rPr>
        <w:t xml:space="preserve"> </w:t>
      </w:r>
      <w:r>
        <w:rPr>
          <w:sz w:val="20"/>
        </w:rPr>
        <w:t>calidad:</w:t>
      </w:r>
    </w:p>
    <w:p w14:paraId="71C84734" w14:textId="77777777" w:rsidR="0028439C" w:rsidRDefault="00E42ECA">
      <w:pPr>
        <w:pStyle w:val="ListParagraph"/>
        <w:numPr>
          <w:ilvl w:val="1"/>
          <w:numId w:val="50"/>
        </w:numPr>
        <w:tabs>
          <w:tab w:val="left" w:pos="1513"/>
          <w:tab w:val="left" w:pos="1514"/>
        </w:tabs>
        <w:spacing w:before="13"/>
        <w:rPr>
          <w:sz w:val="20"/>
        </w:rPr>
      </w:pPr>
      <w:r>
        <w:rPr>
          <w:sz w:val="20"/>
        </w:rPr>
        <w:t>Lavado de manos y uso de guantes</w:t>
      </w:r>
      <w:r>
        <w:rPr>
          <w:spacing w:val="-6"/>
          <w:sz w:val="20"/>
        </w:rPr>
        <w:t xml:space="preserve"> </w:t>
      </w:r>
      <w:r>
        <w:rPr>
          <w:sz w:val="20"/>
        </w:rPr>
        <w:t>estériles.</w:t>
      </w:r>
    </w:p>
    <w:p w14:paraId="2B6089F5" w14:textId="77777777" w:rsidR="0028439C" w:rsidRDefault="00E42ECA">
      <w:pPr>
        <w:pStyle w:val="ListParagraph"/>
        <w:numPr>
          <w:ilvl w:val="1"/>
          <w:numId w:val="50"/>
        </w:numPr>
        <w:tabs>
          <w:tab w:val="left" w:pos="1513"/>
          <w:tab w:val="left" w:pos="1514"/>
        </w:tabs>
        <w:spacing w:before="13"/>
        <w:rPr>
          <w:sz w:val="20"/>
        </w:rPr>
      </w:pPr>
      <w:r>
        <w:rPr>
          <w:sz w:val="20"/>
        </w:rPr>
        <w:t>Limpieza del área perineal antes del</w:t>
      </w:r>
      <w:r>
        <w:rPr>
          <w:spacing w:val="-2"/>
          <w:sz w:val="20"/>
        </w:rPr>
        <w:t xml:space="preserve"> </w:t>
      </w:r>
      <w:r>
        <w:rPr>
          <w:sz w:val="20"/>
        </w:rPr>
        <w:t>expulsivo.</w:t>
      </w:r>
    </w:p>
    <w:p w14:paraId="31993D6B" w14:textId="77777777" w:rsidR="0028439C" w:rsidRDefault="00E42ECA">
      <w:pPr>
        <w:pStyle w:val="ListParagraph"/>
        <w:numPr>
          <w:ilvl w:val="1"/>
          <w:numId w:val="50"/>
        </w:numPr>
        <w:tabs>
          <w:tab w:val="left" w:pos="1513"/>
          <w:tab w:val="left" w:pos="1514"/>
        </w:tabs>
        <w:spacing w:before="12"/>
        <w:rPr>
          <w:sz w:val="20"/>
        </w:rPr>
      </w:pPr>
      <w:r>
        <w:rPr>
          <w:sz w:val="20"/>
        </w:rPr>
        <w:t>Colocar campos y barreras estériles para la atención a la</w:t>
      </w:r>
      <w:r>
        <w:rPr>
          <w:spacing w:val="-7"/>
          <w:sz w:val="20"/>
        </w:rPr>
        <w:t xml:space="preserve"> </w:t>
      </w:r>
      <w:r>
        <w:rPr>
          <w:sz w:val="20"/>
        </w:rPr>
        <w:t>madre.</w:t>
      </w:r>
    </w:p>
    <w:p w14:paraId="5ED5FB4D" w14:textId="77777777" w:rsidR="0028439C" w:rsidRDefault="00E42ECA">
      <w:pPr>
        <w:pStyle w:val="ListParagraph"/>
        <w:numPr>
          <w:ilvl w:val="1"/>
          <w:numId w:val="50"/>
        </w:numPr>
        <w:tabs>
          <w:tab w:val="left" w:pos="1514"/>
        </w:tabs>
        <w:spacing w:before="13" w:line="249" w:lineRule="auto"/>
        <w:ind w:right="590"/>
        <w:jc w:val="both"/>
        <w:rPr>
          <w:sz w:val="20"/>
        </w:rPr>
      </w:pPr>
      <w:r>
        <w:rPr>
          <w:sz w:val="20"/>
        </w:rPr>
        <w:t>Evitar tactos vaginales frecuentes y por múltiples miembros del personal, canalización de vena periférica de rutina, romper las membranas antes del expulsivo, forzar el cuello uterino para que se dilate, rasurado y enema de manera rutinaria, la revisión de la cavidad uterina de rutina después del alumbramiento y maniobra</w:t>
      </w:r>
      <w:r>
        <w:rPr>
          <w:spacing w:val="-1"/>
          <w:sz w:val="20"/>
        </w:rPr>
        <w:t xml:space="preserve"> </w:t>
      </w:r>
      <w:r>
        <w:rPr>
          <w:sz w:val="20"/>
        </w:rPr>
        <w:t>de</w:t>
      </w:r>
    </w:p>
    <w:p w14:paraId="5216931C" w14:textId="77777777" w:rsidR="0028439C" w:rsidRDefault="00E42ECA">
      <w:pPr>
        <w:pStyle w:val="BodyText"/>
        <w:spacing w:before="43"/>
        <w:ind w:left="1514"/>
      </w:pPr>
      <w:proofErr w:type="spellStart"/>
      <w:r>
        <w:t>Kristeller</w:t>
      </w:r>
      <w:proofErr w:type="spellEnd"/>
      <w:r>
        <w:t>.</w:t>
      </w:r>
    </w:p>
    <w:p w14:paraId="471686B8" w14:textId="77777777" w:rsidR="0028439C" w:rsidRDefault="00E42ECA">
      <w:pPr>
        <w:pStyle w:val="ListParagraph"/>
        <w:numPr>
          <w:ilvl w:val="1"/>
          <w:numId w:val="50"/>
        </w:numPr>
        <w:tabs>
          <w:tab w:val="left" w:pos="1513"/>
          <w:tab w:val="left" w:pos="1514"/>
        </w:tabs>
        <w:spacing w:before="13"/>
        <w:rPr>
          <w:sz w:val="20"/>
        </w:rPr>
      </w:pPr>
      <w:r>
        <w:rPr>
          <w:sz w:val="20"/>
        </w:rPr>
        <w:lastRenderedPageBreak/>
        <w:t>Manejo activo del tercer periodo de</w:t>
      </w:r>
      <w:r>
        <w:rPr>
          <w:spacing w:val="-14"/>
          <w:sz w:val="20"/>
        </w:rPr>
        <w:t xml:space="preserve"> </w:t>
      </w:r>
      <w:r>
        <w:rPr>
          <w:sz w:val="20"/>
        </w:rPr>
        <w:t>parto.</w:t>
      </w:r>
    </w:p>
    <w:p w14:paraId="463B09C0" w14:textId="0570B844" w:rsidR="0028439C" w:rsidRDefault="00E42ECA">
      <w:pPr>
        <w:pStyle w:val="ListParagraph"/>
        <w:numPr>
          <w:ilvl w:val="1"/>
          <w:numId w:val="50"/>
        </w:numPr>
        <w:tabs>
          <w:tab w:val="left" w:pos="1513"/>
          <w:tab w:val="left" w:pos="1514"/>
        </w:tabs>
        <w:spacing w:before="13" w:line="247" w:lineRule="auto"/>
        <w:ind w:right="589"/>
        <w:rPr>
          <w:sz w:val="20"/>
        </w:rPr>
      </w:pPr>
      <w:r>
        <w:rPr>
          <w:sz w:val="20"/>
        </w:rPr>
        <w:t>Colocar al recién nacido piel con piel con su madre (apego precoz) inmediatamente después de nacer el beb</w:t>
      </w:r>
      <w:r w:rsidR="00203C9C">
        <w:rPr>
          <w:sz w:val="20"/>
        </w:rPr>
        <w:t>é</w:t>
      </w:r>
      <w:r>
        <w:rPr>
          <w:sz w:val="20"/>
        </w:rPr>
        <w:t>, si el test de APGAR es superior a</w:t>
      </w:r>
      <w:r>
        <w:rPr>
          <w:spacing w:val="-3"/>
          <w:sz w:val="20"/>
        </w:rPr>
        <w:t xml:space="preserve"> </w:t>
      </w:r>
      <w:r>
        <w:rPr>
          <w:sz w:val="20"/>
        </w:rPr>
        <w:t>7</w:t>
      </w:r>
    </w:p>
    <w:p w14:paraId="61F1DA79" w14:textId="77777777" w:rsidR="0028439C" w:rsidRDefault="00E42ECA">
      <w:pPr>
        <w:pStyle w:val="ListParagraph"/>
        <w:numPr>
          <w:ilvl w:val="1"/>
          <w:numId w:val="50"/>
        </w:numPr>
        <w:tabs>
          <w:tab w:val="left" w:pos="1513"/>
          <w:tab w:val="left" w:pos="1514"/>
        </w:tabs>
        <w:spacing w:before="8"/>
        <w:rPr>
          <w:sz w:val="20"/>
        </w:rPr>
      </w:pPr>
      <w:r>
        <w:rPr>
          <w:sz w:val="20"/>
        </w:rPr>
        <w:t>Inicio de la lactancia en la primera hora después del</w:t>
      </w:r>
      <w:r>
        <w:rPr>
          <w:spacing w:val="-5"/>
          <w:sz w:val="20"/>
        </w:rPr>
        <w:t xml:space="preserve"> </w:t>
      </w:r>
      <w:r>
        <w:rPr>
          <w:sz w:val="20"/>
        </w:rPr>
        <w:t>parto</w:t>
      </w:r>
    </w:p>
    <w:p w14:paraId="165737FD" w14:textId="77777777" w:rsidR="0028439C" w:rsidRDefault="0028439C">
      <w:pPr>
        <w:pStyle w:val="BodyText"/>
        <w:spacing w:before="8"/>
        <w:rPr>
          <w:sz w:val="22"/>
        </w:rPr>
      </w:pPr>
    </w:p>
    <w:p w14:paraId="2B0BAB32" w14:textId="77777777" w:rsidR="0028439C" w:rsidRDefault="00E42ECA">
      <w:pPr>
        <w:pStyle w:val="ListParagraph"/>
        <w:numPr>
          <w:ilvl w:val="0"/>
          <w:numId w:val="50"/>
        </w:numPr>
        <w:tabs>
          <w:tab w:val="left" w:pos="1165"/>
          <w:tab w:val="left" w:pos="1167"/>
        </w:tabs>
        <w:rPr>
          <w:sz w:val="20"/>
        </w:rPr>
      </w:pPr>
      <w:r>
        <w:rPr>
          <w:sz w:val="20"/>
        </w:rPr>
        <w:t>Lactancia materna y apego</w:t>
      </w:r>
      <w:r>
        <w:rPr>
          <w:spacing w:val="-1"/>
          <w:sz w:val="20"/>
        </w:rPr>
        <w:t xml:space="preserve"> </w:t>
      </w:r>
      <w:r>
        <w:rPr>
          <w:sz w:val="20"/>
        </w:rPr>
        <w:t>precoz:</w:t>
      </w:r>
    </w:p>
    <w:p w14:paraId="79B35F2C" w14:textId="77777777" w:rsidR="0028439C" w:rsidRDefault="00E42ECA">
      <w:pPr>
        <w:pStyle w:val="ListParagraph"/>
        <w:numPr>
          <w:ilvl w:val="1"/>
          <w:numId w:val="50"/>
        </w:numPr>
        <w:tabs>
          <w:tab w:val="left" w:pos="1513"/>
          <w:tab w:val="left" w:pos="1514"/>
        </w:tabs>
        <w:spacing w:before="13"/>
        <w:rPr>
          <w:sz w:val="20"/>
        </w:rPr>
      </w:pPr>
      <w:r>
        <w:rPr>
          <w:sz w:val="20"/>
        </w:rPr>
        <w:t>Tener una política de</w:t>
      </w:r>
      <w:r>
        <w:rPr>
          <w:spacing w:val="-2"/>
          <w:sz w:val="20"/>
        </w:rPr>
        <w:t xml:space="preserve"> </w:t>
      </w:r>
      <w:r>
        <w:rPr>
          <w:sz w:val="20"/>
        </w:rPr>
        <w:t>lactancia.</w:t>
      </w:r>
    </w:p>
    <w:p w14:paraId="71571C28" w14:textId="77777777" w:rsidR="0028439C" w:rsidRDefault="00E42ECA">
      <w:pPr>
        <w:pStyle w:val="ListParagraph"/>
        <w:numPr>
          <w:ilvl w:val="1"/>
          <w:numId w:val="50"/>
        </w:numPr>
        <w:tabs>
          <w:tab w:val="left" w:pos="1513"/>
          <w:tab w:val="left" w:pos="1514"/>
        </w:tabs>
        <w:spacing w:before="12"/>
        <w:rPr>
          <w:sz w:val="20"/>
        </w:rPr>
      </w:pPr>
      <w:r>
        <w:rPr>
          <w:sz w:val="20"/>
        </w:rPr>
        <w:t>Capacitación del</w:t>
      </w:r>
      <w:r>
        <w:rPr>
          <w:spacing w:val="-1"/>
          <w:sz w:val="20"/>
        </w:rPr>
        <w:t xml:space="preserve"> </w:t>
      </w:r>
      <w:r>
        <w:rPr>
          <w:sz w:val="20"/>
        </w:rPr>
        <w:t>personal.</w:t>
      </w:r>
    </w:p>
    <w:p w14:paraId="35E0306E" w14:textId="0E4448E0" w:rsidR="0028439C" w:rsidRDefault="00E42ECA">
      <w:pPr>
        <w:pStyle w:val="ListParagraph"/>
        <w:numPr>
          <w:ilvl w:val="1"/>
          <w:numId w:val="50"/>
        </w:numPr>
        <w:tabs>
          <w:tab w:val="left" w:pos="1513"/>
          <w:tab w:val="left" w:pos="1514"/>
        </w:tabs>
        <w:spacing w:before="13"/>
        <w:rPr>
          <w:sz w:val="20"/>
        </w:rPr>
      </w:pPr>
      <w:r>
        <w:rPr>
          <w:sz w:val="20"/>
        </w:rPr>
        <w:t xml:space="preserve">Informar a las </w:t>
      </w:r>
      <w:r w:rsidR="00203C9C">
        <w:rPr>
          <w:sz w:val="20"/>
        </w:rPr>
        <w:t xml:space="preserve">mujeres </w:t>
      </w:r>
      <w:r>
        <w:rPr>
          <w:sz w:val="20"/>
        </w:rPr>
        <w:t>embarazadas de los beneficios y técnicas de la</w:t>
      </w:r>
      <w:r>
        <w:rPr>
          <w:spacing w:val="-12"/>
          <w:sz w:val="20"/>
        </w:rPr>
        <w:t xml:space="preserve"> </w:t>
      </w:r>
      <w:r>
        <w:rPr>
          <w:sz w:val="20"/>
        </w:rPr>
        <w:t>lactancia.</w:t>
      </w:r>
    </w:p>
    <w:p w14:paraId="74AEB636" w14:textId="77777777" w:rsidR="0028439C" w:rsidRDefault="00E42ECA">
      <w:pPr>
        <w:pStyle w:val="ListParagraph"/>
        <w:numPr>
          <w:ilvl w:val="1"/>
          <w:numId w:val="50"/>
        </w:numPr>
        <w:tabs>
          <w:tab w:val="left" w:pos="1513"/>
          <w:tab w:val="left" w:pos="1514"/>
        </w:tabs>
        <w:spacing w:before="13" w:line="249" w:lineRule="auto"/>
        <w:ind w:right="592"/>
        <w:rPr>
          <w:sz w:val="20"/>
        </w:rPr>
      </w:pPr>
      <w:r>
        <w:rPr>
          <w:sz w:val="20"/>
        </w:rPr>
        <w:t>Colocar</w:t>
      </w:r>
      <w:r>
        <w:rPr>
          <w:spacing w:val="-12"/>
          <w:sz w:val="20"/>
        </w:rPr>
        <w:t xml:space="preserve"> </w:t>
      </w:r>
      <w:r>
        <w:rPr>
          <w:sz w:val="20"/>
        </w:rPr>
        <w:t>a</w:t>
      </w:r>
      <w:r>
        <w:rPr>
          <w:spacing w:val="-12"/>
          <w:sz w:val="20"/>
        </w:rPr>
        <w:t xml:space="preserve"> </w:t>
      </w:r>
      <w:r>
        <w:rPr>
          <w:sz w:val="20"/>
        </w:rPr>
        <w:t>los</w:t>
      </w:r>
      <w:r>
        <w:rPr>
          <w:spacing w:val="-11"/>
          <w:sz w:val="20"/>
        </w:rPr>
        <w:t xml:space="preserve"> </w:t>
      </w:r>
      <w:r>
        <w:rPr>
          <w:sz w:val="20"/>
        </w:rPr>
        <w:t>bebés</w:t>
      </w:r>
      <w:r>
        <w:rPr>
          <w:spacing w:val="-11"/>
          <w:sz w:val="20"/>
        </w:rPr>
        <w:t xml:space="preserve"> </w:t>
      </w:r>
      <w:r>
        <w:rPr>
          <w:sz w:val="20"/>
        </w:rPr>
        <w:t>en</w:t>
      </w:r>
      <w:r>
        <w:rPr>
          <w:spacing w:val="-11"/>
          <w:sz w:val="20"/>
        </w:rPr>
        <w:t xml:space="preserve"> </w:t>
      </w:r>
      <w:r>
        <w:rPr>
          <w:sz w:val="20"/>
        </w:rPr>
        <w:t>contacto</w:t>
      </w:r>
      <w:r>
        <w:rPr>
          <w:spacing w:val="-11"/>
          <w:sz w:val="20"/>
        </w:rPr>
        <w:t xml:space="preserve"> </w:t>
      </w:r>
      <w:r>
        <w:rPr>
          <w:sz w:val="20"/>
        </w:rPr>
        <w:t>piel</w:t>
      </w:r>
      <w:r>
        <w:rPr>
          <w:spacing w:val="-12"/>
          <w:sz w:val="20"/>
        </w:rPr>
        <w:t xml:space="preserve"> </w:t>
      </w:r>
      <w:r>
        <w:rPr>
          <w:sz w:val="20"/>
        </w:rPr>
        <w:t>a</w:t>
      </w:r>
      <w:r>
        <w:rPr>
          <w:spacing w:val="-11"/>
          <w:sz w:val="20"/>
        </w:rPr>
        <w:t xml:space="preserve"> </w:t>
      </w:r>
      <w:r>
        <w:rPr>
          <w:sz w:val="20"/>
        </w:rPr>
        <w:t>piel</w:t>
      </w:r>
      <w:r>
        <w:rPr>
          <w:spacing w:val="-10"/>
          <w:sz w:val="20"/>
        </w:rPr>
        <w:t xml:space="preserve"> </w:t>
      </w:r>
      <w:r>
        <w:rPr>
          <w:sz w:val="20"/>
        </w:rPr>
        <w:t>con</w:t>
      </w:r>
      <w:r>
        <w:rPr>
          <w:spacing w:val="-8"/>
          <w:sz w:val="20"/>
        </w:rPr>
        <w:t xml:space="preserve"> </w:t>
      </w:r>
      <w:r>
        <w:rPr>
          <w:sz w:val="20"/>
        </w:rPr>
        <w:t>sus</w:t>
      </w:r>
      <w:r>
        <w:rPr>
          <w:spacing w:val="-10"/>
          <w:sz w:val="20"/>
        </w:rPr>
        <w:t xml:space="preserve"> </w:t>
      </w:r>
      <w:r>
        <w:rPr>
          <w:sz w:val="20"/>
        </w:rPr>
        <w:t>madres</w:t>
      </w:r>
      <w:r>
        <w:rPr>
          <w:spacing w:val="-10"/>
          <w:sz w:val="20"/>
        </w:rPr>
        <w:t xml:space="preserve"> </w:t>
      </w:r>
      <w:r>
        <w:rPr>
          <w:sz w:val="20"/>
        </w:rPr>
        <w:t>inmediatamente</w:t>
      </w:r>
      <w:r>
        <w:rPr>
          <w:spacing w:val="-12"/>
          <w:sz w:val="20"/>
        </w:rPr>
        <w:t xml:space="preserve"> </w:t>
      </w:r>
      <w:r>
        <w:rPr>
          <w:sz w:val="20"/>
        </w:rPr>
        <w:t>después</w:t>
      </w:r>
      <w:r>
        <w:rPr>
          <w:spacing w:val="-13"/>
          <w:sz w:val="20"/>
        </w:rPr>
        <w:t xml:space="preserve"> </w:t>
      </w:r>
      <w:r>
        <w:rPr>
          <w:sz w:val="20"/>
        </w:rPr>
        <w:t>del</w:t>
      </w:r>
      <w:r>
        <w:rPr>
          <w:spacing w:val="-12"/>
          <w:sz w:val="20"/>
        </w:rPr>
        <w:t xml:space="preserve"> </w:t>
      </w:r>
      <w:r>
        <w:rPr>
          <w:sz w:val="20"/>
        </w:rPr>
        <w:t>parto,</w:t>
      </w:r>
      <w:r>
        <w:rPr>
          <w:spacing w:val="-11"/>
          <w:sz w:val="20"/>
        </w:rPr>
        <w:t xml:space="preserve"> </w:t>
      </w:r>
      <w:r>
        <w:rPr>
          <w:sz w:val="20"/>
        </w:rPr>
        <w:t>por</w:t>
      </w:r>
      <w:r>
        <w:rPr>
          <w:spacing w:val="-12"/>
          <w:sz w:val="20"/>
        </w:rPr>
        <w:t xml:space="preserve"> </w:t>
      </w:r>
      <w:r>
        <w:rPr>
          <w:sz w:val="20"/>
        </w:rPr>
        <w:t>lo</w:t>
      </w:r>
      <w:r>
        <w:rPr>
          <w:spacing w:val="-11"/>
          <w:sz w:val="20"/>
        </w:rPr>
        <w:t xml:space="preserve"> </w:t>
      </w:r>
      <w:r>
        <w:rPr>
          <w:sz w:val="20"/>
        </w:rPr>
        <w:t>menos una</w:t>
      </w:r>
      <w:r>
        <w:rPr>
          <w:spacing w:val="-1"/>
          <w:sz w:val="20"/>
        </w:rPr>
        <w:t xml:space="preserve"> </w:t>
      </w:r>
      <w:r>
        <w:rPr>
          <w:sz w:val="20"/>
        </w:rPr>
        <w:t>hora.</w:t>
      </w:r>
    </w:p>
    <w:p w14:paraId="6D91360B" w14:textId="77777777" w:rsidR="0028439C" w:rsidRDefault="00E42ECA">
      <w:pPr>
        <w:pStyle w:val="ListParagraph"/>
        <w:numPr>
          <w:ilvl w:val="1"/>
          <w:numId w:val="50"/>
        </w:numPr>
        <w:tabs>
          <w:tab w:val="left" w:pos="1513"/>
          <w:tab w:val="left" w:pos="1514"/>
        </w:tabs>
        <w:spacing w:before="3"/>
        <w:rPr>
          <w:sz w:val="20"/>
        </w:rPr>
      </w:pPr>
      <w:r>
        <w:rPr>
          <w:sz w:val="20"/>
        </w:rPr>
        <w:t>Mostrar como amamantar, y como mantener la lactancia en caso de separarse del</w:t>
      </w:r>
      <w:r>
        <w:rPr>
          <w:spacing w:val="-5"/>
          <w:sz w:val="20"/>
        </w:rPr>
        <w:t xml:space="preserve"> </w:t>
      </w:r>
      <w:r>
        <w:rPr>
          <w:sz w:val="20"/>
        </w:rPr>
        <w:t>bebé.</w:t>
      </w:r>
    </w:p>
    <w:p w14:paraId="76D32AB8" w14:textId="77777777" w:rsidR="0028439C" w:rsidRDefault="00E42ECA">
      <w:pPr>
        <w:pStyle w:val="ListParagraph"/>
        <w:numPr>
          <w:ilvl w:val="1"/>
          <w:numId w:val="50"/>
        </w:numPr>
        <w:tabs>
          <w:tab w:val="left" w:pos="1513"/>
          <w:tab w:val="left" w:pos="1514"/>
        </w:tabs>
        <w:spacing w:before="13"/>
        <w:rPr>
          <w:sz w:val="20"/>
        </w:rPr>
      </w:pPr>
      <w:r>
        <w:rPr>
          <w:sz w:val="20"/>
        </w:rPr>
        <w:t>Lactancia exclusiva y a libre</w:t>
      </w:r>
      <w:r>
        <w:rPr>
          <w:spacing w:val="-2"/>
          <w:sz w:val="20"/>
        </w:rPr>
        <w:t xml:space="preserve"> </w:t>
      </w:r>
      <w:r>
        <w:rPr>
          <w:sz w:val="20"/>
        </w:rPr>
        <w:t>demanda.</w:t>
      </w:r>
    </w:p>
    <w:p w14:paraId="1E1AD63F" w14:textId="77777777" w:rsidR="0028439C" w:rsidRDefault="00E42ECA">
      <w:pPr>
        <w:pStyle w:val="ListParagraph"/>
        <w:numPr>
          <w:ilvl w:val="1"/>
          <w:numId w:val="50"/>
        </w:numPr>
        <w:tabs>
          <w:tab w:val="left" w:pos="1513"/>
          <w:tab w:val="left" w:pos="1514"/>
        </w:tabs>
        <w:spacing w:before="13"/>
        <w:rPr>
          <w:sz w:val="20"/>
        </w:rPr>
      </w:pPr>
      <w:r>
        <w:rPr>
          <w:sz w:val="20"/>
        </w:rPr>
        <w:t>Alojamiento conjunto las 24 horas del</w:t>
      </w:r>
      <w:r>
        <w:rPr>
          <w:spacing w:val="-5"/>
          <w:sz w:val="20"/>
        </w:rPr>
        <w:t xml:space="preserve"> </w:t>
      </w:r>
      <w:r>
        <w:rPr>
          <w:sz w:val="20"/>
        </w:rPr>
        <w:t>día.</w:t>
      </w:r>
    </w:p>
    <w:p w14:paraId="0699FD0A" w14:textId="77777777" w:rsidR="0028439C" w:rsidRDefault="00E42ECA">
      <w:pPr>
        <w:pStyle w:val="ListParagraph"/>
        <w:numPr>
          <w:ilvl w:val="1"/>
          <w:numId w:val="50"/>
        </w:numPr>
        <w:tabs>
          <w:tab w:val="left" w:pos="1513"/>
          <w:tab w:val="left" w:pos="1514"/>
        </w:tabs>
        <w:spacing w:before="13"/>
        <w:rPr>
          <w:sz w:val="20"/>
        </w:rPr>
      </w:pPr>
      <w:r>
        <w:rPr>
          <w:sz w:val="20"/>
        </w:rPr>
        <w:t>No dar biberones, ni chupones a los bebés que</w:t>
      </w:r>
      <w:r>
        <w:rPr>
          <w:spacing w:val="-9"/>
          <w:sz w:val="20"/>
        </w:rPr>
        <w:t xml:space="preserve"> </w:t>
      </w:r>
      <w:r>
        <w:rPr>
          <w:sz w:val="20"/>
        </w:rPr>
        <w:t>amamantan.</w:t>
      </w:r>
    </w:p>
    <w:p w14:paraId="5C8D2D6A" w14:textId="77777777" w:rsidR="0028439C" w:rsidRDefault="00E42ECA">
      <w:pPr>
        <w:pStyle w:val="ListParagraph"/>
        <w:numPr>
          <w:ilvl w:val="1"/>
          <w:numId w:val="50"/>
        </w:numPr>
        <w:tabs>
          <w:tab w:val="left" w:pos="1513"/>
          <w:tab w:val="left" w:pos="1514"/>
        </w:tabs>
        <w:spacing w:before="15"/>
        <w:rPr>
          <w:sz w:val="20"/>
        </w:rPr>
      </w:pPr>
      <w:r>
        <w:rPr>
          <w:sz w:val="20"/>
        </w:rPr>
        <w:t>Formar grupos de apoyo a la lactancia materna y referir a las madres cuando salen del</w:t>
      </w:r>
      <w:r>
        <w:rPr>
          <w:spacing w:val="-15"/>
          <w:sz w:val="20"/>
        </w:rPr>
        <w:t xml:space="preserve"> </w:t>
      </w:r>
      <w:r>
        <w:rPr>
          <w:sz w:val="20"/>
        </w:rPr>
        <w:t>hospital.</w:t>
      </w:r>
    </w:p>
    <w:p w14:paraId="2F1431F9" w14:textId="630426D7" w:rsidR="0028439C" w:rsidRDefault="00E42ECA">
      <w:pPr>
        <w:pStyle w:val="ListParagraph"/>
        <w:numPr>
          <w:ilvl w:val="1"/>
          <w:numId w:val="50"/>
        </w:numPr>
        <w:tabs>
          <w:tab w:val="left" w:pos="1513"/>
          <w:tab w:val="left" w:pos="1514"/>
        </w:tabs>
        <w:spacing w:before="36"/>
        <w:rPr>
          <w:sz w:val="20"/>
        </w:rPr>
      </w:pPr>
      <w:r>
        <w:rPr>
          <w:sz w:val="20"/>
        </w:rPr>
        <w:t>Cumplir con el Código Internacional que regula la comercialización de sucedáneos de la leche</w:t>
      </w:r>
      <w:r>
        <w:rPr>
          <w:spacing w:val="-20"/>
          <w:sz w:val="20"/>
        </w:rPr>
        <w:t xml:space="preserve"> </w:t>
      </w:r>
      <w:r>
        <w:rPr>
          <w:sz w:val="20"/>
        </w:rPr>
        <w:t>materna.</w:t>
      </w:r>
    </w:p>
    <w:p w14:paraId="3152E7F7" w14:textId="77777777" w:rsidR="00EA406B" w:rsidRDefault="00EA406B" w:rsidP="00EA406B">
      <w:pPr>
        <w:pStyle w:val="ListParagraph"/>
        <w:tabs>
          <w:tab w:val="left" w:pos="1513"/>
          <w:tab w:val="left" w:pos="1514"/>
        </w:tabs>
        <w:spacing w:before="36"/>
        <w:ind w:left="1514" w:firstLine="0"/>
        <w:rPr>
          <w:sz w:val="20"/>
        </w:rPr>
      </w:pPr>
    </w:p>
    <w:p w14:paraId="57D506FC" w14:textId="77777777" w:rsidR="0028439C" w:rsidRDefault="00E42ECA">
      <w:pPr>
        <w:pStyle w:val="ListParagraph"/>
        <w:numPr>
          <w:ilvl w:val="0"/>
          <w:numId w:val="50"/>
        </w:numPr>
        <w:tabs>
          <w:tab w:val="left" w:pos="1165"/>
          <w:tab w:val="left" w:pos="1167"/>
        </w:tabs>
        <w:spacing w:before="33"/>
        <w:rPr>
          <w:sz w:val="20"/>
        </w:rPr>
      </w:pPr>
      <w:r>
        <w:rPr>
          <w:sz w:val="20"/>
        </w:rPr>
        <w:t>Reducir las infecciones en los recién</w:t>
      </w:r>
      <w:r>
        <w:rPr>
          <w:spacing w:val="-2"/>
          <w:sz w:val="20"/>
        </w:rPr>
        <w:t xml:space="preserve"> </w:t>
      </w:r>
      <w:r>
        <w:rPr>
          <w:sz w:val="20"/>
        </w:rPr>
        <w:t>nacidos:</w:t>
      </w:r>
    </w:p>
    <w:p w14:paraId="2279DBCC" w14:textId="77777777" w:rsidR="0028439C" w:rsidRDefault="00E42ECA">
      <w:pPr>
        <w:pStyle w:val="ListParagraph"/>
        <w:numPr>
          <w:ilvl w:val="1"/>
          <w:numId w:val="50"/>
        </w:numPr>
        <w:tabs>
          <w:tab w:val="left" w:pos="1513"/>
          <w:tab w:val="left" w:pos="1514"/>
        </w:tabs>
        <w:spacing w:before="13"/>
        <w:rPr>
          <w:sz w:val="20"/>
        </w:rPr>
      </w:pPr>
      <w:r>
        <w:rPr>
          <w:sz w:val="20"/>
        </w:rPr>
        <w:t>Lavado de</w:t>
      </w:r>
      <w:r>
        <w:rPr>
          <w:spacing w:val="-2"/>
          <w:sz w:val="20"/>
        </w:rPr>
        <w:t xml:space="preserve"> </w:t>
      </w:r>
      <w:r>
        <w:rPr>
          <w:sz w:val="20"/>
        </w:rPr>
        <w:t>manos.</w:t>
      </w:r>
    </w:p>
    <w:p w14:paraId="37F1EA51" w14:textId="77777777" w:rsidR="0028439C" w:rsidRDefault="00E42ECA">
      <w:pPr>
        <w:pStyle w:val="ListParagraph"/>
        <w:numPr>
          <w:ilvl w:val="1"/>
          <w:numId w:val="50"/>
        </w:numPr>
        <w:tabs>
          <w:tab w:val="left" w:pos="1513"/>
          <w:tab w:val="left" w:pos="1514"/>
        </w:tabs>
        <w:spacing w:before="13"/>
        <w:rPr>
          <w:sz w:val="20"/>
        </w:rPr>
      </w:pPr>
      <w:r>
        <w:rPr>
          <w:sz w:val="20"/>
        </w:rPr>
        <w:t>Uso de guantes estériles y exclusivo para cada uno de los recién</w:t>
      </w:r>
      <w:r>
        <w:rPr>
          <w:spacing w:val="-10"/>
          <w:sz w:val="20"/>
        </w:rPr>
        <w:t xml:space="preserve"> </w:t>
      </w:r>
      <w:r>
        <w:rPr>
          <w:sz w:val="20"/>
        </w:rPr>
        <w:t>nacidos.</w:t>
      </w:r>
    </w:p>
    <w:p w14:paraId="56B6EAA9" w14:textId="77777777" w:rsidR="0028439C" w:rsidRDefault="00E42ECA">
      <w:pPr>
        <w:pStyle w:val="ListParagraph"/>
        <w:numPr>
          <w:ilvl w:val="1"/>
          <w:numId w:val="50"/>
        </w:numPr>
        <w:tabs>
          <w:tab w:val="left" w:pos="1513"/>
          <w:tab w:val="left" w:pos="1514"/>
        </w:tabs>
        <w:spacing w:before="13" w:line="247" w:lineRule="auto"/>
        <w:ind w:right="589"/>
        <w:rPr>
          <w:sz w:val="20"/>
        </w:rPr>
      </w:pPr>
      <w:r>
        <w:rPr>
          <w:sz w:val="20"/>
        </w:rPr>
        <w:t>Pinzar el cordón cuando deje de latir (esperar de 2 a 3 minutos), excepto en condiciones médicas específicas que lo</w:t>
      </w:r>
      <w:r>
        <w:rPr>
          <w:spacing w:val="-3"/>
          <w:sz w:val="20"/>
        </w:rPr>
        <w:t xml:space="preserve"> </w:t>
      </w:r>
      <w:r>
        <w:rPr>
          <w:sz w:val="20"/>
        </w:rPr>
        <w:t>requieran.</w:t>
      </w:r>
    </w:p>
    <w:p w14:paraId="425528F1" w14:textId="77777777" w:rsidR="0028439C" w:rsidRDefault="00E42ECA">
      <w:pPr>
        <w:pStyle w:val="ListParagraph"/>
        <w:numPr>
          <w:ilvl w:val="1"/>
          <w:numId w:val="50"/>
        </w:numPr>
        <w:tabs>
          <w:tab w:val="left" w:pos="1513"/>
          <w:tab w:val="left" w:pos="1514"/>
        </w:tabs>
        <w:spacing w:before="8"/>
        <w:rPr>
          <w:sz w:val="20"/>
        </w:rPr>
      </w:pPr>
      <w:r>
        <w:rPr>
          <w:sz w:val="20"/>
        </w:rPr>
        <w:t>Cortar el cordón al recién nacido con tijera o bisturí estéril y de uso</w:t>
      </w:r>
      <w:r>
        <w:rPr>
          <w:spacing w:val="-6"/>
          <w:sz w:val="20"/>
        </w:rPr>
        <w:t xml:space="preserve"> </w:t>
      </w:r>
      <w:r>
        <w:rPr>
          <w:sz w:val="20"/>
        </w:rPr>
        <w:t>exclusivo.</w:t>
      </w:r>
    </w:p>
    <w:p w14:paraId="58106D55" w14:textId="77777777" w:rsidR="0028439C" w:rsidRDefault="00E42ECA">
      <w:pPr>
        <w:pStyle w:val="ListParagraph"/>
        <w:numPr>
          <w:ilvl w:val="1"/>
          <w:numId w:val="50"/>
        </w:numPr>
        <w:tabs>
          <w:tab w:val="left" w:pos="1513"/>
          <w:tab w:val="left" w:pos="1514"/>
        </w:tabs>
        <w:spacing w:before="13"/>
        <w:rPr>
          <w:sz w:val="20"/>
        </w:rPr>
      </w:pPr>
      <w:r>
        <w:rPr>
          <w:sz w:val="20"/>
        </w:rPr>
        <w:t xml:space="preserve">Ligar el cordón con </w:t>
      </w:r>
      <w:proofErr w:type="spellStart"/>
      <w:r>
        <w:rPr>
          <w:sz w:val="20"/>
        </w:rPr>
        <w:t>clamp</w:t>
      </w:r>
      <w:proofErr w:type="spellEnd"/>
      <w:r>
        <w:rPr>
          <w:sz w:val="20"/>
        </w:rPr>
        <w:t xml:space="preserve"> estéril o hilo</w:t>
      </w:r>
      <w:r>
        <w:rPr>
          <w:spacing w:val="-3"/>
          <w:sz w:val="20"/>
        </w:rPr>
        <w:t xml:space="preserve"> </w:t>
      </w:r>
      <w:r>
        <w:rPr>
          <w:sz w:val="20"/>
        </w:rPr>
        <w:t>estéril.</w:t>
      </w:r>
    </w:p>
    <w:p w14:paraId="093F302C" w14:textId="77777777" w:rsidR="0028439C" w:rsidRDefault="00E42ECA">
      <w:pPr>
        <w:pStyle w:val="ListParagraph"/>
        <w:numPr>
          <w:ilvl w:val="1"/>
          <w:numId w:val="50"/>
        </w:numPr>
        <w:tabs>
          <w:tab w:val="left" w:pos="1513"/>
          <w:tab w:val="left" w:pos="1514"/>
        </w:tabs>
        <w:spacing w:before="12" w:line="247" w:lineRule="auto"/>
        <w:ind w:right="602"/>
        <w:rPr>
          <w:sz w:val="20"/>
        </w:rPr>
      </w:pPr>
      <w:r>
        <w:rPr>
          <w:sz w:val="20"/>
        </w:rPr>
        <w:t>No usar de manera regular perita de aspiración, y en casos requeridos sean estériles y de uso exclusivo para cada</w:t>
      </w:r>
      <w:r>
        <w:rPr>
          <w:spacing w:val="-1"/>
          <w:sz w:val="20"/>
        </w:rPr>
        <w:t xml:space="preserve"> </w:t>
      </w:r>
      <w:r>
        <w:rPr>
          <w:sz w:val="20"/>
        </w:rPr>
        <w:t>bebé.</w:t>
      </w:r>
    </w:p>
    <w:p w14:paraId="069A57B1" w14:textId="462E4900" w:rsidR="0028439C" w:rsidRDefault="00E42ECA" w:rsidP="00203C9C">
      <w:pPr>
        <w:pStyle w:val="ListParagraph"/>
        <w:numPr>
          <w:ilvl w:val="1"/>
          <w:numId w:val="50"/>
        </w:numPr>
        <w:tabs>
          <w:tab w:val="left" w:pos="1513"/>
          <w:tab w:val="left" w:pos="1514"/>
        </w:tabs>
        <w:spacing w:before="8" w:line="247" w:lineRule="auto"/>
        <w:ind w:right="590"/>
      </w:pPr>
      <w:r>
        <w:rPr>
          <w:sz w:val="20"/>
        </w:rPr>
        <w:t>Profilaxis</w:t>
      </w:r>
      <w:r w:rsidRPr="00203C9C">
        <w:rPr>
          <w:spacing w:val="-6"/>
          <w:sz w:val="20"/>
        </w:rPr>
        <w:t xml:space="preserve"> </w:t>
      </w:r>
      <w:r>
        <w:rPr>
          <w:sz w:val="20"/>
        </w:rPr>
        <w:t>de</w:t>
      </w:r>
      <w:r w:rsidRPr="00203C9C">
        <w:rPr>
          <w:spacing w:val="-6"/>
          <w:sz w:val="20"/>
        </w:rPr>
        <w:t xml:space="preserve"> </w:t>
      </w:r>
      <w:r>
        <w:rPr>
          <w:sz w:val="20"/>
        </w:rPr>
        <w:t>oftalmía</w:t>
      </w:r>
      <w:r w:rsidRPr="00203C9C">
        <w:rPr>
          <w:spacing w:val="-5"/>
          <w:sz w:val="20"/>
        </w:rPr>
        <w:t xml:space="preserve"> </w:t>
      </w:r>
      <w:r>
        <w:rPr>
          <w:sz w:val="20"/>
        </w:rPr>
        <w:t>bacteriana</w:t>
      </w:r>
      <w:r w:rsidRPr="00203C9C">
        <w:rPr>
          <w:spacing w:val="-4"/>
          <w:sz w:val="20"/>
        </w:rPr>
        <w:t xml:space="preserve"> </w:t>
      </w:r>
      <w:r>
        <w:rPr>
          <w:sz w:val="20"/>
        </w:rPr>
        <w:t>con</w:t>
      </w:r>
      <w:r w:rsidRPr="00203C9C">
        <w:rPr>
          <w:spacing w:val="-4"/>
          <w:sz w:val="20"/>
        </w:rPr>
        <w:t xml:space="preserve"> </w:t>
      </w:r>
      <w:r>
        <w:rPr>
          <w:sz w:val="20"/>
        </w:rPr>
        <w:t>ungüento</w:t>
      </w:r>
      <w:r w:rsidRPr="00203C9C">
        <w:rPr>
          <w:spacing w:val="-7"/>
          <w:sz w:val="20"/>
        </w:rPr>
        <w:t xml:space="preserve"> </w:t>
      </w:r>
      <w:r>
        <w:rPr>
          <w:sz w:val="20"/>
        </w:rPr>
        <w:t>oftálmico</w:t>
      </w:r>
      <w:r w:rsidRPr="00203C9C">
        <w:rPr>
          <w:spacing w:val="-4"/>
          <w:sz w:val="20"/>
        </w:rPr>
        <w:t xml:space="preserve"> </w:t>
      </w:r>
      <w:r>
        <w:rPr>
          <w:sz w:val="20"/>
        </w:rPr>
        <w:t>antibiótico</w:t>
      </w:r>
      <w:r w:rsidRPr="00203C9C">
        <w:rPr>
          <w:spacing w:val="-5"/>
          <w:sz w:val="20"/>
        </w:rPr>
        <w:t xml:space="preserve"> </w:t>
      </w:r>
      <w:r>
        <w:rPr>
          <w:sz w:val="20"/>
        </w:rPr>
        <w:t>(oxitetraciclina</w:t>
      </w:r>
      <w:r w:rsidRPr="00203C9C">
        <w:rPr>
          <w:spacing w:val="-4"/>
          <w:sz w:val="20"/>
        </w:rPr>
        <w:t xml:space="preserve"> </w:t>
      </w:r>
      <w:r>
        <w:rPr>
          <w:sz w:val="20"/>
        </w:rPr>
        <w:t>al</w:t>
      </w:r>
      <w:r w:rsidRPr="00203C9C">
        <w:rPr>
          <w:spacing w:val="-5"/>
          <w:sz w:val="20"/>
        </w:rPr>
        <w:t xml:space="preserve"> </w:t>
      </w:r>
      <w:r>
        <w:rPr>
          <w:sz w:val="20"/>
        </w:rPr>
        <w:t>1%</w:t>
      </w:r>
      <w:r w:rsidRPr="00203C9C">
        <w:rPr>
          <w:spacing w:val="-4"/>
          <w:sz w:val="20"/>
        </w:rPr>
        <w:t xml:space="preserve"> </w:t>
      </w:r>
      <w:r>
        <w:rPr>
          <w:sz w:val="20"/>
        </w:rPr>
        <w:t>o</w:t>
      </w:r>
      <w:r w:rsidRPr="00203C9C">
        <w:rPr>
          <w:spacing w:val="-5"/>
          <w:sz w:val="20"/>
        </w:rPr>
        <w:t xml:space="preserve"> </w:t>
      </w:r>
      <w:r>
        <w:rPr>
          <w:sz w:val="20"/>
        </w:rPr>
        <w:t>eritromicina</w:t>
      </w:r>
      <w:r w:rsidRPr="00203C9C">
        <w:rPr>
          <w:spacing w:val="-5"/>
          <w:sz w:val="20"/>
        </w:rPr>
        <w:t xml:space="preserve"> </w:t>
      </w:r>
      <w:r>
        <w:rPr>
          <w:sz w:val="20"/>
        </w:rPr>
        <w:t>al 0.5%</w:t>
      </w:r>
      <w:r w:rsidRPr="00203C9C">
        <w:rPr>
          <w:spacing w:val="-3"/>
          <w:sz w:val="20"/>
        </w:rPr>
        <w:t xml:space="preserve"> </w:t>
      </w:r>
      <w:r>
        <w:rPr>
          <w:sz w:val="20"/>
        </w:rPr>
        <w:t>o</w:t>
      </w:r>
      <w:r w:rsidR="00203C9C">
        <w:rPr>
          <w:sz w:val="20"/>
        </w:rPr>
        <w:t xml:space="preserve"> </w:t>
      </w:r>
      <w:proofErr w:type="spellStart"/>
      <w:r w:rsidRPr="00A0634D">
        <w:rPr>
          <w:sz w:val="20"/>
        </w:rPr>
        <w:t>trobamicina</w:t>
      </w:r>
      <w:proofErr w:type="spellEnd"/>
      <w:r>
        <w:t>).</w:t>
      </w:r>
    </w:p>
    <w:p w14:paraId="6A22CB69" w14:textId="77777777" w:rsidR="0028439C" w:rsidRDefault="0028439C">
      <w:pPr>
        <w:pStyle w:val="BodyText"/>
        <w:spacing w:before="8"/>
        <w:rPr>
          <w:sz w:val="22"/>
        </w:rPr>
      </w:pPr>
    </w:p>
    <w:p w14:paraId="53E25821" w14:textId="77777777" w:rsidR="0028439C" w:rsidRDefault="00E42ECA">
      <w:pPr>
        <w:pStyle w:val="ListParagraph"/>
        <w:numPr>
          <w:ilvl w:val="0"/>
          <w:numId w:val="50"/>
        </w:numPr>
        <w:tabs>
          <w:tab w:val="left" w:pos="1165"/>
          <w:tab w:val="left" w:pos="1167"/>
        </w:tabs>
        <w:rPr>
          <w:sz w:val="20"/>
        </w:rPr>
      </w:pPr>
      <w:r>
        <w:rPr>
          <w:sz w:val="20"/>
        </w:rPr>
        <w:t>Registro de nacimiento antes de salir del</w:t>
      </w:r>
      <w:r>
        <w:rPr>
          <w:spacing w:val="-4"/>
          <w:sz w:val="20"/>
        </w:rPr>
        <w:t xml:space="preserve"> </w:t>
      </w:r>
      <w:r>
        <w:rPr>
          <w:sz w:val="20"/>
        </w:rPr>
        <w:t>hospital:</w:t>
      </w:r>
    </w:p>
    <w:p w14:paraId="2D5BD3CA" w14:textId="7410169D" w:rsidR="0028439C" w:rsidRDefault="00E42ECA">
      <w:pPr>
        <w:pStyle w:val="ListParagraph"/>
        <w:numPr>
          <w:ilvl w:val="1"/>
          <w:numId w:val="50"/>
        </w:numPr>
        <w:tabs>
          <w:tab w:val="left" w:pos="1513"/>
          <w:tab w:val="left" w:pos="1514"/>
        </w:tabs>
        <w:spacing w:before="13" w:line="247" w:lineRule="auto"/>
        <w:ind w:right="595"/>
        <w:rPr>
          <w:sz w:val="20"/>
        </w:rPr>
      </w:pPr>
      <w:r>
        <w:rPr>
          <w:sz w:val="20"/>
        </w:rPr>
        <w:t xml:space="preserve">Orientación a las </w:t>
      </w:r>
      <w:r w:rsidR="00203C9C">
        <w:rPr>
          <w:sz w:val="20"/>
        </w:rPr>
        <w:t xml:space="preserve">mujeres </w:t>
      </w:r>
      <w:r>
        <w:rPr>
          <w:sz w:val="20"/>
        </w:rPr>
        <w:t>embarazadas desde el control prenatal sobre: importancia del registro del nacimiento y cómo obtenerlo en el</w:t>
      </w:r>
      <w:r>
        <w:rPr>
          <w:spacing w:val="-1"/>
          <w:sz w:val="20"/>
        </w:rPr>
        <w:t xml:space="preserve"> </w:t>
      </w:r>
      <w:r>
        <w:rPr>
          <w:sz w:val="20"/>
        </w:rPr>
        <w:t>hospital.</w:t>
      </w:r>
    </w:p>
    <w:p w14:paraId="36D8B224" w14:textId="77777777" w:rsidR="0028439C" w:rsidRDefault="00E42ECA">
      <w:pPr>
        <w:pStyle w:val="ListParagraph"/>
        <w:numPr>
          <w:ilvl w:val="1"/>
          <w:numId w:val="50"/>
        </w:numPr>
        <w:tabs>
          <w:tab w:val="left" w:pos="1513"/>
          <w:tab w:val="left" w:pos="1514"/>
        </w:tabs>
        <w:spacing w:before="33"/>
        <w:rPr>
          <w:sz w:val="20"/>
        </w:rPr>
      </w:pPr>
      <w:r>
        <w:rPr>
          <w:sz w:val="20"/>
        </w:rPr>
        <w:t>Facilitar a las adolescentes embarazadas la obtención de su</w:t>
      </w:r>
      <w:r>
        <w:rPr>
          <w:spacing w:val="-3"/>
          <w:sz w:val="20"/>
        </w:rPr>
        <w:t xml:space="preserve"> </w:t>
      </w:r>
      <w:r>
        <w:rPr>
          <w:sz w:val="20"/>
        </w:rPr>
        <w:t>cédula.</w:t>
      </w:r>
    </w:p>
    <w:p w14:paraId="3236ED0A" w14:textId="7902858E" w:rsidR="0028439C" w:rsidRDefault="00E42ECA">
      <w:pPr>
        <w:pStyle w:val="ListParagraph"/>
        <w:numPr>
          <w:ilvl w:val="1"/>
          <w:numId w:val="50"/>
        </w:numPr>
        <w:tabs>
          <w:tab w:val="left" w:pos="1513"/>
          <w:tab w:val="left" w:pos="1514"/>
        </w:tabs>
        <w:spacing w:before="13" w:line="247" w:lineRule="auto"/>
        <w:ind w:right="601"/>
        <w:rPr>
          <w:sz w:val="20"/>
        </w:rPr>
      </w:pPr>
      <w:r>
        <w:rPr>
          <w:sz w:val="20"/>
        </w:rPr>
        <w:t xml:space="preserve">Explicar a las </w:t>
      </w:r>
      <w:r w:rsidR="00203C9C">
        <w:rPr>
          <w:sz w:val="20"/>
        </w:rPr>
        <w:t xml:space="preserve">mujeres </w:t>
      </w:r>
      <w:r>
        <w:rPr>
          <w:sz w:val="20"/>
        </w:rPr>
        <w:t>embarazadas sobre los procedimientos en caso de que no tenga cédula para garantizar que puedan declarar a sus hijos e hijas antes de salir del</w:t>
      </w:r>
      <w:r>
        <w:rPr>
          <w:spacing w:val="-8"/>
          <w:sz w:val="20"/>
        </w:rPr>
        <w:t xml:space="preserve"> </w:t>
      </w:r>
      <w:r>
        <w:rPr>
          <w:sz w:val="20"/>
        </w:rPr>
        <w:t>hospital.</w:t>
      </w:r>
    </w:p>
    <w:p w14:paraId="003069EF" w14:textId="3324F330" w:rsidR="0028439C" w:rsidRDefault="00E42ECA">
      <w:pPr>
        <w:pStyle w:val="ListParagraph"/>
        <w:numPr>
          <w:ilvl w:val="1"/>
          <w:numId w:val="50"/>
        </w:numPr>
        <w:tabs>
          <w:tab w:val="left" w:pos="1513"/>
          <w:tab w:val="left" w:pos="1514"/>
        </w:tabs>
        <w:spacing w:before="6"/>
        <w:rPr>
          <w:sz w:val="20"/>
        </w:rPr>
      </w:pPr>
      <w:r>
        <w:rPr>
          <w:sz w:val="20"/>
        </w:rPr>
        <w:t>Entregar el certificado de nacido</w:t>
      </w:r>
      <w:r>
        <w:rPr>
          <w:spacing w:val="-2"/>
          <w:sz w:val="20"/>
        </w:rPr>
        <w:t xml:space="preserve"> </w:t>
      </w:r>
      <w:r>
        <w:rPr>
          <w:sz w:val="20"/>
        </w:rPr>
        <w:t>vivo.</w:t>
      </w:r>
    </w:p>
    <w:p w14:paraId="2B92550D" w14:textId="588B9EC5" w:rsidR="0080187E" w:rsidRDefault="0080187E" w:rsidP="0080187E">
      <w:pPr>
        <w:pStyle w:val="ListParagraph"/>
        <w:numPr>
          <w:ilvl w:val="1"/>
          <w:numId w:val="50"/>
        </w:numPr>
        <w:tabs>
          <w:tab w:val="left" w:pos="1513"/>
          <w:tab w:val="left" w:pos="1514"/>
        </w:tabs>
        <w:spacing w:before="6"/>
        <w:rPr>
          <w:sz w:val="20"/>
        </w:rPr>
      </w:pPr>
      <w:r w:rsidRPr="0080187E">
        <w:rPr>
          <w:sz w:val="20"/>
        </w:rPr>
        <w:t>Las oficialías deben estar abiertas los 7 días de la semana</w:t>
      </w:r>
    </w:p>
    <w:p w14:paraId="7F56CA59" w14:textId="77777777" w:rsidR="0080187E" w:rsidRDefault="0080187E" w:rsidP="0080187E">
      <w:pPr>
        <w:pStyle w:val="ListParagraph"/>
        <w:tabs>
          <w:tab w:val="left" w:pos="1513"/>
          <w:tab w:val="left" w:pos="1514"/>
        </w:tabs>
        <w:spacing w:before="6"/>
        <w:ind w:left="1514" w:firstLine="0"/>
        <w:rPr>
          <w:sz w:val="20"/>
        </w:rPr>
      </w:pPr>
    </w:p>
    <w:p w14:paraId="0DC5C1BC" w14:textId="2A6C8B25" w:rsidR="0080187E" w:rsidRDefault="0080187E" w:rsidP="0080187E">
      <w:pPr>
        <w:tabs>
          <w:tab w:val="left" w:pos="1513"/>
          <w:tab w:val="left" w:pos="1514"/>
        </w:tabs>
        <w:spacing w:before="4"/>
        <w:rPr>
          <w:sz w:val="20"/>
          <w:szCs w:val="20"/>
        </w:rPr>
      </w:pPr>
    </w:p>
    <w:p w14:paraId="535C0A22" w14:textId="4142F881" w:rsidR="0080187E" w:rsidRDefault="0080187E">
      <w:pPr>
        <w:rPr>
          <w:sz w:val="20"/>
          <w:szCs w:val="20"/>
        </w:rPr>
      </w:pPr>
      <w:r>
        <w:rPr>
          <w:sz w:val="20"/>
          <w:szCs w:val="20"/>
        </w:rPr>
        <w:br w:type="page"/>
      </w:r>
    </w:p>
    <w:p w14:paraId="414436BE" w14:textId="77777777" w:rsidR="0080187E" w:rsidRDefault="0080187E" w:rsidP="0080187E">
      <w:pPr>
        <w:tabs>
          <w:tab w:val="left" w:pos="1513"/>
          <w:tab w:val="left" w:pos="1514"/>
        </w:tabs>
        <w:spacing w:before="4"/>
        <w:rPr>
          <w:sz w:val="20"/>
          <w:szCs w:val="20"/>
        </w:rPr>
      </w:pPr>
    </w:p>
    <w:p w14:paraId="211854FC" w14:textId="3111DACA" w:rsidR="0080187E" w:rsidRDefault="0080187E" w:rsidP="0080187E">
      <w:pPr>
        <w:tabs>
          <w:tab w:val="left" w:pos="1513"/>
          <w:tab w:val="left" w:pos="1514"/>
        </w:tabs>
        <w:spacing w:before="4"/>
        <w:rPr>
          <w:sz w:val="20"/>
          <w:szCs w:val="20"/>
        </w:rPr>
      </w:pPr>
    </w:p>
    <w:p w14:paraId="15034FCD" w14:textId="56214288" w:rsidR="0080187E" w:rsidRDefault="0080187E" w:rsidP="0080187E">
      <w:pPr>
        <w:tabs>
          <w:tab w:val="left" w:pos="1513"/>
          <w:tab w:val="left" w:pos="1514"/>
        </w:tabs>
        <w:spacing w:before="4"/>
        <w:rPr>
          <w:sz w:val="20"/>
          <w:szCs w:val="20"/>
        </w:rPr>
      </w:pPr>
    </w:p>
    <w:p w14:paraId="6E1E6706" w14:textId="77777777" w:rsidR="0080187E" w:rsidRDefault="0080187E" w:rsidP="0080187E">
      <w:pPr>
        <w:pStyle w:val="BodyText"/>
        <w:spacing w:before="5"/>
        <w:jc w:val="center"/>
        <w:rPr>
          <w:sz w:val="22"/>
        </w:rPr>
      </w:pPr>
      <w:r>
        <w:rPr>
          <w:i/>
          <w:color w:val="44536A"/>
          <w:sz w:val="18"/>
        </w:rPr>
        <w:t>Ilustración 1</w:t>
      </w:r>
      <w:r>
        <w:rPr>
          <w:color w:val="1F487C"/>
          <w:sz w:val="18"/>
        </w:rPr>
        <w:t xml:space="preserve">: </w:t>
      </w:r>
      <w:r>
        <w:rPr>
          <w:b/>
          <w:color w:val="365F91"/>
          <w:sz w:val="18"/>
        </w:rPr>
        <w:t>Etapas del nivel básico de certificación</w:t>
      </w:r>
    </w:p>
    <w:p w14:paraId="55024AAC" w14:textId="7A73F098" w:rsidR="0080187E" w:rsidRDefault="0080187E" w:rsidP="0080187E">
      <w:pPr>
        <w:tabs>
          <w:tab w:val="left" w:pos="1513"/>
          <w:tab w:val="left" w:pos="1514"/>
        </w:tabs>
        <w:spacing w:before="4"/>
        <w:rPr>
          <w:sz w:val="20"/>
          <w:szCs w:val="20"/>
        </w:rPr>
      </w:pPr>
    </w:p>
    <w:p w14:paraId="4CE1ED75" w14:textId="05E4DBFF" w:rsidR="0080187E" w:rsidRDefault="0080187E" w:rsidP="0080187E">
      <w:pPr>
        <w:tabs>
          <w:tab w:val="left" w:pos="1513"/>
          <w:tab w:val="left" w:pos="1514"/>
        </w:tabs>
        <w:spacing w:before="4"/>
        <w:jc w:val="center"/>
        <w:rPr>
          <w:sz w:val="20"/>
          <w:szCs w:val="20"/>
        </w:rPr>
      </w:pPr>
      <w:r>
        <w:rPr>
          <w:noProof/>
          <w:sz w:val="20"/>
          <w:szCs w:val="20"/>
        </w:rPr>
        <w:drawing>
          <wp:inline distT="0" distB="0" distL="0" distR="0" wp14:anchorId="26217AE0" wp14:editId="32F541AA">
            <wp:extent cx="4877435" cy="413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77435" cy="4134485"/>
                    </a:xfrm>
                    <a:prstGeom prst="rect">
                      <a:avLst/>
                    </a:prstGeom>
                    <a:noFill/>
                  </pic:spPr>
                </pic:pic>
              </a:graphicData>
            </a:graphic>
          </wp:inline>
        </w:drawing>
      </w:r>
    </w:p>
    <w:p w14:paraId="667F17E4" w14:textId="2AE8B610" w:rsidR="0080187E" w:rsidRDefault="0080187E" w:rsidP="0080187E">
      <w:pPr>
        <w:tabs>
          <w:tab w:val="left" w:pos="1513"/>
          <w:tab w:val="left" w:pos="1514"/>
        </w:tabs>
        <w:spacing w:before="4"/>
        <w:rPr>
          <w:sz w:val="20"/>
          <w:szCs w:val="20"/>
        </w:rPr>
      </w:pPr>
    </w:p>
    <w:p w14:paraId="3C9D4C1E" w14:textId="0F9CBA3B" w:rsidR="0080187E" w:rsidRDefault="0080187E" w:rsidP="0080187E">
      <w:pPr>
        <w:tabs>
          <w:tab w:val="left" w:pos="1513"/>
          <w:tab w:val="left" w:pos="1514"/>
        </w:tabs>
        <w:spacing w:before="4"/>
        <w:rPr>
          <w:sz w:val="20"/>
          <w:szCs w:val="20"/>
        </w:rPr>
      </w:pPr>
    </w:p>
    <w:p w14:paraId="1C6C1B63" w14:textId="766C81FA" w:rsidR="0028439C" w:rsidRPr="0080187E" w:rsidRDefault="0080187E" w:rsidP="0080187E">
      <w:pPr>
        <w:pStyle w:val="BodyText"/>
        <w:spacing w:line="259" w:lineRule="auto"/>
        <w:ind w:left="621" w:right="581"/>
        <w:jc w:val="both"/>
      </w:pPr>
      <w:r w:rsidRPr="0080187E">
        <w:t xml:space="preserve">En cada hospital existe un comité de calidad, dentro del cual </w:t>
      </w:r>
      <w:r w:rsidR="00E42ECA" w:rsidRPr="0080187E">
        <w:t xml:space="preserve">forma un subcomité que, </w:t>
      </w:r>
      <w:proofErr w:type="gramStart"/>
      <w:r w:rsidR="00E42ECA" w:rsidRPr="0080187E">
        <w:t>conjuntamente con</w:t>
      </w:r>
      <w:proofErr w:type="gramEnd"/>
      <w:r w:rsidR="00E42ECA" w:rsidRPr="0080187E">
        <w:t xml:space="preserve"> UNICEF y el Servicio</w:t>
      </w:r>
      <w:r w:rsidR="00790280" w:rsidRPr="0080187E">
        <w:t xml:space="preserve"> </w:t>
      </w:r>
      <w:r w:rsidR="00E42ECA" w:rsidRPr="0080187E">
        <w:t xml:space="preserve">Regional de Salud, hace un diagnóstico de la situación del cumplimiento de los estándares de calidad, basado en la guía para el monitoreo periódico del cumplimiento de los protocolos de atención a </w:t>
      </w:r>
      <w:r w:rsidR="00203C9C" w:rsidRPr="0080187E">
        <w:t xml:space="preserve">mujeres </w:t>
      </w:r>
      <w:r w:rsidR="00E42ECA" w:rsidRPr="0080187E">
        <w:t>embarazadas y neonatos.</w:t>
      </w:r>
    </w:p>
    <w:p w14:paraId="7A636DF1" w14:textId="77777777" w:rsidR="0028439C" w:rsidRPr="0080187E" w:rsidRDefault="0028439C" w:rsidP="0080187E">
      <w:pPr>
        <w:pStyle w:val="BodyText"/>
        <w:spacing w:line="259" w:lineRule="auto"/>
        <w:ind w:left="621" w:right="581"/>
        <w:jc w:val="both"/>
      </w:pPr>
    </w:p>
    <w:p w14:paraId="537DB39B" w14:textId="77777777" w:rsidR="0028439C" w:rsidRDefault="00E42ECA">
      <w:pPr>
        <w:pStyle w:val="BodyText"/>
        <w:spacing w:line="259" w:lineRule="auto"/>
        <w:ind w:left="621" w:right="581"/>
        <w:jc w:val="both"/>
      </w:pPr>
      <w:r>
        <w:t xml:space="preserve">UNICEF tiene un rol activo en la implementación de la iniciativa en los hospitales. Luego que el hospital forma el </w:t>
      </w:r>
      <w:r>
        <w:rPr>
          <w:b/>
        </w:rPr>
        <w:t xml:space="preserve">subcomité de la iniciativa </w:t>
      </w:r>
      <w:r>
        <w:t xml:space="preserve">como parte del Comité de Calidad de </w:t>
      </w:r>
      <w:r>
        <w:rPr>
          <w:b/>
        </w:rPr>
        <w:t>rellena una hoja de datos epidemiológicos y productividad</w:t>
      </w:r>
      <w:r>
        <w:rPr>
          <w:b/>
          <w:spacing w:val="-10"/>
        </w:rPr>
        <w:t xml:space="preserve"> </w:t>
      </w:r>
      <w:r>
        <w:rPr>
          <w:b/>
        </w:rPr>
        <w:t>del</w:t>
      </w:r>
      <w:r>
        <w:rPr>
          <w:b/>
          <w:spacing w:val="-11"/>
        </w:rPr>
        <w:t xml:space="preserve"> </w:t>
      </w:r>
      <w:r>
        <w:rPr>
          <w:b/>
        </w:rPr>
        <w:t>hospital</w:t>
      </w:r>
      <w:r>
        <w:t>,</w:t>
      </w:r>
      <w:r>
        <w:rPr>
          <w:spacing w:val="-10"/>
        </w:rPr>
        <w:t xml:space="preserve"> </w:t>
      </w:r>
      <w:r>
        <w:t>se</w:t>
      </w:r>
      <w:r>
        <w:rPr>
          <w:spacing w:val="-11"/>
        </w:rPr>
        <w:t xml:space="preserve"> </w:t>
      </w:r>
      <w:r>
        <w:t>realizan</w:t>
      </w:r>
      <w:r>
        <w:rPr>
          <w:spacing w:val="-9"/>
        </w:rPr>
        <w:t xml:space="preserve"> </w:t>
      </w:r>
      <w:r>
        <w:t>reuniones</w:t>
      </w:r>
      <w:r>
        <w:rPr>
          <w:spacing w:val="-11"/>
        </w:rPr>
        <w:t xml:space="preserve"> </w:t>
      </w:r>
      <w:r>
        <w:t>con</w:t>
      </w:r>
      <w:r>
        <w:rPr>
          <w:spacing w:val="-10"/>
        </w:rPr>
        <w:t xml:space="preserve"> </w:t>
      </w:r>
      <w:r>
        <w:t>el</w:t>
      </w:r>
      <w:r>
        <w:rPr>
          <w:spacing w:val="-10"/>
        </w:rPr>
        <w:t xml:space="preserve"> </w:t>
      </w:r>
      <w:r>
        <w:t>subcomité</w:t>
      </w:r>
      <w:r>
        <w:rPr>
          <w:spacing w:val="-11"/>
        </w:rPr>
        <w:t xml:space="preserve"> </w:t>
      </w:r>
      <w:r>
        <w:t>y</w:t>
      </w:r>
      <w:r>
        <w:rPr>
          <w:spacing w:val="-9"/>
        </w:rPr>
        <w:t xml:space="preserve"> </w:t>
      </w:r>
      <w:r>
        <w:t>jefes</w:t>
      </w:r>
      <w:r>
        <w:rPr>
          <w:spacing w:val="-11"/>
        </w:rPr>
        <w:t xml:space="preserve"> </w:t>
      </w:r>
      <w:r>
        <w:t>de</w:t>
      </w:r>
      <w:r>
        <w:rPr>
          <w:spacing w:val="-11"/>
        </w:rPr>
        <w:t xml:space="preserve"> </w:t>
      </w:r>
      <w:r>
        <w:t>servicios</w:t>
      </w:r>
      <w:r>
        <w:rPr>
          <w:spacing w:val="-11"/>
        </w:rPr>
        <w:t xml:space="preserve"> </w:t>
      </w:r>
      <w:r>
        <w:t>para</w:t>
      </w:r>
      <w:r>
        <w:rPr>
          <w:spacing w:val="-12"/>
        </w:rPr>
        <w:t xml:space="preserve"> </w:t>
      </w:r>
      <w:r>
        <w:t>medir</w:t>
      </w:r>
      <w:r>
        <w:rPr>
          <w:spacing w:val="-10"/>
        </w:rPr>
        <w:t xml:space="preserve"> </w:t>
      </w:r>
      <w:r>
        <w:t>su</w:t>
      </w:r>
      <w:r>
        <w:rPr>
          <w:spacing w:val="26"/>
        </w:rPr>
        <w:t xml:space="preserve"> </w:t>
      </w:r>
      <w:r>
        <w:t>percepción</w:t>
      </w:r>
      <w:r>
        <w:rPr>
          <w:spacing w:val="-10"/>
        </w:rPr>
        <w:t xml:space="preserve"> </w:t>
      </w:r>
      <w:r>
        <w:t>sobre la</w:t>
      </w:r>
      <w:r>
        <w:rPr>
          <w:spacing w:val="-4"/>
        </w:rPr>
        <w:t xml:space="preserve"> </w:t>
      </w:r>
      <w:r>
        <w:t>implementación</w:t>
      </w:r>
      <w:r>
        <w:rPr>
          <w:spacing w:val="-2"/>
        </w:rPr>
        <w:t xml:space="preserve"> </w:t>
      </w:r>
      <w:r>
        <w:t>de</w:t>
      </w:r>
      <w:r>
        <w:rPr>
          <w:spacing w:val="-4"/>
        </w:rPr>
        <w:t xml:space="preserve"> </w:t>
      </w:r>
      <w:r>
        <w:t>los</w:t>
      </w:r>
      <w:r>
        <w:rPr>
          <w:spacing w:val="-4"/>
        </w:rPr>
        <w:t xml:space="preserve"> </w:t>
      </w:r>
      <w:r>
        <w:t>estándares</w:t>
      </w:r>
      <w:r>
        <w:rPr>
          <w:spacing w:val="-4"/>
        </w:rPr>
        <w:t xml:space="preserve"> </w:t>
      </w:r>
      <w:r>
        <w:t>de</w:t>
      </w:r>
      <w:r>
        <w:rPr>
          <w:spacing w:val="-2"/>
        </w:rPr>
        <w:t xml:space="preserve"> </w:t>
      </w:r>
      <w:r>
        <w:t>calidad</w:t>
      </w:r>
      <w:r>
        <w:rPr>
          <w:spacing w:val="-3"/>
        </w:rPr>
        <w:t xml:space="preserve"> </w:t>
      </w:r>
      <w:r>
        <w:t>en</w:t>
      </w:r>
      <w:r>
        <w:rPr>
          <w:spacing w:val="-3"/>
        </w:rPr>
        <w:t xml:space="preserve"> </w:t>
      </w:r>
      <w:r>
        <w:t>las</w:t>
      </w:r>
      <w:r>
        <w:rPr>
          <w:spacing w:val="-4"/>
        </w:rPr>
        <w:t xml:space="preserve"> </w:t>
      </w:r>
      <w:r>
        <w:t>diferentes</w:t>
      </w:r>
      <w:r>
        <w:rPr>
          <w:spacing w:val="-3"/>
        </w:rPr>
        <w:t xml:space="preserve"> </w:t>
      </w:r>
      <w:r>
        <w:t>áreas,</w:t>
      </w:r>
      <w:r>
        <w:rPr>
          <w:spacing w:val="-2"/>
        </w:rPr>
        <w:t xml:space="preserve"> </w:t>
      </w:r>
      <w:r>
        <w:t>y</w:t>
      </w:r>
      <w:r>
        <w:rPr>
          <w:spacing w:val="-3"/>
        </w:rPr>
        <w:t xml:space="preserve"> </w:t>
      </w:r>
      <w:r>
        <w:t>más</w:t>
      </w:r>
      <w:r>
        <w:rPr>
          <w:spacing w:val="-4"/>
        </w:rPr>
        <w:t xml:space="preserve"> </w:t>
      </w:r>
      <w:r>
        <w:t>adelante</w:t>
      </w:r>
      <w:r>
        <w:rPr>
          <w:spacing w:val="-2"/>
        </w:rPr>
        <w:t xml:space="preserve"> </w:t>
      </w:r>
      <w:r>
        <w:t>un</w:t>
      </w:r>
      <w:r>
        <w:rPr>
          <w:spacing w:val="-3"/>
        </w:rPr>
        <w:t xml:space="preserve"> </w:t>
      </w:r>
      <w:r>
        <w:t>equipo</w:t>
      </w:r>
      <w:r>
        <w:rPr>
          <w:spacing w:val="-3"/>
        </w:rPr>
        <w:t xml:space="preserve"> </w:t>
      </w:r>
      <w:r>
        <w:t>de</w:t>
      </w:r>
      <w:r>
        <w:rPr>
          <w:spacing w:val="-4"/>
        </w:rPr>
        <w:t xml:space="preserve"> </w:t>
      </w:r>
      <w:r>
        <w:t>UNICEF</w:t>
      </w:r>
      <w:r>
        <w:rPr>
          <w:spacing w:val="-4"/>
        </w:rPr>
        <w:t xml:space="preserve"> </w:t>
      </w:r>
      <w:r>
        <w:rPr>
          <w:b/>
        </w:rPr>
        <w:t xml:space="preserve">observa la práctica clínica de los proveedores de salud </w:t>
      </w:r>
      <w:r>
        <w:t>con instrumentos diseñados por UNICEF para recoger las evidencias en</w:t>
      </w:r>
      <w:r>
        <w:rPr>
          <w:spacing w:val="-6"/>
        </w:rPr>
        <w:t xml:space="preserve"> </w:t>
      </w:r>
      <w:r>
        <w:t>consulta</w:t>
      </w:r>
      <w:r>
        <w:rPr>
          <w:spacing w:val="-6"/>
        </w:rPr>
        <w:t xml:space="preserve"> </w:t>
      </w:r>
      <w:r>
        <w:t>prenatal,</w:t>
      </w:r>
      <w:r>
        <w:rPr>
          <w:spacing w:val="-6"/>
        </w:rPr>
        <w:t xml:space="preserve"> </w:t>
      </w:r>
      <w:r>
        <w:t>preparto,</w:t>
      </w:r>
      <w:r>
        <w:rPr>
          <w:spacing w:val="-6"/>
        </w:rPr>
        <w:t xml:space="preserve"> </w:t>
      </w:r>
      <w:r>
        <w:t>parto,</w:t>
      </w:r>
      <w:r>
        <w:rPr>
          <w:spacing w:val="32"/>
        </w:rPr>
        <w:t xml:space="preserve"> </w:t>
      </w:r>
      <w:r>
        <w:t>atención</w:t>
      </w:r>
      <w:r>
        <w:rPr>
          <w:spacing w:val="-6"/>
        </w:rPr>
        <w:t xml:space="preserve"> </w:t>
      </w:r>
      <w:r>
        <w:t>del</w:t>
      </w:r>
      <w:r>
        <w:rPr>
          <w:spacing w:val="-7"/>
        </w:rPr>
        <w:t xml:space="preserve"> </w:t>
      </w:r>
      <w:r>
        <w:t>recién</w:t>
      </w:r>
      <w:r>
        <w:rPr>
          <w:spacing w:val="-6"/>
        </w:rPr>
        <w:t xml:space="preserve"> </w:t>
      </w:r>
      <w:r>
        <w:t>nacido</w:t>
      </w:r>
      <w:r>
        <w:rPr>
          <w:spacing w:val="-7"/>
        </w:rPr>
        <w:t xml:space="preserve"> </w:t>
      </w:r>
      <w:r>
        <w:t>y</w:t>
      </w:r>
      <w:r>
        <w:rPr>
          <w:spacing w:val="-6"/>
        </w:rPr>
        <w:t xml:space="preserve"> </w:t>
      </w:r>
      <w:r>
        <w:t>el</w:t>
      </w:r>
      <w:r>
        <w:rPr>
          <w:spacing w:val="-7"/>
        </w:rPr>
        <w:t xml:space="preserve"> </w:t>
      </w:r>
      <w:r>
        <w:t>manejo</w:t>
      </w:r>
      <w:r>
        <w:rPr>
          <w:spacing w:val="-6"/>
        </w:rPr>
        <w:t xml:space="preserve"> </w:t>
      </w:r>
      <w:r>
        <w:t>de</w:t>
      </w:r>
      <w:r>
        <w:rPr>
          <w:spacing w:val="-5"/>
        </w:rPr>
        <w:t xml:space="preserve"> </w:t>
      </w:r>
      <w:r>
        <w:t>la</w:t>
      </w:r>
      <w:r>
        <w:rPr>
          <w:spacing w:val="-6"/>
        </w:rPr>
        <w:t xml:space="preserve"> </w:t>
      </w:r>
      <w:r>
        <w:t>lactancia</w:t>
      </w:r>
      <w:r>
        <w:rPr>
          <w:spacing w:val="-7"/>
        </w:rPr>
        <w:t xml:space="preserve"> </w:t>
      </w:r>
      <w:r>
        <w:t>materna.</w:t>
      </w:r>
      <w:r>
        <w:rPr>
          <w:spacing w:val="-6"/>
        </w:rPr>
        <w:t xml:space="preserve"> </w:t>
      </w:r>
      <w:r>
        <w:t>Se</w:t>
      </w:r>
      <w:r>
        <w:rPr>
          <w:spacing w:val="-8"/>
        </w:rPr>
        <w:t xml:space="preserve"> </w:t>
      </w:r>
      <w:r>
        <w:t>procesan</w:t>
      </w:r>
      <w:r>
        <w:rPr>
          <w:spacing w:val="-5"/>
        </w:rPr>
        <w:t xml:space="preserve"> </w:t>
      </w:r>
      <w:r>
        <w:t xml:space="preserve">los resultados de las observaciones y se organizan </w:t>
      </w:r>
      <w:proofErr w:type="gramStart"/>
      <w:r>
        <w:t>de acuerdo al</w:t>
      </w:r>
      <w:proofErr w:type="gramEnd"/>
      <w:r>
        <w:t xml:space="preserve"> nivel de cumplimiento utilizando una escala 0-50%, 51- 79% y 80-100%. Estos datos constituyen la </w:t>
      </w:r>
      <w:r>
        <w:rPr>
          <w:b/>
        </w:rPr>
        <w:t>línea de base de dicho hospital</w:t>
      </w:r>
      <w:r>
        <w:t>. Las actividades de la práctica clínica que alcanzan un porcentaje ≤ 79 son incluidas para preparar el plan de</w:t>
      </w:r>
      <w:r>
        <w:rPr>
          <w:spacing w:val="-3"/>
        </w:rPr>
        <w:t xml:space="preserve"> </w:t>
      </w:r>
      <w:r>
        <w:t>mejora.</w:t>
      </w:r>
    </w:p>
    <w:p w14:paraId="1860214B" w14:textId="77777777" w:rsidR="0028439C" w:rsidRDefault="0028439C">
      <w:pPr>
        <w:pStyle w:val="BodyText"/>
        <w:spacing w:before="6"/>
        <w:rPr>
          <w:sz w:val="21"/>
        </w:rPr>
      </w:pPr>
    </w:p>
    <w:p w14:paraId="3AEA07DF" w14:textId="77777777" w:rsidR="0028439C" w:rsidRDefault="00E42ECA">
      <w:pPr>
        <w:pStyle w:val="BodyText"/>
        <w:spacing w:line="259" w:lineRule="auto"/>
        <w:ind w:left="621" w:right="582"/>
        <w:jc w:val="both"/>
      </w:pPr>
      <w:r>
        <w:t>En</w:t>
      </w:r>
      <w:r>
        <w:rPr>
          <w:spacing w:val="-4"/>
        </w:rPr>
        <w:t xml:space="preserve"> </w:t>
      </w:r>
      <w:r>
        <w:t>base</w:t>
      </w:r>
      <w:r>
        <w:rPr>
          <w:spacing w:val="-5"/>
        </w:rPr>
        <w:t xml:space="preserve"> </w:t>
      </w:r>
      <w:r>
        <w:t>a</w:t>
      </w:r>
      <w:r>
        <w:rPr>
          <w:spacing w:val="-3"/>
        </w:rPr>
        <w:t xml:space="preserve"> </w:t>
      </w:r>
      <w:r>
        <w:t>los</w:t>
      </w:r>
      <w:r>
        <w:rPr>
          <w:spacing w:val="-4"/>
        </w:rPr>
        <w:t xml:space="preserve"> </w:t>
      </w:r>
      <w:r>
        <w:t>datos</w:t>
      </w:r>
      <w:r>
        <w:rPr>
          <w:spacing w:val="-5"/>
        </w:rPr>
        <w:t xml:space="preserve"> </w:t>
      </w:r>
      <w:r>
        <w:t>de</w:t>
      </w:r>
      <w:r>
        <w:rPr>
          <w:spacing w:val="-4"/>
        </w:rPr>
        <w:t xml:space="preserve"> </w:t>
      </w:r>
      <w:r>
        <w:t>la</w:t>
      </w:r>
      <w:r>
        <w:rPr>
          <w:spacing w:val="-3"/>
        </w:rPr>
        <w:t xml:space="preserve"> </w:t>
      </w:r>
      <w:r>
        <w:t>observación se</w:t>
      </w:r>
      <w:r>
        <w:rPr>
          <w:spacing w:val="-5"/>
        </w:rPr>
        <w:t xml:space="preserve"> </w:t>
      </w:r>
      <w:r>
        <w:t>prepara</w:t>
      </w:r>
      <w:r>
        <w:rPr>
          <w:spacing w:val="-2"/>
        </w:rPr>
        <w:t xml:space="preserve"> </w:t>
      </w:r>
      <w:r>
        <w:rPr>
          <w:b/>
        </w:rPr>
        <w:t>el</w:t>
      </w:r>
      <w:r>
        <w:rPr>
          <w:b/>
          <w:spacing w:val="-4"/>
        </w:rPr>
        <w:t xml:space="preserve"> </w:t>
      </w:r>
      <w:r>
        <w:rPr>
          <w:b/>
        </w:rPr>
        <w:t>plan</w:t>
      </w:r>
      <w:r>
        <w:rPr>
          <w:b/>
          <w:spacing w:val="-3"/>
        </w:rPr>
        <w:t xml:space="preserve"> </w:t>
      </w:r>
      <w:r>
        <w:rPr>
          <w:b/>
        </w:rPr>
        <w:t>de</w:t>
      </w:r>
      <w:r>
        <w:rPr>
          <w:b/>
          <w:spacing w:val="-2"/>
        </w:rPr>
        <w:t xml:space="preserve"> </w:t>
      </w:r>
      <w:r>
        <w:rPr>
          <w:b/>
        </w:rPr>
        <w:t>mejora</w:t>
      </w:r>
      <w:r>
        <w:rPr>
          <w:b/>
          <w:spacing w:val="-1"/>
        </w:rPr>
        <w:t xml:space="preserve"> </w:t>
      </w:r>
      <w:r>
        <w:rPr>
          <w:b/>
        </w:rPr>
        <w:t>del</w:t>
      </w:r>
      <w:r>
        <w:rPr>
          <w:b/>
          <w:spacing w:val="-4"/>
        </w:rPr>
        <w:t xml:space="preserve"> </w:t>
      </w:r>
      <w:r>
        <w:rPr>
          <w:b/>
        </w:rPr>
        <w:t>hospital</w:t>
      </w:r>
      <w:r>
        <w:t>,</w:t>
      </w:r>
      <w:r>
        <w:rPr>
          <w:spacing w:val="-3"/>
        </w:rPr>
        <w:t xml:space="preserve"> </w:t>
      </w:r>
      <w:r>
        <w:t>que</w:t>
      </w:r>
      <w:r>
        <w:rPr>
          <w:spacing w:val="-4"/>
        </w:rPr>
        <w:t xml:space="preserve"> </w:t>
      </w:r>
      <w:r>
        <w:t>también</w:t>
      </w:r>
      <w:r>
        <w:rPr>
          <w:spacing w:val="-3"/>
        </w:rPr>
        <w:t xml:space="preserve"> </w:t>
      </w:r>
      <w:r>
        <w:t>cuenta</w:t>
      </w:r>
      <w:r>
        <w:rPr>
          <w:spacing w:val="-3"/>
        </w:rPr>
        <w:t xml:space="preserve"> </w:t>
      </w:r>
      <w:r>
        <w:t>con</w:t>
      </w:r>
      <w:r>
        <w:rPr>
          <w:spacing w:val="-2"/>
        </w:rPr>
        <w:t xml:space="preserve"> </w:t>
      </w:r>
      <w:r>
        <w:t>la</w:t>
      </w:r>
      <w:r>
        <w:rPr>
          <w:spacing w:val="-4"/>
        </w:rPr>
        <w:t xml:space="preserve"> </w:t>
      </w:r>
      <w:r>
        <w:t>asistencia técnica de UNICEF, y el Servicio Regional de Salud. En varias reuniones tipo taller con los miembros del subcomité y con una matriz de marco lógico, también diseñada por UNICEF, se recogen las actividades de mejora por tipo de servicio,</w:t>
      </w:r>
      <w:r>
        <w:rPr>
          <w:spacing w:val="-5"/>
        </w:rPr>
        <w:t xml:space="preserve"> </w:t>
      </w:r>
      <w:r>
        <w:t>partiendo</w:t>
      </w:r>
      <w:r>
        <w:rPr>
          <w:spacing w:val="-4"/>
        </w:rPr>
        <w:t xml:space="preserve"> </w:t>
      </w:r>
      <w:r>
        <w:t>de</w:t>
      </w:r>
      <w:r>
        <w:rPr>
          <w:spacing w:val="-6"/>
        </w:rPr>
        <w:t xml:space="preserve"> </w:t>
      </w:r>
      <w:r>
        <w:t>las</w:t>
      </w:r>
      <w:r>
        <w:rPr>
          <w:spacing w:val="-5"/>
        </w:rPr>
        <w:t xml:space="preserve"> </w:t>
      </w:r>
      <w:r>
        <w:t>evidencias</w:t>
      </w:r>
      <w:r>
        <w:rPr>
          <w:spacing w:val="-6"/>
        </w:rPr>
        <w:t xml:space="preserve"> </w:t>
      </w:r>
      <w:r>
        <w:t>obtenidas</w:t>
      </w:r>
      <w:r>
        <w:rPr>
          <w:spacing w:val="-2"/>
        </w:rPr>
        <w:t xml:space="preserve"> </w:t>
      </w:r>
      <w:r>
        <w:t>en</w:t>
      </w:r>
      <w:r>
        <w:rPr>
          <w:spacing w:val="-5"/>
        </w:rPr>
        <w:t xml:space="preserve"> </w:t>
      </w:r>
      <w:r>
        <w:t>la</w:t>
      </w:r>
      <w:r>
        <w:rPr>
          <w:spacing w:val="-4"/>
        </w:rPr>
        <w:t xml:space="preserve"> </w:t>
      </w:r>
      <w:r>
        <w:t>observación,</w:t>
      </w:r>
      <w:r>
        <w:rPr>
          <w:spacing w:val="-5"/>
        </w:rPr>
        <w:t xml:space="preserve"> </w:t>
      </w:r>
      <w:r>
        <w:t>se</w:t>
      </w:r>
      <w:r>
        <w:rPr>
          <w:spacing w:val="-5"/>
        </w:rPr>
        <w:t xml:space="preserve"> </w:t>
      </w:r>
      <w:r>
        <w:t>identifican</w:t>
      </w:r>
      <w:r>
        <w:rPr>
          <w:spacing w:val="-4"/>
        </w:rPr>
        <w:t xml:space="preserve"> </w:t>
      </w:r>
      <w:r>
        <w:t>los</w:t>
      </w:r>
      <w:r>
        <w:rPr>
          <w:spacing w:val="-5"/>
        </w:rPr>
        <w:t xml:space="preserve"> </w:t>
      </w:r>
      <w:r>
        <w:t>cuellos</w:t>
      </w:r>
      <w:r>
        <w:rPr>
          <w:spacing w:val="-5"/>
        </w:rPr>
        <w:t xml:space="preserve"> </w:t>
      </w:r>
      <w:r>
        <w:t>de</w:t>
      </w:r>
      <w:r>
        <w:rPr>
          <w:spacing w:val="-6"/>
        </w:rPr>
        <w:t xml:space="preserve"> </w:t>
      </w:r>
      <w:r>
        <w:t>botella</w:t>
      </w:r>
      <w:r>
        <w:rPr>
          <w:spacing w:val="-4"/>
        </w:rPr>
        <w:t xml:space="preserve"> </w:t>
      </w:r>
      <w:r>
        <w:t>y</w:t>
      </w:r>
      <w:r>
        <w:rPr>
          <w:spacing w:val="-5"/>
        </w:rPr>
        <w:t xml:space="preserve"> </w:t>
      </w:r>
      <w:r>
        <w:t>sus</w:t>
      </w:r>
      <w:r>
        <w:rPr>
          <w:spacing w:val="-5"/>
        </w:rPr>
        <w:t xml:space="preserve"> </w:t>
      </w:r>
      <w:r>
        <w:t>causas</w:t>
      </w:r>
      <w:r>
        <w:rPr>
          <w:spacing w:val="-6"/>
        </w:rPr>
        <w:t xml:space="preserve"> </w:t>
      </w:r>
      <w:r>
        <w:t>y</w:t>
      </w:r>
      <w:r>
        <w:rPr>
          <w:spacing w:val="-4"/>
        </w:rPr>
        <w:t xml:space="preserve"> </w:t>
      </w:r>
      <w:r>
        <w:t>se colocan las acciones para cambiar la situación e indicadores para el seguimiento de los avances y los responsables asignados.</w:t>
      </w:r>
    </w:p>
    <w:p w14:paraId="3F3CD6BF" w14:textId="77777777" w:rsidR="0028439C" w:rsidRDefault="0028439C">
      <w:pPr>
        <w:pStyle w:val="BodyText"/>
        <w:spacing w:before="5"/>
        <w:rPr>
          <w:sz w:val="21"/>
        </w:rPr>
      </w:pPr>
    </w:p>
    <w:p w14:paraId="1C0723F9" w14:textId="1BB59026" w:rsidR="0028439C" w:rsidRDefault="00E42ECA">
      <w:pPr>
        <w:pStyle w:val="BodyText"/>
        <w:spacing w:line="259" w:lineRule="auto"/>
        <w:ind w:left="621" w:right="581"/>
        <w:jc w:val="both"/>
      </w:pPr>
      <w:r>
        <w:t>Las actividades del plan de mejora relativas a capacitaciones, intercambio técnico de buenas prácticas, materiales de comunicación para facilitar la promoción, educación e información, reorganización de equipos etc., son ejemplo</w:t>
      </w:r>
      <w:r w:rsidR="00FF70D5">
        <w:t>s</w:t>
      </w:r>
      <w:r>
        <w:t xml:space="preserve"> de algunas</w:t>
      </w:r>
      <w:r>
        <w:rPr>
          <w:spacing w:val="-10"/>
        </w:rPr>
        <w:t xml:space="preserve"> </w:t>
      </w:r>
      <w:r>
        <w:t>de</w:t>
      </w:r>
      <w:r>
        <w:rPr>
          <w:spacing w:val="-10"/>
        </w:rPr>
        <w:t xml:space="preserve"> </w:t>
      </w:r>
      <w:r>
        <w:t>las</w:t>
      </w:r>
      <w:r>
        <w:rPr>
          <w:spacing w:val="-10"/>
        </w:rPr>
        <w:t xml:space="preserve"> </w:t>
      </w:r>
      <w:r>
        <w:t>actividades</w:t>
      </w:r>
      <w:r>
        <w:rPr>
          <w:spacing w:val="-10"/>
        </w:rPr>
        <w:t xml:space="preserve"> </w:t>
      </w:r>
      <w:r>
        <w:t>que</w:t>
      </w:r>
      <w:r>
        <w:rPr>
          <w:spacing w:val="-10"/>
        </w:rPr>
        <w:t xml:space="preserve"> </w:t>
      </w:r>
      <w:r>
        <w:t>UNICEF</w:t>
      </w:r>
      <w:r>
        <w:rPr>
          <w:spacing w:val="-10"/>
        </w:rPr>
        <w:t xml:space="preserve"> </w:t>
      </w:r>
      <w:r>
        <w:t>apoya</w:t>
      </w:r>
      <w:r>
        <w:rPr>
          <w:spacing w:val="-9"/>
        </w:rPr>
        <w:t xml:space="preserve"> </w:t>
      </w:r>
      <w:r>
        <w:t>además</w:t>
      </w:r>
      <w:r>
        <w:rPr>
          <w:spacing w:val="-10"/>
        </w:rPr>
        <w:t xml:space="preserve"> </w:t>
      </w:r>
      <w:r>
        <w:t>del</w:t>
      </w:r>
      <w:r>
        <w:rPr>
          <w:spacing w:val="-9"/>
        </w:rPr>
        <w:t xml:space="preserve"> </w:t>
      </w:r>
      <w:r>
        <w:t>rol</w:t>
      </w:r>
      <w:r>
        <w:rPr>
          <w:spacing w:val="-9"/>
        </w:rPr>
        <w:t xml:space="preserve"> </w:t>
      </w:r>
      <w:r>
        <w:t>de</w:t>
      </w:r>
      <w:r>
        <w:rPr>
          <w:spacing w:val="-10"/>
        </w:rPr>
        <w:t xml:space="preserve"> </w:t>
      </w:r>
      <w:r>
        <w:t>abogacía</w:t>
      </w:r>
      <w:r>
        <w:rPr>
          <w:spacing w:val="-9"/>
        </w:rPr>
        <w:t xml:space="preserve"> </w:t>
      </w:r>
      <w:r>
        <w:t>hacia</w:t>
      </w:r>
      <w:r>
        <w:rPr>
          <w:spacing w:val="-5"/>
        </w:rPr>
        <w:t xml:space="preserve"> </w:t>
      </w:r>
      <w:r>
        <w:t>los</w:t>
      </w:r>
      <w:r>
        <w:rPr>
          <w:spacing w:val="-10"/>
        </w:rPr>
        <w:t xml:space="preserve"> </w:t>
      </w:r>
      <w:r>
        <w:t>niveles</w:t>
      </w:r>
      <w:r>
        <w:rPr>
          <w:spacing w:val="-10"/>
        </w:rPr>
        <w:t xml:space="preserve"> </w:t>
      </w:r>
      <w:r>
        <w:t>centrales</w:t>
      </w:r>
      <w:r>
        <w:rPr>
          <w:spacing w:val="-10"/>
        </w:rPr>
        <w:t xml:space="preserve"> </w:t>
      </w:r>
      <w:r>
        <w:t>de</w:t>
      </w:r>
      <w:r>
        <w:rPr>
          <w:spacing w:val="-10"/>
        </w:rPr>
        <w:t xml:space="preserve"> </w:t>
      </w:r>
      <w:r>
        <w:t>las</w:t>
      </w:r>
      <w:r>
        <w:rPr>
          <w:spacing w:val="-10"/>
        </w:rPr>
        <w:t xml:space="preserve"> </w:t>
      </w:r>
      <w:r>
        <w:t>instituciones para algunos cuellos de botella que sólo pueden ser removidos por las autoridades de salud en el nivel central, como cambios en infraestructura o necesidades de</w:t>
      </w:r>
      <w:r>
        <w:rPr>
          <w:spacing w:val="-6"/>
        </w:rPr>
        <w:t xml:space="preserve"> </w:t>
      </w:r>
      <w:r>
        <w:t>personal.</w:t>
      </w:r>
    </w:p>
    <w:p w14:paraId="58FBBEFA" w14:textId="77777777" w:rsidR="0028439C" w:rsidRDefault="0028439C">
      <w:pPr>
        <w:pStyle w:val="BodyText"/>
        <w:spacing w:before="7"/>
        <w:rPr>
          <w:sz w:val="21"/>
        </w:rPr>
      </w:pPr>
    </w:p>
    <w:p w14:paraId="4CDA6D83" w14:textId="77777777" w:rsidR="0028439C" w:rsidRDefault="00E42ECA">
      <w:pPr>
        <w:pStyle w:val="BodyText"/>
        <w:spacing w:line="259" w:lineRule="auto"/>
        <w:ind w:left="621" w:right="584"/>
        <w:jc w:val="both"/>
      </w:pPr>
      <w:r>
        <w:t>Es</w:t>
      </w:r>
      <w:r>
        <w:rPr>
          <w:spacing w:val="-11"/>
        </w:rPr>
        <w:t xml:space="preserve"> </w:t>
      </w:r>
      <w:r>
        <w:t>preciso</w:t>
      </w:r>
      <w:r>
        <w:rPr>
          <w:spacing w:val="-9"/>
        </w:rPr>
        <w:t xml:space="preserve"> </w:t>
      </w:r>
      <w:r>
        <w:t>destacar</w:t>
      </w:r>
      <w:r>
        <w:rPr>
          <w:spacing w:val="-9"/>
        </w:rPr>
        <w:t xml:space="preserve"> </w:t>
      </w:r>
      <w:r>
        <w:t>los</w:t>
      </w:r>
      <w:r>
        <w:rPr>
          <w:spacing w:val="-10"/>
        </w:rPr>
        <w:t xml:space="preserve"> </w:t>
      </w:r>
      <w:r>
        <w:t>entrenamientos</w:t>
      </w:r>
      <w:r>
        <w:rPr>
          <w:spacing w:val="-8"/>
        </w:rPr>
        <w:t xml:space="preserve"> </w:t>
      </w:r>
      <w:r>
        <w:t>de</w:t>
      </w:r>
      <w:r>
        <w:rPr>
          <w:spacing w:val="-9"/>
        </w:rPr>
        <w:t xml:space="preserve"> </w:t>
      </w:r>
      <w:proofErr w:type="spellStart"/>
      <w:r>
        <w:t>Doulas</w:t>
      </w:r>
      <w:proofErr w:type="spellEnd"/>
      <w:r>
        <w:rPr>
          <w:spacing w:val="-10"/>
        </w:rPr>
        <w:t xml:space="preserve"> </w:t>
      </w:r>
      <w:r>
        <w:t>que</w:t>
      </w:r>
      <w:r>
        <w:rPr>
          <w:spacing w:val="-10"/>
        </w:rPr>
        <w:t xml:space="preserve"> </w:t>
      </w:r>
      <w:r>
        <w:t>UNICEF</w:t>
      </w:r>
      <w:r>
        <w:rPr>
          <w:spacing w:val="-10"/>
        </w:rPr>
        <w:t xml:space="preserve"> </w:t>
      </w:r>
      <w:r>
        <w:t>introdujo</w:t>
      </w:r>
      <w:r>
        <w:rPr>
          <w:spacing w:val="-9"/>
        </w:rPr>
        <w:t xml:space="preserve"> </w:t>
      </w:r>
      <w:r>
        <w:t>para</w:t>
      </w:r>
      <w:r>
        <w:rPr>
          <w:spacing w:val="-11"/>
        </w:rPr>
        <w:t xml:space="preserve"> </w:t>
      </w:r>
      <w:r>
        <w:t>que</w:t>
      </w:r>
      <w:r>
        <w:rPr>
          <w:spacing w:val="-10"/>
        </w:rPr>
        <w:t xml:space="preserve"> </w:t>
      </w:r>
      <w:r>
        <w:t>el</w:t>
      </w:r>
      <w:r>
        <w:rPr>
          <w:spacing w:val="-9"/>
        </w:rPr>
        <w:t xml:space="preserve"> </w:t>
      </w:r>
      <w:r>
        <w:t>personal</w:t>
      </w:r>
      <w:r>
        <w:rPr>
          <w:spacing w:val="-10"/>
        </w:rPr>
        <w:t xml:space="preserve"> </w:t>
      </w:r>
      <w:r>
        <w:t>de</w:t>
      </w:r>
      <w:r>
        <w:rPr>
          <w:spacing w:val="-10"/>
        </w:rPr>
        <w:t xml:space="preserve"> </w:t>
      </w:r>
      <w:r>
        <w:t>salud</w:t>
      </w:r>
      <w:r>
        <w:rPr>
          <w:spacing w:val="-9"/>
        </w:rPr>
        <w:t xml:space="preserve"> </w:t>
      </w:r>
      <w:r>
        <w:t>asignado</w:t>
      </w:r>
      <w:r>
        <w:rPr>
          <w:spacing w:val="-9"/>
        </w:rPr>
        <w:t xml:space="preserve"> </w:t>
      </w:r>
      <w:r>
        <w:t>al</w:t>
      </w:r>
      <w:r>
        <w:rPr>
          <w:spacing w:val="-9"/>
        </w:rPr>
        <w:t xml:space="preserve"> </w:t>
      </w:r>
      <w:r>
        <w:t>área de preparto mejore el trato y acompañe a las mujeres durante el trabajo de parto y así lograr una atención amigable al parto.</w:t>
      </w:r>
    </w:p>
    <w:p w14:paraId="72A81B9F" w14:textId="77777777" w:rsidR="0028439C" w:rsidRDefault="0028439C">
      <w:pPr>
        <w:pStyle w:val="BodyText"/>
        <w:spacing w:before="7"/>
        <w:rPr>
          <w:sz w:val="21"/>
        </w:rPr>
      </w:pPr>
    </w:p>
    <w:p w14:paraId="36388538" w14:textId="40BBC4A3" w:rsidR="0028439C" w:rsidRDefault="00E42ECA">
      <w:pPr>
        <w:pStyle w:val="BodyText"/>
        <w:spacing w:line="259" w:lineRule="auto"/>
        <w:ind w:left="621" w:right="581"/>
        <w:jc w:val="both"/>
      </w:pPr>
      <w:r>
        <w:t>Una</w:t>
      </w:r>
      <w:r>
        <w:rPr>
          <w:spacing w:val="-2"/>
        </w:rPr>
        <w:t xml:space="preserve"> </w:t>
      </w:r>
      <w:r>
        <w:t>vez</w:t>
      </w:r>
      <w:r>
        <w:rPr>
          <w:spacing w:val="-2"/>
        </w:rPr>
        <w:t xml:space="preserve"> </w:t>
      </w:r>
      <w:r>
        <w:t>el</w:t>
      </w:r>
      <w:r>
        <w:rPr>
          <w:spacing w:val="-2"/>
        </w:rPr>
        <w:t xml:space="preserve"> </w:t>
      </w:r>
      <w:r>
        <w:t>hospital</w:t>
      </w:r>
      <w:r>
        <w:rPr>
          <w:spacing w:val="-2"/>
        </w:rPr>
        <w:t xml:space="preserve"> </w:t>
      </w:r>
      <w:r>
        <w:t>cumple</w:t>
      </w:r>
      <w:r>
        <w:rPr>
          <w:spacing w:val="-4"/>
        </w:rPr>
        <w:t xml:space="preserve"> </w:t>
      </w:r>
      <w:r>
        <w:t>con</w:t>
      </w:r>
      <w:r>
        <w:rPr>
          <w:spacing w:val="-2"/>
        </w:rPr>
        <w:t xml:space="preserve"> </w:t>
      </w:r>
      <w:r>
        <w:t>más</w:t>
      </w:r>
      <w:r>
        <w:rPr>
          <w:spacing w:val="-3"/>
        </w:rPr>
        <w:t xml:space="preserve"> </w:t>
      </w:r>
      <w:r>
        <w:t>de</w:t>
      </w:r>
      <w:r>
        <w:rPr>
          <w:spacing w:val="-3"/>
        </w:rPr>
        <w:t xml:space="preserve"> </w:t>
      </w:r>
      <w:r>
        <w:t>un</w:t>
      </w:r>
      <w:r>
        <w:rPr>
          <w:spacing w:val="-3"/>
        </w:rPr>
        <w:t xml:space="preserve"> </w:t>
      </w:r>
      <w:r>
        <w:t>80%</w:t>
      </w:r>
      <w:r>
        <w:rPr>
          <w:spacing w:val="-3"/>
        </w:rPr>
        <w:t xml:space="preserve"> </w:t>
      </w:r>
      <w:r>
        <w:t>los</w:t>
      </w:r>
      <w:r>
        <w:rPr>
          <w:spacing w:val="-4"/>
        </w:rPr>
        <w:t xml:space="preserve"> </w:t>
      </w:r>
      <w:r>
        <w:t>estándares</w:t>
      </w:r>
      <w:r>
        <w:rPr>
          <w:spacing w:val="-4"/>
        </w:rPr>
        <w:t xml:space="preserve"> </w:t>
      </w:r>
      <w:r>
        <w:t>de</w:t>
      </w:r>
      <w:r>
        <w:rPr>
          <w:spacing w:val="-3"/>
        </w:rPr>
        <w:t xml:space="preserve"> </w:t>
      </w:r>
      <w:r>
        <w:t>calidad,</w:t>
      </w:r>
      <w:r>
        <w:rPr>
          <w:spacing w:val="-2"/>
        </w:rPr>
        <w:t xml:space="preserve"> </w:t>
      </w:r>
      <w:r>
        <w:t>el</w:t>
      </w:r>
      <w:r>
        <w:rPr>
          <w:spacing w:val="-2"/>
        </w:rPr>
        <w:t xml:space="preserve"> </w:t>
      </w:r>
      <w:r>
        <w:t>director</w:t>
      </w:r>
      <w:r>
        <w:rPr>
          <w:spacing w:val="-2"/>
        </w:rPr>
        <w:t xml:space="preserve"> </w:t>
      </w:r>
      <w:r>
        <w:t>solicita</w:t>
      </w:r>
      <w:r>
        <w:rPr>
          <w:spacing w:val="-2"/>
        </w:rPr>
        <w:t xml:space="preserve"> </w:t>
      </w:r>
      <w:r>
        <w:t>la</w:t>
      </w:r>
      <w:r>
        <w:rPr>
          <w:spacing w:val="-2"/>
        </w:rPr>
        <w:t xml:space="preserve"> </w:t>
      </w:r>
      <w:r>
        <w:t>evaluación</w:t>
      </w:r>
      <w:r>
        <w:rPr>
          <w:spacing w:val="-2"/>
        </w:rPr>
        <w:t xml:space="preserve"> </w:t>
      </w:r>
      <w:r>
        <w:t>externa</w:t>
      </w:r>
      <w:r w:rsidR="00E27CF6">
        <w:rPr>
          <w:rStyle w:val="FootnoteReference"/>
        </w:rPr>
        <w:footnoteReference w:id="26"/>
      </w:r>
      <w:r>
        <w:rPr>
          <w:b/>
          <w:i/>
          <w:vertAlign w:val="superscript"/>
        </w:rPr>
        <w:t>23</w:t>
      </w:r>
      <w:r>
        <w:rPr>
          <w:b/>
          <w:i/>
          <w:spacing w:val="-3"/>
        </w:rPr>
        <w:t xml:space="preserve"> </w:t>
      </w:r>
      <w:r>
        <w:t>al Ministerio</w:t>
      </w:r>
      <w:r>
        <w:rPr>
          <w:spacing w:val="-4"/>
        </w:rPr>
        <w:t xml:space="preserve"> </w:t>
      </w:r>
      <w:r>
        <w:t>de</w:t>
      </w:r>
      <w:r>
        <w:rPr>
          <w:spacing w:val="-8"/>
        </w:rPr>
        <w:t xml:space="preserve"> </w:t>
      </w:r>
      <w:r>
        <w:t>Salud,</w:t>
      </w:r>
      <w:r>
        <w:rPr>
          <w:spacing w:val="-6"/>
        </w:rPr>
        <w:t xml:space="preserve"> </w:t>
      </w:r>
      <w:r>
        <w:t>la</w:t>
      </w:r>
      <w:r>
        <w:rPr>
          <w:spacing w:val="-5"/>
        </w:rPr>
        <w:t xml:space="preserve"> </w:t>
      </w:r>
      <w:r>
        <w:t>cual</w:t>
      </w:r>
      <w:r>
        <w:rPr>
          <w:spacing w:val="-6"/>
        </w:rPr>
        <w:t xml:space="preserve"> </w:t>
      </w:r>
      <w:r>
        <w:t>también</w:t>
      </w:r>
      <w:r>
        <w:rPr>
          <w:spacing w:val="-6"/>
        </w:rPr>
        <w:t xml:space="preserve"> </w:t>
      </w:r>
      <w:r>
        <w:t>es</w:t>
      </w:r>
      <w:r>
        <w:rPr>
          <w:spacing w:val="-7"/>
        </w:rPr>
        <w:t xml:space="preserve"> </w:t>
      </w:r>
      <w:r>
        <w:t>apoyada</w:t>
      </w:r>
      <w:r>
        <w:rPr>
          <w:spacing w:val="-6"/>
        </w:rPr>
        <w:t xml:space="preserve"> </w:t>
      </w:r>
      <w:r>
        <w:t>por</w:t>
      </w:r>
      <w:r>
        <w:rPr>
          <w:spacing w:val="-7"/>
        </w:rPr>
        <w:t xml:space="preserve"> </w:t>
      </w:r>
      <w:r>
        <w:t>UNICEF.</w:t>
      </w:r>
      <w:r>
        <w:rPr>
          <w:spacing w:val="-6"/>
        </w:rPr>
        <w:t xml:space="preserve"> </w:t>
      </w:r>
      <w:r>
        <w:t>En</w:t>
      </w:r>
      <w:r>
        <w:rPr>
          <w:spacing w:val="-3"/>
        </w:rPr>
        <w:t xml:space="preserve"> </w:t>
      </w:r>
      <w:r>
        <w:t>caso</w:t>
      </w:r>
      <w:r>
        <w:rPr>
          <w:spacing w:val="-7"/>
        </w:rPr>
        <w:t xml:space="preserve"> </w:t>
      </w:r>
      <w:r>
        <w:t>de</w:t>
      </w:r>
      <w:r>
        <w:rPr>
          <w:spacing w:val="-7"/>
        </w:rPr>
        <w:t xml:space="preserve"> </w:t>
      </w:r>
      <w:r>
        <w:t>lograr</w:t>
      </w:r>
      <w:r>
        <w:rPr>
          <w:spacing w:val="-4"/>
        </w:rPr>
        <w:t xml:space="preserve"> </w:t>
      </w:r>
      <w:r>
        <w:t>el</w:t>
      </w:r>
      <w:r>
        <w:rPr>
          <w:spacing w:val="-7"/>
        </w:rPr>
        <w:t xml:space="preserve"> </w:t>
      </w:r>
      <w:r>
        <w:t>nivel</w:t>
      </w:r>
      <w:r>
        <w:rPr>
          <w:spacing w:val="-7"/>
        </w:rPr>
        <w:t xml:space="preserve"> </w:t>
      </w:r>
      <w:r>
        <w:t>requerido,</w:t>
      </w:r>
      <w:r>
        <w:rPr>
          <w:spacing w:val="-5"/>
        </w:rPr>
        <w:t xml:space="preserve"> </w:t>
      </w:r>
      <w:r>
        <w:t>todos</w:t>
      </w:r>
      <w:r>
        <w:rPr>
          <w:spacing w:val="-8"/>
        </w:rPr>
        <w:t xml:space="preserve"> </w:t>
      </w:r>
      <w:r>
        <w:t>los</w:t>
      </w:r>
      <w:r>
        <w:rPr>
          <w:spacing w:val="-5"/>
        </w:rPr>
        <w:t xml:space="preserve"> </w:t>
      </w:r>
      <w:r>
        <w:t>estándares superiores al 80%, el Ministerio de Salud Pública otorga al hospital una certificación en calidad y humanización de la atención a la madre y al recién</w:t>
      </w:r>
      <w:r>
        <w:rPr>
          <w:spacing w:val="-1"/>
        </w:rPr>
        <w:t xml:space="preserve"> </w:t>
      </w:r>
      <w:r>
        <w:t>nacido.</w:t>
      </w:r>
    </w:p>
    <w:p w14:paraId="315B82E5" w14:textId="77777777" w:rsidR="0028439C" w:rsidRDefault="0028439C">
      <w:pPr>
        <w:pStyle w:val="BodyText"/>
        <w:spacing w:before="6"/>
        <w:rPr>
          <w:sz w:val="21"/>
        </w:rPr>
      </w:pPr>
    </w:p>
    <w:p w14:paraId="1EB964F5" w14:textId="77777777" w:rsidR="0028439C" w:rsidRDefault="00E42ECA">
      <w:pPr>
        <w:pStyle w:val="BodyText"/>
        <w:spacing w:line="259" w:lineRule="auto"/>
        <w:ind w:left="621" w:right="577"/>
        <w:jc w:val="both"/>
      </w:pPr>
      <w:r>
        <w:t xml:space="preserve">El equipo técnico de UNICEF acompañado por el Ministerio de Salud y los Servicios Regionales de Salud realiza un </w:t>
      </w:r>
      <w:r>
        <w:rPr>
          <w:b/>
        </w:rPr>
        <w:t xml:space="preserve">seguimiento constante y periódico con sucesivas visitas a los hospitales </w:t>
      </w:r>
      <w:r>
        <w:t>priorizados, para apoyar y valorar el avance del</w:t>
      </w:r>
      <w:r>
        <w:rPr>
          <w:spacing w:val="-5"/>
        </w:rPr>
        <w:t xml:space="preserve"> </w:t>
      </w:r>
      <w:r>
        <w:t>cumplimento</w:t>
      </w:r>
      <w:r>
        <w:rPr>
          <w:spacing w:val="-4"/>
        </w:rPr>
        <w:t xml:space="preserve"> </w:t>
      </w:r>
      <w:r>
        <w:t>del</w:t>
      </w:r>
      <w:r>
        <w:rPr>
          <w:spacing w:val="-4"/>
        </w:rPr>
        <w:t xml:space="preserve"> </w:t>
      </w:r>
      <w:r>
        <w:t>Plan</w:t>
      </w:r>
      <w:r>
        <w:rPr>
          <w:spacing w:val="-3"/>
        </w:rPr>
        <w:t xml:space="preserve"> </w:t>
      </w:r>
      <w:r>
        <w:t>de</w:t>
      </w:r>
      <w:r>
        <w:rPr>
          <w:spacing w:val="-5"/>
        </w:rPr>
        <w:t xml:space="preserve"> </w:t>
      </w:r>
      <w:r>
        <w:t>Mejora,</w:t>
      </w:r>
      <w:r>
        <w:rPr>
          <w:spacing w:val="-5"/>
        </w:rPr>
        <w:t xml:space="preserve"> </w:t>
      </w:r>
      <w:r>
        <w:t>y</w:t>
      </w:r>
      <w:r>
        <w:rPr>
          <w:spacing w:val="-4"/>
        </w:rPr>
        <w:t xml:space="preserve"> </w:t>
      </w:r>
      <w:r>
        <w:t>de</w:t>
      </w:r>
      <w:r>
        <w:rPr>
          <w:spacing w:val="-5"/>
        </w:rPr>
        <w:t xml:space="preserve"> </w:t>
      </w:r>
      <w:r>
        <w:t>forma</w:t>
      </w:r>
      <w:r>
        <w:rPr>
          <w:spacing w:val="-4"/>
        </w:rPr>
        <w:t xml:space="preserve"> </w:t>
      </w:r>
      <w:r>
        <w:t>periódica</w:t>
      </w:r>
      <w:r>
        <w:rPr>
          <w:spacing w:val="-4"/>
        </w:rPr>
        <w:t xml:space="preserve"> </w:t>
      </w:r>
      <w:r>
        <w:t>para</w:t>
      </w:r>
      <w:r>
        <w:rPr>
          <w:spacing w:val="-4"/>
        </w:rPr>
        <w:t xml:space="preserve"> </w:t>
      </w:r>
      <w:r>
        <w:t>monitorear,</w:t>
      </w:r>
      <w:r>
        <w:rPr>
          <w:spacing w:val="-4"/>
        </w:rPr>
        <w:t xml:space="preserve"> </w:t>
      </w:r>
      <w:r>
        <w:t>a</w:t>
      </w:r>
      <w:r>
        <w:rPr>
          <w:spacing w:val="-5"/>
        </w:rPr>
        <w:t xml:space="preserve"> </w:t>
      </w:r>
      <w:r>
        <w:t>través</w:t>
      </w:r>
      <w:r>
        <w:rPr>
          <w:spacing w:val="-5"/>
        </w:rPr>
        <w:t xml:space="preserve"> </w:t>
      </w:r>
      <w:r>
        <w:t>de</w:t>
      </w:r>
      <w:r>
        <w:rPr>
          <w:spacing w:val="-5"/>
        </w:rPr>
        <w:t xml:space="preserve"> </w:t>
      </w:r>
      <w:r>
        <w:t>sucesivas</w:t>
      </w:r>
      <w:r>
        <w:rPr>
          <w:spacing w:val="-5"/>
        </w:rPr>
        <w:t xml:space="preserve"> </w:t>
      </w:r>
      <w:r>
        <w:t>observaciones</w:t>
      </w:r>
      <w:r>
        <w:rPr>
          <w:spacing w:val="-5"/>
        </w:rPr>
        <w:t xml:space="preserve"> </w:t>
      </w:r>
      <w:r>
        <w:t>de</w:t>
      </w:r>
      <w:r>
        <w:rPr>
          <w:spacing w:val="-5"/>
        </w:rPr>
        <w:t xml:space="preserve"> </w:t>
      </w:r>
      <w:r>
        <w:t>la práctica</w:t>
      </w:r>
      <w:r>
        <w:rPr>
          <w:spacing w:val="-12"/>
        </w:rPr>
        <w:t xml:space="preserve"> </w:t>
      </w:r>
      <w:r>
        <w:t>clínica,</w:t>
      </w:r>
      <w:r>
        <w:rPr>
          <w:spacing w:val="-12"/>
        </w:rPr>
        <w:t xml:space="preserve"> </w:t>
      </w:r>
      <w:r>
        <w:t>el</w:t>
      </w:r>
      <w:r>
        <w:rPr>
          <w:spacing w:val="-12"/>
        </w:rPr>
        <w:t xml:space="preserve"> </w:t>
      </w:r>
      <w:r>
        <w:t>avance</w:t>
      </w:r>
      <w:r>
        <w:rPr>
          <w:spacing w:val="-13"/>
        </w:rPr>
        <w:t xml:space="preserve"> </w:t>
      </w:r>
      <w:r>
        <w:t>en</w:t>
      </w:r>
      <w:r>
        <w:rPr>
          <w:spacing w:val="-12"/>
        </w:rPr>
        <w:t xml:space="preserve"> </w:t>
      </w:r>
      <w:r>
        <w:t>el</w:t>
      </w:r>
      <w:r>
        <w:rPr>
          <w:spacing w:val="-11"/>
        </w:rPr>
        <w:t xml:space="preserve"> </w:t>
      </w:r>
      <w:r>
        <w:t>cumplimento</w:t>
      </w:r>
      <w:r>
        <w:rPr>
          <w:spacing w:val="-11"/>
        </w:rPr>
        <w:t xml:space="preserve"> </w:t>
      </w:r>
      <w:r>
        <w:t>de</w:t>
      </w:r>
      <w:r>
        <w:rPr>
          <w:spacing w:val="-13"/>
        </w:rPr>
        <w:t xml:space="preserve"> </w:t>
      </w:r>
      <w:r>
        <w:t>las</w:t>
      </w:r>
      <w:r>
        <w:rPr>
          <w:spacing w:val="-12"/>
        </w:rPr>
        <w:t xml:space="preserve"> </w:t>
      </w:r>
      <w:r>
        <w:t>normas</w:t>
      </w:r>
      <w:r>
        <w:rPr>
          <w:spacing w:val="-12"/>
        </w:rPr>
        <w:t xml:space="preserve"> </w:t>
      </w:r>
      <w:r>
        <w:t>y</w:t>
      </w:r>
      <w:r>
        <w:rPr>
          <w:spacing w:val="-12"/>
        </w:rPr>
        <w:t xml:space="preserve"> </w:t>
      </w:r>
      <w:r>
        <w:t>estándares.</w:t>
      </w:r>
      <w:r>
        <w:rPr>
          <w:spacing w:val="25"/>
        </w:rPr>
        <w:t xml:space="preserve"> </w:t>
      </w:r>
      <w:r>
        <w:t>UNICEF</w:t>
      </w:r>
      <w:r>
        <w:rPr>
          <w:spacing w:val="-13"/>
        </w:rPr>
        <w:t xml:space="preserve"> </w:t>
      </w:r>
      <w:r>
        <w:t>considera</w:t>
      </w:r>
      <w:r>
        <w:rPr>
          <w:spacing w:val="-8"/>
        </w:rPr>
        <w:t xml:space="preserve"> </w:t>
      </w:r>
      <w:r>
        <w:t>este</w:t>
      </w:r>
      <w:r>
        <w:rPr>
          <w:spacing w:val="-13"/>
        </w:rPr>
        <w:t xml:space="preserve"> </w:t>
      </w:r>
      <w:r>
        <w:t>uno</w:t>
      </w:r>
      <w:r>
        <w:rPr>
          <w:spacing w:val="-11"/>
        </w:rPr>
        <w:t xml:space="preserve"> </w:t>
      </w:r>
      <w:r>
        <w:t>de</w:t>
      </w:r>
      <w:r>
        <w:rPr>
          <w:spacing w:val="-13"/>
        </w:rPr>
        <w:t xml:space="preserve"> </w:t>
      </w:r>
      <w:r>
        <w:t>los</w:t>
      </w:r>
      <w:r>
        <w:rPr>
          <w:spacing w:val="22"/>
        </w:rPr>
        <w:t xml:space="preserve"> </w:t>
      </w:r>
      <w:r>
        <w:rPr>
          <w:b/>
        </w:rPr>
        <w:t>elementos clave</w:t>
      </w:r>
      <w:r>
        <w:rPr>
          <w:b/>
          <w:spacing w:val="-4"/>
        </w:rPr>
        <w:t xml:space="preserve"> </w:t>
      </w:r>
      <w:r>
        <w:rPr>
          <w:b/>
        </w:rPr>
        <w:t>para</w:t>
      </w:r>
      <w:r>
        <w:rPr>
          <w:b/>
          <w:spacing w:val="-4"/>
        </w:rPr>
        <w:t xml:space="preserve"> </w:t>
      </w:r>
      <w:r>
        <w:rPr>
          <w:b/>
        </w:rPr>
        <w:t>tener</w:t>
      </w:r>
      <w:r>
        <w:rPr>
          <w:b/>
          <w:spacing w:val="-4"/>
        </w:rPr>
        <w:t xml:space="preserve"> </w:t>
      </w:r>
      <w:r>
        <w:rPr>
          <w:b/>
        </w:rPr>
        <w:t>resultados</w:t>
      </w:r>
      <w:r>
        <w:rPr>
          <w:b/>
          <w:spacing w:val="-3"/>
        </w:rPr>
        <w:t xml:space="preserve"> </w:t>
      </w:r>
      <w:r>
        <w:t>en</w:t>
      </w:r>
      <w:r>
        <w:rPr>
          <w:spacing w:val="-4"/>
        </w:rPr>
        <w:t xml:space="preserve"> </w:t>
      </w:r>
      <w:r>
        <w:t>esta</w:t>
      </w:r>
      <w:r>
        <w:rPr>
          <w:spacing w:val="-4"/>
        </w:rPr>
        <w:t xml:space="preserve"> </w:t>
      </w:r>
      <w:r>
        <w:t>iniciativa</w:t>
      </w:r>
      <w:r>
        <w:rPr>
          <w:spacing w:val="-4"/>
        </w:rPr>
        <w:t xml:space="preserve"> </w:t>
      </w:r>
      <w:r>
        <w:t>este</w:t>
      </w:r>
      <w:r>
        <w:rPr>
          <w:spacing w:val="-3"/>
        </w:rPr>
        <w:t xml:space="preserve"> </w:t>
      </w:r>
      <w:r>
        <w:t>seguimiento</w:t>
      </w:r>
      <w:r>
        <w:rPr>
          <w:spacing w:val="-4"/>
        </w:rPr>
        <w:t xml:space="preserve"> </w:t>
      </w:r>
      <w:r>
        <w:t>constante</w:t>
      </w:r>
      <w:r>
        <w:rPr>
          <w:spacing w:val="-5"/>
        </w:rPr>
        <w:t xml:space="preserve"> </w:t>
      </w:r>
      <w:r>
        <w:t>a</w:t>
      </w:r>
      <w:r>
        <w:rPr>
          <w:spacing w:val="-4"/>
        </w:rPr>
        <w:t xml:space="preserve"> </w:t>
      </w:r>
      <w:r>
        <w:t>través</w:t>
      </w:r>
      <w:r>
        <w:rPr>
          <w:spacing w:val="-5"/>
        </w:rPr>
        <w:t xml:space="preserve"> </w:t>
      </w:r>
      <w:r>
        <w:t>de</w:t>
      </w:r>
      <w:r>
        <w:rPr>
          <w:spacing w:val="-3"/>
        </w:rPr>
        <w:t xml:space="preserve"> </w:t>
      </w:r>
      <w:r>
        <w:t>visitas</w:t>
      </w:r>
      <w:r>
        <w:rPr>
          <w:spacing w:val="-4"/>
        </w:rPr>
        <w:t xml:space="preserve"> </w:t>
      </w:r>
      <w:r>
        <w:t>periódica</w:t>
      </w:r>
      <w:r>
        <w:rPr>
          <w:spacing w:val="-4"/>
        </w:rPr>
        <w:t xml:space="preserve"> </w:t>
      </w:r>
      <w:r>
        <w:t>a</w:t>
      </w:r>
      <w:r>
        <w:rPr>
          <w:spacing w:val="-4"/>
        </w:rPr>
        <w:t xml:space="preserve"> </w:t>
      </w:r>
      <w:r>
        <w:t>los</w:t>
      </w:r>
      <w:r>
        <w:rPr>
          <w:spacing w:val="-5"/>
        </w:rPr>
        <w:t xml:space="preserve"> </w:t>
      </w:r>
      <w:r>
        <w:t>hospitales a planes y a cumplimiento de</w:t>
      </w:r>
      <w:r>
        <w:rPr>
          <w:spacing w:val="-1"/>
        </w:rPr>
        <w:t xml:space="preserve"> </w:t>
      </w:r>
      <w:r>
        <w:t>estándares.</w:t>
      </w:r>
    </w:p>
    <w:p w14:paraId="4962D5B5" w14:textId="77777777" w:rsidR="0028439C" w:rsidRDefault="0028439C">
      <w:pPr>
        <w:pStyle w:val="BodyText"/>
        <w:spacing w:before="6"/>
        <w:rPr>
          <w:sz w:val="21"/>
        </w:rPr>
      </w:pPr>
    </w:p>
    <w:p w14:paraId="6FAD5E43" w14:textId="47CD7FB8" w:rsidR="0028439C" w:rsidRDefault="00E42ECA">
      <w:pPr>
        <w:pStyle w:val="BodyText"/>
        <w:spacing w:line="247" w:lineRule="auto"/>
        <w:ind w:left="628" w:right="710" w:hanging="10"/>
        <w:jc w:val="both"/>
      </w:pPr>
      <w:r>
        <w:t>Al ser un modelo de mejora continua de la calidad se continuará incorporando estándares de mayor complejidad lo cual</w:t>
      </w:r>
      <w:r>
        <w:rPr>
          <w:spacing w:val="-6"/>
        </w:rPr>
        <w:t xml:space="preserve"> </w:t>
      </w:r>
      <w:r>
        <w:t>se</w:t>
      </w:r>
      <w:r>
        <w:rPr>
          <w:spacing w:val="-8"/>
        </w:rPr>
        <w:t xml:space="preserve"> </w:t>
      </w:r>
      <w:r>
        <w:t>ha</w:t>
      </w:r>
      <w:r>
        <w:rPr>
          <w:spacing w:val="-6"/>
        </w:rPr>
        <w:t xml:space="preserve"> </w:t>
      </w:r>
      <w:r>
        <w:t>llamado</w:t>
      </w:r>
      <w:r>
        <w:rPr>
          <w:spacing w:val="-3"/>
        </w:rPr>
        <w:t xml:space="preserve"> </w:t>
      </w:r>
      <w:r>
        <w:t>fase</w:t>
      </w:r>
      <w:r>
        <w:rPr>
          <w:spacing w:val="-8"/>
        </w:rPr>
        <w:t xml:space="preserve"> </w:t>
      </w:r>
      <w:r>
        <w:t>avanzada.</w:t>
      </w:r>
      <w:r>
        <w:rPr>
          <w:spacing w:val="-5"/>
        </w:rPr>
        <w:t xml:space="preserve"> </w:t>
      </w:r>
      <w:r>
        <w:t>De</w:t>
      </w:r>
      <w:r>
        <w:rPr>
          <w:spacing w:val="-8"/>
        </w:rPr>
        <w:t xml:space="preserve"> </w:t>
      </w:r>
      <w:r>
        <w:t>esta</w:t>
      </w:r>
      <w:r>
        <w:rPr>
          <w:spacing w:val="-3"/>
        </w:rPr>
        <w:t xml:space="preserve"> </w:t>
      </w:r>
      <w:r>
        <w:t>manera,</w:t>
      </w:r>
      <w:r>
        <w:rPr>
          <w:spacing w:val="-6"/>
        </w:rPr>
        <w:t xml:space="preserve"> </w:t>
      </w:r>
      <w:r>
        <w:t>los</w:t>
      </w:r>
      <w:r>
        <w:rPr>
          <w:spacing w:val="-7"/>
        </w:rPr>
        <w:t xml:space="preserve"> </w:t>
      </w:r>
      <w:r>
        <w:t>hospitales</w:t>
      </w:r>
      <w:r>
        <w:rPr>
          <w:spacing w:val="-7"/>
        </w:rPr>
        <w:t xml:space="preserve"> </w:t>
      </w:r>
      <w:r>
        <w:t>que</w:t>
      </w:r>
      <w:r>
        <w:rPr>
          <w:spacing w:val="-8"/>
        </w:rPr>
        <w:t xml:space="preserve"> </w:t>
      </w:r>
      <w:r>
        <w:t>ya</w:t>
      </w:r>
      <w:r>
        <w:rPr>
          <w:spacing w:val="-6"/>
        </w:rPr>
        <w:t xml:space="preserve"> </w:t>
      </w:r>
      <w:r>
        <w:t>hayan</w:t>
      </w:r>
      <w:r>
        <w:rPr>
          <w:spacing w:val="-5"/>
        </w:rPr>
        <w:t xml:space="preserve"> </w:t>
      </w:r>
      <w:r>
        <w:t>logrado</w:t>
      </w:r>
      <w:r>
        <w:rPr>
          <w:spacing w:val="-6"/>
        </w:rPr>
        <w:t xml:space="preserve"> </w:t>
      </w:r>
      <w:r>
        <w:t>la</w:t>
      </w:r>
      <w:r>
        <w:rPr>
          <w:spacing w:val="-6"/>
        </w:rPr>
        <w:t xml:space="preserve"> </w:t>
      </w:r>
      <w:r>
        <w:t>certificación</w:t>
      </w:r>
      <w:r>
        <w:rPr>
          <w:spacing w:val="-6"/>
        </w:rPr>
        <w:t xml:space="preserve"> </w:t>
      </w:r>
      <w:r>
        <w:t>básica</w:t>
      </w:r>
      <w:r>
        <w:rPr>
          <w:spacing w:val="-6"/>
        </w:rPr>
        <w:t xml:space="preserve"> </w:t>
      </w:r>
      <w:r>
        <w:t>con</w:t>
      </w:r>
      <w:r>
        <w:rPr>
          <w:spacing w:val="-6"/>
        </w:rPr>
        <w:t xml:space="preserve"> </w:t>
      </w:r>
      <w:r>
        <w:t xml:space="preserve">los estándares descritos podrán postularse para cumplir nuevos estándares </w:t>
      </w:r>
      <w:r>
        <w:rPr>
          <w:spacing w:val="3"/>
        </w:rPr>
        <w:t xml:space="preserve">de </w:t>
      </w:r>
      <w:r>
        <w:t>calidad de mayor complejidad que implican</w:t>
      </w:r>
      <w:r>
        <w:rPr>
          <w:spacing w:val="-2"/>
        </w:rPr>
        <w:t xml:space="preserve"> </w:t>
      </w:r>
      <w:r>
        <w:t>intervenciones</w:t>
      </w:r>
      <w:r>
        <w:rPr>
          <w:spacing w:val="-4"/>
        </w:rPr>
        <w:t xml:space="preserve"> </w:t>
      </w:r>
      <w:r>
        <w:t>para</w:t>
      </w:r>
      <w:r>
        <w:rPr>
          <w:spacing w:val="-2"/>
        </w:rPr>
        <w:t xml:space="preserve"> </w:t>
      </w:r>
      <w:r>
        <w:t>la</w:t>
      </w:r>
      <w:r>
        <w:rPr>
          <w:spacing w:val="-2"/>
        </w:rPr>
        <w:t xml:space="preserve"> </w:t>
      </w:r>
      <w:r>
        <w:t>reducción</w:t>
      </w:r>
      <w:r>
        <w:rPr>
          <w:spacing w:val="-2"/>
        </w:rPr>
        <w:t xml:space="preserve"> </w:t>
      </w:r>
      <w:r>
        <w:t>de</w:t>
      </w:r>
      <w:r>
        <w:rPr>
          <w:spacing w:val="-3"/>
        </w:rPr>
        <w:t xml:space="preserve"> </w:t>
      </w:r>
      <w:r>
        <w:t>morbilidades</w:t>
      </w:r>
      <w:r>
        <w:rPr>
          <w:spacing w:val="-4"/>
        </w:rPr>
        <w:t xml:space="preserve"> </w:t>
      </w:r>
      <w:r>
        <w:t>específicas</w:t>
      </w:r>
      <w:r>
        <w:rPr>
          <w:spacing w:val="-4"/>
        </w:rPr>
        <w:t xml:space="preserve"> </w:t>
      </w:r>
      <w:r>
        <w:t>en</w:t>
      </w:r>
      <w:r>
        <w:rPr>
          <w:spacing w:val="-2"/>
        </w:rPr>
        <w:t xml:space="preserve"> </w:t>
      </w:r>
      <w:r>
        <w:t>madres</w:t>
      </w:r>
      <w:r>
        <w:rPr>
          <w:spacing w:val="-4"/>
        </w:rPr>
        <w:t xml:space="preserve"> </w:t>
      </w:r>
      <w:r>
        <w:t>y</w:t>
      </w:r>
      <w:r>
        <w:rPr>
          <w:spacing w:val="-2"/>
        </w:rPr>
        <w:t xml:space="preserve"> </w:t>
      </w:r>
      <w:r>
        <w:t>en</w:t>
      </w:r>
      <w:r>
        <w:rPr>
          <w:spacing w:val="-2"/>
        </w:rPr>
        <w:t xml:space="preserve"> </w:t>
      </w:r>
      <w:r>
        <w:t>recién</w:t>
      </w:r>
      <w:r>
        <w:rPr>
          <w:spacing w:val="-2"/>
        </w:rPr>
        <w:t xml:space="preserve"> </w:t>
      </w:r>
      <w:r>
        <w:t>nacidos.</w:t>
      </w:r>
      <w:r>
        <w:rPr>
          <w:spacing w:val="1"/>
        </w:rPr>
        <w:t xml:space="preserve"> </w:t>
      </w:r>
      <w:r>
        <w:t>Estos</w:t>
      </w:r>
      <w:r>
        <w:rPr>
          <w:spacing w:val="-4"/>
        </w:rPr>
        <w:t xml:space="preserve"> </w:t>
      </w:r>
      <w:r>
        <w:t>podrían ser</w:t>
      </w:r>
      <w:r w:rsidR="00E27CF6">
        <w:rPr>
          <w:rStyle w:val="FootnoteReference"/>
        </w:rPr>
        <w:footnoteReference w:id="27"/>
      </w:r>
      <w:r>
        <w:t>:</w:t>
      </w:r>
    </w:p>
    <w:p w14:paraId="6906248D" w14:textId="77777777" w:rsidR="0028439C" w:rsidRDefault="0028439C">
      <w:pPr>
        <w:pStyle w:val="BodyText"/>
      </w:pPr>
    </w:p>
    <w:p w14:paraId="33EE0007" w14:textId="77777777" w:rsidR="0028439C" w:rsidRDefault="00E42ECA">
      <w:pPr>
        <w:pStyle w:val="ListParagraph"/>
        <w:numPr>
          <w:ilvl w:val="1"/>
          <w:numId w:val="49"/>
        </w:numPr>
        <w:tabs>
          <w:tab w:val="left" w:pos="1341"/>
          <w:tab w:val="left" w:pos="1342"/>
        </w:tabs>
        <w:spacing w:before="73"/>
        <w:rPr>
          <w:sz w:val="20"/>
        </w:rPr>
      </w:pPr>
      <w:r>
        <w:rPr>
          <w:sz w:val="20"/>
        </w:rPr>
        <w:t>Puerperio</w:t>
      </w:r>
    </w:p>
    <w:p w14:paraId="4C83E003" w14:textId="77777777" w:rsidR="0028439C" w:rsidRDefault="00E42ECA">
      <w:pPr>
        <w:pStyle w:val="ListParagraph"/>
        <w:numPr>
          <w:ilvl w:val="1"/>
          <w:numId w:val="49"/>
        </w:numPr>
        <w:tabs>
          <w:tab w:val="left" w:pos="1341"/>
          <w:tab w:val="left" w:pos="1342"/>
        </w:tabs>
        <w:spacing w:before="13"/>
        <w:rPr>
          <w:sz w:val="20"/>
        </w:rPr>
      </w:pPr>
      <w:r>
        <w:rPr>
          <w:sz w:val="20"/>
        </w:rPr>
        <w:t>Ayudando a los bebés a</w:t>
      </w:r>
      <w:r>
        <w:rPr>
          <w:spacing w:val="-5"/>
          <w:sz w:val="20"/>
        </w:rPr>
        <w:t xml:space="preserve"> </w:t>
      </w:r>
      <w:r>
        <w:rPr>
          <w:sz w:val="20"/>
        </w:rPr>
        <w:t>respirar</w:t>
      </w:r>
    </w:p>
    <w:p w14:paraId="7A35BA43" w14:textId="77777777" w:rsidR="0028439C" w:rsidRDefault="00E42ECA">
      <w:pPr>
        <w:pStyle w:val="ListParagraph"/>
        <w:numPr>
          <w:ilvl w:val="1"/>
          <w:numId w:val="49"/>
        </w:numPr>
        <w:tabs>
          <w:tab w:val="left" w:pos="1341"/>
          <w:tab w:val="left" w:pos="1342"/>
        </w:tabs>
        <w:spacing w:before="13"/>
        <w:rPr>
          <w:sz w:val="20"/>
        </w:rPr>
      </w:pPr>
      <w:r>
        <w:rPr>
          <w:sz w:val="20"/>
        </w:rPr>
        <w:t>Mamá</w:t>
      </w:r>
      <w:r>
        <w:rPr>
          <w:spacing w:val="-1"/>
          <w:sz w:val="20"/>
        </w:rPr>
        <w:t xml:space="preserve"> </w:t>
      </w:r>
      <w:r>
        <w:rPr>
          <w:sz w:val="20"/>
        </w:rPr>
        <w:t>Canguro</w:t>
      </w:r>
    </w:p>
    <w:p w14:paraId="7A37A11C" w14:textId="77777777" w:rsidR="0028439C" w:rsidRDefault="00E42ECA">
      <w:pPr>
        <w:pStyle w:val="ListParagraph"/>
        <w:numPr>
          <w:ilvl w:val="1"/>
          <w:numId w:val="49"/>
        </w:numPr>
        <w:tabs>
          <w:tab w:val="left" w:pos="1341"/>
          <w:tab w:val="left" w:pos="1342"/>
        </w:tabs>
        <w:spacing w:before="13"/>
        <w:rPr>
          <w:sz w:val="20"/>
        </w:rPr>
      </w:pPr>
      <w:r>
        <w:rPr>
          <w:sz w:val="20"/>
        </w:rPr>
        <w:t>Reducción de la transmisión vertical del VIH y sífilis</w:t>
      </w:r>
      <w:r>
        <w:rPr>
          <w:spacing w:val="-3"/>
          <w:sz w:val="20"/>
        </w:rPr>
        <w:t xml:space="preserve"> </w:t>
      </w:r>
      <w:r>
        <w:rPr>
          <w:sz w:val="20"/>
        </w:rPr>
        <w:t>congénita</w:t>
      </w:r>
    </w:p>
    <w:p w14:paraId="432CAA47" w14:textId="77777777" w:rsidR="0028439C" w:rsidRDefault="00E42ECA">
      <w:pPr>
        <w:pStyle w:val="ListParagraph"/>
        <w:numPr>
          <w:ilvl w:val="1"/>
          <w:numId w:val="49"/>
        </w:numPr>
        <w:tabs>
          <w:tab w:val="left" w:pos="1341"/>
          <w:tab w:val="left" w:pos="1342"/>
        </w:tabs>
        <w:spacing w:before="12"/>
        <w:rPr>
          <w:sz w:val="20"/>
        </w:rPr>
      </w:pPr>
      <w:r>
        <w:rPr>
          <w:sz w:val="20"/>
        </w:rPr>
        <w:t>Fortalecimiento del primer nivel de</w:t>
      </w:r>
      <w:r>
        <w:rPr>
          <w:spacing w:val="-2"/>
          <w:sz w:val="20"/>
        </w:rPr>
        <w:t xml:space="preserve"> </w:t>
      </w:r>
      <w:r>
        <w:rPr>
          <w:sz w:val="20"/>
        </w:rPr>
        <w:t>atención</w:t>
      </w:r>
    </w:p>
    <w:p w14:paraId="238D506B" w14:textId="77777777" w:rsidR="0028439C" w:rsidRDefault="00E42ECA">
      <w:pPr>
        <w:pStyle w:val="ListParagraph"/>
        <w:numPr>
          <w:ilvl w:val="1"/>
          <w:numId w:val="49"/>
        </w:numPr>
        <w:tabs>
          <w:tab w:val="left" w:pos="1341"/>
          <w:tab w:val="left" w:pos="1342"/>
        </w:tabs>
        <w:spacing w:before="15"/>
        <w:rPr>
          <w:sz w:val="20"/>
        </w:rPr>
      </w:pPr>
      <w:r>
        <w:rPr>
          <w:sz w:val="20"/>
        </w:rPr>
        <w:t>Fortalecimiento del sistema de referencia y contra referencia en casos</w:t>
      </w:r>
      <w:r>
        <w:rPr>
          <w:spacing w:val="-5"/>
          <w:sz w:val="20"/>
        </w:rPr>
        <w:t xml:space="preserve"> </w:t>
      </w:r>
      <w:r>
        <w:rPr>
          <w:sz w:val="20"/>
        </w:rPr>
        <w:t>complicados</w:t>
      </w:r>
    </w:p>
    <w:p w14:paraId="7F52DE8D" w14:textId="77777777" w:rsidR="0028439C" w:rsidRDefault="00E42ECA">
      <w:pPr>
        <w:pStyle w:val="ListParagraph"/>
        <w:numPr>
          <w:ilvl w:val="1"/>
          <w:numId w:val="49"/>
        </w:numPr>
        <w:tabs>
          <w:tab w:val="left" w:pos="1341"/>
          <w:tab w:val="left" w:pos="1342"/>
        </w:tabs>
        <w:spacing w:before="13"/>
        <w:rPr>
          <w:sz w:val="20"/>
        </w:rPr>
      </w:pPr>
      <w:r>
        <w:rPr>
          <w:sz w:val="20"/>
        </w:rPr>
        <w:t>Incorporación de la enfermera obstétrica como recurso humano en</w:t>
      </w:r>
      <w:r>
        <w:rPr>
          <w:spacing w:val="-4"/>
          <w:sz w:val="20"/>
        </w:rPr>
        <w:t xml:space="preserve"> </w:t>
      </w:r>
      <w:r>
        <w:rPr>
          <w:sz w:val="20"/>
        </w:rPr>
        <w:t>salud</w:t>
      </w:r>
    </w:p>
    <w:p w14:paraId="2930C494" w14:textId="77777777" w:rsidR="0028439C" w:rsidRDefault="00E42ECA">
      <w:pPr>
        <w:pStyle w:val="ListParagraph"/>
        <w:numPr>
          <w:ilvl w:val="1"/>
          <w:numId w:val="49"/>
        </w:numPr>
        <w:tabs>
          <w:tab w:val="left" w:pos="1341"/>
          <w:tab w:val="left" w:pos="1342"/>
        </w:tabs>
        <w:spacing w:before="13"/>
        <w:rPr>
          <w:sz w:val="20"/>
        </w:rPr>
      </w:pPr>
      <w:r>
        <w:rPr>
          <w:sz w:val="20"/>
        </w:rPr>
        <w:t>Tamizaje neonatal y el seguimiento a bebés en condiciones</w:t>
      </w:r>
      <w:r>
        <w:rPr>
          <w:spacing w:val="-6"/>
          <w:sz w:val="20"/>
        </w:rPr>
        <w:t xml:space="preserve"> </w:t>
      </w:r>
      <w:r>
        <w:rPr>
          <w:sz w:val="20"/>
        </w:rPr>
        <w:t>especiales</w:t>
      </w:r>
    </w:p>
    <w:p w14:paraId="4EF23742" w14:textId="77777777" w:rsidR="0028439C" w:rsidRDefault="0028439C">
      <w:pPr>
        <w:pStyle w:val="BodyText"/>
        <w:rPr>
          <w:sz w:val="26"/>
        </w:rPr>
      </w:pPr>
    </w:p>
    <w:p w14:paraId="3D3EC27B" w14:textId="63A11322" w:rsidR="0028439C" w:rsidRDefault="00E42ECA">
      <w:pPr>
        <w:pStyle w:val="BodyText"/>
        <w:spacing w:line="247" w:lineRule="auto"/>
        <w:ind w:left="628" w:right="596" w:hanging="10"/>
      </w:pPr>
      <w:r>
        <w:t>La Iniciativa contempla, implementarse en los centros de salud del primer nivel de atención (UNAP)</w:t>
      </w:r>
      <w:r w:rsidR="00E27CF6">
        <w:rPr>
          <w:rStyle w:val="FootnoteReference"/>
        </w:rPr>
        <w:footnoteReference w:id="28"/>
      </w:r>
      <w:r>
        <w:t>. No obstante, en esta evaluación sólo se considera las acciones realizadas en dos hospitales</w:t>
      </w:r>
      <w:r w:rsidR="00A67C93">
        <w:t>.</w:t>
      </w:r>
    </w:p>
    <w:p w14:paraId="2BB7CAEB" w14:textId="77777777" w:rsidR="0028439C" w:rsidRDefault="0028439C">
      <w:pPr>
        <w:pStyle w:val="BodyText"/>
      </w:pPr>
    </w:p>
    <w:p w14:paraId="4A038E24" w14:textId="4342CD48" w:rsidR="00D80745" w:rsidRDefault="00D80745">
      <w:pPr>
        <w:rPr>
          <w:sz w:val="20"/>
          <w:szCs w:val="20"/>
        </w:rPr>
      </w:pPr>
      <w:r>
        <w:br w:type="page"/>
      </w:r>
    </w:p>
    <w:p w14:paraId="24CEEAE7" w14:textId="6CCD8D71" w:rsidR="0028439C" w:rsidRDefault="00E42ECA">
      <w:pPr>
        <w:pStyle w:val="Heading1"/>
        <w:numPr>
          <w:ilvl w:val="1"/>
          <w:numId w:val="54"/>
        </w:numPr>
        <w:tabs>
          <w:tab w:val="left" w:pos="1434"/>
          <w:tab w:val="left" w:pos="1435"/>
        </w:tabs>
        <w:ind w:left="1434" w:hanging="813"/>
        <w:jc w:val="left"/>
      </w:pPr>
      <w:bookmarkStart w:id="11" w:name="_Toc535504782"/>
      <w:r>
        <w:rPr>
          <w:color w:val="365F91"/>
        </w:rPr>
        <w:lastRenderedPageBreak/>
        <w:t>Propósito, objetivos y alcance de la</w:t>
      </w:r>
      <w:r>
        <w:rPr>
          <w:color w:val="365F91"/>
          <w:spacing w:val="-2"/>
        </w:rPr>
        <w:t xml:space="preserve"> </w:t>
      </w:r>
      <w:r>
        <w:rPr>
          <w:color w:val="365F91"/>
        </w:rPr>
        <w:t>evaluación</w:t>
      </w:r>
      <w:bookmarkEnd w:id="11"/>
    </w:p>
    <w:p w14:paraId="31165AAA" w14:textId="03791678" w:rsidR="0028439C" w:rsidRDefault="0028439C">
      <w:pPr>
        <w:pStyle w:val="BodyText"/>
        <w:spacing w:before="2"/>
        <w:rPr>
          <w:b/>
          <w:sz w:val="24"/>
        </w:rPr>
      </w:pPr>
    </w:p>
    <w:p w14:paraId="575FB217" w14:textId="77777777" w:rsidR="00D80745" w:rsidRDefault="00D80745">
      <w:pPr>
        <w:pStyle w:val="BodyText"/>
        <w:spacing w:before="2"/>
        <w:rPr>
          <w:b/>
          <w:sz w:val="24"/>
        </w:rPr>
      </w:pPr>
    </w:p>
    <w:p w14:paraId="41A0EED2" w14:textId="5059B150" w:rsidR="0028439C" w:rsidRDefault="00F045E7" w:rsidP="00D80745">
      <w:pPr>
        <w:pStyle w:val="Heading2"/>
        <w:numPr>
          <w:ilvl w:val="2"/>
          <w:numId w:val="54"/>
        </w:numPr>
        <w:tabs>
          <w:tab w:val="left" w:pos="1113"/>
        </w:tabs>
        <w:spacing w:before="1"/>
        <w:ind w:left="1112" w:hanging="393"/>
        <w:jc w:val="both"/>
        <w:rPr>
          <w:color w:val="365F91"/>
        </w:rPr>
      </w:pPr>
      <w:bookmarkStart w:id="12" w:name="_Toc535504783"/>
      <w:r>
        <w:rPr>
          <w:color w:val="365F91"/>
        </w:rPr>
        <w:t>Propósito</w:t>
      </w:r>
      <w:r w:rsidR="00E42ECA">
        <w:rPr>
          <w:color w:val="365F91"/>
        </w:rPr>
        <w:t xml:space="preserve"> de la</w:t>
      </w:r>
      <w:r w:rsidR="00E42ECA" w:rsidRPr="00D80745">
        <w:rPr>
          <w:color w:val="365F91"/>
        </w:rPr>
        <w:t xml:space="preserve"> </w:t>
      </w:r>
      <w:r w:rsidR="00E42ECA">
        <w:rPr>
          <w:color w:val="365F91"/>
        </w:rPr>
        <w:t>evaluación</w:t>
      </w:r>
      <w:bookmarkEnd w:id="12"/>
    </w:p>
    <w:p w14:paraId="111DA20F" w14:textId="77777777" w:rsidR="00D60BD3" w:rsidRDefault="00D60BD3" w:rsidP="00D80745">
      <w:pPr>
        <w:pStyle w:val="Heading2"/>
        <w:tabs>
          <w:tab w:val="left" w:pos="1113"/>
        </w:tabs>
        <w:spacing w:before="1"/>
        <w:ind w:left="621" w:firstLine="0"/>
        <w:jc w:val="both"/>
        <w:rPr>
          <w:color w:val="365F91"/>
        </w:rPr>
      </w:pPr>
    </w:p>
    <w:p w14:paraId="5CE5F7AC" w14:textId="77777777" w:rsidR="00A05F9F" w:rsidRPr="00D60BD3" w:rsidRDefault="00A05F9F" w:rsidP="00A05F9F">
      <w:pPr>
        <w:pStyle w:val="BodyText"/>
        <w:spacing w:line="247" w:lineRule="auto"/>
        <w:ind w:left="728" w:right="849"/>
        <w:jc w:val="both"/>
      </w:pPr>
      <w:r w:rsidRPr="00D60BD3">
        <w:t xml:space="preserve">La evaluación </w:t>
      </w:r>
      <w:r>
        <w:t>tiene como propósito</w:t>
      </w:r>
      <w:r w:rsidRPr="00D60BD3">
        <w:t xml:space="preserve"> generar conocimientos y aprendizajes</w:t>
      </w:r>
      <w:r>
        <w:t xml:space="preserve"> en cuanto a la implementación de la “Iniciativa Madres y Recién Nacidos bien cuidados”</w:t>
      </w:r>
      <w:r w:rsidRPr="00D60BD3">
        <w:t xml:space="preserve">, que permitieran valorar si el camino recorrido es el adecuado para alcanzar los resultados previstos y entregar recomendaciones sobre cuáles son los ajustes que sería necesario realizar para las mejoras en la implementación de la iniciativa. </w:t>
      </w:r>
    </w:p>
    <w:p w14:paraId="7D5B58B3" w14:textId="77777777" w:rsidR="00A05F9F" w:rsidRDefault="00A05F9F" w:rsidP="00A05F9F">
      <w:pPr>
        <w:pStyle w:val="BodyText"/>
        <w:spacing w:line="247" w:lineRule="auto"/>
        <w:ind w:left="738" w:right="849" w:hanging="10"/>
        <w:jc w:val="both"/>
      </w:pPr>
    </w:p>
    <w:p w14:paraId="74ED283D" w14:textId="78530BE4" w:rsidR="0028439C" w:rsidRDefault="00E42ECA">
      <w:pPr>
        <w:pStyle w:val="BodyText"/>
        <w:spacing w:line="247" w:lineRule="auto"/>
        <w:ind w:left="738" w:right="849" w:hanging="10"/>
        <w:jc w:val="both"/>
      </w:pPr>
      <w:r>
        <w:t>La evaluación buscará determinar si la implementación de la “Iniciativa Madres y recién nacidos bien cuidados” durante el periodo 2015 y 2016, que apoya UNICEF República Dominicana, conduce a mejorar la calidad de los servicios de salud materno y neonatal, reduciendo así sus tasas de mortalidad.</w:t>
      </w:r>
    </w:p>
    <w:p w14:paraId="492DA1F2" w14:textId="77777777" w:rsidR="0028439C" w:rsidRDefault="0028439C">
      <w:pPr>
        <w:pStyle w:val="BodyText"/>
        <w:spacing w:before="2"/>
        <w:rPr>
          <w:sz w:val="22"/>
        </w:rPr>
      </w:pPr>
    </w:p>
    <w:p w14:paraId="76AAAF6E" w14:textId="77777777" w:rsidR="0028439C" w:rsidRDefault="00E42ECA">
      <w:pPr>
        <w:pStyle w:val="BodyText"/>
        <w:spacing w:line="247" w:lineRule="auto"/>
        <w:ind w:left="738" w:right="840" w:hanging="10"/>
        <w:jc w:val="both"/>
      </w:pPr>
      <w:r>
        <w:t>Se buscó que los resultados de la evaluación ayuden, por un lado, a establecer si la iniciativa puede ser escalada a nivel nacional, considerando las adaptaciones necesarias y, por el otro, a identificar si se han fortalecido las capacidades institucionales; integrando la perspectiva de género y derechos humanos tanto en cada una de las áreas de análisis como en la metodología a emplear.</w:t>
      </w:r>
    </w:p>
    <w:p w14:paraId="0D190C18" w14:textId="77777777" w:rsidR="0028439C" w:rsidRDefault="0028439C">
      <w:pPr>
        <w:pStyle w:val="BodyText"/>
        <w:spacing w:before="2"/>
        <w:rPr>
          <w:sz w:val="22"/>
        </w:rPr>
      </w:pPr>
    </w:p>
    <w:p w14:paraId="14F1B563" w14:textId="77777777" w:rsidR="0028439C" w:rsidRDefault="00E42ECA">
      <w:pPr>
        <w:pStyle w:val="BodyText"/>
        <w:spacing w:before="1" w:line="247" w:lineRule="auto"/>
        <w:ind w:left="738" w:right="841" w:hanging="10"/>
        <w:jc w:val="both"/>
      </w:pPr>
      <w:r>
        <w:t>Se puso especial énfasis en recoger y sistematizar los aprendizajes y conocimientos que los actores involucrados han desarrollado en el curso del proceso de implementación de la iniciativa, respecto a la reducción de la mortalidad materna y neonatal intrahospitalaria, la violencia obstétrica, aumento de la lactancia materna, y el resto de los componentes de la iniciativa, considerando su participación en distintas etapas de la iniciativa, y ofrecer recomendaciones para la ampliación a nivel nacional, en caso de considerarse posible así como para realizar</w:t>
      </w:r>
      <w:r>
        <w:rPr>
          <w:spacing w:val="-10"/>
        </w:rPr>
        <w:t xml:space="preserve"> </w:t>
      </w:r>
      <w:r>
        <w:t>los</w:t>
      </w:r>
      <w:r>
        <w:rPr>
          <w:spacing w:val="-11"/>
        </w:rPr>
        <w:t xml:space="preserve"> </w:t>
      </w:r>
      <w:r>
        <w:t>ajustes</w:t>
      </w:r>
      <w:r>
        <w:rPr>
          <w:spacing w:val="-12"/>
        </w:rPr>
        <w:t xml:space="preserve"> </w:t>
      </w:r>
      <w:r>
        <w:t>al</w:t>
      </w:r>
      <w:r>
        <w:rPr>
          <w:spacing w:val="-10"/>
        </w:rPr>
        <w:t xml:space="preserve"> </w:t>
      </w:r>
      <w:r>
        <w:t>proceso</w:t>
      </w:r>
      <w:r>
        <w:rPr>
          <w:spacing w:val="-6"/>
        </w:rPr>
        <w:t xml:space="preserve"> </w:t>
      </w:r>
      <w:r>
        <w:t>de</w:t>
      </w:r>
      <w:r>
        <w:rPr>
          <w:spacing w:val="-11"/>
        </w:rPr>
        <w:t xml:space="preserve"> </w:t>
      </w:r>
      <w:r>
        <w:t>la</w:t>
      </w:r>
      <w:r>
        <w:rPr>
          <w:spacing w:val="-10"/>
        </w:rPr>
        <w:t xml:space="preserve"> </w:t>
      </w:r>
      <w:r>
        <w:t>iniciativa</w:t>
      </w:r>
      <w:r>
        <w:rPr>
          <w:spacing w:val="-10"/>
        </w:rPr>
        <w:t xml:space="preserve"> </w:t>
      </w:r>
      <w:r>
        <w:t>para</w:t>
      </w:r>
      <w:r>
        <w:rPr>
          <w:spacing w:val="-10"/>
        </w:rPr>
        <w:t xml:space="preserve"> </w:t>
      </w:r>
      <w:r>
        <w:t>el</w:t>
      </w:r>
      <w:r>
        <w:rPr>
          <w:spacing w:val="-13"/>
        </w:rPr>
        <w:t xml:space="preserve"> </w:t>
      </w:r>
      <w:r>
        <w:t>nuevo</w:t>
      </w:r>
      <w:r>
        <w:rPr>
          <w:spacing w:val="-10"/>
        </w:rPr>
        <w:t xml:space="preserve"> </w:t>
      </w:r>
      <w:r>
        <w:t>programa</w:t>
      </w:r>
      <w:r>
        <w:rPr>
          <w:spacing w:val="-10"/>
        </w:rPr>
        <w:t xml:space="preserve"> </w:t>
      </w:r>
      <w:r>
        <w:t>de</w:t>
      </w:r>
      <w:r>
        <w:rPr>
          <w:spacing w:val="-10"/>
        </w:rPr>
        <w:t xml:space="preserve"> </w:t>
      </w:r>
      <w:r>
        <w:t>cooperación</w:t>
      </w:r>
      <w:r>
        <w:rPr>
          <w:spacing w:val="-9"/>
        </w:rPr>
        <w:t xml:space="preserve"> </w:t>
      </w:r>
      <w:r>
        <w:t>2018</w:t>
      </w:r>
      <w:r>
        <w:rPr>
          <w:spacing w:val="-9"/>
        </w:rPr>
        <w:t xml:space="preserve"> </w:t>
      </w:r>
      <w:r>
        <w:t>-2022.,</w:t>
      </w:r>
      <w:r>
        <w:rPr>
          <w:spacing w:val="-10"/>
        </w:rPr>
        <w:t xml:space="preserve"> </w:t>
      </w:r>
      <w:r>
        <w:t>si</w:t>
      </w:r>
      <w:r>
        <w:rPr>
          <w:spacing w:val="-10"/>
        </w:rPr>
        <w:t xml:space="preserve"> </w:t>
      </w:r>
      <w:r>
        <w:t>fuera</w:t>
      </w:r>
      <w:r>
        <w:rPr>
          <w:spacing w:val="-10"/>
        </w:rPr>
        <w:t xml:space="preserve"> </w:t>
      </w:r>
      <w:r>
        <w:t>preciso.</w:t>
      </w:r>
    </w:p>
    <w:p w14:paraId="17C84114" w14:textId="17CA5906" w:rsidR="0028439C" w:rsidRDefault="0028439C">
      <w:pPr>
        <w:pStyle w:val="BodyText"/>
        <w:spacing w:before="6"/>
        <w:rPr>
          <w:sz w:val="22"/>
        </w:rPr>
      </w:pPr>
    </w:p>
    <w:p w14:paraId="2BCEBDA0" w14:textId="5AE5FE42" w:rsidR="00306444" w:rsidRDefault="00306444" w:rsidP="00306444">
      <w:pPr>
        <w:pStyle w:val="Heading2"/>
        <w:numPr>
          <w:ilvl w:val="2"/>
          <w:numId w:val="54"/>
        </w:numPr>
        <w:tabs>
          <w:tab w:val="left" w:pos="1113"/>
        </w:tabs>
        <w:spacing w:before="1"/>
        <w:ind w:left="1112" w:hanging="393"/>
        <w:jc w:val="both"/>
        <w:rPr>
          <w:color w:val="365F91"/>
        </w:rPr>
      </w:pPr>
      <w:bookmarkStart w:id="13" w:name="_Toc535504784"/>
      <w:r>
        <w:rPr>
          <w:color w:val="365F91"/>
        </w:rPr>
        <w:t>Objetivos de la</w:t>
      </w:r>
      <w:r w:rsidRPr="00D80745">
        <w:rPr>
          <w:color w:val="365F91"/>
        </w:rPr>
        <w:t xml:space="preserve"> </w:t>
      </w:r>
      <w:r>
        <w:rPr>
          <w:color w:val="365F91"/>
        </w:rPr>
        <w:t>evaluación</w:t>
      </w:r>
      <w:bookmarkEnd w:id="13"/>
    </w:p>
    <w:p w14:paraId="48C5F89F" w14:textId="77777777" w:rsidR="00306444" w:rsidRDefault="00306444">
      <w:pPr>
        <w:pStyle w:val="BodyText"/>
        <w:spacing w:before="6"/>
        <w:rPr>
          <w:sz w:val="22"/>
        </w:rPr>
      </w:pPr>
    </w:p>
    <w:p w14:paraId="787552E3" w14:textId="77777777" w:rsidR="0028439C" w:rsidRDefault="00E42ECA">
      <w:pPr>
        <w:pStyle w:val="BodyText"/>
        <w:spacing w:line="247" w:lineRule="auto"/>
        <w:ind w:left="738" w:right="839" w:hanging="10"/>
        <w:jc w:val="both"/>
      </w:pPr>
      <w:r>
        <w:t>Esta</w:t>
      </w:r>
      <w:r>
        <w:rPr>
          <w:spacing w:val="-7"/>
        </w:rPr>
        <w:t xml:space="preserve"> </w:t>
      </w:r>
      <w:r>
        <w:t>evaluación</w:t>
      </w:r>
      <w:r>
        <w:rPr>
          <w:spacing w:val="-6"/>
        </w:rPr>
        <w:t xml:space="preserve"> </w:t>
      </w:r>
      <w:r>
        <w:t>tuvo</w:t>
      </w:r>
      <w:r>
        <w:rPr>
          <w:spacing w:val="-8"/>
        </w:rPr>
        <w:t xml:space="preserve"> </w:t>
      </w:r>
      <w:r>
        <w:t>como</w:t>
      </w:r>
      <w:r>
        <w:rPr>
          <w:spacing w:val="-7"/>
        </w:rPr>
        <w:t xml:space="preserve"> </w:t>
      </w:r>
      <w:r>
        <w:t>objetivo</w:t>
      </w:r>
      <w:r>
        <w:rPr>
          <w:spacing w:val="-8"/>
        </w:rPr>
        <w:t xml:space="preserve"> </w:t>
      </w:r>
      <w:r>
        <w:t>general</w:t>
      </w:r>
      <w:r>
        <w:rPr>
          <w:spacing w:val="-7"/>
        </w:rPr>
        <w:t xml:space="preserve"> </w:t>
      </w:r>
      <w:r>
        <w:t>determinar</w:t>
      </w:r>
      <w:r>
        <w:rPr>
          <w:spacing w:val="-6"/>
        </w:rPr>
        <w:t xml:space="preserve"> </w:t>
      </w:r>
      <w:r>
        <w:t>si</w:t>
      </w:r>
      <w:r>
        <w:rPr>
          <w:spacing w:val="-5"/>
        </w:rPr>
        <w:t xml:space="preserve"> </w:t>
      </w:r>
      <w:r>
        <w:t>el</w:t>
      </w:r>
      <w:r>
        <w:rPr>
          <w:spacing w:val="-7"/>
        </w:rPr>
        <w:t xml:space="preserve"> </w:t>
      </w:r>
      <w:r>
        <w:t>marco</w:t>
      </w:r>
      <w:r>
        <w:rPr>
          <w:spacing w:val="-7"/>
        </w:rPr>
        <w:t xml:space="preserve"> </w:t>
      </w:r>
      <w:r>
        <w:t>conceptual</w:t>
      </w:r>
      <w:r>
        <w:rPr>
          <w:spacing w:val="-6"/>
        </w:rPr>
        <w:t xml:space="preserve"> </w:t>
      </w:r>
      <w:r>
        <w:t>y</w:t>
      </w:r>
      <w:r>
        <w:rPr>
          <w:spacing w:val="-7"/>
        </w:rPr>
        <w:t xml:space="preserve"> </w:t>
      </w:r>
      <w:r>
        <w:t>metodológico</w:t>
      </w:r>
      <w:r>
        <w:rPr>
          <w:spacing w:val="-7"/>
        </w:rPr>
        <w:t xml:space="preserve"> </w:t>
      </w:r>
      <w:r>
        <w:t>que</w:t>
      </w:r>
      <w:r>
        <w:rPr>
          <w:spacing w:val="-9"/>
        </w:rPr>
        <w:t xml:space="preserve"> </w:t>
      </w:r>
      <w:r>
        <w:t>se</w:t>
      </w:r>
      <w:r>
        <w:rPr>
          <w:spacing w:val="-8"/>
        </w:rPr>
        <w:t xml:space="preserve"> </w:t>
      </w:r>
      <w:r>
        <w:t>ha</w:t>
      </w:r>
      <w:r>
        <w:rPr>
          <w:spacing w:val="-6"/>
        </w:rPr>
        <w:t xml:space="preserve"> </w:t>
      </w:r>
      <w:r>
        <w:t>definido para la implementación de la Iniciativa Madres y recién nacidos bien cuidados, incluyendo sus herramientas y criterios de supervisión y monitoreo, se han orientado al resultado esperado y si la iniciativa ha sido pertinente, eficaz y sostenible para ser replicada a nivel</w:t>
      </w:r>
      <w:r>
        <w:rPr>
          <w:spacing w:val="-3"/>
        </w:rPr>
        <w:t xml:space="preserve"> </w:t>
      </w:r>
      <w:r>
        <w:t>nacional.</w:t>
      </w:r>
    </w:p>
    <w:p w14:paraId="47F9B843" w14:textId="77777777" w:rsidR="0028439C" w:rsidRDefault="0028439C">
      <w:pPr>
        <w:pStyle w:val="BodyText"/>
        <w:spacing w:before="2"/>
        <w:rPr>
          <w:sz w:val="22"/>
        </w:rPr>
      </w:pPr>
    </w:p>
    <w:p w14:paraId="521ECE76" w14:textId="77777777" w:rsidR="0028439C" w:rsidRDefault="00E42ECA">
      <w:pPr>
        <w:pStyle w:val="BodyText"/>
        <w:ind w:left="729"/>
      </w:pPr>
      <w:r>
        <w:t>Sus objetivos específicos fueron:</w:t>
      </w:r>
    </w:p>
    <w:p w14:paraId="02E362D5" w14:textId="77777777" w:rsidR="0028439C" w:rsidRDefault="0028439C">
      <w:pPr>
        <w:pStyle w:val="BodyText"/>
        <w:spacing w:before="8"/>
        <w:rPr>
          <w:sz w:val="22"/>
        </w:rPr>
      </w:pPr>
    </w:p>
    <w:p w14:paraId="68533050" w14:textId="77777777" w:rsidR="0028439C" w:rsidRDefault="00E42ECA">
      <w:pPr>
        <w:pStyle w:val="ListParagraph"/>
        <w:numPr>
          <w:ilvl w:val="0"/>
          <w:numId w:val="48"/>
        </w:numPr>
        <w:tabs>
          <w:tab w:val="left" w:pos="1451"/>
          <w:tab w:val="left" w:pos="1452"/>
        </w:tabs>
        <w:spacing w:before="1" w:line="247" w:lineRule="auto"/>
        <w:ind w:right="849" w:hanging="722"/>
        <w:jc w:val="both"/>
        <w:rPr>
          <w:sz w:val="20"/>
        </w:rPr>
      </w:pPr>
      <w:r>
        <w:rPr>
          <w:sz w:val="20"/>
        </w:rPr>
        <w:t>Pertinencia: Establecer si la Iniciativa, dirigida a disminuir la mortalidad materna y neonatal, se alinea con las políticas, programas y planes nacionales en materia de salud; si responde adecuadamente a las demandas</w:t>
      </w:r>
      <w:r>
        <w:rPr>
          <w:spacing w:val="-12"/>
          <w:sz w:val="20"/>
        </w:rPr>
        <w:t xml:space="preserve"> </w:t>
      </w:r>
      <w:r>
        <w:rPr>
          <w:sz w:val="20"/>
        </w:rPr>
        <w:t>de</w:t>
      </w:r>
      <w:r>
        <w:rPr>
          <w:spacing w:val="-10"/>
          <w:sz w:val="20"/>
        </w:rPr>
        <w:t xml:space="preserve"> </w:t>
      </w:r>
      <w:r>
        <w:rPr>
          <w:sz w:val="20"/>
        </w:rPr>
        <w:t>las</w:t>
      </w:r>
      <w:r>
        <w:rPr>
          <w:spacing w:val="-12"/>
          <w:sz w:val="20"/>
        </w:rPr>
        <w:t xml:space="preserve"> </w:t>
      </w:r>
      <w:r>
        <w:rPr>
          <w:sz w:val="20"/>
        </w:rPr>
        <w:t>usuarias</w:t>
      </w:r>
      <w:r>
        <w:rPr>
          <w:spacing w:val="-12"/>
          <w:sz w:val="20"/>
        </w:rPr>
        <w:t xml:space="preserve"> </w:t>
      </w:r>
      <w:r>
        <w:rPr>
          <w:sz w:val="20"/>
        </w:rPr>
        <w:t>del</w:t>
      </w:r>
      <w:r>
        <w:rPr>
          <w:spacing w:val="-10"/>
          <w:sz w:val="20"/>
        </w:rPr>
        <w:t xml:space="preserve"> </w:t>
      </w:r>
      <w:r>
        <w:rPr>
          <w:sz w:val="20"/>
        </w:rPr>
        <w:t>servicio</w:t>
      </w:r>
      <w:r>
        <w:rPr>
          <w:spacing w:val="-11"/>
          <w:sz w:val="20"/>
        </w:rPr>
        <w:t xml:space="preserve"> </w:t>
      </w:r>
      <w:r>
        <w:rPr>
          <w:sz w:val="20"/>
        </w:rPr>
        <w:t>en</w:t>
      </w:r>
      <w:r>
        <w:rPr>
          <w:spacing w:val="-11"/>
          <w:sz w:val="20"/>
        </w:rPr>
        <w:t xml:space="preserve"> </w:t>
      </w:r>
      <w:r>
        <w:rPr>
          <w:sz w:val="20"/>
        </w:rPr>
        <w:t>tanto</w:t>
      </w:r>
      <w:r>
        <w:rPr>
          <w:spacing w:val="-7"/>
          <w:sz w:val="20"/>
        </w:rPr>
        <w:t xml:space="preserve"> </w:t>
      </w:r>
      <w:r>
        <w:rPr>
          <w:sz w:val="20"/>
        </w:rPr>
        <w:t>derecho</w:t>
      </w:r>
      <w:r>
        <w:rPr>
          <w:spacing w:val="-11"/>
          <w:sz w:val="20"/>
        </w:rPr>
        <w:t xml:space="preserve"> </w:t>
      </w:r>
      <w:r>
        <w:rPr>
          <w:sz w:val="20"/>
        </w:rPr>
        <w:t>humano,</w:t>
      </w:r>
      <w:r>
        <w:rPr>
          <w:spacing w:val="-11"/>
          <w:sz w:val="20"/>
        </w:rPr>
        <w:t xml:space="preserve"> </w:t>
      </w:r>
      <w:r>
        <w:rPr>
          <w:sz w:val="20"/>
        </w:rPr>
        <w:t>y</w:t>
      </w:r>
      <w:r>
        <w:rPr>
          <w:spacing w:val="-11"/>
          <w:sz w:val="20"/>
        </w:rPr>
        <w:t xml:space="preserve"> </w:t>
      </w:r>
      <w:r>
        <w:rPr>
          <w:sz w:val="20"/>
        </w:rPr>
        <w:t>si</w:t>
      </w:r>
      <w:r>
        <w:rPr>
          <w:spacing w:val="-12"/>
          <w:sz w:val="20"/>
        </w:rPr>
        <w:t xml:space="preserve"> </w:t>
      </w:r>
      <w:r>
        <w:rPr>
          <w:sz w:val="20"/>
        </w:rPr>
        <w:t>se</w:t>
      </w:r>
      <w:r>
        <w:rPr>
          <w:spacing w:val="-10"/>
          <w:sz w:val="20"/>
        </w:rPr>
        <w:t xml:space="preserve"> </w:t>
      </w:r>
      <w:r>
        <w:rPr>
          <w:sz w:val="20"/>
        </w:rPr>
        <w:t>inscribe</w:t>
      </w:r>
      <w:r>
        <w:rPr>
          <w:spacing w:val="-11"/>
          <w:sz w:val="20"/>
        </w:rPr>
        <w:t xml:space="preserve"> </w:t>
      </w:r>
      <w:r>
        <w:rPr>
          <w:sz w:val="20"/>
        </w:rPr>
        <w:t>dentro</w:t>
      </w:r>
      <w:r>
        <w:rPr>
          <w:spacing w:val="-11"/>
          <w:sz w:val="20"/>
        </w:rPr>
        <w:t xml:space="preserve"> </w:t>
      </w:r>
      <w:r>
        <w:rPr>
          <w:sz w:val="20"/>
        </w:rPr>
        <w:t>de</w:t>
      </w:r>
      <w:r>
        <w:rPr>
          <w:spacing w:val="-12"/>
          <w:sz w:val="20"/>
        </w:rPr>
        <w:t xml:space="preserve"> </w:t>
      </w:r>
      <w:r>
        <w:rPr>
          <w:sz w:val="20"/>
        </w:rPr>
        <w:t>las</w:t>
      </w:r>
      <w:r>
        <w:rPr>
          <w:spacing w:val="-12"/>
          <w:sz w:val="20"/>
        </w:rPr>
        <w:t xml:space="preserve"> </w:t>
      </w:r>
      <w:r>
        <w:rPr>
          <w:sz w:val="20"/>
        </w:rPr>
        <w:t>prioridades internacionales pactadas por el Estado Dominicano (CEDAW, CDN,</w:t>
      </w:r>
      <w:r>
        <w:rPr>
          <w:spacing w:val="-4"/>
          <w:sz w:val="20"/>
        </w:rPr>
        <w:t xml:space="preserve"> </w:t>
      </w:r>
      <w:r>
        <w:rPr>
          <w:sz w:val="20"/>
        </w:rPr>
        <w:t>etc.).</w:t>
      </w:r>
    </w:p>
    <w:p w14:paraId="5A7149FA" w14:textId="77777777" w:rsidR="0028439C" w:rsidRDefault="00E42ECA">
      <w:pPr>
        <w:pStyle w:val="ListParagraph"/>
        <w:numPr>
          <w:ilvl w:val="0"/>
          <w:numId w:val="48"/>
        </w:numPr>
        <w:tabs>
          <w:tab w:val="left" w:pos="1451"/>
          <w:tab w:val="left" w:pos="1452"/>
        </w:tabs>
        <w:spacing w:before="28" w:line="244" w:lineRule="auto"/>
        <w:ind w:right="849" w:hanging="722"/>
        <w:jc w:val="both"/>
        <w:rPr>
          <w:sz w:val="20"/>
        </w:rPr>
      </w:pPr>
      <w:r>
        <w:rPr>
          <w:sz w:val="20"/>
        </w:rPr>
        <w:t>Eficacia:</w:t>
      </w:r>
      <w:r>
        <w:rPr>
          <w:spacing w:val="-6"/>
          <w:sz w:val="20"/>
        </w:rPr>
        <w:t xml:space="preserve"> </w:t>
      </w:r>
      <w:r>
        <w:rPr>
          <w:sz w:val="20"/>
        </w:rPr>
        <w:t>Determinar</w:t>
      </w:r>
      <w:r>
        <w:rPr>
          <w:spacing w:val="-5"/>
          <w:sz w:val="20"/>
        </w:rPr>
        <w:t xml:space="preserve"> </w:t>
      </w:r>
      <w:r>
        <w:rPr>
          <w:sz w:val="20"/>
        </w:rPr>
        <w:t>si</w:t>
      </w:r>
      <w:r>
        <w:rPr>
          <w:spacing w:val="-4"/>
          <w:sz w:val="20"/>
        </w:rPr>
        <w:t xml:space="preserve"> </w:t>
      </w:r>
      <w:r>
        <w:rPr>
          <w:sz w:val="20"/>
        </w:rPr>
        <w:t>el</w:t>
      </w:r>
      <w:r>
        <w:rPr>
          <w:spacing w:val="-5"/>
          <w:sz w:val="20"/>
        </w:rPr>
        <w:t xml:space="preserve"> </w:t>
      </w:r>
      <w:r>
        <w:rPr>
          <w:sz w:val="20"/>
        </w:rPr>
        <w:t>diseño</w:t>
      </w:r>
      <w:r>
        <w:rPr>
          <w:spacing w:val="-4"/>
          <w:sz w:val="20"/>
        </w:rPr>
        <w:t xml:space="preserve"> </w:t>
      </w:r>
      <w:r>
        <w:rPr>
          <w:sz w:val="20"/>
        </w:rPr>
        <w:t>de</w:t>
      </w:r>
      <w:r>
        <w:rPr>
          <w:spacing w:val="-6"/>
          <w:sz w:val="20"/>
        </w:rPr>
        <w:t xml:space="preserve"> </w:t>
      </w:r>
      <w:r>
        <w:rPr>
          <w:sz w:val="20"/>
        </w:rPr>
        <w:t>la</w:t>
      </w:r>
      <w:r>
        <w:rPr>
          <w:spacing w:val="-3"/>
          <w:sz w:val="20"/>
        </w:rPr>
        <w:t xml:space="preserve"> </w:t>
      </w:r>
      <w:r>
        <w:rPr>
          <w:sz w:val="20"/>
        </w:rPr>
        <w:t>Iniciativa</w:t>
      </w:r>
      <w:r>
        <w:rPr>
          <w:spacing w:val="-5"/>
          <w:sz w:val="20"/>
        </w:rPr>
        <w:t xml:space="preserve"> </w:t>
      </w:r>
      <w:r>
        <w:rPr>
          <w:sz w:val="20"/>
        </w:rPr>
        <w:t>y</w:t>
      </w:r>
      <w:r>
        <w:rPr>
          <w:spacing w:val="-5"/>
          <w:sz w:val="20"/>
        </w:rPr>
        <w:t xml:space="preserve"> </w:t>
      </w:r>
      <w:r>
        <w:rPr>
          <w:sz w:val="20"/>
        </w:rPr>
        <w:t>su</w:t>
      </w:r>
      <w:r>
        <w:rPr>
          <w:spacing w:val="-4"/>
          <w:sz w:val="20"/>
        </w:rPr>
        <w:t xml:space="preserve"> </w:t>
      </w:r>
      <w:r>
        <w:rPr>
          <w:sz w:val="20"/>
        </w:rPr>
        <w:t>implementación</w:t>
      </w:r>
      <w:r>
        <w:rPr>
          <w:spacing w:val="-4"/>
          <w:sz w:val="20"/>
        </w:rPr>
        <w:t xml:space="preserve"> </w:t>
      </w:r>
      <w:r>
        <w:rPr>
          <w:sz w:val="20"/>
        </w:rPr>
        <w:t>conducen</w:t>
      </w:r>
      <w:r>
        <w:rPr>
          <w:spacing w:val="-4"/>
          <w:sz w:val="20"/>
        </w:rPr>
        <w:t xml:space="preserve"> </w:t>
      </w:r>
      <w:r>
        <w:rPr>
          <w:sz w:val="20"/>
        </w:rPr>
        <w:t>al</w:t>
      </w:r>
      <w:r>
        <w:rPr>
          <w:spacing w:val="-5"/>
          <w:sz w:val="20"/>
        </w:rPr>
        <w:t xml:space="preserve"> </w:t>
      </w:r>
      <w:r>
        <w:rPr>
          <w:sz w:val="20"/>
        </w:rPr>
        <w:t>logro</w:t>
      </w:r>
      <w:r>
        <w:rPr>
          <w:spacing w:val="-4"/>
          <w:sz w:val="20"/>
        </w:rPr>
        <w:t xml:space="preserve"> </w:t>
      </w:r>
      <w:r>
        <w:rPr>
          <w:sz w:val="20"/>
        </w:rPr>
        <w:t>de</w:t>
      </w:r>
      <w:r>
        <w:rPr>
          <w:spacing w:val="-9"/>
          <w:sz w:val="20"/>
        </w:rPr>
        <w:t xml:space="preserve"> </w:t>
      </w:r>
      <w:r>
        <w:rPr>
          <w:sz w:val="20"/>
        </w:rPr>
        <w:t>los</w:t>
      </w:r>
      <w:r>
        <w:rPr>
          <w:spacing w:val="-5"/>
          <w:sz w:val="20"/>
        </w:rPr>
        <w:t xml:space="preserve"> </w:t>
      </w:r>
      <w:r>
        <w:rPr>
          <w:sz w:val="20"/>
        </w:rPr>
        <w:t>resultados previstos, tomando en cuenta la eliminación de las barreras identificadas, en</w:t>
      </w:r>
      <w:r>
        <w:rPr>
          <w:spacing w:val="-1"/>
          <w:sz w:val="20"/>
        </w:rPr>
        <w:t xml:space="preserve"> </w:t>
      </w:r>
      <w:r>
        <w:rPr>
          <w:sz w:val="20"/>
        </w:rPr>
        <w:t>especial:</w:t>
      </w:r>
    </w:p>
    <w:p w14:paraId="472FCF4A" w14:textId="77777777" w:rsidR="0028439C" w:rsidRDefault="00E42ECA">
      <w:pPr>
        <w:pStyle w:val="ListParagraph"/>
        <w:numPr>
          <w:ilvl w:val="1"/>
          <w:numId w:val="48"/>
        </w:numPr>
        <w:tabs>
          <w:tab w:val="left" w:pos="1811"/>
          <w:tab w:val="left" w:pos="1812"/>
        </w:tabs>
        <w:spacing w:before="40"/>
        <w:rPr>
          <w:sz w:val="20"/>
        </w:rPr>
      </w:pPr>
      <w:r>
        <w:rPr>
          <w:sz w:val="20"/>
        </w:rPr>
        <w:t>Mejora de la calidad de la</w:t>
      </w:r>
      <w:r>
        <w:rPr>
          <w:spacing w:val="-3"/>
          <w:sz w:val="20"/>
        </w:rPr>
        <w:t xml:space="preserve"> </w:t>
      </w:r>
      <w:r>
        <w:rPr>
          <w:sz w:val="20"/>
        </w:rPr>
        <w:t>atención</w:t>
      </w:r>
    </w:p>
    <w:p w14:paraId="10303110" w14:textId="77777777" w:rsidR="0028439C" w:rsidRDefault="00E42ECA">
      <w:pPr>
        <w:pStyle w:val="ListParagraph"/>
        <w:numPr>
          <w:ilvl w:val="1"/>
          <w:numId w:val="48"/>
        </w:numPr>
        <w:tabs>
          <w:tab w:val="left" w:pos="1811"/>
          <w:tab w:val="left" w:pos="1812"/>
        </w:tabs>
        <w:spacing w:before="13" w:line="249" w:lineRule="auto"/>
        <w:ind w:right="588"/>
        <w:rPr>
          <w:sz w:val="20"/>
        </w:rPr>
      </w:pPr>
      <w:r>
        <w:rPr>
          <w:sz w:val="20"/>
        </w:rPr>
        <w:t>Cumplimiento</w:t>
      </w:r>
      <w:r>
        <w:rPr>
          <w:spacing w:val="-12"/>
          <w:sz w:val="20"/>
        </w:rPr>
        <w:t xml:space="preserve"> </w:t>
      </w:r>
      <w:r>
        <w:rPr>
          <w:sz w:val="20"/>
        </w:rPr>
        <w:t>de</w:t>
      </w:r>
      <w:r>
        <w:rPr>
          <w:spacing w:val="-12"/>
          <w:sz w:val="20"/>
        </w:rPr>
        <w:t xml:space="preserve"> </w:t>
      </w:r>
      <w:r>
        <w:rPr>
          <w:sz w:val="20"/>
        </w:rPr>
        <w:t>los</w:t>
      </w:r>
      <w:r>
        <w:rPr>
          <w:spacing w:val="-13"/>
          <w:sz w:val="20"/>
        </w:rPr>
        <w:t xml:space="preserve"> </w:t>
      </w:r>
      <w:r>
        <w:rPr>
          <w:sz w:val="20"/>
        </w:rPr>
        <w:t>estándares</w:t>
      </w:r>
      <w:r>
        <w:rPr>
          <w:spacing w:val="-13"/>
          <w:sz w:val="20"/>
        </w:rPr>
        <w:t xml:space="preserve"> </w:t>
      </w:r>
      <w:r>
        <w:rPr>
          <w:sz w:val="20"/>
        </w:rPr>
        <w:t>de</w:t>
      </w:r>
      <w:r>
        <w:rPr>
          <w:spacing w:val="-12"/>
          <w:sz w:val="20"/>
        </w:rPr>
        <w:t xml:space="preserve"> </w:t>
      </w:r>
      <w:r>
        <w:rPr>
          <w:sz w:val="20"/>
        </w:rPr>
        <w:t>calidad,</w:t>
      </w:r>
      <w:r>
        <w:rPr>
          <w:spacing w:val="-12"/>
          <w:sz w:val="20"/>
        </w:rPr>
        <w:t xml:space="preserve"> </w:t>
      </w:r>
      <w:r>
        <w:rPr>
          <w:sz w:val="20"/>
        </w:rPr>
        <w:t>las</w:t>
      </w:r>
      <w:r>
        <w:rPr>
          <w:spacing w:val="-12"/>
          <w:sz w:val="20"/>
        </w:rPr>
        <w:t xml:space="preserve"> </w:t>
      </w:r>
      <w:r>
        <w:rPr>
          <w:sz w:val="20"/>
        </w:rPr>
        <w:t>normas,</w:t>
      </w:r>
      <w:r>
        <w:rPr>
          <w:spacing w:val="-13"/>
          <w:sz w:val="20"/>
        </w:rPr>
        <w:t xml:space="preserve"> </w:t>
      </w:r>
      <w:r>
        <w:rPr>
          <w:sz w:val="20"/>
        </w:rPr>
        <w:t>guías</w:t>
      </w:r>
      <w:r>
        <w:rPr>
          <w:spacing w:val="-10"/>
          <w:sz w:val="20"/>
        </w:rPr>
        <w:t xml:space="preserve"> </w:t>
      </w:r>
      <w:r>
        <w:rPr>
          <w:sz w:val="20"/>
        </w:rPr>
        <w:t>y</w:t>
      </w:r>
      <w:r>
        <w:rPr>
          <w:spacing w:val="-12"/>
          <w:sz w:val="20"/>
        </w:rPr>
        <w:t xml:space="preserve"> </w:t>
      </w:r>
      <w:r>
        <w:rPr>
          <w:sz w:val="20"/>
        </w:rPr>
        <w:t>protocolos</w:t>
      </w:r>
      <w:r>
        <w:rPr>
          <w:spacing w:val="-13"/>
          <w:sz w:val="20"/>
        </w:rPr>
        <w:t xml:space="preserve"> </w:t>
      </w:r>
      <w:r>
        <w:rPr>
          <w:sz w:val="20"/>
        </w:rPr>
        <w:t>establecidos</w:t>
      </w:r>
      <w:r>
        <w:rPr>
          <w:spacing w:val="-13"/>
          <w:sz w:val="20"/>
        </w:rPr>
        <w:t xml:space="preserve"> </w:t>
      </w:r>
      <w:r>
        <w:rPr>
          <w:sz w:val="20"/>
        </w:rPr>
        <w:t>para</w:t>
      </w:r>
      <w:r>
        <w:rPr>
          <w:spacing w:val="-12"/>
          <w:sz w:val="20"/>
        </w:rPr>
        <w:t xml:space="preserve"> </w:t>
      </w:r>
      <w:r>
        <w:rPr>
          <w:sz w:val="20"/>
        </w:rPr>
        <w:t>la</w:t>
      </w:r>
      <w:r>
        <w:rPr>
          <w:spacing w:val="-11"/>
          <w:sz w:val="20"/>
        </w:rPr>
        <w:t xml:space="preserve"> </w:t>
      </w:r>
      <w:r>
        <w:rPr>
          <w:sz w:val="20"/>
        </w:rPr>
        <w:t>atención materna y</w:t>
      </w:r>
      <w:r>
        <w:rPr>
          <w:spacing w:val="-1"/>
          <w:sz w:val="20"/>
        </w:rPr>
        <w:t xml:space="preserve"> </w:t>
      </w:r>
      <w:r>
        <w:rPr>
          <w:sz w:val="20"/>
        </w:rPr>
        <w:t>neonatal</w:t>
      </w:r>
    </w:p>
    <w:p w14:paraId="23D6EADC" w14:textId="77777777" w:rsidR="0028439C" w:rsidRDefault="00E42ECA">
      <w:pPr>
        <w:pStyle w:val="ListParagraph"/>
        <w:numPr>
          <w:ilvl w:val="1"/>
          <w:numId w:val="48"/>
        </w:numPr>
        <w:tabs>
          <w:tab w:val="left" w:pos="1811"/>
          <w:tab w:val="left" w:pos="1812"/>
        </w:tabs>
        <w:spacing w:before="32"/>
        <w:rPr>
          <w:sz w:val="20"/>
        </w:rPr>
      </w:pPr>
      <w:r>
        <w:rPr>
          <w:sz w:val="20"/>
        </w:rPr>
        <w:t>Disminución de la violencia</w:t>
      </w:r>
      <w:r>
        <w:rPr>
          <w:spacing w:val="-2"/>
          <w:sz w:val="20"/>
        </w:rPr>
        <w:t xml:space="preserve"> </w:t>
      </w:r>
      <w:r>
        <w:rPr>
          <w:sz w:val="20"/>
        </w:rPr>
        <w:t>obstétrica</w:t>
      </w:r>
    </w:p>
    <w:p w14:paraId="06FCCEAB" w14:textId="77777777" w:rsidR="0028439C" w:rsidRDefault="00E42ECA">
      <w:pPr>
        <w:pStyle w:val="ListParagraph"/>
        <w:numPr>
          <w:ilvl w:val="1"/>
          <w:numId w:val="48"/>
        </w:numPr>
        <w:tabs>
          <w:tab w:val="left" w:pos="1811"/>
          <w:tab w:val="left" w:pos="1812"/>
        </w:tabs>
        <w:spacing w:before="13"/>
        <w:rPr>
          <w:sz w:val="20"/>
        </w:rPr>
      </w:pPr>
      <w:r>
        <w:rPr>
          <w:sz w:val="20"/>
        </w:rPr>
        <w:t>Mejora del trato humanizado y respetuoso</w:t>
      </w:r>
    </w:p>
    <w:p w14:paraId="2B913A4F" w14:textId="3345C717" w:rsidR="0028439C" w:rsidRDefault="00E42ECA">
      <w:pPr>
        <w:pStyle w:val="ListParagraph"/>
        <w:numPr>
          <w:ilvl w:val="0"/>
          <w:numId w:val="48"/>
        </w:numPr>
        <w:tabs>
          <w:tab w:val="left" w:pos="1451"/>
          <w:tab w:val="left" w:pos="1452"/>
        </w:tabs>
        <w:spacing w:before="15" w:line="247" w:lineRule="auto"/>
        <w:ind w:right="847" w:hanging="722"/>
        <w:jc w:val="both"/>
        <w:rPr>
          <w:sz w:val="20"/>
        </w:rPr>
      </w:pPr>
      <w:r>
        <w:rPr>
          <w:sz w:val="20"/>
        </w:rPr>
        <w:t>Eficiencia: Identificar si la manera cómo se han utilizado los recursos disponibles (financieros, técnico</w:t>
      </w:r>
      <w:r w:rsidR="00F045E7">
        <w:rPr>
          <w:sz w:val="20"/>
        </w:rPr>
        <w:t>-</w:t>
      </w:r>
      <w:r>
        <w:rPr>
          <w:sz w:val="20"/>
        </w:rPr>
        <w:t>profesionales y logísticos) ha contribuido, de forma adecuada y oportuna, al logro de los resultados</w:t>
      </w:r>
      <w:r>
        <w:rPr>
          <w:spacing w:val="-3"/>
          <w:sz w:val="20"/>
        </w:rPr>
        <w:t xml:space="preserve"> </w:t>
      </w:r>
      <w:r>
        <w:rPr>
          <w:sz w:val="20"/>
        </w:rPr>
        <w:t>previstos.</w:t>
      </w:r>
    </w:p>
    <w:p w14:paraId="7D76A769" w14:textId="7533156B" w:rsidR="0028439C" w:rsidRDefault="00E42ECA">
      <w:pPr>
        <w:pStyle w:val="ListParagraph"/>
        <w:numPr>
          <w:ilvl w:val="0"/>
          <w:numId w:val="48"/>
        </w:numPr>
        <w:tabs>
          <w:tab w:val="left" w:pos="1451"/>
          <w:tab w:val="left" w:pos="1452"/>
        </w:tabs>
        <w:spacing w:before="30" w:line="247" w:lineRule="auto"/>
        <w:ind w:right="846" w:hanging="722"/>
        <w:jc w:val="both"/>
        <w:rPr>
          <w:sz w:val="20"/>
        </w:rPr>
      </w:pPr>
      <w:r>
        <w:rPr>
          <w:sz w:val="20"/>
        </w:rPr>
        <w:t>Sostenibilidad:</w:t>
      </w:r>
      <w:r>
        <w:rPr>
          <w:spacing w:val="-8"/>
          <w:sz w:val="20"/>
        </w:rPr>
        <w:t xml:space="preserve"> </w:t>
      </w:r>
      <w:r>
        <w:rPr>
          <w:sz w:val="20"/>
        </w:rPr>
        <w:t>Identificar</w:t>
      </w:r>
      <w:r>
        <w:rPr>
          <w:spacing w:val="-4"/>
          <w:sz w:val="20"/>
        </w:rPr>
        <w:t xml:space="preserve"> </w:t>
      </w:r>
      <w:r>
        <w:rPr>
          <w:sz w:val="20"/>
        </w:rPr>
        <w:t>si</w:t>
      </w:r>
      <w:r>
        <w:rPr>
          <w:spacing w:val="-7"/>
          <w:sz w:val="20"/>
        </w:rPr>
        <w:t xml:space="preserve"> </w:t>
      </w:r>
      <w:r>
        <w:rPr>
          <w:sz w:val="20"/>
        </w:rPr>
        <w:t>la</w:t>
      </w:r>
      <w:r>
        <w:rPr>
          <w:spacing w:val="-4"/>
          <w:sz w:val="20"/>
        </w:rPr>
        <w:t xml:space="preserve"> </w:t>
      </w:r>
      <w:r>
        <w:rPr>
          <w:sz w:val="20"/>
        </w:rPr>
        <w:t>manera</w:t>
      </w:r>
      <w:r>
        <w:rPr>
          <w:spacing w:val="-7"/>
          <w:sz w:val="20"/>
        </w:rPr>
        <w:t xml:space="preserve"> </w:t>
      </w:r>
      <w:r>
        <w:rPr>
          <w:sz w:val="20"/>
        </w:rPr>
        <w:t>como</w:t>
      </w:r>
      <w:r>
        <w:rPr>
          <w:spacing w:val="-7"/>
          <w:sz w:val="20"/>
        </w:rPr>
        <w:t xml:space="preserve"> </w:t>
      </w:r>
      <w:r>
        <w:rPr>
          <w:sz w:val="20"/>
        </w:rPr>
        <w:t>se</w:t>
      </w:r>
      <w:r>
        <w:rPr>
          <w:spacing w:val="-8"/>
          <w:sz w:val="20"/>
        </w:rPr>
        <w:t xml:space="preserve"> </w:t>
      </w:r>
      <w:r>
        <w:rPr>
          <w:sz w:val="20"/>
        </w:rPr>
        <w:t>ha</w:t>
      </w:r>
      <w:r>
        <w:rPr>
          <w:spacing w:val="-6"/>
          <w:sz w:val="20"/>
        </w:rPr>
        <w:t xml:space="preserve"> </w:t>
      </w:r>
      <w:r>
        <w:rPr>
          <w:sz w:val="20"/>
        </w:rPr>
        <w:t>estado</w:t>
      </w:r>
      <w:r>
        <w:rPr>
          <w:spacing w:val="-7"/>
          <w:sz w:val="20"/>
        </w:rPr>
        <w:t xml:space="preserve"> </w:t>
      </w:r>
      <w:r>
        <w:rPr>
          <w:sz w:val="20"/>
        </w:rPr>
        <w:t>aplicando</w:t>
      </w:r>
      <w:r>
        <w:rPr>
          <w:spacing w:val="-8"/>
          <w:sz w:val="20"/>
        </w:rPr>
        <w:t xml:space="preserve"> </w:t>
      </w:r>
      <w:r>
        <w:rPr>
          <w:sz w:val="20"/>
        </w:rPr>
        <w:t>la</w:t>
      </w:r>
      <w:r>
        <w:rPr>
          <w:spacing w:val="-6"/>
          <w:sz w:val="20"/>
        </w:rPr>
        <w:t xml:space="preserve"> </w:t>
      </w:r>
      <w:r>
        <w:rPr>
          <w:sz w:val="20"/>
        </w:rPr>
        <w:t>Iniciativa</w:t>
      </w:r>
      <w:r>
        <w:rPr>
          <w:spacing w:val="-6"/>
          <w:sz w:val="20"/>
        </w:rPr>
        <w:t xml:space="preserve"> </w:t>
      </w:r>
      <w:r>
        <w:rPr>
          <w:sz w:val="20"/>
        </w:rPr>
        <w:t>contribuye</w:t>
      </w:r>
      <w:r>
        <w:rPr>
          <w:spacing w:val="-8"/>
          <w:sz w:val="20"/>
        </w:rPr>
        <w:t xml:space="preserve"> </w:t>
      </w:r>
      <w:r>
        <w:rPr>
          <w:sz w:val="20"/>
        </w:rPr>
        <w:t>a</w:t>
      </w:r>
      <w:r>
        <w:rPr>
          <w:spacing w:val="-6"/>
          <w:sz w:val="20"/>
        </w:rPr>
        <w:t xml:space="preserve"> </w:t>
      </w:r>
      <w:r>
        <w:rPr>
          <w:sz w:val="20"/>
        </w:rPr>
        <w:t>generar</w:t>
      </w:r>
      <w:r>
        <w:rPr>
          <w:spacing w:val="-5"/>
          <w:sz w:val="20"/>
        </w:rPr>
        <w:t xml:space="preserve"> </w:t>
      </w:r>
      <w:r>
        <w:rPr>
          <w:sz w:val="20"/>
        </w:rPr>
        <w:t xml:space="preserve">las capacidades institucionales en el sector salud, a nivel nacional y local, que aseguren que la implementación continúe aun sin la asistencia de UNICEF. Esto implica el documentar lecciones </w:t>
      </w:r>
      <w:r>
        <w:rPr>
          <w:sz w:val="20"/>
        </w:rPr>
        <w:lastRenderedPageBreak/>
        <w:t>aprendidas y recomendaciones de cara a fortalecer su adopción como política pública, así como la posibilidad de llevarla a escala a nivel nacional. Los resultados de la evaluación deben influir para la mejora y consolidación del</w:t>
      </w:r>
      <w:r>
        <w:rPr>
          <w:spacing w:val="2"/>
          <w:sz w:val="20"/>
        </w:rPr>
        <w:t xml:space="preserve"> </w:t>
      </w:r>
      <w:r>
        <w:rPr>
          <w:sz w:val="20"/>
        </w:rPr>
        <w:t>modelo.</w:t>
      </w:r>
    </w:p>
    <w:p w14:paraId="43C9AEF2" w14:textId="6CDB0BD5" w:rsidR="0022514C" w:rsidRDefault="0022514C" w:rsidP="0022514C">
      <w:pPr>
        <w:tabs>
          <w:tab w:val="left" w:pos="1451"/>
          <w:tab w:val="left" w:pos="1452"/>
        </w:tabs>
        <w:spacing w:before="30" w:line="247" w:lineRule="auto"/>
        <w:ind w:right="846"/>
        <w:jc w:val="both"/>
        <w:rPr>
          <w:sz w:val="20"/>
        </w:rPr>
      </w:pPr>
    </w:p>
    <w:p w14:paraId="6D1770CE" w14:textId="17B19E4A" w:rsidR="0028439C" w:rsidRPr="00682526" w:rsidRDefault="00E42ECA" w:rsidP="00682526">
      <w:pPr>
        <w:pStyle w:val="Heading2"/>
        <w:numPr>
          <w:ilvl w:val="2"/>
          <w:numId w:val="54"/>
        </w:numPr>
        <w:tabs>
          <w:tab w:val="left" w:pos="1113"/>
        </w:tabs>
        <w:spacing w:before="1"/>
        <w:ind w:left="1112" w:hanging="393"/>
        <w:jc w:val="both"/>
        <w:rPr>
          <w:color w:val="365F91"/>
        </w:rPr>
      </w:pPr>
      <w:bookmarkStart w:id="14" w:name="_Toc535504785"/>
      <w:r w:rsidRPr="00682526">
        <w:rPr>
          <w:color w:val="365F91"/>
        </w:rPr>
        <w:t>Alcance</w:t>
      </w:r>
      <w:bookmarkEnd w:id="14"/>
    </w:p>
    <w:p w14:paraId="374F6EE5" w14:textId="77777777" w:rsidR="0028439C" w:rsidRDefault="0028439C">
      <w:pPr>
        <w:pStyle w:val="BodyText"/>
        <w:spacing w:before="3"/>
        <w:rPr>
          <w:sz w:val="18"/>
        </w:rPr>
      </w:pPr>
    </w:p>
    <w:p w14:paraId="7D5E1BEF" w14:textId="77777777" w:rsidR="0028439C" w:rsidRDefault="00E42ECA">
      <w:pPr>
        <w:pStyle w:val="BodyText"/>
        <w:spacing w:before="59" w:line="247" w:lineRule="auto"/>
        <w:ind w:left="621" w:right="581" w:hanging="10"/>
        <w:jc w:val="both"/>
      </w:pPr>
      <w:r>
        <w:t xml:space="preserve">El alcance de la evaluación estuvo circunscrito a dos hospitales públicos (el Hospital Reynaldo </w:t>
      </w:r>
      <w:proofErr w:type="spellStart"/>
      <w:r>
        <w:t>Almánzar</w:t>
      </w:r>
      <w:proofErr w:type="spellEnd"/>
      <w:r>
        <w:t>, en Santo Domingo; y el Hospital Taiwán, en Azua), que son los hospitales en los que la iniciativa se implementó de forma correcta, con el número de visitas hospitalarias que UNICEF considera necesarias. El período considerado para la evaluación fue entre el 1 de enero de 2015 y el 31 de diciembre de 2017.</w:t>
      </w:r>
    </w:p>
    <w:p w14:paraId="1E628A60" w14:textId="77777777" w:rsidR="0028439C" w:rsidRDefault="0028439C">
      <w:pPr>
        <w:pStyle w:val="BodyText"/>
        <w:spacing w:before="3"/>
        <w:rPr>
          <w:sz w:val="22"/>
        </w:rPr>
      </w:pPr>
    </w:p>
    <w:p w14:paraId="456343BD" w14:textId="77777777" w:rsidR="0028439C" w:rsidRDefault="00E42ECA">
      <w:pPr>
        <w:pStyle w:val="BodyText"/>
        <w:spacing w:line="249" w:lineRule="auto"/>
        <w:ind w:left="621" w:right="581" w:hanging="10"/>
        <w:jc w:val="both"/>
      </w:pPr>
      <w:r>
        <w:t>Los principales usuarios de los resultados de la Evaluación son UNICEF República Dominicana, los donantes, y las principales contrapartes nacionales tales como el Ministerio de Salud, el SNS, los servicios regionales, las direcciones de los hospitales y los equipos de salud involucrados.</w:t>
      </w:r>
    </w:p>
    <w:p w14:paraId="0C2A92B7" w14:textId="77777777" w:rsidR="0028439C" w:rsidRDefault="0028439C">
      <w:pPr>
        <w:pStyle w:val="BodyText"/>
      </w:pPr>
    </w:p>
    <w:p w14:paraId="584B1CEB" w14:textId="4CF57644" w:rsidR="0028439C" w:rsidRDefault="00E42ECA">
      <w:pPr>
        <w:pStyle w:val="Heading1"/>
        <w:numPr>
          <w:ilvl w:val="1"/>
          <w:numId w:val="54"/>
        </w:numPr>
        <w:tabs>
          <w:tab w:val="left" w:pos="1442"/>
        </w:tabs>
        <w:spacing w:before="176"/>
        <w:ind w:left="1442" w:hanging="821"/>
        <w:jc w:val="both"/>
      </w:pPr>
      <w:bookmarkStart w:id="15" w:name="_Toc535504786"/>
      <w:r>
        <w:rPr>
          <w:color w:val="365F91"/>
        </w:rPr>
        <w:t>Metodología de la</w:t>
      </w:r>
      <w:r>
        <w:rPr>
          <w:color w:val="365F91"/>
          <w:spacing w:val="1"/>
        </w:rPr>
        <w:t xml:space="preserve"> </w:t>
      </w:r>
      <w:r>
        <w:rPr>
          <w:color w:val="365F91"/>
        </w:rPr>
        <w:t>evaluación</w:t>
      </w:r>
      <w:bookmarkEnd w:id="15"/>
    </w:p>
    <w:p w14:paraId="54A1442D" w14:textId="77777777" w:rsidR="0028439C" w:rsidRDefault="0028439C">
      <w:pPr>
        <w:pStyle w:val="BodyText"/>
        <w:spacing w:before="4"/>
        <w:rPr>
          <w:b/>
          <w:sz w:val="24"/>
        </w:rPr>
      </w:pPr>
    </w:p>
    <w:p w14:paraId="49C16643" w14:textId="4E2AB411" w:rsidR="0028439C" w:rsidRDefault="00E42ECA">
      <w:pPr>
        <w:pStyle w:val="BodyText"/>
        <w:spacing w:line="247" w:lineRule="auto"/>
        <w:ind w:left="628" w:right="593" w:hanging="10"/>
        <w:jc w:val="both"/>
      </w:pPr>
      <w:r>
        <w:t>La evaluación fue de tipo formativa, dirigida a generar conocimientos y aprendizajes, que permitieran valorar si el camino</w:t>
      </w:r>
      <w:r>
        <w:rPr>
          <w:spacing w:val="-3"/>
        </w:rPr>
        <w:t xml:space="preserve"> </w:t>
      </w:r>
      <w:r>
        <w:t>recorrido</w:t>
      </w:r>
      <w:r>
        <w:rPr>
          <w:spacing w:val="-2"/>
        </w:rPr>
        <w:t xml:space="preserve"> </w:t>
      </w:r>
      <w:r>
        <w:t>es</w:t>
      </w:r>
      <w:r>
        <w:rPr>
          <w:spacing w:val="-5"/>
        </w:rPr>
        <w:t xml:space="preserve"> </w:t>
      </w:r>
      <w:r>
        <w:t>el</w:t>
      </w:r>
      <w:r>
        <w:rPr>
          <w:spacing w:val="-3"/>
        </w:rPr>
        <w:t xml:space="preserve"> </w:t>
      </w:r>
      <w:r>
        <w:t>adecuado</w:t>
      </w:r>
      <w:r>
        <w:rPr>
          <w:spacing w:val="-3"/>
        </w:rPr>
        <w:t xml:space="preserve"> </w:t>
      </w:r>
      <w:r>
        <w:t>para</w:t>
      </w:r>
      <w:r>
        <w:rPr>
          <w:spacing w:val="-4"/>
        </w:rPr>
        <w:t xml:space="preserve"> </w:t>
      </w:r>
      <w:r>
        <w:t>alcanzar</w:t>
      </w:r>
      <w:r>
        <w:rPr>
          <w:spacing w:val="-5"/>
        </w:rPr>
        <w:t xml:space="preserve"> </w:t>
      </w:r>
      <w:r>
        <w:t>los</w:t>
      </w:r>
      <w:r>
        <w:rPr>
          <w:spacing w:val="-5"/>
        </w:rPr>
        <w:t xml:space="preserve"> </w:t>
      </w:r>
      <w:r>
        <w:t>resultados</w:t>
      </w:r>
      <w:r>
        <w:rPr>
          <w:spacing w:val="-4"/>
        </w:rPr>
        <w:t xml:space="preserve"> </w:t>
      </w:r>
      <w:r>
        <w:t>previstos</w:t>
      </w:r>
      <w:r>
        <w:rPr>
          <w:spacing w:val="-4"/>
        </w:rPr>
        <w:t xml:space="preserve"> </w:t>
      </w:r>
      <w:r>
        <w:t>y</w:t>
      </w:r>
      <w:r>
        <w:rPr>
          <w:spacing w:val="-2"/>
        </w:rPr>
        <w:t xml:space="preserve"> </w:t>
      </w:r>
      <w:r>
        <w:t>entregar</w:t>
      </w:r>
      <w:r>
        <w:rPr>
          <w:spacing w:val="-2"/>
        </w:rPr>
        <w:t xml:space="preserve"> </w:t>
      </w:r>
      <w:r>
        <w:t>recomendaciones</w:t>
      </w:r>
      <w:r>
        <w:rPr>
          <w:spacing w:val="-5"/>
        </w:rPr>
        <w:t xml:space="preserve"> </w:t>
      </w:r>
      <w:r>
        <w:t>sobre</w:t>
      </w:r>
      <w:r>
        <w:rPr>
          <w:spacing w:val="-3"/>
        </w:rPr>
        <w:t xml:space="preserve"> </w:t>
      </w:r>
      <w:r>
        <w:t>cuáles</w:t>
      </w:r>
      <w:r>
        <w:rPr>
          <w:spacing w:val="-5"/>
        </w:rPr>
        <w:t xml:space="preserve"> </w:t>
      </w:r>
      <w:r>
        <w:t xml:space="preserve">son los ajustes que sería necesario realizar para las mejoras en la implementación de la iniciativa. Se trató de un proceso imparcial, abierto, y que propició la </w:t>
      </w:r>
      <w:proofErr w:type="gramStart"/>
      <w:r>
        <w:t>participación activa</w:t>
      </w:r>
      <w:proofErr w:type="gramEnd"/>
      <w:r>
        <w:t xml:space="preserve"> de todos los actores involucrados en la iniciativa: UNICEF, Ministerio de Salud, Servicio Nacional de Salud, personal de salud, </w:t>
      </w:r>
      <w:r w:rsidR="00D564A0">
        <w:t xml:space="preserve">mujeres embarazadas </w:t>
      </w:r>
      <w:r>
        <w:t xml:space="preserve">usuarias de los servicios, entre otros. Esta participación se desarrolló principalmente a través </w:t>
      </w:r>
      <w:r>
        <w:rPr>
          <w:spacing w:val="2"/>
        </w:rPr>
        <w:t xml:space="preserve">de </w:t>
      </w:r>
      <w:r>
        <w:t>recoger, analizar e incorporar sus percepciones en las conclusiones.</w:t>
      </w:r>
    </w:p>
    <w:p w14:paraId="1B7CF21B" w14:textId="77777777" w:rsidR="0028439C" w:rsidRDefault="0028439C">
      <w:pPr>
        <w:pStyle w:val="BodyText"/>
        <w:spacing w:before="4"/>
        <w:rPr>
          <w:sz w:val="22"/>
        </w:rPr>
      </w:pPr>
    </w:p>
    <w:p w14:paraId="2360C084" w14:textId="61BAF81B" w:rsidR="0028439C" w:rsidRDefault="00E42ECA">
      <w:pPr>
        <w:pStyle w:val="BodyText"/>
        <w:spacing w:before="1" w:line="247" w:lineRule="auto"/>
        <w:ind w:left="628" w:right="588" w:hanging="10"/>
        <w:jc w:val="both"/>
      </w:pPr>
      <w:r>
        <w:t>Los principios, normas y estándares de evaluación del Grupo de Evaluaciones de las Naciones Unidas, constituyeron la orientación de base de esta evaluación, junto con las Directrices Éticas de Evaluación establecidas por UNEG y UNICEF, considerando también el recurso “</w:t>
      </w:r>
      <w:proofErr w:type="spellStart"/>
      <w:r>
        <w:t>Ethical</w:t>
      </w:r>
      <w:proofErr w:type="spellEnd"/>
      <w:r>
        <w:t xml:space="preserve"> </w:t>
      </w:r>
      <w:proofErr w:type="spellStart"/>
      <w:r>
        <w:t>Research</w:t>
      </w:r>
      <w:proofErr w:type="spellEnd"/>
      <w:r>
        <w:t xml:space="preserve"> </w:t>
      </w:r>
      <w:proofErr w:type="spellStart"/>
      <w:r>
        <w:t>Involving</w:t>
      </w:r>
      <w:proofErr w:type="spellEnd"/>
      <w:r>
        <w:t xml:space="preserve"> </w:t>
      </w:r>
      <w:proofErr w:type="spellStart"/>
      <w:r>
        <w:t>Children</w:t>
      </w:r>
      <w:proofErr w:type="spellEnd"/>
      <w:r>
        <w:t>”, que implica que, pese a que las personas</w:t>
      </w:r>
      <w:r>
        <w:rPr>
          <w:spacing w:val="-13"/>
        </w:rPr>
        <w:t xml:space="preserve"> </w:t>
      </w:r>
      <w:r>
        <w:t>informantes</w:t>
      </w:r>
      <w:r>
        <w:rPr>
          <w:spacing w:val="-13"/>
        </w:rPr>
        <w:t xml:space="preserve"> </w:t>
      </w:r>
      <w:r>
        <w:t>claves</w:t>
      </w:r>
      <w:r>
        <w:rPr>
          <w:spacing w:val="-14"/>
        </w:rPr>
        <w:t xml:space="preserve"> </w:t>
      </w:r>
      <w:r>
        <w:t>para</w:t>
      </w:r>
      <w:r>
        <w:rPr>
          <w:spacing w:val="-11"/>
        </w:rPr>
        <w:t xml:space="preserve"> </w:t>
      </w:r>
      <w:r>
        <w:t>el</w:t>
      </w:r>
      <w:r>
        <w:rPr>
          <w:spacing w:val="-13"/>
        </w:rPr>
        <w:t xml:space="preserve"> </w:t>
      </w:r>
      <w:r>
        <w:t>proceso</w:t>
      </w:r>
      <w:r>
        <w:rPr>
          <w:spacing w:val="-11"/>
        </w:rPr>
        <w:t xml:space="preserve"> </w:t>
      </w:r>
      <w:r>
        <w:t>de</w:t>
      </w:r>
      <w:r>
        <w:rPr>
          <w:spacing w:val="-12"/>
        </w:rPr>
        <w:t xml:space="preserve"> </w:t>
      </w:r>
      <w:r>
        <w:t>levantamiento</w:t>
      </w:r>
      <w:r>
        <w:rPr>
          <w:spacing w:val="-12"/>
        </w:rPr>
        <w:t xml:space="preserve"> </w:t>
      </w:r>
      <w:r>
        <w:t>de</w:t>
      </w:r>
      <w:r>
        <w:rPr>
          <w:spacing w:val="-12"/>
        </w:rPr>
        <w:t xml:space="preserve"> </w:t>
      </w:r>
      <w:r>
        <w:t>información</w:t>
      </w:r>
      <w:r>
        <w:rPr>
          <w:spacing w:val="-12"/>
        </w:rPr>
        <w:t xml:space="preserve"> </w:t>
      </w:r>
      <w:r>
        <w:t>primaria</w:t>
      </w:r>
      <w:r>
        <w:rPr>
          <w:spacing w:val="-4"/>
        </w:rPr>
        <w:t xml:space="preserve"> </w:t>
      </w:r>
      <w:r>
        <w:t>-en</w:t>
      </w:r>
      <w:r>
        <w:rPr>
          <w:spacing w:val="-11"/>
        </w:rPr>
        <w:t xml:space="preserve"> </w:t>
      </w:r>
      <w:r>
        <w:t>esta</w:t>
      </w:r>
      <w:r>
        <w:rPr>
          <w:spacing w:val="-12"/>
        </w:rPr>
        <w:t xml:space="preserve"> </w:t>
      </w:r>
      <w:r>
        <w:t>evaluación-</w:t>
      </w:r>
      <w:r>
        <w:rPr>
          <w:spacing w:val="-13"/>
        </w:rPr>
        <w:t xml:space="preserve"> </w:t>
      </w:r>
      <w:r>
        <w:t>no</w:t>
      </w:r>
      <w:r>
        <w:rPr>
          <w:spacing w:val="-12"/>
        </w:rPr>
        <w:t xml:space="preserve"> </w:t>
      </w:r>
      <w:r>
        <w:t>fueron niños</w:t>
      </w:r>
      <w:r>
        <w:rPr>
          <w:spacing w:val="-10"/>
        </w:rPr>
        <w:t xml:space="preserve"> </w:t>
      </w:r>
      <w:r>
        <w:t>o</w:t>
      </w:r>
      <w:r>
        <w:rPr>
          <w:spacing w:val="-9"/>
        </w:rPr>
        <w:t xml:space="preserve"> </w:t>
      </w:r>
      <w:r>
        <w:t>niñas,</w:t>
      </w:r>
      <w:r>
        <w:rPr>
          <w:spacing w:val="-7"/>
        </w:rPr>
        <w:t xml:space="preserve"> </w:t>
      </w:r>
      <w:r>
        <w:t>según</w:t>
      </w:r>
      <w:r>
        <w:rPr>
          <w:spacing w:val="-9"/>
        </w:rPr>
        <w:t xml:space="preserve"> </w:t>
      </w:r>
      <w:r>
        <w:t>la</w:t>
      </w:r>
      <w:r>
        <w:rPr>
          <w:spacing w:val="-9"/>
        </w:rPr>
        <w:t xml:space="preserve"> </w:t>
      </w:r>
      <w:r>
        <w:t>definición</w:t>
      </w:r>
      <w:r>
        <w:rPr>
          <w:spacing w:val="-9"/>
        </w:rPr>
        <w:t xml:space="preserve"> </w:t>
      </w:r>
      <w:r>
        <w:t>de</w:t>
      </w:r>
      <w:r>
        <w:rPr>
          <w:spacing w:val="-10"/>
        </w:rPr>
        <w:t xml:space="preserve"> </w:t>
      </w:r>
      <w:r>
        <w:t>la</w:t>
      </w:r>
      <w:r>
        <w:rPr>
          <w:spacing w:val="-9"/>
        </w:rPr>
        <w:t xml:space="preserve"> </w:t>
      </w:r>
      <w:r>
        <w:t>propia</w:t>
      </w:r>
      <w:r>
        <w:rPr>
          <w:spacing w:val="-9"/>
        </w:rPr>
        <w:t xml:space="preserve"> </w:t>
      </w:r>
      <w:r>
        <w:t>UNICEF</w:t>
      </w:r>
      <w:r w:rsidR="0022514C">
        <w:rPr>
          <w:rStyle w:val="FootnoteReference"/>
        </w:rPr>
        <w:footnoteReference w:id="29"/>
      </w:r>
      <w:r>
        <w:t>,</w:t>
      </w:r>
      <w:r>
        <w:rPr>
          <w:spacing w:val="-9"/>
        </w:rPr>
        <w:t xml:space="preserve"> </w:t>
      </w:r>
      <w:r>
        <w:t>dado</w:t>
      </w:r>
      <w:r>
        <w:rPr>
          <w:spacing w:val="-9"/>
        </w:rPr>
        <w:t xml:space="preserve"> </w:t>
      </w:r>
      <w:r>
        <w:t>que</w:t>
      </w:r>
      <w:r>
        <w:rPr>
          <w:spacing w:val="-10"/>
        </w:rPr>
        <w:t xml:space="preserve"> </w:t>
      </w:r>
      <w:r>
        <w:t>por</w:t>
      </w:r>
      <w:r>
        <w:rPr>
          <w:spacing w:val="-9"/>
        </w:rPr>
        <w:t xml:space="preserve"> </w:t>
      </w:r>
      <w:r>
        <w:t>su</w:t>
      </w:r>
      <w:r>
        <w:rPr>
          <w:spacing w:val="-9"/>
        </w:rPr>
        <w:t xml:space="preserve"> </w:t>
      </w:r>
      <w:r>
        <w:t>ciclo</w:t>
      </w:r>
      <w:r>
        <w:rPr>
          <w:spacing w:val="-7"/>
        </w:rPr>
        <w:t xml:space="preserve"> </w:t>
      </w:r>
      <w:r>
        <w:t>vital</w:t>
      </w:r>
      <w:r>
        <w:rPr>
          <w:spacing w:val="-7"/>
        </w:rPr>
        <w:t xml:space="preserve"> </w:t>
      </w:r>
      <w:r>
        <w:t>son</w:t>
      </w:r>
      <w:r>
        <w:rPr>
          <w:spacing w:val="-9"/>
        </w:rPr>
        <w:t xml:space="preserve"> </w:t>
      </w:r>
      <w:r>
        <w:t>recién</w:t>
      </w:r>
      <w:r>
        <w:rPr>
          <w:spacing w:val="-9"/>
        </w:rPr>
        <w:t xml:space="preserve"> </w:t>
      </w:r>
      <w:r>
        <w:t>nacidos/as,</w:t>
      </w:r>
      <w:r>
        <w:rPr>
          <w:spacing w:val="-3"/>
        </w:rPr>
        <w:t xml:space="preserve"> </w:t>
      </w:r>
      <w:r>
        <w:t>se</w:t>
      </w:r>
      <w:r>
        <w:rPr>
          <w:spacing w:val="-8"/>
        </w:rPr>
        <w:t xml:space="preserve"> </w:t>
      </w:r>
      <w:r>
        <w:t>consideró que afecta indirectamente a esta población en el marco de las políticas públicas diseñadas para su protección y bienestar y, por lo tanto, esta evaluación atendió y observó los protocolos y estándares éticos de la organización, así como la utilización del consentimiento informado (escrito) por parte de las personas entrevistadas; Además se optó por no tomar registros fotográficos en los recintos hospitalarios, ni a las usuarias de la iniciativa que fueron entrevistadas,</w:t>
      </w:r>
      <w:r>
        <w:rPr>
          <w:spacing w:val="-8"/>
        </w:rPr>
        <w:t xml:space="preserve"> </w:t>
      </w:r>
      <w:r>
        <w:t>para</w:t>
      </w:r>
      <w:r>
        <w:rPr>
          <w:spacing w:val="-6"/>
        </w:rPr>
        <w:t xml:space="preserve"> </w:t>
      </w:r>
      <w:r>
        <w:t>no</w:t>
      </w:r>
      <w:r>
        <w:rPr>
          <w:spacing w:val="-7"/>
        </w:rPr>
        <w:t xml:space="preserve"> </w:t>
      </w:r>
      <w:r>
        <w:t>incomodar</w:t>
      </w:r>
      <w:r>
        <w:rPr>
          <w:spacing w:val="-6"/>
        </w:rPr>
        <w:t xml:space="preserve"> </w:t>
      </w:r>
      <w:r>
        <w:t>o</w:t>
      </w:r>
      <w:r>
        <w:rPr>
          <w:spacing w:val="-7"/>
        </w:rPr>
        <w:t xml:space="preserve"> </w:t>
      </w:r>
      <w:r>
        <w:t>afectar</w:t>
      </w:r>
      <w:r>
        <w:rPr>
          <w:spacing w:val="-4"/>
        </w:rPr>
        <w:t xml:space="preserve"> </w:t>
      </w:r>
      <w:r>
        <w:t>su</w:t>
      </w:r>
      <w:r>
        <w:rPr>
          <w:spacing w:val="-6"/>
        </w:rPr>
        <w:t xml:space="preserve"> </w:t>
      </w:r>
      <w:r>
        <w:t>bienestar</w:t>
      </w:r>
      <w:r>
        <w:rPr>
          <w:spacing w:val="-5"/>
        </w:rPr>
        <w:t xml:space="preserve"> </w:t>
      </w:r>
      <w:r>
        <w:t>y</w:t>
      </w:r>
      <w:r>
        <w:rPr>
          <w:spacing w:val="-4"/>
        </w:rPr>
        <w:t xml:space="preserve"> </w:t>
      </w:r>
      <w:r>
        <w:t>dignidad</w:t>
      </w:r>
      <w:r>
        <w:rPr>
          <w:spacing w:val="-6"/>
        </w:rPr>
        <w:t xml:space="preserve"> </w:t>
      </w:r>
      <w:r>
        <w:t>como</w:t>
      </w:r>
      <w:r>
        <w:rPr>
          <w:spacing w:val="-7"/>
        </w:rPr>
        <w:t xml:space="preserve"> </w:t>
      </w:r>
      <w:r>
        <w:t>gestantes</w:t>
      </w:r>
      <w:r>
        <w:rPr>
          <w:spacing w:val="-8"/>
        </w:rPr>
        <w:t xml:space="preserve"> </w:t>
      </w:r>
      <w:r>
        <w:t>o</w:t>
      </w:r>
      <w:r>
        <w:rPr>
          <w:spacing w:val="-7"/>
        </w:rPr>
        <w:t xml:space="preserve"> </w:t>
      </w:r>
      <w:r>
        <w:t>puérperas</w:t>
      </w:r>
      <w:r>
        <w:rPr>
          <w:spacing w:val="-8"/>
        </w:rPr>
        <w:t xml:space="preserve"> </w:t>
      </w:r>
      <w:r>
        <w:t>y,</w:t>
      </w:r>
      <w:r>
        <w:rPr>
          <w:spacing w:val="-6"/>
        </w:rPr>
        <w:t xml:space="preserve"> </w:t>
      </w:r>
      <w:r>
        <w:t>en</w:t>
      </w:r>
      <w:r>
        <w:rPr>
          <w:spacing w:val="-6"/>
        </w:rPr>
        <w:t xml:space="preserve"> </w:t>
      </w:r>
      <w:r>
        <w:t>todo</w:t>
      </w:r>
      <w:r>
        <w:rPr>
          <w:spacing w:val="-4"/>
        </w:rPr>
        <w:t xml:space="preserve"> </w:t>
      </w:r>
      <w:r>
        <w:t>momento, se consideró el uso de una metodología y análisis basados en la perspectiva de género y los derechos</w:t>
      </w:r>
      <w:r>
        <w:rPr>
          <w:spacing w:val="-27"/>
        </w:rPr>
        <w:t xml:space="preserve"> </w:t>
      </w:r>
      <w:r>
        <w:t>humanos.</w:t>
      </w:r>
    </w:p>
    <w:p w14:paraId="51C63F19" w14:textId="77777777" w:rsidR="0028439C" w:rsidRDefault="0028439C">
      <w:pPr>
        <w:pStyle w:val="BodyText"/>
        <w:spacing w:before="8"/>
        <w:rPr>
          <w:sz w:val="22"/>
        </w:rPr>
      </w:pPr>
    </w:p>
    <w:p w14:paraId="3D6F964C" w14:textId="49974A17" w:rsidR="0028439C" w:rsidRDefault="00E42ECA">
      <w:pPr>
        <w:pStyle w:val="BodyText"/>
        <w:spacing w:line="247" w:lineRule="auto"/>
        <w:ind w:left="628" w:right="588" w:hanging="10"/>
        <w:jc w:val="both"/>
      </w:pPr>
      <w:r>
        <w:t>La</w:t>
      </w:r>
      <w:r>
        <w:rPr>
          <w:spacing w:val="-5"/>
        </w:rPr>
        <w:t xml:space="preserve"> </w:t>
      </w:r>
      <w:r>
        <w:t>propuesta</w:t>
      </w:r>
      <w:r>
        <w:rPr>
          <w:spacing w:val="-5"/>
        </w:rPr>
        <w:t xml:space="preserve"> </w:t>
      </w:r>
      <w:r>
        <w:t>metodológica</w:t>
      </w:r>
      <w:r>
        <w:rPr>
          <w:spacing w:val="-3"/>
        </w:rPr>
        <w:t xml:space="preserve"> </w:t>
      </w:r>
      <w:r>
        <w:t>se</w:t>
      </w:r>
      <w:r>
        <w:rPr>
          <w:spacing w:val="-4"/>
        </w:rPr>
        <w:t xml:space="preserve"> </w:t>
      </w:r>
      <w:r>
        <w:t>elaboró</w:t>
      </w:r>
      <w:r>
        <w:rPr>
          <w:spacing w:val="-5"/>
        </w:rPr>
        <w:t xml:space="preserve"> </w:t>
      </w:r>
      <w:r>
        <w:t>considerando</w:t>
      </w:r>
      <w:r>
        <w:rPr>
          <w:spacing w:val="-4"/>
        </w:rPr>
        <w:t xml:space="preserve"> </w:t>
      </w:r>
      <w:r>
        <w:t>un</w:t>
      </w:r>
      <w:r>
        <w:rPr>
          <w:spacing w:val="-5"/>
        </w:rPr>
        <w:t xml:space="preserve"> </w:t>
      </w:r>
      <w:r>
        <w:t>contexto</w:t>
      </w:r>
      <w:r>
        <w:rPr>
          <w:spacing w:val="-5"/>
        </w:rPr>
        <w:t xml:space="preserve"> </w:t>
      </w:r>
      <w:r>
        <w:t>de</w:t>
      </w:r>
      <w:r>
        <w:rPr>
          <w:spacing w:val="-6"/>
        </w:rPr>
        <w:t xml:space="preserve"> </w:t>
      </w:r>
      <w:r>
        <w:t>transformaciones</w:t>
      </w:r>
      <w:r>
        <w:rPr>
          <w:spacing w:val="-5"/>
        </w:rPr>
        <w:t xml:space="preserve"> </w:t>
      </w:r>
      <w:r>
        <w:t>institucionales</w:t>
      </w:r>
      <w:r>
        <w:rPr>
          <w:spacing w:val="-7"/>
        </w:rPr>
        <w:t xml:space="preserve"> </w:t>
      </w:r>
      <w:r>
        <w:t>importantes</w:t>
      </w:r>
      <w:r>
        <w:rPr>
          <w:spacing w:val="-7"/>
        </w:rPr>
        <w:t xml:space="preserve"> </w:t>
      </w:r>
      <w:r>
        <w:t>en el</w:t>
      </w:r>
      <w:r>
        <w:rPr>
          <w:spacing w:val="-3"/>
        </w:rPr>
        <w:t xml:space="preserve"> </w:t>
      </w:r>
      <w:r>
        <w:t>sistema</w:t>
      </w:r>
      <w:r>
        <w:rPr>
          <w:spacing w:val="-2"/>
        </w:rPr>
        <w:t xml:space="preserve"> </w:t>
      </w:r>
      <w:r>
        <w:t>nacional</w:t>
      </w:r>
      <w:r>
        <w:rPr>
          <w:spacing w:val="-2"/>
        </w:rPr>
        <w:t xml:space="preserve"> </w:t>
      </w:r>
      <w:r>
        <w:t>de</w:t>
      </w:r>
      <w:r>
        <w:rPr>
          <w:spacing w:val="-4"/>
        </w:rPr>
        <w:t xml:space="preserve"> </w:t>
      </w:r>
      <w:r>
        <w:t>salud</w:t>
      </w:r>
      <w:r>
        <w:rPr>
          <w:spacing w:val="-2"/>
        </w:rPr>
        <w:t xml:space="preserve"> </w:t>
      </w:r>
      <w:r>
        <w:t>y</w:t>
      </w:r>
      <w:r>
        <w:rPr>
          <w:spacing w:val="-3"/>
        </w:rPr>
        <w:t xml:space="preserve"> </w:t>
      </w:r>
      <w:r>
        <w:t>fue</w:t>
      </w:r>
      <w:r>
        <w:rPr>
          <w:spacing w:val="-3"/>
        </w:rPr>
        <w:t xml:space="preserve"> </w:t>
      </w:r>
      <w:r>
        <w:t>de</w:t>
      </w:r>
      <w:r>
        <w:rPr>
          <w:spacing w:val="-4"/>
        </w:rPr>
        <w:t xml:space="preserve"> </w:t>
      </w:r>
      <w:r>
        <w:t>carácter</w:t>
      </w:r>
      <w:r>
        <w:rPr>
          <w:spacing w:val="-3"/>
        </w:rPr>
        <w:t xml:space="preserve"> </w:t>
      </w:r>
      <w:r>
        <w:t>mixto</w:t>
      </w:r>
      <w:r>
        <w:rPr>
          <w:spacing w:val="-2"/>
        </w:rPr>
        <w:t xml:space="preserve"> </w:t>
      </w:r>
      <w:r>
        <w:t>(contempló</w:t>
      </w:r>
      <w:r>
        <w:rPr>
          <w:spacing w:val="-2"/>
        </w:rPr>
        <w:t xml:space="preserve"> </w:t>
      </w:r>
      <w:r>
        <w:t>técnicas</w:t>
      </w:r>
      <w:r>
        <w:rPr>
          <w:spacing w:val="-4"/>
        </w:rPr>
        <w:t xml:space="preserve"> </w:t>
      </w:r>
      <w:r>
        <w:t>cualitativas</w:t>
      </w:r>
      <w:r>
        <w:rPr>
          <w:spacing w:val="4"/>
        </w:rPr>
        <w:t xml:space="preserve"> </w:t>
      </w:r>
      <w:r>
        <w:t>y</w:t>
      </w:r>
      <w:r>
        <w:rPr>
          <w:spacing w:val="-3"/>
        </w:rPr>
        <w:t xml:space="preserve"> </w:t>
      </w:r>
      <w:r>
        <w:t>cuantitativas</w:t>
      </w:r>
      <w:r>
        <w:rPr>
          <w:spacing w:val="-3"/>
        </w:rPr>
        <w:t xml:space="preserve"> </w:t>
      </w:r>
      <w:r>
        <w:t>de</w:t>
      </w:r>
      <w:r>
        <w:rPr>
          <w:spacing w:val="-3"/>
        </w:rPr>
        <w:t xml:space="preserve"> </w:t>
      </w:r>
      <w:r>
        <w:t>recopilación</w:t>
      </w:r>
      <w:r>
        <w:rPr>
          <w:spacing w:val="-1"/>
        </w:rPr>
        <w:t xml:space="preserve"> </w:t>
      </w:r>
      <w:r>
        <w:t>y análisis de la información) con el objetivo de que la evaluación sea rigurosa a la hora de identificar los logros y dificultades de la iniciativa. La implementación de esta metodología buscó triangular la información con el objetivo de</w:t>
      </w:r>
      <w:r>
        <w:rPr>
          <w:spacing w:val="-10"/>
        </w:rPr>
        <w:t xml:space="preserve"> </w:t>
      </w:r>
      <w:r>
        <w:t>asegurar</w:t>
      </w:r>
      <w:r>
        <w:rPr>
          <w:spacing w:val="-9"/>
        </w:rPr>
        <w:t xml:space="preserve"> </w:t>
      </w:r>
      <w:r>
        <w:t>la</w:t>
      </w:r>
      <w:r>
        <w:rPr>
          <w:spacing w:val="-10"/>
        </w:rPr>
        <w:t xml:space="preserve"> </w:t>
      </w:r>
      <w:r>
        <w:t>fiabilidad</w:t>
      </w:r>
      <w:r>
        <w:rPr>
          <w:spacing w:val="-8"/>
        </w:rPr>
        <w:t xml:space="preserve"> </w:t>
      </w:r>
      <w:r>
        <w:t>de</w:t>
      </w:r>
      <w:r>
        <w:rPr>
          <w:spacing w:val="-10"/>
        </w:rPr>
        <w:t xml:space="preserve"> </w:t>
      </w:r>
      <w:r>
        <w:t>los</w:t>
      </w:r>
      <w:r>
        <w:rPr>
          <w:spacing w:val="-8"/>
        </w:rPr>
        <w:t xml:space="preserve"> </w:t>
      </w:r>
      <w:r>
        <w:t>hallazgos</w:t>
      </w:r>
      <w:r>
        <w:rPr>
          <w:spacing w:val="-10"/>
        </w:rPr>
        <w:t xml:space="preserve"> </w:t>
      </w:r>
      <w:r>
        <w:t>a</w:t>
      </w:r>
      <w:r>
        <w:rPr>
          <w:spacing w:val="-9"/>
        </w:rPr>
        <w:t xml:space="preserve"> </w:t>
      </w:r>
      <w:r>
        <w:t>través</w:t>
      </w:r>
      <w:r>
        <w:rPr>
          <w:spacing w:val="-10"/>
        </w:rPr>
        <w:t xml:space="preserve"> </w:t>
      </w:r>
      <w:r>
        <w:t>de</w:t>
      </w:r>
      <w:r>
        <w:rPr>
          <w:spacing w:val="-10"/>
        </w:rPr>
        <w:t xml:space="preserve"> </w:t>
      </w:r>
      <w:r>
        <w:t>una</w:t>
      </w:r>
      <w:r>
        <w:rPr>
          <w:spacing w:val="-9"/>
        </w:rPr>
        <w:t xml:space="preserve"> </w:t>
      </w:r>
      <w:r>
        <w:t>combinación</w:t>
      </w:r>
      <w:r>
        <w:rPr>
          <w:spacing w:val="-9"/>
        </w:rPr>
        <w:t xml:space="preserve"> </w:t>
      </w:r>
      <w:r>
        <w:t>de</w:t>
      </w:r>
      <w:r>
        <w:rPr>
          <w:spacing w:val="-10"/>
        </w:rPr>
        <w:t xml:space="preserve"> </w:t>
      </w:r>
      <w:r>
        <w:t>métodos</w:t>
      </w:r>
      <w:r>
        <w:rPr>
          <w:spacing w:val="-10"/>
        </w:rPr>
        <w:t xml:space="preserve"> </w:t>
      </w:r>
      <w:r>
        <w:t>que</w:t>
      </w:r>
      <w:r>
        <w:rPr>
          <w:spacing w:val="-10"/>
        </w:rPr>
        <w:t xml:space="preserve"> </w:t>
      </w:r>
      <w:r>
        <w:t>permitiera</w:t>
      </w:r>
      <w:r>
        <w:rPr>
          <w:spacing w:val="-9"/>
        </w:rPr>
        <w:t xml:space="preserve"> </w:t>
      </w:r>
      <w:r>
        <w:t>cruzar</w:t>
      </w:r>
      <w:r>
        <w:rPr>
          <w:spacing w:val="-9"/>
        </w:rPr>
        <w:t xml:space="preserve"> </w:t>
      </w:r>
      <w:r>
        <w:t>las</w:t>
      </w:r>
      <w:r>
        <w:rPr>
          <w:spacing w:val="-10"/>
        </w:rPr>
        <w:t xml:space="preserve"> </w:t>
      </w:r>
      <w:r>
        <w:t>evidencias obtenidas de diversas</w:t>
      </w:r>
      <w:r>
        <w:rPr>
          <w:spacing w:val="-1"/>
        </w:rPr>
        <w:t xml:space="preserve"> </w:t>
      </w:r>
      <w:r>
        <w:t>fuentes.</w:t>
      </w:r>
    </w:p>
    <w:p w14:paraId="7CE5B0E1" w14:textId="77777777" w:rsidR="0028439C" w:rsidRDefault="0028439C">
      <w:pPr>
        <w:pStyle w:val="BodyText"/>
        <w:spacing w:before="5"/>
        <w:rPr>
          <w:sz w:val="29"/>
        </w:rPr>
      </w:pPr>
    </w:p>
    <w:p w14:paraId="12BFAEB0" w14:textId="77777777" w:rsidR="0028439C" w:rsidRDefault="00E42ECA">
      <w:pPr>
        <w:ind w:left="621"/>
        <w:jc w:val="both"/>
        <w:rPr>
          <w:b/>
          <w:sz w:val="28"/>
        </w:rPr>
      </w:pPr>
      <w:r>
        <w:rPr>
          <w:b/>
          <w:color w:val="365F91"/>
          <w:sz w:val="28"/>
        </w:rPr>
        <w:t>1. Criterios y técnicas de evaluación</w:t>
      </w:r>
    </w:p>
    <w:p w14:paraId="5E9D4EA8" w14:textId="77777777" w:rsidR="0028439C" w:rsidRDefault="0028439C">
      <w:pPr>
        <w:pStyle w:val="BodyText"/>
        <w:spacing w:before="9"/>
        <w:rPr>
          <w:b/>
          <w:sz w:val="23"/>
        </w:rPr>
      </w:pPr>
    </w:p>
    <w:p w14:paraId="53DF7020" w14:textId="683EDF9C" w:rsidR="0028439C" w:rsidRDefault="00E42ECA">
      <w:pPr>
        <w:pStyle w:val="BodyText"/>
        <w:spacing w:line="247" w:lineRule="auto"/>
        <w:ind w:left="628" w:right="591" w:hanging="10"/>
        <w:jc w:val="both"/>
      </w:pPr>
      <w:r>
        <w:t>Atendiendo a los propósitos y objetivos comentados en los TDR</w:t>
      </w:r>
      <w:r w:rsidR="00232601">
        <w:t xml:space="preserve"> (Anexo 1)</w:t>
      </w:r>
      <w:r>
        <w:t xml:space="preserve">, el equipo elaboró una matriz de evaluación que representó la forma de abordar -de una manera sistemática- el análisis de las preguntas de </w:t>
      </w:r>
      <w:r>
        <w:lastRenderedPageBreak/>
        <w:t>evaluación. Respecto de los criterios: a) Pertinencia; b) Eficiencia; c) Eficacia y d) Sostenibilidad, se establecieron un conjunto de preguntas organizadas también en la matriz (se puede consultar en el Anexo 2) y que enfatizaron los siguientes objetivos evaluativos:</w:t>
      </w:r>
    </w:p>
    <w:p w14:paraId="3DDD6773" w14:textId="77777777" w:rsidR="0028439C" w:rsidRDefault="0028439C">
      <w:pPr>
        <w:pStyle w:val="BodyText"/>
      </w:pPr>
    </w:p>
    <w:p w14:paraId="7896BE47" w14:textId="77777777" w:rsidR="0028439C" w:rsidRDefault="00E42ECA">
      <w:pPr>
        <w:pStyle w:val="ListParagraph"/>
        <w:numPr>
          <w:ilvl w:val="0"/>
          <w:numId w:val="47"/>
        </w:numPr>
        <w:tabs>
          <w:tab w:val="left" w:pos="1341"/>
          <w:tab w:val="left" w:pos="1342"/>
        </w:tabs>
        <w:spacing w:before="33" w:line="247" w:lineRule="auto"/>
        <w:ind w:right="589"/>
        <w:jc w:val="both"/>
        <w:rPr>
          <w:sz w:val="20"/>
        </w:rPr>
      </w:pPr>
      <w:r>
        <w:rPr>
          <w:b/>
          <w:sz w:val="20"/>
        </w:rPr>
        <w:t>Pertinencia</w:t>
      </w:r>
      <w:r>
        <w:rPr>
          <w:sz w:val="20"/>
        </w:rPr>
        <w:t>:</w:t>
      </w:r>
      <w:r>
        <w:rPr>
          <w:spacing w:val="-8"/>
          <w:sz w:val="20"/>
        </w:rPr>
        <w:t xml:space="preserve"> </w:t>
      </w:r>
      <w:r>
        <w:rPr>
          <w:sz w:val="20"/>
        </w:rPr>
        <w:t>Establecer</w:t>
      </w:r>
      <w:r>
        <w:rPr>
          <w:spacing w:val="-7"/>
          <w:sz w:val="20"/>
        </w:rPr>
        <w:t xml:space="preserve"> </w:t>
      </w:r>
      <w:r>
        <w:rPr>
          <w:sz w:val="20"/>
        </w:rPr>
        <w:t>si</w:t>
      </w:r>
      <w:r>
        <w:rPr>
          <w:spacing w:val="-7"/>
          <w:sz w:val="20"/>
        </w:rPr>
        <w:t xml:space="preserve"> </w:t>
      </w:r>
      <w:r>
        <w:rPr>
          <w:sz w:val="20"/>
        </w:rPr>
        <w:t>la</w:t>
      </w:r>
      <w:r>
        <w:rPr>
          <w:spacing w:val="-6"/>
          <w:sz w:val="20"/>
        </w:rPr>
        <w:t xml:space="preserve"> </w:t>
      </w:r>
      <w:r>
        <w:rPr>
          <w:sz w:val="20"/>
        </w:rPr>
        <w:t>Iniciativa,</w:t>
      </w:r>
      <w:r>
        <w:rPr>
          <w:spacing w:val="-6"/>
          <w:sz w:val="20"/>
        </w:rPr>
        <w:t xml:space="preserve"> </w:t>
      </w:r>
      <w:r>
        <w:rPr>
          <w:sz w:val="20"/>
        </w:rPr>
        <w:t>dirigida</w:t>
      </w:r>
      <w:r>
        <w:rPr>
          <w:spacing w:val="-6"/>
          <w:sz w:val="20"/>
        </w:rPr>
        <w:t xml:space="preserve"> </w:t>
      </w:r>
      <w:r>
        <w:rPr>
          <w:sz w:val="20"/>
        </w:rPr>
        <w:t>a</w:t>
      </w:r>
      <w:r>
        <w:rPr>
          <w:spacing w:val="-6"/>
          <w:sz w:val="20"/>
        </w:rPr>
        <w:t xml:space="preserve"> </w:t>
      </w:r>
      <w:r>
        <w:rPr>
          <w:sz w:val="20"/>
        </w:rPr>
        <w:t>disminuir</w:t>
      </w:r>
      <w:r>
        <w:rPr>
          <w:spacing w:val="-7"/>
          <w:sz w:val="20"/>
        </w:rPr>
        <w:t xml:space="preserve"> </w:t>
      </w:r>
      <w:r>
        <w:rPr>
          <w:sz w:val="20"/>
        </w:rPr>
        <w:t>la</w:t>
      </w:r>
      <w:r>
        <w:rPr>
          <w:spacing w:val="-6"/>
          <w:sz w:val="20"/>
        </w:rPr>
        <w:t xml:space="preserve"> </w:t>
      </w:r>
      <w:r>
        <w:rPr>
          <w:sz w:val="20"/>
        </w:rPr>
        <w:t>mortalidad</w:t>
      </w:r>
      <w:r>
        <w:rPr>
          <w:spacing w:val="-7"/>
          <w:sz w:val="20"/>
        </w:rPr>
        <w:t xml:space="preserve"> </w:t>
      </w:r>
      <w:r>
        <w:rPr>
          <w:sz w:val="20"/>
        </w:rPr>
        <w:t>materna</w:t>
      </w:r>
      <w:r>
        <w:rPr>
          <w:spacing w:val="-6"/>
          <w:sz w:val="20"/>
        </w:rPr>
        <w:t xml:space="preserve"> </w:t>
      </w:r>
      <w:r>
        <w:rPr>
          <w:sz w:val="20"/>
        </w:rPr>
        <w:t>y</w:t>
      </w:r>
      <w:r>
        <w:rPr>
          <w:spacing w:val="-6"/>
          <w:sz w:val="20"/>
        </w:rPr>
        <w:t xml:space="preserve"> </w:t>
      </w:r>
      <w:r>
        <w:rPr>
          <w:sz w:val="20"/>
        </w:rPr>
        <w:t>neonatal,</w:t>
      </w:r>
      <w:r>
        <w:rPr>
          <w:spacing w:val="-6"/>
          <w:sz w:val="20"/>
        </w:rPr>
        <w:t xml:space="preserve"> </w:t>
      </w:r>
      <w:r>
        <w:rPr>
          <w:sz w:val="20"/>
        </w:rPr>
        <w:t>se</w:t>
      </w:r>
      <w:r>
        <w:rPr>
          <w:spacing w:val="-8"/>
          <w:sz w:val="20"/>
        </w:rPr>
        <w:t xml:space="preserve"> </w:t>
      </w:r>
      <w:r>
        <w:rPr>
          <w:sz w:val="20"/>
        </w:rPr>
        <w:t>alinea</w:t>
      </w:r>
      <w:r>
        <w:rPr>
          <w:spacing w:val="-6"/>
          <w:sz w:val="20"/>
        </w:rPr>
        <w:t xml:space="preserve"> </w:t>
      </w:r>
      <w:r>
        <w:rPr>
          <w:sz w:val="20"/>
        </w:rPr>
        <w:t>con</w:t>
      </w:r>
      <w:r>
        <w:rPr>
          <w:spacing w:val="-6"/>
          <w:sz w:val="20"/>
        </w:rPr>
        <w:t xml:space="preserve"> </w:t>
      </w:r>
      <w:r>
        <w:rPr>
          <w:sz w:val="20"/>
        </w:rPr>
        <w:t>las políticas, programas y planes nacionales en materia de salud; si responde adecuadamente a las demandas de</w:t>
      </w:r>
      <w:r>
        <w:rPr>
          <w:spacing w:val="-15"/>
          <w:sz w:val="20"/>
        </w:rPr>
        <w:t xml:space="preserve"> </w:t>
      </w:r>
      <w:r>
        <w:rPr>
          <w:sz w:val="20"/>
        </w:rPr>
        <w:t>las</w:t>
      </w:r>
      <w:r>
        <w:rPr>
          <w:spacing w:val="-14"/>
          <w:sz w:val="20"/>
        </w:rPr>
        <w:t xml:space="preserve"> </w:t>
      </w:r>
      <w:r>
        <w:rPr>
          <w:sz w:val="20"/>
        </w:rPr>
        <w:t>usuarias</w:t>
      </w:r>
      <w:r>
        <w:rPr>
          <w:spacing w:val="-14"/>
          <w:sz w:val="20"/>
        </w:rPr>
        <w:t xml:space="preserve"> </w:t>
      </w:r>
      <w:r>
        <w:rPr>
          <w:sz w:val="20"/>
        </w:rPr>
        <w:t>del</w:t>
      </w:r>
      <w:r>
        <w:rPr>
          <w:spacing w:val="-12"/>
          <w:sz w:val="20"/>
        </w:rPr>
        <w:t xml:space="preserve"> </w:t>
      </w:r>
      <w:r>
        <w:rPr>
          <w:sz w:val="20"/>
        </w:rPr>
        <w:t>servicio</w:t>
      </w:r>
      <w:r>
        <w:rPr>
          <w:spacing w:val="-10"/>
          <w:sz w:val="20"/>
        </w:rPr>
        <w:t xml:space="preserve"> </w:t>
      </w:r>
      <w:r>
        <w:rPr>
          <w:sz w:val="20"/>
        </w:rPr>
        <w:t>en</w:t>
      </w:r>
      <w:r>
        <w:rPr>
          <w:spacing w:val="-12"/>
          <w:sz w:val="20"/>
        </w:rPr>
        <w:t xml:space="preserve"> </w:t>
      </w:r>
      <w:r>
        <w:rPr>
          <w:sz w:val="20"/>
        </w:rPr>
        <w:t>tanto</w:t>
      </w:r>
      <w:r>
        <w:rPr>
          <w:spacing w:val="-13"/>
          <w:sz w:val="20"/>
        </w:rPr>
        <w:t xml:space="preserve"> </w:t>
      </w:r>
      <w:r>
        <w:rPr>
          <w:sz w:val="20"/>
        </w:rPr>
        <w:t>derecho</w:t>
      </w:r>
      <w:r>
        <w:rPr>
          <w:spacing w:val="-13"/>
          <w:sz w:val="20"/>
        </w:rPr>
        <w:t xml:space="preserve"> </w:t>
      </w:r>
      <w:r>
        <w:rPr>
          <w:sz w:val="20"/>
        </w:rPr>
        <w:t>humano,</w:t>
      </w:r>
      <w:r>
        <w:rPr>
          <w:spacing w:val="-13"/>
          <w:sz w:val="20"/>
        </w:rPr>
        <w:t xml:space="preserve"> </w:t>
      </w:r>
      <w:r>
        <w:rPr>
          <w:sz w:val="20"/>
        </w:rPr>
        <w:t>y</w:t>
      </w:r>
      <w:r>
        <w:rPr>
          <w:spacing w:val="-13"/>
          <w:sz w:val="20"/>
        </w:rPr>
        <w:t xml:space="preserve"> </w:t>
      </w:r>
      <w:r>
        <w:rPr>
          <w:sz w:val="20"/>
        </w:rPr>
        <w:t>si</w:t>
      </w:r>
      <w:r>
        <w:rPr>
          <w:spacing w:val="-11"/>
          <w:sz w:val="20"/>
        </w:rPr>
        <w:t xml:space="preserve"> </w:t>
      </w:r>
      <w:r>
        <w:rPr>
          <w:sz w:val="20"/>
        </w:rPr>
        <w:t>se</w:t>
      </w:r>
      <w:r>
        <w:rPr>
          <w:spacing w:val="-14"/>
          <w:sz w:val="20"/>
        </w:rPr>
        <w:t xml:space="preserve"> </w:t>
      </w:r>
      <w:r>
        <w:rPr>
          <w:sz w:val="20"/>
        </w:rPr>
        <w:t>inscribe</w:t>
      </w:r>
      <w:r>
        <w:rPr>
          <w:spacing w:val="-15"/>
          <w:sz w:val="20"/>
        </w:rPr>
        <w:t xml:space="preserve"> </w:t>
      </w:r>
      <w:r>
        <w:rPr>
          <w:sz w:val="20"/>
        </w:rPr>
        <w:t>dentro</w:t>
      </w:r>
      <w:r>
        <w:rPr>
          <w:spacing w:val="-12"/>
          <w:sz w:val="20"/>
        </w:rPr>
        <w:t xml:space="preserve"> </w:t>
      </w:r>
      <w:r>
        <w:rPr>
          <w:sz w:val="20"/>
        </w:rPr>
        <w:t>de</w:t>
      </w:r>
      <w:r>
        <w:rPr>
          <w:spacing w:val="-14"/>
          <w:sz w:val="20"/>
        </w:rPr>
        <w:t xml:space="preserve"> </w:t>
      </w:r>
      <w:r>
        <w:rPr>
          <w:sz w:val="20"/>
        </w:rPr>
        <w:t>las</w:t>
      </w:r>
      <w:r>
        <w:rPr>
          <w:spacing w:val="-14"/>
          <w:sz w:val="20"/>
        </w:rPr>
        <w:t xml:space="preserve"> </w:t>
      </w:r>
      <w:r>
        <w:rPr>
          <w:sz w:val="20"/>
        </w:rPr>
        <w:t>prioridades</w:t>
      </w:r>
      <w:r>
        <w:rPr>
          <w:spacing w:val="-15"/>
          <w:sz w:val="20"/>
        </w:rPr>
        <w:t xml:space="preserve"> </w:t>
      </w:r>
      <w:r>
        <w:rPr>
          <w:sz w:val="20"/>
        </w:rPr>
        <w:t>internacionales pactadas por el Estado Dominicano (CEDAW, CDN,</w:t>
      </w:r>
      <w:r>
        <w:rPr>
          <w:spacing w:val="-3"/>
          <w:sz w:val="20"/>
        </w:rPr>
        <w:t xml:space="preserve"> </w:t>
      </w:r>
      <w:r>
        <w:rPr>
          <w:sz w:val="20"/>
        </w:rPr>
        <w:t>etc.).</w:t>
      </w:r>
    </w:p>
    <w:p w14:paraId="4A0E9B9C" w14:textId="77777777" w:rsidR="0028439C" w:rsidRDefault="0028439C">
      <w:pPr>
        <w:pStyle w:val="BodyText"/>
        <w:spacing w:before="2"/>
        <w:rPr>
          <w:sz w:val="25"/>
        </w:rPr>
      </w:pPr>
    </w:p>
    <w:p w14:paraId="2D748637" w14:textId="77777777" w:rsidR="0028439C" w:rsidRDefault="00E42ECA">
      <w:pPr>
        <w:pStyle w:val="ListParagraph"/>
        <w:numPr>
          <w:ilvl w:val="0"/>
          <w:numId w:val="47"/>
        </w:numPr>
        <w:tabs>
          <w:tab w:val="left" w:pos="1341"/>
          <w:tab w:val="left" w:pos="1342"/>
        </w:tabs>
        <w:spacing w:line="247" w:lineRule="auto"/>
        <w:ind w:right="598"/>
        <w:jc w:val="both"/>
        <w:rPr>
          <w:sz w:val="20"/>
        </w:rPr>
      </w:pPr>
      <w:r>
        <w:rPr>
          <w:b/>
          <w:sz w:val="20"/>
        </w:rPr>
        <w:t>Eficacia</w:t>
      </w:r>
      <w:r>
        <w:rPr>
          <w:sz w:val="20"/>
        </w:rPr>
        <w:t>: Determinar si el diseño de la Iniciativa y su implementación conducen al logro de los resultados previstos, tomando en cuenta la eliminación de las barreras identificadas. Entre</w:t>
      </w:r>
      <w:r>
        <w:rPr>
          <w:spacing w:val="-3"/>
          <w:sz w:val="20"/>
        </w:rPr>
        <w:t xml:space="preserve"> </w:t>
      </w:r>
      <w:r>
        <w:rPr>
          <w:sz w:val="20"/>
        </w:rPr>
        <w:t>ellas:</w:t>
      </w:r>
    </w:p>
    <w:p w14:paraId="6A4DBDF3" w14:textId="47DFF45F" w:rsidR="0028439C" w:rsidRDefault="00E42ECA">
      <w:pPr>
        <w:pStyle w:val="ListParagraph"/>
        <w:numPr>
          <w:ilvl w:val="1"/>
          <w:numId w:val="47"/>
        </w:numPr>
        <w:tabs>
          <w:tab w:val="left" w:pos="1469"/>
        </w:tabs>
        <w:spacing w:before="6"/>
        <w:rPr>
          <w:sz w:val="20"/>
        </w:rPr>
      </w:pPr>
      <w:r>
        <w:rPr>
          <w:sz w:val="20"/>
        </w:rPr>
        <w:t>Mejora de la calidad de la</w:t>
      </w:r>
      <w:r>
        <w:rPr>
          <w:spacing w:val="-3"/>
          <w:sz w:val="20"/>
        </w:rPr>
        <w:t xml:space="preserve"> </w:t>
      </w:r>
      <w:r>
        <w:rPr>
          <w:sz w:val="20"/>
        </w:rPr>
        <w:t>atención</w:t>
      </w:r>
      <w:r w:rsidR="00A67C93">
        <w:rPr>
          <w:sz w:val="20"/>
        </w:rPr>
        <w:t>.</w:t>
      </w:r>
    </w:p>
    <w:p w14:paraId="437D088A" w14:textId="1048D7E5" w:rsidR="0028439C" w:rsidRDefault="00E42ECA">
      <w:pPr>
        <w:pStyle w:val="ListParagraph"/>
        <w:numPr>
          <w:ilvl w:val="1"/>
          <w:numId w:val="47"/>
        </w:numPr>
        <w:tabs>
          <w:tab w:val="left" w:pos="1469"/>
        </w:tabs>
        <w:spacing w:before="13" w:line="249" w:lineRule="auto"/>
        <w:ind w:right="792"/>
        <w:rPr>
          <w:sz w:val="20"/>
        </w:rPr>
      </w:pPr>
      <w:r>
        <w:rPr>
          <w:sz w:val="20"/>
        </w:rPr>
        <w:t>Cumplimiento de los estándares de calidad, las normas, guías y protocolos establecidos para la atención materna y</w:t>
      </w:r>
      <w:r>
        <w:rPr>
          <w:spacing w:val="-1"/>
          <w:sz w:val="20"/>
        </w:rPr>
        <w:t xml:space="preserve"> </w:t>
      </w:r>
      <w:r>
        <w:rPr>
          <w:sz w:val="20"/>
        </w:rPr>
        <w:t>neonatal</w:t>
      </w:r>
      <w:r w:rsidR="00A67C93">
        <w:rPr>
          <w:sz w:val="20"/>
        </w:rPr>
        <w:t>.</w:t>
      </w:r>
    </w:p>
    <w:p w14:paraId="2EBD7A3D" w14:textId="0635DC71" w:rsidR="0028439C" w:rsidRDefault="00E42ECA">
      <w:pPr>
        <w:pStyle w:val="ListParagraph"/>
        <w:numPr>
          <w:ilvl w:val="1"/>
          <w:numId w:val="47"/>
        </w:numPr>
        <w:tabs>
          <w:tab w:val="left" w:pos="1469"/>
        </w:tabs>
        <w:spacing w:before="3"/>
        <w:rPr>
          <w:sz w:val="20"/>
        </w:rPr>
      </w:pPr>
      <w:r>
        <w:rPr>
          <w:sz w:val="20"/>
        </w:rPr>
        <w:t>Disminución de la violencia</w:t>
      </w:r>
      <w:r>
        <w:rPr>
          <w:spacing w:val="-2"/>
          <w:sz w:val="20"/>
        </w:rPr>
        <w:t xml:space="preserve"> </w:t>
      </w:r>
      <w:r>
        <w:rPr>
          <w:sz w:val="20"/>
        </w:rPr>
        <w:t>obstétrica</w:t>
      </w:r>
      <w:r w:rsidR="00A67C93">
        <w:rPr>
          <w:sz w:val="20"/>
        </w:rPr>
        <w:t>.</w:t>
      </w:r>
    </w:p>
    <w:p w14:paraId="3607436A" w14:textId="30DFE7FF" w:rsidR="0028439C" w:rsidRDefault="00E42ECA">
      <w:pPr>
        <w:pStyle w:val="ListParagraph"/>
        <w:numPr>
          <w:ilvl w:val="1"/>
          <w:numId w:val="47"/>
        </w:numPr>
        <w:tabs>
          <w:tab w:val="left" w:pos="1469"/>
        </w:tabs>
        <w:spacing w:before="13"/>
        <w:rPr>
          <w:sz w:val="20"/>
        </w:rPr>
      </w:pPr>
      <w:r>
        <w:rPr>
          <w:sz w:val="20"/>
        </w:rPr>
        <w:t>Mejora del trato humanizado y respetuoso</w:t>
      </w:r>
      <w:r w:rsidR="00A67C93">
        <w:rPr>
          <w:sz w:val="20"/>
        </w:rPr>
        <w:t>.</w:t>
      </w:r>
    </w:p>
    <w:p w14:paraId="4FB1F766" w14:textId="77777777" w:rsidR="0028439C" w:rsidRDefault="0028439C">
      <w:pPr>
        <w:pStyle w:val="BodyText"/>
        <w:spacing w:before="3"/>
        <w:rPr>
          <w:sz w:val="22"/>
        </w:rPr>
      </w:pPr>
    </w:p>
    <w:p w14:paraId="796CDF3D" w14:textId="689A242E" w:rsidR="0028439C" w:rsidRDefault="00E42ECA">
      <w:pPr>
        <w:pStyle w:val="ListParagraph"/>
        <w:numPr>
          <w:ilvl w:val="0"/>
          <w:numId w:val="47"/>
        </w:numPr>
        <w:tabs>
          <w:tab w:val="left" w:pos="1341"/>
          <w:tab w:val="left" w:pos="1342"/>
        </w:tabs>
        <w:spacing w:line="247" w:lineRule="auto"/>
        <w:ind w:right="589"/>
        <w:jc w:val="both"/>
        <w:rPr>
          <w:sz w:val="20"/>
        </w:rPr>
      </w:pPr>
      <w:r>
        <w:rPr>
          <w:b/>
          <w:sz w:val="20"/>
        </w:rPr>
        <w:t>Eficiencia</w:t>
      </w:r>
      <w:r>
        <w:rPr>
          <w:sz w:val="20"/>
        </w:rPr>
        <w:t>: Identificar si la manera cómo se han utilizado los recursos disponibles (financieros, técnico</w:t>
      </w:r>
      <w:r w:rsidR="00A67C93">
        <w:rPr>
          <w:sz w:val="20"/>
        </w:rPr>
        <w:t>-</w:t>
      </w:r>
      <w:r>
        <w:rPr>
          <w:sz w:val="20"/>
        </w:rPr>
        <w:t>profesionales y logísticos) contribuye, de forma adecuada y oportuna, al logro de los resultados previstos.</w:t>
      </w:r>
    </w:p>
    <w:p w14:paraId="60BD2989" w14:textId="77777777" w:rsidR="0028439C" w:rsidRDefault="0028439C">
      <w:pPr>
        <w:pStyle w:val="BodyText"/>
        <w:spacing w:before="2"/>
        <w:rPr>
          <w:sz w:val="25"/>
        </w:rPr>
      </w:pPr>
    </w:p>
    <w:p w14:paraId="53EF48B5" w14:textId="77777777" w:rsidR="0028439C" w:rsidRDefault="00E42ECA">
      <w:pPr>
        <w:pStyle w:val="ListParagraph"/>
        <w:numPr>
          <w:ilvl w:val="0"/>
          <w:numId w:val="47"/>
        </w:numPr>
        <w:tabs>
          <w:tab w:val="left" w:pos="1341"/>
          <w:tab w:val="left" w:pos="1342"/>
        </w:tabs>
        <w:spacing w:line="247" w:lineRule="auto"/>
        <w:ind w:right="590"/>
        <w:jc w:val="both"/>
        <w:rPr>
          <w:sz w:val="20"/>
        </w:rPr>
      </w:pPr>
      <w:r>
        <w:rPr>
          <w:b/>
          <w:sz w:val="20"/>
        </w:rPr>
        <w:t>Sostenibilidad</w:t>
      </w:r>
      <w:r>
        <w:rPr>
          <w:sz w:val="20"/>
        </w:rPr>
        <w:t xml:space="preserve">: Identificar si la manera como se ha estado aplicando </w:t>
      </w:r>
      <w:r>
        <w:rPr>
          <w:spacing w:val="3"/>
          <w:sz w:val="20"/>
        </w:rPr>
        <w:t xml:space="preserve">la </w:t>
      </w:r>
      <w:r>
        <w:rPr>
          <w:sz w:val="20"/>
        </w:rPr>
        <w:t>Iniciativa contribuye a generar las capacidades institucionales en el sector salud, a nivel nacional y local, que aseguren que la implementación continúe aun sin la asistencia de UNICEF. Esto implica el documentar lecciones aprendidas y recomendaciones de cara a fortalecer su adopción como política pública, así como la posibilidad de llevarla a escala a nivel nacional. Los resultados de la evaluación deben influir para la mejora y consolidación del modelo de la</w:t>
      </w:r>
      <w:r>
        <w:rPr>
          <w:spacing w:val="-2"/>
          <w:sz w:val="20"/>
        </w:rPr>
        <w:t xml:space="preserve"> </w:t>
      </w:r>
      <w:r>
        <w:rPr>
          <w:sz w:val="20"/>
        </w:rPr>
        <w:t>iniciativa.</w:t>
      </w:r>
    </w:p>
    <w:p w14:paraId="1DC51CBA" w14:textId="77777777" w:rsidR="0028439C" w:rsidRDefault="0028439C">
      <w:pPr>
        <w:pStyle w:val="BodyText"/>
        <w:spacing w:before="3"/>
        <w:rPr>
          <w:sz w:val="22"/>
        </w:rPr>
      </w:pPr>
    </w:p>
    <w:p w14:paraId="2DEBBE4C" w14:textId="77777777" w:rsidR="0028439C" w:rsidRDefault="00E42ECA">
      <w:pPr>
        <w:pStyle w:val="BodyText"/>
        <w:spacing w:before="1" w:line="249" w:lineRule="auto"/>
        <w:ind w:left="628" w:right="592" w:hanging="10"/>
        <w:jc w:val="both"/>
      </w:pPr>
      <w:r>
        <w:t>Se realizó la recolección de información y datos tanto de fuentes primarias como secundarias. La información y los datos obtenidos fueron triangulados para asegurar la validez y confiabilidad. El proceso de recolección de datos incluyó las siguientes técnicas y fuentes de información:</w:t>
      </w:r>
    </w:p>
    <w:p w14:paraId="47F04253" w14:textId="77777777" w:rsidR="0028439C" w:rsidRDefault="0028439C">
      <w:pPr>
        <w:pStyle w:val="BodyText"/>
        <w:spacing w:before="9"/>
        <w:rPr>
          <w:sz w:val="21"/>
        </w:rPr>
      </w:pPr>
    </w:p>
    <w:p w14:paraId="672D4663" w14:textId="77777777" w:rsidR="0028439C" w:rsidRDefault="00E42ECA">
      <w:pPr>
        <w:pStyle w:val="ListParagraph"/>
        <w:numPr>
          <w:ilvl w:val="0"/>
          <w:numId w:val="46"/>
        </w:numPr>
        <w:tabs>
          <w:tab w:val="left" w:pos="1341"/>
          <w:tab w:val="left" w:pos="1342"/>
        </w:tabs>
        <w:spacing w:line="247" w:lineRule="auto"/>
        <w:ind w:right="592" w:hanging="9"/>
        <w:jc w:val="both"/>
        <w:rPr>
          <w:sz w:val="20"/>
        </w:rPr>
      </w:pPr>
      <w:r>
        <w:rPr>
          <w:b/>
          <w:sz w:val="20"/>
        </w:rPr>
        <w:t xml:space="preserve">Revisión documental: </w:t>
      </w:r>
      <w:r>
        <w:rPr>
          <w:sz w:val="20"/>
        </w:rPr>
        <w:t>Se revisaron los documentos clave de la iniciativa y documentos contextuales relacionados</w:t>
      </w:r>
      <w:r>
        <w:rPr>
          <w:spacing w:val="-8"/>
          <w:sz w:val="20"/>
        </w:rPr>
        <w:t xml:space="preserve"> </w:t>
      </w:r>
      <w:r>
        <w:rPr>
          <w:sz w:val="20"/>
        </w:rPr>
        <w:t>con</w:t>
      </w:r>
      <w:r>
        <w:rPr>
          <w:spacing w:val="-7"/>
          <w:sz w:val="20"/>
        </w:rPr>
        <w:t xml:space="preserve"> </w:t>
      </w:r>
      <w:r>
        <w:rPr>
          <w:sz w:val="20"/>
        </w:rPr>
        <w:t>la</w:t>
      </w:r>
      <w:r>
        <w:rPr>
          <w:spacing w:val="-6"/>
          <w:sz w:val="20"/>
        </w:rPr>
        <w:t xml:space="preserve"> </w:t>
      </w:r>
      <w:r>
        <w:rPr>
          <w:sz w:val="20"/>
        </w:rPr>
        <w:t>acción</w:t>
      </w:r>
      <w:r>
        <w:rPr>
          <w:spacing w:val="-6"/>
          <w:sz w:val="20"/>
        </w:rPr>
        <w:t xml:space="preserve"> </w:t>
      </w:r>
      <w:r>
        <w:rPr>
          <w:sz w:val="20"/>
        </w:rPr>
        <w:t>pública</w:t>
      </w:r>
      <w:r>
        <w:rPr>
          <w:spacing w:val="-6"/>
          <w:sz w:val="20"/>
        </w:rPr>
        <w:t xml:space="preserve"> </w:t>
      </w:r>
      <w:r>
        <w:rPr>
          <w:sz w:val="20"/>
        </w:rPr>
        <w:t>vinculada</w:t>
      </w:r>
      <w:r>
        <w:rPr>
          <w:spacing w:val="-6"/>
          <w:sz w:val="20"/>
        </w:rPr>
        <w:t xml:space="preserve"> </w:t>
      </w:r>
      <w:r>
        <w:rPr>
          <w:sz w:val="20"/>
        </w:rPr>
        <w:t>como</w:t>
      </w:r>
      <w:r>
        <w:rPr>
          <w:spacing w:val="-7"/>
          <w:sz w:val="20"/>
        </w:rPr>
        <w:t xml:space="preserve"> </w:t>
      </w:r>
      <w:r>
        <w:rPr>
          <w:sz w:val="20"/>
        </w:rPr>
        <w:t>por</w:t>
      </w:r>
      <w:r>
        <w:rPr>
          <w:spacing w:val="-4"/>
          <w:sz w:val="20"/>
        </w:rPr>
        <w:t xml:space="preserve"> </w:t>
      </w:r>
      <w:r>
        <w:rPr>
          <w:sz w:val="20"/>
        </w:rPr>
        <w:t>ejemplo</w:t>
      </w:r>
      <w:r>
        <w:rPr>
          <w:spacing w:val="-6"/>
          <w:sz w:val="20"/>
        </w:rPr>
        <w:t xml:space="preserve"> </w:t>
      </w:r>
      <w:r>
        <w:rPr>
          <w:sz w:val="20"/>
        </w:rPr>
        <w:t>la</w:t>
      </w:r>
      <w:r>
        <w:rPr>
          <w:spacing w:val="-6"/>
          <w:sz w:val="20"/>
        </w:rPr>
        <w:t xml:space="preserve"> </w:t>
      </w:r>
      <w:r>
        <w:rPr>
          <w:sz w:val="20"/>
        </w:rPr>
        <w:t>legislación</w:t>
      </w:r>
      <w:r>
        <w:rPr>
          <w:spacing w:val="-5"/>
          <w:sz w:val="20"/>
        </w:rPr>
        <w:t xml:space="preserve"> </w:t>
      </w:r>
      <w:r>
        <w:rPr>
          <w:sz w:val="20"/>
        </w:rPr>
        <w:t>y</w:t>
      </w:r>
      <w:r>
        <w:rPr>
          <w:spacing w:val="-7"/>
          <w:sz w:val="20"/>
        </w:rPr>
        <w:t xml:space="preserve"> </w:t>
      </w:r>
      <w:r>
        <w:rPr>
          <w:sz w:val="20"/>
        </w:rPr>
        <w:t>protocolos</w:t>
      </w:r>
      <w:r>
        <w:rPr>
          <w:spacing w:val="-8"/>
          <w:sz w:val="20"/>
        </w:rPr>
        <w:t xml:space="preserve"> </w:t>
      </w:r>
      <w:r>
        <w:rPr>
          <w:sz w:val="20"/>
        </w:rPr>
        <w:t>de</w:t>
      </w:r>
      <w:r>
        <w:rPr>
          <w:spacing w:val="-8"/>
          <w:sz w:val="20"/>
        </w:rPr>
        <w:t xml:space="preserve"> </w:t>
      </w:r>
      <w:r>
        <w:rPr>
          <w:sz w:val="20"/>
        </w:rPr>
        <w:t>atención</w:t>
      </w:r>
      <w:r>
        <w:rPr>
          <w:spacing w:val="-3"/>
          <w:sz w:val="20"/>
        </w:rPr>
        <w:t xml:space="preserve"> </w:t>
      </w:r>
      <w:r>
        <w:rPr>
          <w:sz w:val="20"/>
        </w:rPr>
        <w:t>en</w:t>
      </w:r>
      <w:r>
        <w:rPr>
          <w:spacing w:val="-6"/>
          <w:sz w:val="20"/>
        </w:rPr>
        <w:t xml:space="preserve"> </w:t>
      </w:r>
      <w:r>
        <w:rPr>
          <w:sz w:val="20"/>
        </w:rPr>
        <w:t>sus</w:t>
      </w:r>
      <w:r>
        <w:rPr>
          <w:spacing w:val="-8"/>
          <w:sz w:val="20"/>
        </w:rPr>
        <w:t xml:space="preserve"> </w:t>
      </w:r>
      <w:r>
        <w:rPr>
          <w:sz w:val="20"/>
        </w:rPr>
        <w:t>distintos niveles, principales documentos acerca de la reforma del sistema de salud de los últimos años y políticas públicas relacionadas a la salud materno-infantil en República Dominicana, así como el marco teórico y conceptual que dio sustento a la</w:t>
      </w:r>
      <w:r>
        <w:rPr>
          <w:spacing w:val="-1"/>
          <w:sz w:val="20"/>
        </w:rPr>
        <w:t xml:space="preserve"> </w:t>
      </w:r>
      <w:r>
        <w:rPr>
          <w:sz w:val="20"/>
        </w:rPr>
        <w:t>iniciativa.</w:t>
      </w:r>
    </w:p>
    <w:p w14:paraId="4EF234CE" w14:textId="77777777" w:rsidR="0028439C" w:rsidRDefault="00E42ECA">
      <w:pPr>
        <w:pStyle w:val="BodyText"/>
        <w:spacing w:before="130" w:line="247" w:lineRule="auto"/>
        <w:ind w:left="621" w:right="589"/>
        <w:jc w:val="both"/>
      </w:pPr>
      <w:r>
        <w:t>Por otro lado, se revisaron informes anuales y estrategias de UNICEF para los temas de salud, los documentos programáticos, informes de seguimiento (administrativo-financiero y técnico), revisiones de medio término, convenios firmados con el Ministerio. Se revisaron también documentos elaborados como productos de la iniciativa, entre ellos las publicaciones, informes y productos elaborados por los asociados, protocolos, guías de orientación técnica, soporte audiovisual, documentos oficiales de carácter provincial y propio de cada maternidad visitada. Los datos estadísticos oficiales, en la medida que pudieron obtenerse, aportaron información secundaria útil para caracterizar los contextos a través del análisis comparativo orientado a la identificación de hallazgos y conclusiones.</w:t>
      </w:r>
    </w:p>
    <w:p w14:paraId="3CE0B1CE" w14:textId="77777777" w:rsidR="0028439C" w:rsidRDefault="00E42ECA">
      <w:pPr>
        <w:pStyle w:val="ListParagraph"/>
        <w:numPr>
          <w:ilvl w:val="0"/>
          <w:numId w:val="46"/>
        </w:numPr>
        <w:tabs>
          <w:tab w:val="left" w:pos="1341"/>
          <w:tab w:val="left" w:pos="1342"/>
        </w:tabs>
        <w:spacing w:before="133" w:line="247" w:lineRule="auto"/>
        <w:ind w:right="591" w:hanging="9"/>
        <w:jc w:val="both"/>
        <w:rPr>
          <w:sz w:val="20"/>
        </w:rPr>
      </w:pPr>
      <w:r>
        <w:rPr>
          <w:b/>
          <w:sz w:val="20"/>
        </w:rPr>
        <w:t>Entrevistas</w:t>
      </w:r>
      <w:r>
        <w:rPr>
          <w:b/>
          <w:spacing w:val="-11"/>
          <w:sz w:val="20"/>
        </w:rPr>
        <w:t xml:space="preserve"> </w:t>
      </w:r>
      <w:r>
        <w:rPr>
          <w:b/>
          <w:sz w:val="20"/>
        </w:rPr>
        <w:t>a</w:t>
      </w:r>
      <w:r>
        <w:rPr>
          <w:b/>
          <w:spacing w:val="-10"/>
          <w:sz w:val="20"/>
        </w:rPr>
        <w:t xml:space="preserve"> </w:t>
      </w:r>
      <w:r>
        <w:rPr>
          <w:b/>
          <w:sz w:val="20"/>
        </w:rPr>
        <w:t>los</w:t>
      </w:r>
      <w:r>
        <w:rPr>
          <w:b/>
          <w:spacing w:val="-11"/>
          <w:sz w:val="20"/>
        </w:rPr>
        <w:t xml:space="preserve"> </w:t>
      </w:r>
      <w:r>
        <w:rPr>
          <w:b/>
          <w:sz w:val="20"/>
        </w:rPr>
        <w:t>actores</w:t>
      </w:r>
      <w:r>
        <w:rPr>
          <w:b/>
          <w:spacing w:val="-11"/>
          <w:sz w:val="20"/>
        </w:rPr>
        <w:t xml:space="preserve"> </w:t>
      </w:r>
      <w:r>
        <w:rPr>
          <w:b/>
          <w:sz w:val="20"/>
        </w:rPr>
        <w:t>e</w:t>
      </w:r>
      <w:r>
        <w:rPr>
          <w:b/>
          <w:spacing w:val="-10"/>
          <w:sz w:val="20"/>
        </w:rPr>
        <w:t xml:space="preserve"> </w:t>
      </w:r>
      <w:r>
        <w:rPr>
          <w:b/>
          <w:sz w:val="20"/>
        </w:rPr>
        <w:t>informantes</w:t>
      </w:r>
      <w:r>
        <w:rPr>
          <w:b/>
          <w:spacing w:val="-10"/>
          <w:sz w:val="20"/>
        </w:rPr>
        <w:t xml:space="preserve"> </w:t>
      </w:r>
      <w:r>
        <w:rPr>
          <w:b/>
          <w:sz w:val="20"/>
        </w:rPr>
        <w:t>claves</w:t>
      </w:r>
      <w:r>
        <w:rPr>
          <w:sz w:val="20"/>
        </w:rPr>
        <w:t>:</w:t>
      </w:r>
      <w:r>
        <w:rPr>
          <w:spacing w:val="-11"/>
          <w:sz w:val="20"/>
        </w:rPr>
        <w:t xml:space="preserve"> </w:t>
      </w:r>
      <w:r>
        <w:rPr>
          <w:sz w:val="20"/>
        </w:rPr>
        <w:t>Tanto</w:t>
      </w:r>
      <w:r>
        <w:rPr>
          <w:spacing w:val="-9"/>
          <w:sz w:val="20"/>
        </w:rPr>
        <w:t xml:space="preserve"> </w:t>
      </w:r>
      <w:r>
        <w:rPr>
          <w:sz w:val="20"/>
        </w:rPr>
        <w:t>en</w:t>
      </w:r>
      <w:r>
        <w:rPr>
          <w:spacing w:val="-10"/>
          <w:sz w:val="20"/>
        </w:rPr>
        <w:t xml:space="preserve"> </w:t>
      </w:r>
      <w:r>
        <w:rPr>
          <w:sz w:val="20"/>
        </w:rPr>
        <w:t>la</w:t>
      </w:r>
      <w:r>
        <w:rPr>
          <w:spacing w:val="-10"/>
          <w:sz w:val="20"/>
        </w:rPr>
        <w:t xml:space="preserve"> </w:t>
      </w:r>
      <w:r>
        <w:rPr>
          <w:sz w:val="20"/>
        </w:rPr>
        <w:t>fase</w:t>
      </w:r>
      <w:r>
        <w:rPr>
          <w:spacing w:val="-12"/>
          <w:sz w:val="20"/>
        </w:rPr>
        <w:t xml:space="preserve"> </w:t>
      </w:r>
      <w:r>
        <w:rPr>
          <w:sz w:val="20"/>
        </w:rPr>
        <w:t>de</w:t>
      </w:r>
      <w:r>
        <w:rPr>
          <w:spacing w:val="-11"/>
          <w:sz w:val="20"/>
        </w:rPr>
        <w:t xml:space="preserve"> </w:t>
      </w:r>
      <w:r>
        <w:rPr>
          <w:sz w:val="20"/>
        </w:rPr>
        <w:t>preparación</w:t>
      </w:r>
      <w:r>
        <w:rPr>
          <w:spacing w:val="-9"/>
          <w:sz w:val="20"/>
        </w:rPr>
        <w:t xml:space="preserve"> </w:t>
      </w:r>
      <w:r>
        <w:rPr>
          <w:sz w:val="20"/>
        </w:rPr>
        <w:t>de</w:t>
      </w:r>
      <w:r>
        <w:rPr>
          <w:spacing w:val="-11"/>
          <w:sz w:val="20"/>
        </w:rPr>
        <w:t xml:space="preserve"> </w:t>
      </w:r>
      <w:r>
        <w:rPr>
          <w:sz w:val="20"/>
        </w:rPr>
        <w:t>la</w:t>
      </w:r>
      <w:r>
        <w:rPr>
          <w:spacing w:val="-10"/>
          <w:sz w:val="20"/>
        </w:rPr>
        <w:t xml:space="preserve"> </w:t>
      </w:r>
      <w:r>
        <w:rPr>
          <w:sz w:val="20"/>
        </w:rPr>
        <w:t>propuesta</w:t>
      </w:r>
      <w:r>
        <w:rPr>
          <w:spacing w:val="-9"/>
          <w:sz w:val="20"/>
        </w:rPr>
        <w:t xml:space="preserve"> </w:t>
      </w:r>
      <w:r>
        <w:rPr>
          <w:sz w:val="20"/>
        </w:rPr>
        <w:t>metodológica como en la fase posterior a la revisión documental se realizó la recolección de información iniciando una serie de entrevistas con actores que tuvieron participación en la iniciativa y que fueron descritos anteriormente (UNICEF, Ministerio</w:t>
      </w:r>
      <w:r>
        <w:rPr>
          <w:spacing w:val="-13"/>
          <w:sz w:val="20"/>
        </w:rPr>
        <w:t xml:space="preserve"> </w:t>
      </w:r>
      <w:r>
        <w:rPr>
          <w:sz w:val="20"/>
        </w:rPr>
        <w:t>de</w:t>
      </w:r>
      <w:r>
        <w:rPr>
          <w:spacing w:val="-13"/>
          <w:sz w:val="20"/>
        </w:rPr>
        <w:t xml:space="preserve"> </w:t>
      </w:r>
      <w:r>
        <w:rPr>
          <w:sz w:val="20"/>
        </w:rPr>
        <w:t>Salud,</w:t>
      </w:r>
      <w:r>
        <w:rPr>
          <w:spacing w:val="-14"/>
          <w:sz w:val="20"/>
        </w:rPr>
        <w:t xml:space="preserve"> </w:t>
      </w:r>
      <w:r>
        <w:rPr>
          <w:sz w:val="20"/>
        </w:rPr>
        <w:t>Viceministerio</w:t>
      </w:r>
      <w:r>
        <w:rPr>
          <w:spacing w:val="-15"/>
          <w:sz w:val="20"/>
        </w:rPr>
        <w:t xml:space="preserve"> </w:t>
      </w:r>
      <w:r>
        <w:rPr>
          <w:sz w:val="20"/>
        </w:rPr>
        <w:t>de</w:t>
      </w:r>
      <w:r>
        <w:rPr>
          <w:spacing w:val="-12"/>
          <w:sz w:val="20"/>
        </w:rPr>
        <w:t xml:space="preserve"> </w:t>
      </w:r>
      <w:r>
        <w:rPr>
          <w:sz w:val="20"/>
        </w:rPr>
        <w:t>Garantía</w:t>
      </w:r>
      <w:r>
        <w:rPr>
          <w:spacing w:val="-14"/>
          <w:sz w:val="20"/>
        </w:rPr>
        <w:t xml:space="preserve"> </w:t>
      </w:r>
      <w:r>
        <w:rPr>
          <w:sz w:val="20"/>
        </w:rPr>
        <w:t>de</w:t>
      </w:r>
      <w:r>
        <w:rPr>
          <w:spacing w:val="-13"/>
          <w:sz w:val="20"/>
        </w:rPr>
        <w:t xml:space="preserve"> </w:t>
      </w:r>
      <w:r>
        <w:rPr>
          <w:sz w:val="20"/>
        </w:rPr>
        <w:t>la</w:t>
      </w:r>
      <w:r>
        <w:rPr>
          <w:spacing w:val="-13"/>
          <w:sz w:val="20"/>
        </w:rPr>
        <w:t xml:space="preserve"> </w:t>
      </w:r>
      <w:r>
        <w:rPr>
          <w:sz w:val="20"/>
        </w:rPr>
        <w:t>Calidad,</w:t>
      </w:r>
      <w:r>
        <w:rPr>
          <w:spacing w:val="-15"/>
          <w:sz w:val="20"/>
        </w:rPr>
        <w:t xml:space="preserve"> </w:t>
      </w:r>
      <w:r>
        <w:rPr>
          <w:sz w:val="20"/>
        </w:rPr>
        <w:t>Servicio</w:t>
      </w:r>
      <w:r>
        <w:rPr>
          <w:spacing w:val="-10"/>
          <w:sz w:val="20"/>
        </w:rPr>
        <w:t xml:space="preserve"> </w:t>
      </w:r>
      <w:r>
        <w:rPr>
          <w:sz w:val="20"/>
        </w:rPr>
        <w:t>Nacional</w:t>
      </w:r>
      <w:r>
        <w:rPr>
          <w:spacing w:val="-14"/>
          <w:sz w:val="20"/>
        </w:rPr>
        <w:t xml:space="preserve"> </w:t>
      </w:r>
      <w:r>
        <w:rPr>
          <w:sz w:val="20"/>
        </w:rPr>
        <w:t>de</w:t>
      </w:r>
      <w:r>
        <w:rPr>
          <w:spacing w:val="-15"/>
          <w:sz w:val="20"/>
        </w:rPr>
        <w:t xml:space="preserve"> </w:t>
      </w:r>
      <w:r>
        <w:rPr>
          <w:sz w:val="20"/>
        </w:rPr>
        <w:t>Salud,</w:t>
      </w:r>
      <w:r>
        <w:rPr>
          <w:spacing w:val="-15"/>
          <w:sz w:val="20"/>
        </w:rPr>
        <w:t xml:space="preserve"> </w:t>
      </w:r>
      <w:r>
        <w:rPr>
          <w:sz w:val="20"/>
        </w:rPr>
        <w:t>Servicios</w:t>
      </w:r>
      <w:r>
        <w:rPr>
          <w:spacing w:val="-15"/>
          <w:sz w:val="20"/>
        </w:rPr>
        <w:t xml:space="preserve"> </w:t>
      </w:r>
      <w:r>
        <w:rPr>
          <w:sz w:val="20"/>
        </w:rPr>
        <w:t>Regionales</w:t>
      </w:r>
      <w:r>
        <w:rPr>
          <w:spacing w:val="-16"/>
          <w:sz w:val="20"/>
        </w:rPr>
        <w:t xml:space="preserve"> </w:t>
      </w:r>
      <w:r>
        <w:rPr>
          <w:sz w:val="20"/>
        </w:rPr>
        <w:t>de</w:t>
      </w:r>
      <w:r>
        <w:rPr>
          <w:spacing w:val="-13"/>
          <w:sz w:val="20"/>
        </w:rPr>
        <w:t xml:space="preserve"> </w:t>
      </w:r>
      <w:r>
        <w:rPr>
          <w:sz w:val="20"/>
        </w:rPr>
        <w:t>Salud, directivos y equipos de salud de dos hospitales involucrados en la iniciativa y</w:t>
      </w:r>
      <w:r>
        <w:rPr>
          <w:spacing w:val="-10"/>
          <w:sz w:val="20"/>
        </w:rPr>
        <w:t xml:space="preserve"> </w:t>
      </w:r>
      <w:r>
        <w:rPr>
          <w:sz w:val="20"/>
        </w:rPr>
        <w:t>usuarias).</w:t>
      </w:r>
    </w:p>
    <w:p w14:paraId="1312060D" w14:textId="77777777" w:rsidR="0028439C" w:rsidRDefault="0028439C">
      <w:pPr>
        <w:pStyle w:val="BodyText"/>
        <w:spacing w:before="11"/>
        <w:rPr>
          <w:sz w:val="21"/>
        </w:rPr>
      </w:pPr>
    </w:p>
    <w:p w14:paraId="357EEEE0" w14:textId="6EAA2721" w:rsidR="0028439C" w:rsidRDefault="00E42ECA">
      <w:pPr>
        <w:pStyle w:val="BodyText"/>
        <w:spacing w:line="247" w:lineRule="auto"/>
        <w:ind w:left="621" w:right="591"/>
        <w:jc w:val="both"/>
      </w:pPr>
      <w:r>
        <w:t>Se realizaron tanto entrevistas individuales como grupos focales con el objetivo de obtener información sobre la valoración de los facilitadores y factores críticos para el desarrollo de la iniciativa, dinámicas, nivel de eficiencia y efectividad</w:t>
      </w:r>
      <w:r>
        <w:rPr>
          <w:spacing w:val="-9"/>
        </w:rPr>
        <w:t xml:space="preserve"> </w:t>
      </w:r>
      <w:r>
        <w:t>alcanzada,</w:t>
      </w:r>
      <w:r>
        <w:rPr>
          <w:spacing w:val="-9"/>
        </w:rPr>
        <w:t xml:space="preserve"> </w:t>
      </w:r>
      <w:r>
        <w:t>la</w:t>
      </w:r>
      <w:r>
        <w:rPr>
          <w:spacing w:val="-9"/>
        </w:rPr>
        <w:t xml:space="preserve"> </w:t>
      </w:r>
      <w:r>
        <w:t>sostenibilidad</w:t>
      </w:r>
      <w:r>
        <w:rPr>
          <w:spacing w:val="-9"/>
        </w:rPr>
        <w:t xml:space="preserve"> </w:t>
      </w:r>
      <w:r>
        <w:t>de</w:t>
      </w:r>
      <w:r>
        <w:rPr>
          <w:spacing w:val="-10"/>
        </w:rPr>
        <w:t xml:space="preserve"> </w:t>
      </w:r>
      <w:r>
        <w:t>las</w:t>
      </w:r>
      <w:r>
        <w:rPr>
          <w:spacing w:val="-11"/>
        </w:rPr>
        <w:t xml:space="preserve"> </w:t>
      </w:r>
      <w:r>
        <w:t>acciones,</w:t>
      </w:r>
      <w:r>
        <w:rPr>
          <w:spacing w:val="-9"/>
        </w:rPr>
        <w:t xml:space="preserve"> </w:t>
      </w:r>
      <w:r>
        <w:t>las</w:t>
      </w:r>
      <w:r>
        <w:rPr>
          <w:spacing w:val="-11"/>
        </w:rPr>
        <w:t xml:space="preserve"> </w:t>
      </w:r>
      <w:r>
        <w:t>buenas</w:t>
      </w:r>
      <w:r>
        <w:rPr>
          <w:spacing w:val="-10"/>
        </w:rPr>
        <w:t xml:space="preserve"> </w:t>
      </w:r>
      <w:r>
        <w:t>prácticas,</w:t>
      </w:r>
      <w:r>
        <w:rPr>
          <w:spacing w:val="-9"/>
        </w:rPr>
        <w:t xml:space="preserve"> </w:t>
      </w:r>
      <w:r>
        <w:t>y</w:t>
      </w:r>
      <w:r>
        <w:rPr>
          <w:spacing w:val="-9"/>
        </w:rPr>
        <w:t xml:space="preserve"> </w:t>
      </w:r>
      <w:r>
        <w:t>la</w:t>
      </w:r>
      <w:r>
        <w:rPr>
          <w:spacing w:val="-10"/>
        </w:rPr>
        <w:t xml:space="preserve"> </w:t>
      </w:r>
      <w:r>
        <w:t>viabilidad</w:t>
      </w:r>
      <w:r>
        <w:rPr>
          <w:spacing w:val="-8"/>
        </w:rPr>
        <w:t xml:space="preserve"> </w:t>
      </w:r>
      <w:r>
        <w:t>de</w:t>
      </w:r>
      <w:r>
        <w:rPr>
          <w:spacing w:val="-11"/>
        </w:rPr>
        <w:t xml:space="preserve"> </w:t>
      </w:r>
      <w:r>
        <w:t>las</w:t>
      </w:r>
      <w:r>
        <w:rPr>
          <w:spacing w:val="-10"/>
        </w:rPr>
        <w:t xml:space="preserve"> </w:t>
      </w:r>
      <w:r>
        <w:t>proyecciones</w:t>
      </w:r>
      <w:r>
        <w:rPr>
          <w:spacing w:val="-10"/>
        </w:rPr>
        <w:t xml:space="preserve"> </w:t>
      </w:r>
      <w:r>
        <w:t>a</w:t>
      </w:r>
      <w:r>
        <w:rPr>
          <w:spacing w:val="-10"/>
        </w:rPr>
        <w:t xml:space="preserve"> </w:t>
      </w:r>
      <w:r>
        <w:t xml:space="preserve">partir de las intervenciones ejecutadas (ver Anexo 3: Pautas de Entrevistas). Para las entrevistas y para los grupos focales </w:t>
      </w:r>
      <w:r>
        <w:lastRenderedPageBreak/>
        <w:t>fue firmado un consentimiento</w:t>
      </w:r>
      <w:r>
        <w:rPr>
          <w:spacing w:val="-2"/>
        </w:rPr>
        <w:t xml:space="preserve"> </w:t>
      </w:r>
      <w:r>
        <w:t>informado.</w:t>
      </w:r>
    </w:p>
    <w:p w14:paraId="10AC1FE4" w14:textId="77777777" w:rsidR="0022514C" w:rsidRDefault="0022514C">
      <w:pPr>
        <w:pStyle w:val="BodyText"/>
        <w:spacing w:line="247" w:lineRule="auto"/>
        <w:ind w:left="621" w:right="591"/>
        <w:jc w:val="both"/>
      </w:pPr>
    </w:p>
    <w:p w14:paraId="240B10FF" w14:textId="77777777" w:rsidR="0028439C" w:rsidRDefault="00E42ECA">
      <w:pPr>
        <w:pStyle w:val="BodyText"/>
        <w:spacing w:before="33" w:line="247" w:lineRule="auto"/>
        <w:ind w:left="1338" w:right="586" w:hanging="10"/>
        <w:jc w:val="both"/>
      </w:pPr>
      <w:bookmarkStart w:id="16" w:name="_bookmark11"/>
      <w:bookmarkEnd w:id="16"/>
      <w:r>
        <w:rPr>
          <w:b/>
          <w:i/>
        </w:rPr>
        <w:t>Entrevistas</w:t>
      </w:r>
      <w:r>
        <w:rPr>
          <w:b/>
          <w:i/>
          <w:spacing w:val="-5"/>
        </w:rPr>
        <w:t xml:space="preserve"> </w:t>
      </w:r>
      <w:r>
        <w:rPr>
          <w:b/>
          <w:i/>
        </w:rPr>
        <w:t>individuales</w:t>
      </w:r>
      <w:r>
        <w:rPr>
          <w:b/>
          <w:i/>
          <w:spacing w:val="-3"/>
        </w:rPr>
        <w:t xml:space="preserve"> </w:t>
      </w:r>
      <w:r>
        <w:t>de</w:t>
      </w:r>
      <w:r>
        <w:rPr>
          <w:spacing w:val="-5"/>
        </w:rPr>
        <w:t xml:space="preserve"> </w:t>
      </w:r>
      <w:r>
        <w:t>tipo</w:t>
      </w:r>
      <w:r>
        <w:rPr>
          <w:spacing w:val="-5"/>
        </w:rPr>
        <w:t xml:space="preserve"> </w:t>
      </w:r>
      <w:r>
        <w:t>semiestructurado,</w:t>
      </w:r>
      <w:r>
        <w:rPr>
          <w:spacing w:val="-4"/>
        </w:rPr>
        <w:t xml:space="preserve"> </w:t>
      </w:r>
      <w:r>
        <w:t>es</w:t>
      </w:r>
      <w:r>
        <w:rPr>
          <w:spacing w:val="-6"/>
        </w:rPr>
        <w:t xml:space="preserve"> </w:t>
      </w:r>
      <w:r>
        <w:t>decir,</w:t>
      </w:r>
      <w:r>
        <w:rPr>
          <w:spacing w:val="-2"/>
        </w:rPr>
        <w:t xml:space="preserve"> </w:t>
      </w:r>
      <w:r>
        <w:t>contaron</w:t>
      </w:r>
      <w:r>
        <w:rPr>
          <w:spacing w:val="-5"/>
        </w:rPr>
        <w:t xml:space="preserve"> </w:t>
      </w:r>
      <w:r>
        <w:t>con</w:t>
      </w:r>
      <w:r>
        <w:rPr>
          <w:spacing w:val="-5"/>
        </w:rPr>
        <w:t xml:space="preserve"> </w:t>
      </w:r>
      <w:r>
        <w:t>una</w:t>
      </w:r>
      <w:r>
        <w:rPr>
          <w:spacing w:val="-7"/>
        </w:rPr>
        <w:t xml:space="preserve"> </w:t>
      </w:r>
      <w:r>
        <w:t>pauta</w:t>
      </w:r>
      <w:r>
        <w:rPr>
          <w:spacing w:val="-4"/>
        </w:rPr>
        <w:t xml:space="preserve"> </w:t>
      </w:r>
      <w:r>
        <w:t>básica</w:t>
      </w:r>
      <w:r>
        <w:rPr>
          <w:spacing w:val="-5"/>
        </w:rPr>
        <w:t xml:space="preserve"> </w:t>
      </w:r>
      <w:r>
        <w:t>de</w:t>
      </w:r>
      <w:r>
        <w:rPr>
          <w:spacing w:val="-5"/>
        </w:rPr>
        <w:t xml:space="preserve"> </w:t>
      </w:r>
      <w:r>
        <w:t>preguntas</w:t>
      </w:r>
      <w:r>
        <w:rPr>
          <w:spacing w:val="-5"/>
        </w:rPr>
        <w:t xml:space="preserve"> </w:t>
      </w:r>
      <w:r>
        <w:t>con la flexibilidad necesaria para la incorporación y consideración de otras preguntas que permitieran extraer experiencias, precisiones y percepciones de los diferentes entrevistados/as. Se contó con una pauta diferenciada según el tipo de actor o informante sea coordinador/a de un dispositivo, autoridad política de los Ministerios de Salud, director/a o equipo la Dirección de Maternidad e Infancia, equipos de salud de las maternidades seleccionadas y usuarias de las maternidades. Se realizaron registros previo consentimiento del/a</w:t>
      </w:r>
      <w:r>
        <w:rPr>
          <w:spacing w:val="-1"/>
        </w:rPr>
        <w:t xml:space="preserve"> </w:t>
      </w:r>
      <w:r>
        <w:t>entrevistado/a.</w:t>
      </w:r>
    </w:p>
    <w:p w14:paraId="5797C0C8" w14:textId="77777777" w:rsidR="0028439C" w:rsidRDefault="0028439C">
      <w:pPr>
        <w:pStyle w:val="BodyText"/>
        <w:spacing w:before="4"/>
        <w:rPr>
          <w:sz w:val="22"/>
        </w:rPr>
      </w:pPr>
    </w:p>
    <w:p w14:paraId="73CB90B2" w14:textId="77777777" w:rsidR="0028439C" w:rsidRDefault="00E42ECA">
      <w:pPr>
        <w:pStyle w:val="BodyText"/>
        <w:spacing w:before="1" w:line="247" w:lineRule="auto"/>
        <w:ind w:left="1338" w:right="590" w:hanging="10"/>
        <w:jc w:val="both"/>
      </w:pPr>
      <w:r>
        <w:rPr>
          <w:b/>
          <w:i/>
        </w:rPr>
        <w:t>Grupos</w:t>
      </w:r>
      <w:r>
        <w:rPr>
          <w:b/>
          <w:i/>
          <w:spacing w:val="-8"/>
        </w:rPr>
        <w:t xml:space="preserve"> </w:t>
      </w:r>
      <w:r>
        <w:rPr>
          <w:b/>
          <w:i/>
        </w:rPr>
        <w:t>focales</w:t>
      </w:r>
      <w:r>
        <w:rPr>
          <w:b/>
          <w:i/>
          <w:spacing w:val="-7"/>
        </w:rPr>
        <w:t xml:space="preserve"> </w:t>
      </w:r>
      <w:r>
        <w:rPr>
          <w:b/>
          <w:i/>
        </w:rPr>
        <w:t>o</w:t>
      </w:r>
      <w:r>
        <w:rPr>
          <w:b/>
          <w:i/>
          <w:spacing w:val="-8"/>
        </w:rPr>
        <w:t xml:space="preserve"> </w:t>
      </w:r>
      <w:r>
        <w:rPr>
          <w:b/>
          <w:i/>
        </w:rPr>
        <w:t>entrevistas</w:t>
      </w:r>
      <w:r>
        <w:rPr>
          <w:b/>
          <w:i/>
          <w:spacing w:val="-10"/>
        </w:rPr>
        <w:t xml:space="preserve"> </w:t>
      </w:r>
      <w:r>
        <w:rPr>
          <w:b/>
          <w:i/>
        </w:rPr>
        <w:t>grupales</w:t>
      </w:r>
      <w:r>
        <w:rPr>
          <w:b/>
          <w:i/>
          <w:spacing w:val="-6"/>
        </w:rPr>
        <w:t xml:space="preserve"> </w:t>
      </w:r>
      <w:r>
        <w:t>implementados</w:t>
      </w:r>
      <w:r>
        <w:rPr>
          <w:spacing w:val="-9"/>
        </w:rPr>
        <w:t xml:space="preserve"> </w:t>
      </w:r>
      <w:r>
        <w:t>a</w:t>
      </w:r>
      <w:r>
        <w:rPr>
          <w:spacing w:val="-7"/>
        </w:rPr>
        <w:t xml:space="preserve"> </w:t>
      </w:r>
      <w:r>
        <w:t>partir</w:t>
      </w:r>
      <w:r>
        <w:rPr>
          <w:spacing w:val="-9"/>
        </w:rPr>
        <w:t xml:space="preserve"> </w:t>
      </w:r>
      <w:r>
        <w:t>de</w:t>
      </w:r>
      <w:r>
        <w:rPr>
          <w:spacing w:val="-9"/>
        </w:rPr>
        <w:t xml:space="preserve"> </w:t>
      </w:r>
      <w:r>
        <w:t>reuniones</w:t>
      </w:r>
      <w:r>
        <w:rPr>
          <w:spacing w:val="-9"/>
        </w:rPr>
        <w:t xml:space="preserve"> </w:t>
      </w:r>
      <w:r>
        <w:t>en</w:t>
      </w:r>
      <w:r>
        <w:rPr>
          <w:spacing w:val="-7"/>
        </w:rPr>
        <w:t xml:space="preserve"> </w:t>
      </w:r>
      <w:r>
        <w:t>grupos</w:t>
      </w:r>
      <w:r>
        <w:rPr>
          <w:spacing w:val="-9"/>
        </w:rPr>
        <w:t xml:space="preserve"> </w:t>
      </w:r>
      <w:r>
        <w:t>pequeños</w:t>
      </w:r>
      <w:r>
        <w:rPr>
          <w:spacing w:val="-9"/>
        </w:rPr>
        <w:t xml:space="preserve"> </w:t>
      </w:r>
      <w:r>
        <w:t>o</w:t>
      </w:r>
      <w:r>
        <w:rPr>
          <w:spacing w:val="-9"/>
        </w:rPr>
        <w:t xml:space="preserve"> </w:t>
      </w:r>
      <w:r>
        <w:t>medianos (entre</w:t>
      </w:r>
      <w:r>
        <w:rPr>
          <w:spacing w:val="-6"/>
        </w:rPr>
        <w:t xml:space="preserve"> </w:t>
      </w:r>
      <w:r>
        <w:t>tres</w:t>
      </w:r>
      <w:r>
        <w:rPr>
          <w:spacing w:val="-5"/>
        </w:rPr>
        <w:t xml:space="preserve"> </w:t>
      </w:r>
      <w:r>
        <w:t>a</w:t>
      </w:r>
      <w:r>
        <w:rPr>
          <w:spacing w:val="-4"/>
        </w:rPr>
        <w:t xml:space="preserve"> </w:t>
      </w:r>
      <w:r>
        <w:t>diez</w:t>
      </w:r>
      <w:r>
        <w:rPr>
          <w:spacing w:val="-4"/>
        </w:rPr>
        <w:t xml:space="preserve"> </w:t>
      </w:r>
      <w:r>
        <w:t>personas)</w:t>
      </w:r>
      <w:r>
        <w:rPr>
          <w:spacing w:val="-6"/>
        </w:rPr>
        <w:t xml:space="preserve"> </w:t>
      </w:r>
      <w:r>
        <w:t>que,</w:t>
      </w:r>
      <w:r>
        <w:rPr>
          <w:spacing w:val="-4"/>
        </w:rPr>
        <w:t xml:space="preserve"> </w:t>
      </w:r>
      <w:r>
        <w:t>bajo</w:t>
      </w:r>
      <w:r>
        <w:rPr>
          <w:spacing w:val="-4"/>
        </w:rPr>
        <w:t xml:space="preserve"> </w:t>
      </w:r>
      <w:r>
        <w:t>la</w:t>
      </w:r>
      <w:r>
        <w:rPr>
          <w:spacing w:val="-6"/>
        </w:rPr>
        <w:t xml:space="preserve"> </w:t>
      </w:r>
      <w:r>
        <w:t>facilitación</w:t>
      </w:r>
      <w:r>
        <w:rPr>
          <w:spacing w:val="-4"/>
        </w:rPr>
        <w:t xml:space="preserve"> </w:t>
      </w:r>
      <w:r>
        <w:t>de</w:t>
      </w:r>
      <w:r>
        <w:rPr>
          <w:spacing w:val="-5"/>
        </w:rPr>
        <w:t xml:space="preserve"> </w:t>
      </w:r>
      <w:r>
        <w:t>dos</w:t>
      </w:r>
      <w:r>
        <w:rPr>
          <w:spacing w:val="-8"/>
        </w:rPr>
        <w:t xml:space="preserve"> </w:t>
      </w:r>
      <w:r>
        <w:t>miembros</w:t>
      </w:r>
      <w:r>
        <w:rPr>
          <w:spacing w:val="-5"/>
        </w:rPr>
        <w:t xml:space="preserve"> </w:t>
      </w:r>
      <w:r>
        <w:t>del</w:t>
      </w:r>
      <w:r>
        <w:rPr>
          <w:spacing w:val="-4"/>
        </w:rPr>
        <w:t xml:space="preserve"> </w:t>
      </w:r>
      <w:r>
        <w:t>equipo</w:t>
      </w:r>
      <w:r>
        <w:rPr>
          <w:spacing w:val="-5"/>
        </w:rPr>
        <w:t xml:space="preserve"> </w:t>
      </w:r>
      <w:r>
        <w:t>evaluador,</w:t>
      </w:r>
      <w:r>
        <w:rPr>
          <w:spacing w:val="-4"/>
        </w:rPr>
        <w:t xml:space="preserve"> </w:t>
      </w:r>
      <w:r>
        <w:t>permitió</w:t>
      </w:r>
      <w:r>
        <w:rPr>
          <w:spacing w:val="-4"/>
        </w:rPr>
        <w:t xml:space="preserve"> </w:t>
      </w:r>
      <w:r>
        <w:t xml:space="preserve">recoger percepciones y discursos que se dan en los diversos grupos de actores de forma que se complementen las miradas sobre la implementación de la iniciativa, el conocimiento y funciones en el marco de la iniciativa, valoración del rol de UNICEF y recomendaciones a futuro. Los grupos focales que se realizaron fueron a los equipos de los hospitales, a las </w:t>
      </w:r>
      <w:proofErr w:type="spellStart"/>
      <w:r>
        <w:t>ONGs</w:t>
      </w:r>
      <w:proofErr w:type="spellEnd"/>
      <w:r>
        <w:t xml:space="preserve"> de salud y en los niveles provinciales del</w:t>
      </w:r>
      <w:r>
        <w:rPr>
          <w:spacing w:val="-20"/>
        </w:rPr>
        <w:t xml:space="preserve"> </w:t>
      </w:r>
      <w:r>
        <w:t>SNS.</w:t>
      </w:r>
    </w:p>
    <w:p w14:paraId="637AE6E9" w14:textId="77777777" w:rsidR="0028439C" w:rsidRDefault="0028439C">
      <w:pPr>
        <w:pStyle w:val="BodyText"/>
        <w:spacing w:before="5"/>
        <w:rPr>
          <w:sz w:val="22"/>
        </w:rPr>
      </w:pPr>
    </w:p>
    <w:p w14:paraId="7CF9685C" w14:textId="77777777" w:rsidR="0028439C" w:rsidRDefault="00E42ECA">
      <w:pPr>
        <w:pStyle w:val="ListParagraph"/>
        <w:numPr>
          <w:ilvl w:val="0"/>
          <w:numId w:val="46"/>
        </w:numPr>
        <w:tabs>
          <w:tab w:val="left" w:pos="1341"/>
          <w:tab w:val="left" w:pos="1342"/>
        </w:tabs>
        <w:spacing w:before="1" w:line="247" w:lineRule="auto"/>
        <w:ind w:right="588" w:hanging="9"/>
        <w:jc w:val="both"/>
        <w:rPr>
          <w:sz w:val="20"/>
        </w:rPr>
      </w:pPr>
      <w:r>
        <w:rPr>
          <w:b/>
          <w:sz w:val="20"/>
        </w:rPr>
        <w:t xml:space="preserve">Observación y/o registro de información: </w:t>
      </w:r>
      <w:r>
        <w:rPr>
          <w:sz w:val="20"/>
        </w:rPr>
        <w:t xml:space="preserve">Esta técnica permitió recoger </w:t>
      </w:r>
      <w:r>
        <w:rPr>
          <w:i/>
          <w:sz w:val="20"/>
        </w:rPr>
        <w:t xml:space="preserve">in situ </w:t>
      </w:r>
      <w:r>
        <w:rPr>
          <w:sz w:val="20"/>
        </w:rPr>
        <w:t>algunas dimensiones claves de la iniciativa y su nivel de ejecución tales como las adecuaciones en infraestructura y equipamiento cuando correspondía o los recursos/materiales educativos visibles y disponibles en las visitas. Se desarrollaron dos tipos de observaciones y</w:t>
      </w:r>
      <w:r>
        <w:rPr>
          <w:spacing w:val="-2"/>
          <w:sz w:val="20"/>
        </w:rPr>
        <w:t xml:space="preserve"> </w:t>
      </w:r>
      <w:r>
        <w:rPr>
          <w:sz w:val="20"/>
        </w:rPr>
        <w:t>revisiones:</w:t>
      </w:r>
    </w:p>
    <w:p w14:paraId="07258AF6" w14:textId="77777777" w:rsidR="0028439C" w:rsidRDefault="0028439C">
      <w:pPr>
        <w:pStyle w:val="BodyText"/>
        <w:spacing w:before="2"/>
        <w:rPr>
          <w:sz w:val="22"/>
        </w:rPr>
      </w:pPr>
    </w:p>
    <w:p w14:paraId="4650A475" w14:textId="77777777" w:rsidR="0028439C" w:rsidRDefault="00E42ECA">
      <w:pPr>
        <w:pStyle w:val="ListParagraph"/>
        <w:numPr>
          <w:ilvl w:val="0"/>
          <w:numId w:val="45"/>
        </w:numPr>
        <w:tabs>
          <w:tab w:val="left" w:pos="1341"/>
          <w:tab w:val="left" w:pos="1342"/>
        </w:tabs>
        <w:spacing w:before="1" w:line="247" w:lineRule="auto"/>
        <w:ind w:right="592" w:hanging="9"/>
        <w:jc w:val="both"/>
        <w:rPr>
          <w:sz w:val="20"/>
        </w:rPr>
      </w:pPr>
      <w:r>
        <w:rPr>
          <w:sz w:val="20"/>
        </w:rPr>
        <w:t>durante las visitas a las maternidades y posterior a las entrevistas con los equipos. La guía de observación para las visitas de las maternidades contó con preguntas cerradas en la que se determinaba la presencia o ausencia de los aspectos a verificar (SI/NO) para cada uno de los pasos de la iniciativa;</w:t>
      </w:r>
      <w:r>
        <w:rPr>
          <w:spacing w:val="-17"/>
          <w:sz w:val="20"/>
        </w:rPr>
        <w:t xml:space="preserve"> </w:t>
      </w:r>
      <w:r>
        <w:rPr>
          <w:sz w:val="20"/>
        </w:rPr>
        <w:t>y</w:t>
      </w:r>
    </w:p>
    <w:p w14:paraId="1EC1F2F9" w14:textId="77777777" w:rsidR="0028439C" w:rsidRDefault="0028439C">
      <w:pPr>
        <w:pStyle w:val="BodyText"/>
        <w:spacing w:before="1"/>
        <w:rPr>
          <w:sz w:val="22"/>
        </w:rPr>
      </w:pPr>
    </w:p>
    <w:p w14:paraId="11930577" w14:textId="77777777" w:rsidR="0028439C" w:rsidRDefault="00E42ECA">
      <w:pPr>
        <w:pStyle w:val="ListParagraph"/>
        <w:numPr>
          <w:ilvl w:val="0"/>
          <w:numId w:val="45"/>
        </w:numPr>
        <w:tabs>
          <w:tab w:val="left" w:pos="1341"/>
          <w:tab w:val="left" w:pos="1342"/>
        </w:tabs>
        <w:spacing w:line="247" w:lineRule="auto"/>
        <w:ind w:right="591" w:hanging="9"/>
        <w:jc w:val="both"/>
        <w:rPr>
          <w:sz w:val="20"/>
        </w:rPr>
      </w:pPr>
      <w:r>
        <w:rPr>
          <w:sz w:val="20"/>
        </w:rPr>
        <w:t>la revisión de las pautas de observación de la práctica clínica utilizadas por UNICEF y acordadas con las autoridades para dar seguimiento sistemático a la iniciativa. Estas últimas se basan en los estándares y criterios definidos para mejorar la calidad de atención acceder a la certificación, identificando los insumos e infraestructura, así</w:t>
      </w:r>
      <w:r>
        <w:rPr>
          <w:spacing w:val="-15"/>
          <w:sz w:val="20"/>
        </w:rPr>
        <w:t xml:space="preserve"> </w:t>
      </w:r>
      <w:r>
        <w:rPr>
          <w:sz w:val="20"/>
        </w:rPr>
        <w:t>como</w:t>
      </w:r>
      <w:r>
        <w:rPr>
          <w:spacing w:val="-14"/>
          <w:sz w:val="20"/>
        </w:rPr>
        <w:t xml:space="preserve"> </w:t>
      </w:r>
      <w:r>
        <w:rPr>
          <w:sz w:val="20"/>
        </w:rPr>
        <w:t>recursos</w:t>
      </w:r>
      <w:r>
        <w:rPr>
          <w:spacing w:val="-15"/>
          <w:sz w:val="20"/>
        </w:rPr>
        <w:t xml:space="preserve"> </w:t>
      </w:r>
      <w:r>
        <w:rPr>
          <w:sz w:val="20"/>
        </w:rPr>
        <w:t>humanos,</w:t>
      </w:r>
      <w:r>
        <w:rPr>
          <w:spacing w:val="-11"/>
          <w:sz w:val="20"/>
        </w:rPr>
        <w:t xml:space="preserve"> </w:t>
      </w:r>
      <w:r>
        <w:rPr>
          <w:sz w:val="20"/>
        </w:rPr>
        <w:t>entre</w:t>
      </w:r>
      <w:r>
        <w:rPr>
          <w:spacing w:val="-14"/>
          <w:sz w:val="20"/>
        </w:rPr>
        <w:t xml:space="preserve"> </w:t>
      </w:r>
      <w:r>
        <w:rPr>
          <w:sz w:val="20"/>
        </w:rPr>
        <w:t>otros,</w:t>
      </w:r>
      <w:r>
        <w:rPr>
          <w:spacing w:val="-14"/>
          <w:sz w:val="20"/>
        </w:rPr>
        <w:t xml:space="preserve"> </w:t>
      </w:r>
      <w:r>
        <w:rPr>
          <w:sz w:val="20"/>
        </w:rPr>
        <w:t>que</w:t>
      </w:r>
      <w:r>
        <w:rPr>
          <w:spacing w:val="-12"/>
          <w:sz w:val="20"/>
        </w:rPr>
        <w:t xml:space="preserve"> </w:t>
      </w:r>
      <w:r>
        <w:rPr>
          <w:sz w:val="20"/>
        </w:rPr>
        <w:t>se</w:t>
      </w:r>
      <w:r>
        <w:rPr>
          <w:spacing w:val="-13"/>
          <w:sz w:val="20"/>
        </w:rPr>
        <w:t xml:space="preserve"> </w:t>
      </w:r>
      <w:r>
        <w:rPr>
          <w:sz w:val="20"/>
        </w:rPr>
        <w:t>consideran</w:t>
      </w:r>
      <w:r>
        <w:rPr>
          <w:spacing w:val="-11"/>
          <w:sz w:val="20"/>
        </w:rPr>
        <w:t xml:space="preserve"> </w:t>
      </w:r>
      <w:r>
        <w:rPr>
          <w:sz w:val="20"/>
        </w:rPr>
        <w:t>necesarios</w:t>
      </w:r>
      <w:r>
        <w:rPr>
          <w:spacing w:val="-15"/>
          <w:sz w:val="20"/>
        </w:rPr>
        <w:t xml:space="preserve"> </w:t>
      </w:r>
      <w:r>
        <w:rPr>
          <w:sz w:val="20"/>
        </w:rPr>
        <w:t>para</w:t>
      </w:r>
      <w:r>
        <w:rPr>
          <w:spacing w:val="-13"/>
          <w:sz w:val="20"/>
        </w:rPr>
        <w:t xml:space="preserve"> </w:t>
      </w:r>
      <w:r>
        <w:rPr>
          <w:sz w:val="20"/>
        </w:rPr>
        <w:t>poder</w:t>
      </w:r>
      <w:r>
        <w:rPr>
          <w:spacing w:val="-12"/>
          <w:sz w:val="20"/>
        </w:rPr>
        <w:t xml:space="preserve"> </w:t>
      </w:r>
      <w:r>
        <w:rPr>
          <w:sz w:val="20"/>
        </w:rPr>
        <w:t>implementar</w:t>
      </w:r>
      <w:r>
        <w:rPr>
          <w:spacing w:val="-14"/>
          <w:sz w:val="20"/>
        </w:rPr>
        <w:t xml:space="preserve"> </w:t>
      </w:r>
      <w:r>
        <w:rPr>
          <w:sz w:val="20"/>
        </w:rPr>
        <w:t>la</w:t>
      </w:r>
      <w:r>
        <w:rPr>
          <w:spacing w:val="-13"/>
          <w:sz w:val="20"/>
        </w:rPr>
        <w:t xml:space="preserve"> </w:t>
      </w:r>
      <w:r>
        <w:rPr>
          <w:sz w:val="20"/>
        </w:rPr>
        <w:t>iniciativa</w:t>
      </w:r>
      <w:r>
        <w:rPr>
          <w:spacing w:val="-13"/>
          <w:sz w:val="20"/>
        </w:rPr>
        <w:t xml:space="preserve"> </w:t>
      </w:r>
      <w:r>
        <w:rPr>
          <w:sz w:val="20"/>
        </w:rPr>
        <w:t>de</w:t>
      </w:r>
      <w:r>
        <w:rPr>
          <w:spacing w:val="-12"/>
          <w:sz w:val="20"/>
        </w:rPr>
        <w:t xml:space="preserve"> </w:t>
      </w:r>
      <w:r>
        <w:rPr>
          <w:sz w:val="20"/>
        </w:rPr>
        <w:t>manera adecuada.</w:t>
      </w:r>
    </w:p>
    <w:p w14:paraId="504552E3" w14:textId="77777777" w:rsidR="0028439C" w:rsidRDefault="0028439C">
      <w:pPr>
        <w:pStyle w:val="BodyText"/>
        <w:spacing w:before="6"/>
        <w:rPr>
          <w:sz w:val="22"/>
        </w:rPr>
      </w:pPr>
    </w:p>
    <w:p w14:paraId="5385F8F0" w14:textId="3352D156" w:rsidR="0028439C" w:rsidRDefault="00E42ECA" w:rsidP="00682526">
      <w:pPr>
        <w:ind w:left="2130"/>
        <w:rPr>
          <w:b/>
        </w:rPr>
      </w:pPr>
      <w:bookmarkStart w:id="17" w:name="_bookmark10"/>
      <w:bookmarkEnd w:id="17"/>
      <w:r>
        <w:rPr>
          <w:i/>
          <w:color w:val="44536A"/>
          <w:sz w:val="18"/>
        </w:rPr>
        <w:t>Ilustración 2</w:t>
      </w:r>
      <w:r>
        <w:rPr>
          <w:color w:val="1F487C"/>
          <w:sz w:val="18"/>
        </w:rPr>
        <w:t xml:space="preserve">: </w:t>
      </w:r>
      <w:r>
        <w:rPr>
          <w:b/>
          <w:color w:val="1F487C"/>
          <w:sz w:val="18"/>
        </w:rPr>
        <w:t>Mapa de Ubicación geográfica de los hospitales visitados en la evaluación</w:t>
      </w:r>
    </w:p>
    <w:p w14:paraId="4D1D2516" w14:textId="5C183C4F" w:rsidR="0028439C" w:rsidRDefault="00E42ECA" w:rsidP="00682526">
      <w:pPr>
        <w:pStyle w:val="BodyText"/>
        <w:spacing w:before="4"/>
        <w:rPr>
          <w:sz w:val="11"/>
        </w:rPr>
        <w:sectPr w:rsidR="0028439C">
          <w:footerReference w:type="default" r:id="rId14"/>
          <w:pgSz w:w="12240" w:h="15840"/>
          <w:pgMar w:top="820" w:right="740" w:bottom="1100" w:left="800" w:header="0" w:footer="878" w:gutter="0"/>
          <w:cols w:space="720"/>
        </w:sectPr>
      </w:pPr>
      <w:r>
        <w:rPr>
          <w:noProof/>
        </w:rPr>
        <w:drawing>
          <wp:anchor distT="0" distB="0" distL="0" distR="0" simplePos="0" relativeHeight="251668992" behindDoc="0" locked="0" layoutInCell="1" allowOverlap="1" wp14:anchorId="1E6A8F49" wp14:editId="473B51F5">
            <wp:simplePos x="0" y="0"/>
            <wp:positionH relativeFrom="page">
              <wp:posOffset>1793875</wp:posOffset>
            </wp:positionH>
            <wp:positionV relativeFrom="paragraph">
              <wp:posOffset>118110</wp:posOffset>
            </wp:positionV>
            <wp:extent cx="4295775" cy="3339465"/>
            <wp:effectExtent l="0" t="0" r="0" b="0"/>
            <wp:wrapTopAndBottom/>
            <wp:docPr id="11" name="image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4.jpeg"/>
                    <pic:cNvPicPr/>
                  </pic:nvPicPr>
                  <pic:blipFill>
                    <a:blip r:embed="rId15" cstate="print"/>
                    <a:stretch>
                      <a:fillRect/>
                    </a:stretch>
                  </pic:blipFill>
                  <pic:spPr>
                    <a:xfrm>
                      <a:off x="0" y="0"/>
                      <a:ext cx="4295775" cy="3339465"/>
                    </a:xfrm>
                    <a:prstGeom prst="rect">
                      <a:avLst/>
                    </a:prstGeom>
                  </pic:spPr>
                </pic:pic>
              </a:graphicData>
            </a:graphic>
            <wp14:sizeRelH relativeFrom="margin">
              <wp14:pctWidth>0</wp14:pctWidth>
            </wp14:sizeRelH>
            <wp14:sizeRelV relativeFrom="margin">
              <wp14:pctHeight>0</wp14:pctHeight>
            </wp14:sizeRelV>
          </wp:anchor>
        </w:drawing>
      </w:r>
    </w:p>
    <w:p w14:paraId="72248CDD" w14:textId="77777777" w:rsidR="0028439C" w:rsidRDefault="00E42ECA">
      <w:pPr>
        <w:spacing w:before="51"/>
        <w:ind w:left="3005"/>
        <w:rPr>
          <w:b/>
          <w:sz w:val="18"/>
        </w:rPr>
      </w:pPr>
      <w:r>
        <w:rPr>
          <w:i/>
          <w:color w:val="44536A"/>
          <w:sz w:val="18"/>
        </w:rPr>
        <w:lastRenderedPageBreak/>
        <w:t>Tabla 1</w:t>
      </w:r>
      <w:r>
        <w:rPr>
          <w:b/>
          <w:color w:val="1F487C"/>
          <w:sz w:val="18"/>
        </w:rPr>
        <w:t>: Síntesis de los instrumentos utilizados en la evaluación</w:t>
      </w:r>
    </w:p>
    <w:p w14:paraId="7F3CEC3F" w14:textId="77777777" w:rsidR="0028439C" w:rsidRDefault="0028439C">
      <w:pPr>
        <w:pStyle w:val="BodyText"/>
        <w:spacing w:before="3" w:after="1"/>
        <w:rPr>
          <w:b/>
          <w:sz w:val="16"/>
        </w:rPr>
      </w:pPr>
    </w:p>
    <w:tbl>
      <w:tblPr>
        <w:tblW w:w="0" w:type="auto"/>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49"/>
        <w:gridCol w:w="5956"/>
      </w:tblGrid>
      <w:tr w:rsidR="0028439C" w14:paraId="58DE8B61" w14:textId="77777777">
        <w:trPr>
          <w:trHeight w:val="954"/>
        </w:trPr>
        <w:tc>
          <w:tcPr>
            <w:tcW w:w="2749" w:type="dxa"/>
            <w:shd w:val="clear" w:color="auto" w:fill="DBE4F0"/>
          </w:tcPr>
          <w:p w14:paraId="5F4037BA" w14:textId="77777777" w:rsidR="0028439C" w:rsidRDefault="00E42ECA">
            <w:pPr>
              <w:pStyle w:val="TableParagraph"/>
              <w:spacing w:before="167"/>
              <w:ind w:left="328" w:hanging="185"/>
              <w:rPr>
                <w:b/>
                <w:sz w:val="20"/>
              </w:rPr>
            </w:pPr>
            <w:r>
              <w:rPr>
                <w:b/>
                <w:sz w:val="20"/>
              </w:rPr>
              <w:t>Tipos de técnicas utilizadas en</w:t>
            </w:r>
          </w:p>
          <w:p w14:paraId="3DA6CABD" w14:textId="77777777" w:rsidR="0028439C" w:rsidRDefault="00E42ECA">
            <w:pPr>
              <w:pStyle w:val="TableParagraph"/>
              <w:spacing w:before="4" w:line="260" w:lineRule="atLeast"/>
              <w:ind w:left="328" w:right="281"/>
              <w:jc w:val="center"/>
              <w:rPr>
                <w:b/>
                <w:sz w:val="20"/>
              </w:rPr>
            </w:pPr>
            <w:r>
              <w:rPr>
                <w:b/>
                <w:sz w:val="20"/>
              </w:rPr>
              <w:t>la evaluación y su alcance Técnica</w:t>
            </w:r>
          </w:p>
        </w:tc>
        <w:tc>
          <w:tcPr>
            <w:tcW w:w="5956" w:type="dxa"/>
            <w:shd w:val="clear" w:color="auto" w:fill="DBE4F0"/>
          </w:tcPr>
          <w:p w14:paraId="42BC8B47" w14:textId="77777777" w:rsidR="0028439C" w:rsidRDefault="0028439C">
            <w:pPr>
              <w:pStyle w:val="TableParagraph"/>
              <w:rPr>
                <w:b/>
                <w:sz w:val="20"/>
              </w:rPr>
            </w:pPr>
          </w:p>
          <w:p w14:paraId="5637FBBB" w14:textId="77777777" w:rsidR="0028439C" w:rsidRDefault="0028439C">
            <w:pPr>
              <w:pStyle w:val="TableParagraph"/>
              <w:spacing w:before="3"/>
              <w:rPr>
                <w:b/>
                <w:sz w:val="15"/>
              </w:rPr>
            </w:pPr>
          </w:p>
          <w:p w14:paraId="3CC12613" w14:textId="77777777" w:rsidR="0028439C" w:rsidRDefault="00E42ECA">
            <w:pPr>
              <w:pStyle w:val="TableParagraph"/>
              <w:ind w:left="2617" w:right="2607"/>
              <w:jc w:val="center"/>
              <w:rPr>
                <w:b/>
                <w:sz w:val="20"/>
              </w:rPr>
            </w:pPr>
            <w:r>
              <w:rPr>
                <w:b/>
                <w:sz w:val="20"/>
              </w:rPr>
              <w:t>Número</w:t>
            </w:r>
          </w:p>
        </w:tc>
      </w:tr>
      <w:tr w:rsidR="0028439C" w14:paraId="27C23216" w14:textId="77777777">
        <w:trPr>
          <w:trHeight w:val="455"/>
        </w:trPr>
        <w:tc>
          <w:tcPr>
            <w:tcW w:w="2749" w:type="dxa"/>
          </w:tcPr>
          <w:p w14:paraId="6C95F854" w14:textId="77777777" w:rsidR="0028439C" w:rsidRDefault="00E42ECA">
            <w:pPr>
              <w:pStyle w:val="TableParagraph"/>
              <w:spacing w:before="164"/>
              <w:ind w:left="105"/>
              <w:rPr>
                <w:sz w:val="20"/>
              </w:rPr>
            </w:pPr>
            <w:r>
              <w:rPr>
                <w:sz w:val="20"/>
              </w:rPr>
              <w:t>Revisión documental</w:t>
            </w:r>
          </w:p>
        </w:tc>
        <w:tc>
          <w:tcPr>
            <w:tcW w:w="5956" w:type="dxa"/>
          </w:tcPr>
          <w:p w14:paraId="5064A487" w14:textId="77777777" w:rsidR="0028439C" w:rsidRDefault="0028439C">
            <w:pPr>
              <w:pStyle w:val="TableParagraph"/>
              <w:spacing w:before="5"/>
              <w:rPr>
                <w:b/>
                <w:sz w:val="15"/>
              </w:rPr>
            </w:pPr>
          </w:p>
          <w:p w14:paraId="4008AC2E" w14:textId="77777777" w:rsidR="0028439C" w:rsidRDefault="00E42ECA">
            <w:pPr>
              <w:pStyle w:val="TableParagraph"/>
              <w:ind w:left="105"/>
              <w:rPr>
                <w:sz w:val="20"/>
              </w:rPr>
            </w:pPr>
            <w:r>
              <w:rPr>
                <w:sz w:val="20"/>
              </w:rPr>
              <w:t>47 documentos técnicos revisados y 7 sitios web y videos de UNICEF.</w:t>
            </w:r>
          </w:p>
        </w:tc>
      </w:tr>
      <w:tr w:rsidR="0028439C" w14:paraId="443E2171" w14:textId="77777777">
        <w:trPr>
          <w:trHeight w:val="417"/>
        </w:trPr>
        <w:tc>
          <w:tcPr>
            <w:tcW w:w="2749" w:type="dxa"/>
          </w:tcPr>
          <w:p w14:paraId="60083382" w14:textId="77777777" w:rsidR="0028439C" w:rsidRDefault="00E42ECA">
            <w:pPr>
              <w:pStyle w:val="TableParagraph"/>
              <w:spacing w:before="169" w:line="228" w:lineRule="exact"/>
              <w:ind w:left="105"/>
              <w:rPr>
                <w:sz w:val="20"/>
              </w:rPr>
            </w:pPr>
            <w:r>
              <w:rPr>
                <w:sz w:val="20"/>
              </w:rPr>
              <w:t>Entrevistas individuales</w:t>
            </w:r>
          </w:p>
        </w:tc>
        <w:tc>
          <w:tcPr>
            <w:tcW w:w="5956" w:type="dxa"/>
          </w:tcPr>
          <w:p w14:paraId="35ACE0F0" w14:textId="77777777" w:rsidR="0028439C" w:rsidRDefault="00E42ECA">
            <w:pPr>
              <w:pStyle w:val="TableParagraph"/>
              <w:spacing w:before="169" w:line="228" w:lineRule="exact"/>
              <w:ind w:left="105"/>
              <w:rPr>
                <w:sz w:val="20"/>
              </w:rPr>
            </w:pPr>
            <w:r>
              <w:rPr>
                <w:sz w:val="20"/>
              </w:rPr>
              <w:t>40 entrevistas a informantes claves.</w:t>
            </w:r>
          </w:p>
        </w:tc>
      </w:tr>
      <w:tr w:rsidR="0028439C" w14:paraId="468529A9" w14:textId="77777777">
        <w:trPr>
          <w:trHeight w:val="978"/>
        </w:trPr>
        <w:tc>
          <w:tcPr>
            <w:tcW w:w="2749" w:type="dxa"/>
          </w:tcPr>
          <w:p w14:paraId="1E95C61E" w14:textId="77777777" w:rsidR="0028439C" w:rsidRDefault="00E42ECA">
            <w:pPr>
              <w:pStyle w:val="TableParagraph"/>
              <w:spacing w:before="164"/>
              <w:ind w:left="105"/>
              <w:rPr>
                <w:sz w:val="20"/>
              </w:rPr>
            </w:pPr>
            <w:r>
              <w:rPr>
                <w:sz w:val="20"/>
              </w:rPr>
              <w:t>Visitas de observación in situ</w:t>
            </w:r>
          </w:p>
        </w:tc>
        <w:tc>
          <w:tcPr>
            <w:tcW w:w="5956" w:type="dxa"/>
          </w:tcPr>
          <w:p w14:paraId="72DE2D1C" w14:textId="77777777" w:rsidR="0028439C" w:rsidRDefault="0028439C">
            <w:pPr>
              <w:pStyle w:val="TableParagraph"/>
              <w:spacing w:before="10"/>
              <w:rPr>
                <w:b/>
                <w:sz w:val="16"/>
              </w:rPr>
            </w:pPr>
          </w:p>
          <w:p w14:paraId="50757E90" w14:textId="77777777" w:rsidR="0028439C" w:rsidRDefault="00E42ECA">
            <w:pPr>
              <w:pStyle w:val="TableParagraph"/>
              <w:ind w:left="105" w:right="117"/>
              <w:rPr>
                <w:sz w:val="20"/>
              </w:rPr>
            </w:pPr>
            <w:r>
              <w:rPr>
                <w:sz w:val="20"/>
              </w:rPr>
              <w:t>2 hospitales (incluidos en la evaluación) y sus respectivas maternidades (uno certificado y otro en proceso de implementación) en 2 provincias: Santo Domingo y Azua.</w:t>
            </w:r>
          </w:p>
        </w:tc>
      </w:tr>
      <w:tr w:rsidR="0028439C" w14:paraId="6B7CABBF" w14:textId="77777777">
        <w:trPr>
          <w:trHeight w:val="650"/>
        </w:trPr>
        <w:tc>
          <w:tcPr>
            <w:tcW w:w="2749" w:type="dxa"/>
          </w:tcPr>
          <w:p w14:paraId="7D9C1FF1" w14:textId="77777777" w:rsidR="0028439C" w:rsidRDefault="00E42ECA">
            <w:pPr>
              <w:pStyle w:val="TableParagraph"/>
              <w:spacing w:before="159" w:line="244" w:lineRule="exact"/>
              <w:ind w:left="105"/>
              <w:rPr>
                <w:sz w:val="20"/>
              </w:rPr>
            </w:pPr>
            <w:r>
              <w:rPr>
                <w:sz w:val="20"/>
              </w:rPr>
              <w:t>Observación de actividad educativa</w:t>
            </w:r>
          </w:p>
        </w:tc>
        <w:tc>
          <w:tcPr>
            <w:tcW w:w="5956" w:type="dxa"/>
          </w:tcPr>
          <w:p w14:paraId="698261CD" w14:textId="77777777" w:rsidR="0028439C" w:rsidRDefault="0028439C">
            <w:pPr>
              <w:pStyle w:val="TableParagraph"/>
              <w:spacing w:before="6"/>
              <w:rPr>
                <w:b/>
                <w:sz w:val="23"/>
              </w:rPr>
            </w:pPr>
          </w:p>
          <w:p w14:paraId="49EEDC0D" w14:textId="30446B8D" w:rsidR="0028439C" w:rsidRDefault="00E42ECA">
            <w:pPr>
              <w:pStyle w:val="TableParagraph"/>
              <w:ind w:left="105"/>
              <w:rPr>
                <w:sz w:val="20"/>
              </w:rPr>
            </w:pPr>
            <w:r>
              <w:rPr>
                <w:sz w:val="20"/>
              </w:rPr>
              <w:t>1 en la Provincia de Santo Domingo</w:t>
            </w:r>
            <w:r w:rsidR="00A67C93">
              <w:rPr>
                <w:sz w:val="20"/>
              </w:rPr>
              <w:t>.</w:t>
            </w:r>
          </w:p>
        </w:tc>
      </w:tr>
      <w:tr w:rsidR="0028439C" w14:paraId="0A86A39D" w14:textId="77777777">
        <w:trPr>
          <w:trHeight w:val="654"/>
        </w:trPr>
        <w:tc>
          <w:tcPr>
            <w:tcW w:w="2749" w:type="dxa"/>
          </w:tcPr>
          <w:p w14:paraId="28D5B41A" w14:textId="77777777" w:rsidR="0028439C" w:rsidRDefault="00E42ECA">
            <w:pPr>
              <w:pStyle w:val="TableParagraph"/>
              <w:spacing w:before="164" w:line="242" w:lineRule="exact"/>
              <w:ind w:left="105" w:right="500"/>
              <w:rPr>
                <w:sz w:val="20"/>
              </w:rPr>
            </w:pPr>
            <w:r>
              <w:rPr>
                <w:sz w:val="20"/>
              </w:rPr>
              <w:t>Revisión y sistematización comparativa</w:t>
            </w:r>
          </w:p>
        </w:tc>
        <w:tc>
          <w:tcPr>
            <w:tcW w:w="5956" w:type="dxa"/>
          </w:tcPr>
          <w:p w14:paraId="296B0AB6" w14:textId="77777777" w:rsidR="0028439C" w:rsidRDefault="00E42ECA">
            <w:pPr>
              <w:pStyle w:val="TableParagraph"/>
              <w:spacing w:before="164" w:line="242" w:lineRule="exact"/>
              <w:ind w:left="105"/>
              <w:rPr>
                <w:sz w:val="20"/>
              </w:rPr>
            </w:pPr>
            <w:r>
              <w:rPr>
                <w:sz w:val="20"/>
              </w:rPr>
              <w:t>Formatos de seguimiento de UNICEF para la certificación de los hospitales.</w:t>
            </w:r>
          </w:p>
        </w:tc>
      </w:tr>
    </w:tbl>
    <w:p w14:paraId="6A3F7A0D" w14:textId="77777777" w:rsidR="0028439C" w:rsidRDefault="0028439C">
      <w:pPr>
        <w:pStyle w:val="BodyText"/>
        <w:rPr>
          <w:b/>
          <w:sz w:val="18"/>
        </w:rPr>
      </w:pPr>
    </w:p>
    <w:p w14:paraId="203A3185" w14:textId="77777777" w:rsidR="0028439C" w:rsidRDefault="00E42ECA">
      <w:pPr>
        <w:pStyle w:val="BodyText"/>
        <w:spacing w:before="146" w:line="247" w:lineRule="auto"/>
        <w:ind w:left="628" w:right="593" w:hanging="10"/>
        <w:jc w:val="both"/>
      </w:pPr>
      <w:r>
        <w:t>La información fue triangulada tanto en la fase de recolección como en la fase de análisis, lo que permitió validarla a través de referencias cruzadas entre las distintas fuentes de información y las distintas percepciones y juicios evaluativos de las personas entrevistadas.</w:t>
      </w:r>
    </w:p>
    <w:p w14:paraId="738A8B43" w14:textId="77777777" w:rsidR="0028439C" w:rsidRDefault="0028439C">
      <w:pPr>
        <w:pStyle w:val="BodyText"/>
      </w:pPr>
    </w:p>
    <w:p w14:paraId="250D8247" w14:textId="77777777" w:rsidR="0028439C" w:rsidRDefault="00E42ECA">
      <w:pPr>
        <w:pStyle w:val="ListParagraph"/>
        <w:numPr>
          <w:ilvl w:val="0"/>
          <w:numId w:val="44"/>
        </w:numPr>
        <w:tabs>
          <w:tab w:val="left" w:pos="982"/>
        </w:tabs>
        <w:spacing w:before="135"/>
        <w:rPr>
          <w:b/>
          <w:sz w:val="28"/>
        </w:rPr>
      </w:pPr>
      <w:r>
        <w:rPr>
          <w:b/>
          <w:color w:val="365F91"/>
          <w:sz w:val="28"/>
        </w:rPr>
        <w:t>Análisis y</w:t>
      </w:r>
      <w:r>
        <w:rPr>
          <w:b/>
          <w:color w:val="365F91"/>
          <w:spacing w:val="-3"/>
          <w:sz w:val="28"/>
        </w:rPr>
        <w:t xml:space="preserve"> </w:t>
      </w:r>
      <w:r>
        <w:rPr>
          <w:b/>
          <w:color w:val="365F91"/>
          <w:sz w:val="28"/>
        </w:rPr>
        <w:t>Procesamiento</w:t>
      </w:r>
    </w:p>
    <w:p w14:paraId="124B97DE" w14:textId="77777777" w:rsidR="0028439C" w:rsidRDefault="0028439C">
      <w:pPr>
        <w:pStyle w:val="BodyText"/>
        <w:spacing w:before="8"/>
        <w:rPr>
          <w:b/>
          <w:sz w:val="23"/>
        </w:rPr>
      </w:pPr>
    </w:p>
    <w:p w14:paraId="790DCA5B" w14:textId="77777777" w:rsidR="0028439C" w:rsidRDefault="00E42ECA">
      <w:pPr>
        <w:pStyle w:val="BodyText"/>
        <w:spacing w:line="247" w:lineRule="auto"/>
        <w:ind w:left="628" w:right="591" w:hanging="10"/>
        <w:jc w:val="both"/>
      </w:pPr>
      <w:r>
        <w:t>Tras la finalización de la fase de recolección de datos, se realizó el análisis de datos e interpretación de los hallazgos. Para ello se realizaron los siguientes pasos:</w:t>
      </w:r>
    </w:p>
    <w:p w14:paraId="2118F36E" w14:textId="77777777" w:rsidR="0028439C" w:rsidRDefault="0028439C">
      <w:pPr>
        <w:pStyle w:val="BodyText"/>
        <w:spacing w:before="1"/>
        <w:rPr>
          <w:sz w:val="24"/>
        </w:rPr>
      </w:pPr>
    </w:p>
    <w:p w14:paraId="553F8BDD" w14:textId="77777777" w:rsidR="0028439C" w:rsidRDefault="00E42ECA">
      <w:pPr>
        <w:pStyle w:val="ListParagraph"/>
        <w:numPr>
          <w:ilvl w:val="1"/>
          <w:numId w:val="44"/>
        </w:numPr>
        <w:tabs>
          <w:tab w:val="left" w:pos="1342"/>
        </w:tabs>
        <w:spacing w:before="1" w:line="247" w:lineRule="auto"/>
        <w:ind w:right="586"/>
        <w:jc w:val="both"/>
        <w:rPr>
          <w:sz w:val="20"/>
        </w:rPr>
      </w:pPr>
      <w:r>
        <w:rPr>
          <w:sz w:val="20"/>
        </w:rPr>
        <w:t>Los</w:t>
      </w:r>
      <w:r>
        <w:rPr>
          <w:spacing w:val="-6"/>
          <w:sz w:val="20"/>
        </w:rPr>
        <w:t xml:space="preserve"> </w:t>
      </w:r>
      <w:r>
        <w:rPr>
          <w:sz w:val="20"/>
        </w:rPr>
        <w:t>datos</w:t>
      </w:r>
      <w:r>
        <w:rPr>
          <w:spacing w:val="-5"/>
          <w:sz w:val="20"/>
        </w:rPr>
        <w:t xml:space="preserve"> </w:t>
      </w:r>
      <w:r>
        <w:rPr>
          <w:sz w:val="20"/>
        </w:rPr>
        <w:t>primarios</w:t>
      </w:r>
      <w:r>
        <w:rPr>
          <w:spacing w:val="-5"/>
          <w:sz w:val="20"/>
        </w:rPr>
        <w:t xml:space="preserve"> </w:t>
      </w:r>
      <w:r>
        <w:rPr>
          <w:sz w:val="20"/>
        </w:rPr>
        <w:t>recogidos</w:t>
      </w:r>
      <w:r>
        <w:rPr>
          <w:spacing w:val="-4"/>
          <w:sz w:val="20"/>
        </w:rPr>
        <w:t xml:space="preserve"> </w:t>
      </w:r>
      <w:r>
        <w:rPr>
          <w:sz w:val="20"/>
        </w:rPr>
        <w:t>y</w:t>
      </w:r>
      <w:r>
        <w:rPr>
          <w:spacing w:val="-3"/>
          <w:sz w:val="20"/>
        </w:rPr>
        <w:t xml:space="preserve"> </w:t>
      </w:r>
      <w:r>
        <w:rPr>
          <w:sz w:val="20"/>
        </w:rPr>
        <w:t>la</w:t>
      </w:r>
      <w:r>
        <w:rPr>
          <w:spacing w:val="-4"/>
          <w:sz w:val="20"/>
        </w:rPr>
        <w:t xml:space="preserve"> </w:t>
      </w:r>
      <w:r>
        <w:rPr>
          <w:sz w:val="20"/>
        </w:rPr>
        <w:t>información</w:t>
      </w:r>
      <w:r>
        <w:rPr>
          <w:spacing w:val="-5"/>
          <w:sz w:val="20"/>
        </w:rPr>
        <w:t xml:space="preserve"> </w:t>
      </w:r>
      <w:r>
        <w:rPr>
          <w:sz w:val="20"/>
        </w:rPr>
        <w:t>pertinente</w:t>
      </w:r>
      <w:r>
        <w:rPr>
          <w:spacing w:val="-5"/>
          <w:sz w:val="20"/>
        </w:rPr>
        <w:t xml:space="preserve"> </w:t>
      </w:r>
      <w:r>
        <w:rPr>
          <w:sz w:val="20"/>
        </w:rPr>
        <w:t>de</w:t>
      </w:r>
      <w:r>
        <w:rPr>
          <w:spacing w:val="-3"/>
          <w:sz w:val="20"/>
        </w:rPr>
        <w:t xml:space="preserve"> </w:t>
      </w:r>
      <w:r>
        <w:rPr>
          <w:sz w:val="20"/>
        </w:rPr>
        <w:t>los</w:t>
      </w:r>
      <w:r>
        <w:rPr>
          <w:spacing w:val="-5"/>
          <w:sz w:val="20"/>
        </w:rPr>
        <w:t xml:space="preserve"> </w:t>
      </w:r>
      <w:r>
        <w:rPr>
          <w:sz w:val="20"/>
        </w:rPr>
        <w:t>datos</w:t>
      </w:r>
      <w:r>
        <w:rPr>
          <w:spacing w:val="-5"/>
          <w:sz w:val="20"/>
        </w:rPr>
        <w:t xml:space="preserve"> </w:t>
      </w:r>
      <w:r>
        <w:rPr>
          <w:sz w:val="20"/>
        </w:rPr>
        <w:t>secundarios</w:t>
      </w:r>
      <w:r>
        <w:rPr>
          <w:spacing w:val="-1"/>
          <w:sz w:val="20"/>
        </w:rPr>
        <w:t xml:space="preserve"> </w:t>
      </w:r>
      <w:r>
        <w:rPr>
          <w:sz w:val="20"/>
        </w:rPr>
        <w:t>fueron</w:t>
      </w:r>
      <w:r>
        <w:rPr>
          <w:spacing w:val="-3"/>
          <w:sz w:val="20"/>
        </w:rPr>
        <w:t xml:space="preserve"> </w:t>
      </w:r>
      <w:r>
        <w:rPr>
          <w:sz w:val="20"/>
        </w:rPr>
        <w:t>analizados</w:t>
      </w:r>
      <w:r>
        <w:rPr>
          <w:spacing w:val="-5"/>
          <w:sz w:val="20"/>
        </w:rPr>
        <w:t xml:space="preserve"> </w:t>
      </w:r>
      <w:r>
        <w:rPr>
          <w:sz w:val="20"/>
        </w:rPr>
        <w:t>a</w:t>
      </w:r>
      <w:r>
        <w:rPr>
          <w:spacing w:val="-4"/>
          <w:sz w:val="20"/>
        </w:rPr>
        <w:t xml:space="preserve"> </w:t>
      </w:r>
      <w:r>
        <w:rPr>
          <w:sz w:val="20"/>
        </w:rPr>
        <w:t>la</w:t>
      </w:r>
      <w:r>
        <w:rPr>
          <w:spacing w:val="-4"/>
          <w:sz w:val="20"/>
        </w:rPr>
        <w:t xml:space="preserve"> </w:t>
      </w:r>
      <w:r>
        <w:rPr>
          <w:sz w:val="20"/>
        </w:rPr>
        <w:t>luz del marco analítico y de los criterios de evaluación definidos para llegar a un conjunto de</w:t>
      </w:r>
      <w:r>
        <w:rPr>
          <w:spacing w:val="-19"/>
          <w:sz w:val="20"/>
        </w:rPr>
        <w:t xml:space="preserve"> </w:t>
      </w:r>
      <w:r>
        <w:rPr>
          <w:sz w:val="20"/>
        </w:rPr>
        <w:t>conclusiones.</w:t>
      </w:r>
    </w:p>
    <w:p w14:paraId="01E59360" w14:textId="77777777" w:rsidR="0028439C" w:rsidRDefault="00E42ECA">
      <w:pPr>
        <w:pStyle w:val="ListParagraph"/>
        <w:numPr>
          <w:ilvl w:val="1"/>
          <w:numId w:val="44"/>
        </w:numPr>
        <w:tabs>
          <w:tab w:val="left" w:pos="1342"/>
        </w:tabs>
        <w:spacing w:before="37" w:line="247" w:lineRule="auto"/>
        <w:ind w:right="597"/>
        <w:jc w:val="both"/>
        <w:rPr>
          <w:sz w:val="20"/>
        </w:rPr>
      </w:pPr>
      <w:r>
        <w:rPr>
          <w:sz w:val="20"/>
        </w:rPr>
        <w:t>El</w:t>
      </w:r>
      <w:r>
        <w:rPr>
          <w:spacing w:val="-9"/>
          <w:sz w:val="20"/>
        </w:rPr>
        <w:t xml:space="preserve"> </w:t>
      </w:r>
      <w:r>
        <w:rPr>
          <w:sz w:val="20"/>
        </w:rPr>
        <w:t>equipo</w:t>
      </w:r>
      <w:r>
        <w:rPr>
          <w:spacing w:val="-9"/>
          <w:sz w:val="20"/>
        </w:rPr>
        <w:t xml:space="preserve"> </w:t>
      </w:r>
      <w:r>
        <w:rPr>
          <w:sz w:val="20"/>
        </w:rPr>
        <w:t>de</w:t>
      </w:r>
      <w:r>
        <w:rPr>
          <w:spacing w:val="-9"/>
          <w:sz w:val="20"/>
        </w:rPr>
        <w:t xml:space="preserve"> </w:t>
      </w:r>
      <w:r>
        <w:rPr>
          <w:sz w:val="20"/>
        </w:rPr>
        <w:t>evaluación</w:t>
      </w:r>
      <w:r>
        <w:rPr>
          <w:spacing w:val="-8"/>
          <w:sz w:val="20"/>
        </w:rPr>
        <w:t xml:space="preserve"> </w:t>
      </w:r>
      <w:r>
        <w:rPr>
          <w:sz w:val="20"/>
        </w:rPr>
        <w:t>hizo</w:t>
      </w:r>
      <w:r>
        <w:rPr>
          <w:spacing w:val="-7"/>
          <w:sz w:val="20"/>
        </w:rPr>
        <w:t xml:space="preserve"> </w:t>
      </w:r>
      <w:r>
        <w:rPr>
          <w:sz w:val="20"/>
        </w:rPr>
        <w:t>un</w:t>
      </w:r>
      <w:r>
        <w:rPr>
          <w:spacing w:val="-9"/>
          <w:sz w:val="20"/>
        </w:rPr>
        <w:t xml:space="preserve"> </w:t>
      </w:r>
      <w:r>
        <w:rPr>
          <w:sz w:val="20"/>
        </w:rPr>
        <w:t>análisis</w:t>
      </w:r>
      <w:r>
        <w:rPr>
          <w:spacing w:val="-11"/>
          <w:sz w:val="20"/>
        </w:rPr>
        <w:t xml:space="preserve"> </w:t>
      </w:r>
      <w:r>
        <w:rPr>
          <w:sz w:val="20"/>
        </w:rPr>
        <w:t>comparado</w:t>
      </w:r>
      <w:r>
        <w:rPr>
          <w:spacing w:val="-8"/>
          <w:sz w:val="20"/>
        </w:rPr>
        <w:t xml:space="preserve"> </w:t>
      </w:r>
      <w:r>
        <w:rPr>
          <w:sz w:val="20"/>
        </w:rPr>
        <w:t>de</w:t>
      </w:r>
      <w:r>
        <w:rPr>
          <w:spacing w:val="-10"/>
          <w:sz w:val="20"/>
        </w:rPr>
        <w:t xml:space="preserve"> </w:t>
      </w:r>
      <w:r>
        <w:rPr>
          <w:sz w:val="20"/>
        </w:rPr>
        <w:t>los</w:t>
      </w:r>
      <w:r>
        <w:rPr>
          <w:spacing w:val="-9"/>
          <w:sz w:val="20"/>
        </w:rPr>
        <w:t xml:space="preserve"> </w:t>
      </w:r>
      <w:r>
        <w:rPr>
          <w:sz w:val="20"/>
        </w:rPr>
        <w:t>contextos</w:t>
      </w:r>
      <w:r>
        <w:rPr>
          <w:spacing w:val="-10"/>
          <w:sz w:val="20"/>
        </w:rPr>
        <w:t xml:space="preserve"> </w:t>
      </w:r>
      <w:r>
        <w:rPr>
          <w:sz w:val="20"/>
        </w:rPr>
        <w:t>que</w:t>
      </w:r>
      <w:r>
        <w:rPr>
          <w:spacing w:val="-9"/>
          <w:sz w:val="20"/>
        </w:rPr>
        <w:t xml:space="preserve"> </w:t>
      </w:r>
      <w:r>
        <w:rPr>
          <w:sz w:val="20"/>
        </w:rPr>
        <w:t>caracterizan</w:t>
      </w:r>
      <w:r>
        <w:rPr>
          <w:spacing w:val="-9"/>
          <w:sz w:val="20"/>
        </w:rPr>
        <w:t xml:space="preserve"> </w:t>
      </w:r>
      <w:r>
        <w:rPr>
          <w:sz w:val="20"/>
        </w:rPr>
        <w:t>los</w:t>
      </w:r>
      <w:r>
        <w:rPr>
          <w:spacing w:val="-9"/>
          <w:sz w:val="20"/>
        </w:rPr>
        <w:t xml:space="preserve"> </w:t>
      </w:r>
      <w:r>
        <w:rPr>
          <w:sz w:val="20"/>
        </w:rPr>
        <w:t>dos</w:t>
      </w:r>
      <w:r>
        <w:rPr>
          <w:spacing w:val="-10"/>
          <w:sz w:val="20"/>
        </w:rPr>
        <w:t xml:space="preserve"> </w:t>
      </w:r>
      <w:r>
        <w:rPr>
          <w:sz w:val="20"/>
        </w:rPr>
        <w:t>hospitales,</w:t>
      </w:r>
      <w:r>
        <w:rPr>
          <w:spacing w:val="-9"/>
          <w:sz w:val="20"/>
        </w:rPr>
        <w:t xml:space="preserve"> </w:t>
      </w:r>
      <w:r>
        <w:rPr>
          <w:sz w:val="20"/>
        </w:rPr>
        <w:t>para asegurar la consistencia en la calidad de los resultados entre los diferentes niveles</w:t>
      </w:r>
      <w:r>
        <w:rPr>
          <w:spacing w:val="-19"/>
          <w:sz w:val="20"/>
        </w:rPr>
        <w:t xml:space="preserve"> </w:t>
      </w:r>
      <w:r>
        <w:rPr>
          <w:sz w:val="20"/>
        </w:rPr>
        <w:t>analizados.</w:t>
      </w:r>
    </w:p>
    <w:p w14:paraId="5F53878A" w14:textId="77777777" w:rsidR="0028439C" w:rsidRDefault="00E42ECA">
      <w:pPr>
        <w:pStyle w:val="ListParagraph"/>
        <w:numPr>
          <w:ilvl w:val="1"/>
          <w:numId w:val="44"/>
        </w:numPr>
        <w:tabs>
          <w:tab w:val="left" w:pos="1342"/>
        </w:tabs>
        <w:spacing w:before="34" w:line="249" w:lineRule="auto"/>
        <w:ind w:right="589"/>
        <w:jc w:val="both"/>
        <w:rPr>
          <w:sz w:val="20"/>
        </w:rPr>
      </w:pPr>
      <w:r>
        <w:rPr>
          <w:sz w:val="20"/>
        </w:rPr>
        <w:t>Con base en los resultados preliminares se realizó un análisis comparativo sobre algunas cuestiones transversales y temas estratégicos clave como, por ejemplo, instalación de capacidades institucionales, facilitadores y obstaculizadores para el escalamiento de la iniciativa a nivel nacional, relación entre protocolos y directrices e implementación efectiva, entre</w:t>
      </w:r>
      <w:r>
        <w:rPr>
          <w:spacing w:val="-7"/>
          <w:sz w:val="20"/>
        </w:rPr>
        <w:t xml:space="preserve"> </w:t>
      </w:r>
      <w:r>
        <w:rPr>
          <w:sz w:val="20"/>
        </w:rPr>
        <w:t>otras.</w:t>
      </w:r>
    </w:p>
    <w:p w14:paraId="2283A5C9" w14:textId="77777777" w:rsidR="0028439C" w:rsidRDefault="00E42ECA">
      <w:pPr>
        <w:pStyle w:val="ListParagraph"/>
        <w:numPr>
          <w:ilvl w:val="1"/>
          <w:numId w:val="44"/>
        </w:numPr>
        <w:tabs>
          <w:tab w:val="left" w:pos="1342"/>
        </w:tabs>
        <w:spacing w:before="29" w:line="249" w:lineRule="auto"/>
        <w:ind w:right="588"/>
        <w:jc w:val="both"/>
        <w:rPr>
          <w:sz w:val="20"/>
        </w:rPr>
      </w:pPr>
      <w:r>
        <w:rPr>
          <w:sz w:val="20"/>
        </w:rPr>
        <w:t>Para contar con una mejor calidad en el análisis y controlar la validez y confiabilidad de la evaluación, para las fuentes cualitativas se utilizó fundamentalmente el análisis de contenido y la identificación de la recurrencia de ciertas afirmaciones u opiniones obtenidas de los diferentes actores y contrastarlas con la documentación, con datos cuantitativos y con lo observado en las</w:t>
      </w:r>
      <w:r>
        <w:rPr>
          <w:spacing w:val="-7"/>
          <w:sz w:val="20"/>
        </w:rPr>
        <w:t xml:space="preserve"> </w:t>
      </w:r>
      <w:r>
        <w:rPr>
          <w:sz w:val="20"/>
        </w:rPr>
        <w:t>visitas.</w:t>
      </w:r>
    </w:p>
    <w:p w14:paraId="2F7BC2AC" w14:textId="77777777" w:rsidR="0028439C" w:rsidRDefault="00E42ECA">
      <w:pPr>
        <w:pStyle w:val="ListParagraph"/>
        <w:numPr>
          <w:ilvl w:val="1"/>
          <w:numId w:val="44"/>
        </w:numPr>
        <w:tabs>
          <w:tab w:val="left" w:pos="1342"/>
        </w:tabs>
        <w:spacing w:before="31" w:line="247" w:lineRule="auto"/>
        <w:ind w:right="593"/>
        <w:jc w:val="both"/>
        <w:rPr>
          <w:sz w:val="20"/>
        </w:rPr>
      </w:pPr>
      <w:r>
        <w:rPr>
          <w:sz w:val="20"/>
        </w:rPr>
        <w:t>Además,</w:t>
      </w:r>
      <w:r>
        <w:rPr>
          <w:spacing w:val="-3"/>
          <w:sz w:val="20"/>
        </w:rPr>
        <w:t xml:space="preserve"> </w:t>
      </w:r>
      <w:r>
        <w:rPr>
          <w:sz w:val="20"/>
        </w:rPr>
        <w:t>para</w:t>
      </w:r>
      <w:r>
        <w:rPr>
          <w:spacing w:val="-2"/>
          <w:sz w:val="20"/>
        </w:rPr>
        <w:t xml:space="preserve"> </w:t>
      </w:r>
      <w:r>
        <w:rPr>
          <w:sz w:val="20"/>
        </w:rPr>
        <w:t>el</w:t>
      </w:r>
      <w:r>
        <w:rPr>
          <w:spacing w:val="-1"/>
          <w:sz w:val="20"/>
        </w:rPr>
        <w:t xml:space="preserve"> </w:t>
      </w:r>
      <w:r>
        <w:rPr>
          <w:sz w:val="20"/>
        </w:rPr>
        <w:t>caso</w:t>
      </w:r>
      <w:r>
        <w:rPr>
          <w:spacing w:val="-2"/>
          <w:sz w:val="20"/>
        </w:rPr>
        <w:t xml:space="preserve"> </w:t>
      </w:r>
      <w:r>
        <w:rPr>
          <w:sz w:val="20"/>
        </w:rPr>
        <w:t>específico</w:t>
      </w:r>
      <w:r>
        <w:rPr>
          <w:spacing w:val="-3"/>
          <w:sz w:val="20"/>
        </w:rPr>
        <w:t xml:space="preserve"> </w:t>
      </w:r>
      <w:r>
        <w:rPr>
          <w:sz w:val="20"/>
        </w:rPr>
        <w:t>de</w:t>
      </w:r>
      <w:r>
        <w:rPr>
          <w:spacing w:val="-3"/>
          <w:sz w:val="20"/>
        </w:rPr>
        <w:t xml:space="preserve"> </w:t>
      </w:r>
      <w:r>
        <w:rPr>
          <w:sz w:val="20"/>
        </w:rPr>
        <w:t>esta</w:t>
      </w:r>
      <w:r>
        <w:rPr>
          <w:spacing w:val="-2"/>
          <w:sz w:val="20"/>
        </w:rPr>
        <w:t xml:space="preserve"> </w:t>
      </w:r>
      <w:r>
        <w:rPr>
          <w:sz w:val="20"/>
        </w:rPr>
        <w:t>evaluación,</w:t>
      </w:r>
      <w:r>
        <w:rPr>
          <w:spacing w:val="-3"/>
          <w:sz w:val="20"/>
        </w:rPr>
        <w:t xml:space="preserve"> </w:t>
      </w:r>
      <w:r>
        <w:rPr>
          <w:sz w:val="20"/>
        </w:rPr>
        <w:t>la</w:t>
      </w:r>
      <w:r>
        <w:rPr>
          <w:spacing w:val="-2"/>
          <w:sz w:val="20"/>
        </w:rPr>
        <w:t xml:space="preserve"> </w:t>
      </w:r>
      <w:r>
        <w:rPr>
          <w:sz w:val="20"/>
        </w:rPr>
        <w:t>triangulación</w:t>
      </w:r>
      <w:r>
        <w:rPr>
          <w:spacing w:val="-2"/>
          <w:sz w:val="20"/>
        </w:rPr>
        <w:t xml:space="preserve"> </w:t>
      </w:r>
      <w:r>
        <w:rPr>
          <w:sz w:val="20"/>
        </w:rPr>
        <w:t>permitió</w:t>
      </w:r>
      <w:r>
        <w:rPr>
          <w:spacing w:val="-2"/>
          <w:sz w:val="20"/>
        </w:rPr>
        <w:t xml:space="preserve"> </w:t>
      </w:r>
      <w:r>
        <w:rPr>
          <w:sz w:val="20"/>
        </w:rPr>
        <w:t>identificar</w:t>
      </w:r>
      <w:r>
        <w:rPr>
          <w:spacing w:val="-2"/>
          <w:sz w:val="20"/>
        </w:rPr>
        <w:t xml:space="preserve"> </w:t>
      </w:r>
      <w:r>
        <w:rPr>
          <w:sz w:val="20"/>
        </w:rPr>
        <w:t>y analizar</w:t>
      </w:r>
      <w:r>
        <w:rPr>
          <w:spacing w:val="-2"/>
          <w:sz w:val="20"/>
        </w:rPr>
        <w:t xml:space="preserve"> </w:t>
      </w:r>
      <w:r>
        <w:rPr>
          <w:sz w:val="20"/>
        </w:rPr>
        <w:t>el</w:t>
      </w:r>
      <w:r>
        <w:rPr>
          <w:spacing w:val="-4"/>
          <w:sz w:val="20"/>
        </w:rPr>
        <w:t xml:space="preserve"> </w:t>
      </w:r>
      <w:r>
        <w:rPr>
          <w:sz w:val="20"/>
        </w:rPr>
        <w:t>nivel</w:t>
      </w:r>
      <w:r>
        <w:rPr>
          <w:spacing w:val="-2"/>
          <w:sz w:val="20"/>
        </w:rPr>
        <w:t xml:space="preserve"> </w:t>
      </w:r>
      <w:r>
        <w:rPr>
          <w:sz w:val="20"/>
        </w:rPr>
        <w:t>de avance en los resultados esperados a través de comparaciones entre diferentes actores y diferentes realidades territoriales (provincias) en que se desarrolló la iniciativa. La comprensión e interpretación de estos resultados fueron decisivas para orientar las conclusiones y</w:t>
      </w:r>
      <w:r>
        <w:rPr>
          <w:spacing w:val="-13"/>
          <w:sz w:val="20"/>
        </w:rPr>
        <w:t xml:space="preserve"> </w:t>
      </w:r>
      <w:r>
        <w:rPr>
          <w:sz w:val="20"/>
        </w:rPr>
        <w:t>recomendaciones.</w:t>
      </w:r>
    </w:p>
    <w:p w14:paraId="39E8123B" w14:textId="77777777" w:rsidR="0028439C" w:rsidRDefault="0028439C">
      <w:pPr>
        <w:pStyle w:val="BodyText"/>
        <w:spacing w:before="2"/>
        <w:rPr>
          <w:sz w:val="22"/>
        </w:rPr>
      </w:pPr>
    </w:p>
    <w:p w14:paraId="171041CB" w14:textId="77777777" w:rsidR="0028439C" w:rsidRDefault="00E42ECA">
      <w:pPr>
        <w:pStyle w:val="BodyText"/>
        <w:spacing w:line="247" w:lineRule="auto"/>
        <w:ind w:left="628" w:right="593" w:hanging="10"/>
        <w:jc w:val="both"/>
      </w:pPr>
      <w:r>
        <w:t>En cuanto a la aplicación de los enfoques conceptuales como el de derechos humanos, género e interculturalidad, éstos</w:t>
      </w:r>
      <w:r>
        <w:rPr>
          <w:spacing w:val="-3"/>
        </w:rPr>
        <w:t xml:space="preserve"> </w:t>
      </w:r>
      <w:r>
        <w:t>se</w:t>
      </w:r>
      <w:r>
        <w:rPr>
          <w:spacing w:val="-3"/>
        </w:rPr>
        <w:t xml:space="preserve"> </w:t>
      </w:r>
      <w:r>
        <w:t>aplicaron</w:t>
      </w:r>
      <w:r>
        <w:rPr>
          <w:spacing w:val="-1"/>
        </w:rPr>
        <w:t xml:space="preserve"> </w:t>
      </w:r>
      <w:r>
        <w:t>para</w:t>
      </w:r>
      <w:r>
        <w:rPr>
          <w:spacing w:val="-2"/>
        </w:rPr>
        <w:t xml:space="preserve"> </w:t>
      </w:r>
      <w:r>
        <w:t>orientar</w:t>
      </w:r>
      <w:r>
        <w:rPr>
          <w:spacing w:val="-2"/>
        </w:rPr>
        <w:t xml:space="preserve"> </w:t>
      </w:r>
      <w:r>
        <w:t>el</w:t>
      </w:r>
      <w:r>
        <w:rPr>
          <w:spacing w:val="-2"/>
        </w:rPr>
        <w:t xml:space="preserve"> </w:t>
      </w:r>
      <w:r>
        <w:t>diseño</w:t>
      </w:r>
      <w:r>
        <w:rPr>
          <w:spacing w:val="-2"/>
        </w:rPr>
        <w:t xml:space="preserve"> </w:t>
      </w:r>
      <w:r>
        <w:t>de</w:t>
      </w:r>
      <w:r>
        <w:rPr>
          <w:spacing w:val="-2"/>
        </w:rPr>
        <w:t xml:space="preserve"> </w:t>
      </w:r>
      <w:r>
        <w:t>la</w:t>
      </w:r>
      <w:r>
        <w:rPr>
          <w:spacing w:val="-2"/>
        </w:rPr>
        <w:t xml:space="preserve"> </w:t>
      </w:r>
      <w:r>
        <w:t>metodología,</w:t>
      </w:r>
      <w:r>
        <w:rPr>
          <w:spacing w:val="-2"/>
        </w:rPr>
        <w:t xml:space="preserve"> </w:t>
      </w:r>
      <w:r>
        <w:t>tanto</w:t>
      </w:r>
      <w:r>
        <w:rPr>
          <w:spacing w:val="-1"/>
        </w:rPr>
        <w:t xml:space="preserve"> </w:t>
      </w:r>
      <w:r>
        <w:t>en</w:t>
      </w:r>
      <w:r>
        <w:rPr>
          <w:spacing w:val="-2"/>
        </w:rPr>
        <w:t xml:space="preserve"> </w:t>
      </w:r>
      <w:r>
        <w:t>la</w:t>
      </w:r>
      <w:r>
        <w:rPr>
          <w:spacing w:val="-2"/>
        </w:rPr>
        <w:t xml:space="preserve"> </w:t>
      </w:r>
      <w:r>
        <w:t>elaboración</w:t>
      </w:r>
      <w:r>
        <w:rPr>
          <w:spacing w:val="-1"/>
        </w:rPr>
        <w:t xml:space="preserve"> </w:t>
      </w:r>
      <w:r>
        <w:t>de</w:t>
      </w:r>
      <w:r>
        <w:rPr>
          <w:spacing w:val="-3"/>
        </w:rPr>
        <w:t xml:space="preserve"> </w:t>
      </w:r>
      <w:r>
        <w:t>los</w:t>
      </w:r>
      <w:r>
        <w:rPr>
          <w:spacing w:val="-3"/>
        </w:rPr>
        <w:t xml:space="preserve"> </w:t>
      </w:r>
      <w:r>
        <w:t>instrumentos</w:t>
      </w:r>
      <w:r>
        <w:rPr>
          <w:spacing w:val="-4"/>
        </w:rPr>
        <w:t xml:space="preserve"> </w:t>
      </w:r>
      <w:r>
        <w:t>de</w:t>
      </w:r>
      <w:r>
        <w:rPr>
          <w:spacing w:val="-3"/>
        </w:rPr>
        <w:t xml:space="preserve"> </w:t>
      </w:r>
      <w:r>
        <w:t>recogida de información, en la aplicación de los mismos y en el análisis de la información recogida. La aplicación de estos enfoques</w:t>
      </w:r>
      <w:r>
        <w:rPr>
          <w:spacing w:val="-4"/>
        </w:rPr>
        <w:t xml:space="preserve"> </w:t>
      </w:r>
      <w:r>
        <w:t>a</w:t>
      </w:r>
      <w:r>
        <w:rPr>
          <w:spacing w:val="-4"/>
        </w:rPr>
        <w:t xml:space="preserve"> </w:t>
      </w:r>
      <w:r>
        <w:t>nivel</w:t>
      </w:r>
      <w:r>
        <w:rPr>
          <w:spacing w:val="-3"/>
        </w:rPr>
        <w:t xml:space="preserve"> </w:t>
      </w:r>
      <w:r>
        <w:t>metodológico</w:t>
      </w:r>
      <w:r>
        <w:rPr>
          <w:spacing w:val="-2"/>
        </w:rPr>
        <w:t xml:space="preserve"> </w:t>
      </w:r>
      <w:r>
        <w:t>y</w:t>
      </w:r>
      <w:r>
        <w:rPr>
          <w:spacing w:val="-5"/>
        </w:rPr>
        <w:t xml:space="preserve"> </w:t>
      </w:r>
      <w:r>
        <w:t>analítico</w:t>
      </w:r>
      <w:r>
        <w:rPr>
          <w:spacing w:val="-4"/>
        </w:rPr>
        <w:t xml:space="preserve"> </w:t>
      </w:r>
      <w:r>
        <w:t>permitió</w:t>
      </w:r>
      <w:r>
        <w:rPr>
          <w:spacing w:val="-4"/>
        </w:rPr>
        <w:t xml:space="preserve"> </w:t>
      </w:r>
      <w:r>
        <w:t>profundizar</w:t>
      </w:r>
      <w:r>
        <w:rPr>
          <w:spacing w:val="-5"/>
        </w:rPr>
        <w:t xml:space="preserve"> </w:t>
      </w:r>
      <w:r>
        <w:t>en</w:t>
      </w:r>
      <w:r>
        <w:rPr>
          <w:spacing w:val="-4"/>
        </w:rPr>
        <w:t xml:space="preserve"> </w:t>
      </w:r>
      <w:r>
        <w:t>ciertos</w:t>
      </w:r>
      <w:r>
        <w:rPr>
          <w:spacing w:val="-5"/>
        </w:rPr>
        <w:t xml:space="preserve"> </w:t>
      </w:r>
      <w:r>
        <w:t>aspectos</w:t>
      </w:r>
      <w:r>
        <w:rPr>
          <w:spacing w:val="-6"/>
        </w:rPr>
        <w:t xml:space="preserve"> </w:t>
      </w:r>
      <w:r>
        <w:t>de</w:t>
      </w:r>
      <w:r>
        <w:rPr>
          <w:spacing w:val="-3"/>
        </w:rPr>
        <w:t xml:space="preserve"> </w:t>
      </w:r>
      <w:r>
        <w:t>la</w:t>
      </w:r>
      <w:r>
        <w:rPr>
          <w:spacing w:val="-4"/>
        </w:rPr>
        <w:t xml:space="preserve"> </w:t>
      </w:r>
      <w:r>
        <w:t>intervención,</w:t>
      </w:r>
      <w:r>
        <w:rPr>
          <w:spacing w:val="-3"/>
        </w:rPr>
        <w:t xml:space="preserve"> </w:t>
      </w:r>
      <w:r>
        <w:t>especialmente en</w:t>
      </w:r>
      <w:r>
        <w:rPr>
          <w:spacing w:val="20"/>
        </w:rPr>
        <w:t xml:space="preserve"> </w:t>
      </w:r>
      <w:r>
        <w:t>los</w:t>
      </w:r>
      <w:r>
        <w:rPr>
          <w:spacing w:val="19"/>
        </w:rPr>
        <w:t xml:space="preserve"> </w:t>
      </w:r>
      <w:r>
        <w:t>criterios</w:t>
      </w:r>
      <w:r>
        <w:rPr>
          <w:spacing w:val="18"/>
        </w:rPr>
        <w:t xml:space="preserve"> </w:t>
      </w:r>
      <w:r>
        <w:t>de</w:t>
      </w:r>
      <w:r>
        <w:rPr>
          <w:spacing w:val="19"/>
        </w:rPr>
        <w:t xml:space="preserve"> </w:t>
      </w:r>
      <w:r>
        <w:t>pertinencia</w:t>
      </w:r>
      <w:r>
        <w:rPr>
          <w:spacing w:val="20"/>
        </w:rPr>
        <w:t xml:space="preserve"> </w:t>
      </w:r>
      <w:r>
        <w:t>y</w:t>
      </w:r>
      <w:r>
        <w:rPr>
          <w:spacing w:val="21"/>
        </w:rPr>
        <w:t xml:space="preserve"> </w:t>
      </w:r>
      <w:r>
        <w:t>eficacia,</w:t>
      </w:r>
      <w:r>
        <w:rPr>
          <w:spacing w:val="22"/>
        </w:rPr>
        <w:t xml:space="preserve"> </w:t>
      </w:r>
      <w:r>
        <w:t>con</w:t>
      </w:r>
      <w:r>
        <w:rPr>
          <w:spacing w:val="20"/>
        </w:rPr>
        <w:t xml:space="preserve"> </w:t>
      </w:r>
      <w:r>
        <w:t>el</w:t>
      </w:r>
      <w:r>
        <w:rPr>
          <w:spacing w:val="20"/>
        </w:rPr>
        <w:t xml:space="preserve"> </w:t>
      </w:r>
      <w:r>
        <w:t>objetivo</w:t>
      </w:r>
      <w:r>
        <w:rPr>
          <w:spacing w:val="22"/>
        </w:rPr>
        <w:t xml:space="preserve"> </w:t>
      </w:r>
      <w:r>
        <w:rPr>
          <w:spacing w:val="3"/>
        </w:rPr>
        <w:t>de</w:t>
      </w:r>
      <w:r>
        <w:rPr>
          <w:spacing w:val="19"/>
        </w:rPr>
        <w:t xml:space="preserve"> </w:t>
      </w:r>
      <w:r>
        <w:t>no</w:t>
      </w:r>
      <w:r>
        <w:rPr>
          <w:spacing w:val="20"/>
        </w:rPr>
        <w:t xml:space="preserve"> </w:t>
      </w:r>
      <w:r>
        <w:t>dejar</w:t>
      </w:r>
      <w:r>
        <w:rPr>
          <w:spacing w:val="20"/>
        </w:rPr>
        <w:t xml:space="preserve"> </w:t>
      </w:r>
      <w:r>
        <w:t>de</w:t>
      </w:r>
      <w:r>
        <w:rPr>
          <w:spacing w:val="20"/>
        </w:rPr>
        <w:t xml:space="preserve"> </w:t>
      </w:r>
      <w:r>
        <w:t>evidenciar</w:t>
      </w:r>
      <w:r>
        <w:rPr>
          <w:spacing w:val="20"/>
        </w:rPr>
        <w:t xml:space="preserve"> </w:t>
      </w:r>
      <w:r>
        <w:t>las</w:t>
      </w:r>
      <w:r>
        <w:rPr>
          <w:spacing w:val="21"/>
        </w:rPr>
        <w:t xml:space="preserve"> </w:t>
      </w:r>
      <w:r>
        <w:t>interpretaciones</w:t>
      </w:r>
      <w:r>
        <w:rPr>
          <w:spacing w:val="18"/>
        </w:rPr>
        <w:t xml:space="preserve"> </w:t>
      </w:r>
      <w:r>
        <w:t>de</w:t>
      </w:r>
      <w:r>
        <w:rPr>
          <w:spacing w:val="19"/>
        </w:rPr>
        <w:t xml:space="preserve"> </w:t>
      </w:r>
      <w:r>
        <w:t>lo</w:t>
      </w:r>
      <w:r>
        <w:rPr>
          <w:spacing w:val="23"/>
        </w:rPr>
        <w:t xml:space="preserve"> </w:t>
      </w:r>
      <w:r>
        <w:t>que</w:t>
      </w:r>
    </w:p>
    <w:p w14:paraId="65B8D2D9" w14:textId="77777777" w:rsidR="0028439C" w:rsidRDefault="0028439C">
      <w:pPr>
        <w:spacing w:line="247" w:lineRule="auto"/>
        <w:jc w:val="both"/>
        <w:sectPr w:rsidR="0028439C">
          <w:pgSz w:w="12240" w:h="15840"/>
          <w:pgMar w:top="1220" w:right="740" w:bottom="1100" w:left="800" w:header="0" w:footer="878" w:gutter="0"/>
          <w:cols w:space="720"/>
        </w:sectPr>
      </w:pPr>
    </w:p>
    <w:p w14:paraId="7E7DC152" w14:textId="77777777" w:rsidR="0028439C" w:rsidRDefault="00E42ECA">
      <w:pPr>
        <w:pStyle w:val="BodyText"/>
        <w:spacing w:before="33" w:line="247" w:lineRule="auto"/>
        <w:ind w:left="628" w:right="591"/>
        <w:jc w:val="both"/>
      </w:pPr>
      <w:r>
        <w:lastRenderedPageBreak/>
        <w:t>significa incluir el enfoque de género en este tema específico de salud pública, en cuanto a los las intervenciones, procesos y productos generados por la iniciativa o en las prácticas que inciden en el ejercicio de derechos de las mujeres.</w:t>
      </w:r>
    </w:p>
    <w:p w14:paraId="396E559C" w14:textId="77777777" w:rsidR="0028439C" w:rsidRDefault="0028439C">
      <w:pPr>
        <w:pStyle w:val="BodyText"/>
        <w:spacing w:before="2"/>
        <w:rPr>
          <w:sz w:val="22"/>
        </w:rPr>
      </w:pPr>
    </w:p>
    <w:p w14:paraId="58D70E06" w14:textId="77777777" w:rsidR="0028439C" w:rsidRDefault="00E42ECA">
      <w:pPr>
        <w:pStyle w:val="BodyText"/>
        <w:spacing w:before="1" w:line="247" w:lineRule="auto"/>
        <w:ind w:left="628" w:right="590" w:hanging="10"/>
        <w:jc w:val="both"/>
      </w:pPr>
      <w:r>
        <w:t>Los</w:t>
      </w:r>
      <w:r>
        <w:rPr>
          <w:spacing w:val="-9"/>
        </w:rPr>
        <w:t xml:space="preserve"> </w:t>
      </w:r>
      <w:r>
        <w:t>resultados</w:t>
      </w:r>
      <w:r>
        <w:rPr>
          <w:spacing w:val="-9"/>
        </w:rPr>
        <w:t xml:space="preserve"> </w:t>
      </w:r>
      <w:r>
        <w:t>preliminares</w:t>
      </w:r>
      <w:r>
        <w:rPr>
          <w:spacing w:val="-9"/>
        </w:rPr>
        <w:t xml:space="preserve"> </w:t>
      </w:r>
      <w:r>
        <w:t>fueron</w:t>
      </w:r>
      <w:r>
        <w:rPr>
          <w:spacing w:val="-7"/>
        </w:rPr>
        <w:t xml:space="preserve"> </w:t>
      </w:r>
      <w:r>
        <w:t>presentados</w:t>
      </w:r>
      <w:r>
        <w:rPr>
          <w:spacing w:val="-8"/>
        </w:rPr>
        <w:t xml:space="preserve"> </w:t>
      </w:r>
      <w:r>
        <w:t>al</w:t>
      </w:r>
      <w:r>
        <w:rPr>
          <w:spacing w:val="-5"/>
        </w:rPr>
        <w:t xml:space="preserve"> </w:t>
      </w:r>
      <w:r>
        <w:t>equipo</w:t>
      </w:r>
      <w:r>
        <w:rPr>
          <w:spacing w:val="-8"/>
        </w:rPr>
        <w:t xml:space="preserve"> </w:t>
      </w:r>
      <w:r>
        <w:t>UNICEF-República</w:t>
      </w:r>
      <w:r>
        <w:rPr>
          <w:spacing w:val="-5"/>
        </w:rPr>
        <w:t xml:space="preserve"> </w:t>
      </w:r>
      <w:r>
        <w:t>Dominicana</w:t>
      </w:r>
      <w:r>
        <w:rPr>
          <w:spacing w:val="-5"/>
        </w:rPr>
        <w:t xml:space="preserve"> </w:t>
      </w:r>
      <w:r>
        <w:t>y</w:t>
      </w:r>
      <w:r>
        <w:rPr>
          <w:spacing w:val="-7"/>
        </w:rPr>
        <w:t xml:space="preserve"> </w:t>
      </w:r>
      <w:r>
        <w:t>dicha</w:t>
      </w:r>
      <w:r>
        <w:rPr>
          <w:spacing w:val="-7"/>
        </w:rPr>
        <w:t xml:space="preserve"> </w:t>
      </w:r>
      <w:r>
        <w:t>información</w:t>
      </w:r>
      <w:r>
        <w:rPr>
          <w:spacing w:val="-5"/>
        </w:rPr>
        <w:t xml:space="preserve"> </w:t>
      </w:r>
      <w:r>
        <w:t>recibida fue</w:t>
      </w:r>
      <w:r>
        <w:rPr>
          <w:spacing w:val="-4"/>
        </w:rPr>
        <w:t xml:space="preserve"> </w:t>
      </w:r>
      <w:r>
        <w:t>discutida</w:t>
      </w:r>
      <w:r>
        <w:rPr>
          <w:spacing w:val="-3"/>
        </w:rPr>
        <w:t xml:space="preserve"> </w:t>
      </w:r>
      <w:r>
        <w:t>por</w:t>
      </w:r>
      <w:r>
        <w:rPr>
          <w:spacing w:val="-2"/>
        </w:rPr>
        <w:t xml:space="preserve"> </w:t>
      </w:r>
      <w:r>
        <w:t>el</w:t>
      </w:r>
      <w:r>
        <w:rPr>
          <w:spacing w:val="-3"/>
        </w:rPr>
        <w:t xml:space="preserve"> </w:t>
      </w:r>
      <w:r>
        <w:t>equipo</w:t>
      </w:r>
      <w:r>
        <w:rPr>
          <w:spacing w:val="-3"/>
        </w:rPr>
        <w:t xml:space="preserve"> </w:t>
      </w:r>
      <w:r>
        <w:t>para</w:t>
      </w:r>
      <w:r>
        <w:rPr>
          <w:spacing w:val="-2"/>
        </w:rPr>
        <w:t xml:space="preserve"> </w:t>
      </w:r>
      <w:r>
        <w:t>avanzar</w:t>
      </w:r>
      <w:r>
        <w:rPr>
          <w:spacing w:val="-3"/>
        </w:rPr>
        <w:t xml:space="preserve"> </w:t>
      </w:r>
      <w:r>
        <w:t>hacia</w:t>
      </w:r>
      <w:r>
        <w:rPr>
          <w:spacing w:val="-3"/>
        </w:rPr>
        <w:t xml:space="preserve"> </w:t>
      </w:r>
      <w:r>
        <w:t>las</w:t>
      </w:r>
      <w:r>
        <w:rPr>
          <w:spacing w:val="-4"/>
        </w:rPr>
        <w:t xml:space="preserve"> </w:t>
      </w:r>
      <w:r>
        <w:t>conclusiones</w:t>
      </w:r>
      <w:r>
        <w:rPr>
          <w:spacing w:val="-5"/>
        </w:rPr>
        <w:t xml:space="preserve"> </w:t>
      </w:r>
      <w:r>
        <w:t>y</w:t>
      </w:r>
      <w:r>
        <w:rPr>
          <w:spacing w:val="-1"/>
        </w:rPr>
        <w:t xml:space="preserve"> </w:t>
      </w:r>
      <w:r>
        <w:t>propuestas</w:t>
      </w:r>
      <w:r>
        <w:rPr>
          <w:spacing w:val="-5"/>
        </w:rPr>
        <w:t xml:space="preserve"> </w:t>
      </w:r>
      <w:r>
        <w:t>de</w:t>
      </w:r>
      <w:r>
        <w:rPr>
          <w:spacing w:val="-3"/>
        </w:rPr>
        <w:t xml:space="preserve"> </w:t>
      </w:r>
      <w:r>
        <w:t>recomendaciones.</w:t>
      </w:r>
      <w:r>
        <w:rPr>
          <w:spacing w:val="4"/>
        </w:rPr>
        <w:t xml:space="preserve"> </w:t>
      </w:r>
      <w:r>
        <w:t>El</w:t>
      </w:r>
      <w:r>
        <w:rPr>
          <w:spacing w:val="-3"/>
        </w:rPr>
        <w:t xml:space="preserve"> </w:t>
      </w:r>
      <w:r>
        <w:t>informe</w:t>
      </w:r>
      <w:r>
        <w:rPr>
          <w:spacing w:val="-4"/>
        </w:rPr>
        <w:t xml:space="preserve"> </w:t>
      </w:r>
      <w:r>
        <w:t>final</w:t>
      </w:r>
      <w:r>
        <w:rPr>
          <w:spacing w:val="-2"/>
        </w:rPr>
        <w:t xml:space="preserve"> </w:t>
      </w:r>
      <w:r>
        <w:t>de la evaluación fue preparado después de la revisión del equipo de evaluación de los resultados, asegurando su consistencia a través de diversas fuentes de datos y métodos, y luego llegar a una última serie de conclusiones y recomendaciones.</w:t>
      </w:r>
    </w:p>
    <w:p w14:paraId="4D41D98A" w14:textId="77777777" w:rsidR="0028439C" w:rsidRDefault="0028439C">
      <w:pPr>
        <w:pStyle w:val="BodyText"/>
        <w:spacing w:before="2"/>
        <w:rPr>
          <w:sz w:val="22"/>
        </w:rPr>
      </w:pPr>
    </w:p>
    <w:p w14:paraId="72436968" w14:textId="75372C84" w:rsidR="005F4E5D" w:rsidRDefault="00E42ECA">
      <w:pPr>
        <w:pStyle w:val="BodyText"/>
        <w:spacing w:line="247" w:lineRule="auto"/>
        <w:ind w:left="628" w:right="590" w:hanging="10"/>
        <w:jc w:val="both"/>
      </w:pPr>
      <w:r>
        <w:t>Los principales usuarios de los resultados de la Evaluación son UNICEF República Dominicana, sus donantes, las principales contrapartes nacionales tales como el Ministerio de Salud, el SNS, los servicios regionales, las direcciones de los hospitales y sus respectivos equipos.</w:t>
      </w:r>
    </w:p>
    <w:p w14:paraId="60B3C98C" w14:textId="77777777" w:rsidR="005F4E5D" w:rsidRDefault="005F4E5D">
      <w:pPr>
        <w:rPr>
          <w:sz w:val="20"/>
          <w:szCs w:val="20"/>
        </w:rPr>
      </w:pPr>
      <w:r>
        <w:br w:type="page"/>
      </w:r>
    </w:p>
    <w:p w14:paraId="1F2FB8AA" w14:textId="77777777" w:rsidR="0028439C" w:rsidRDefault="0028439C">
      <w:pPr>
        <w:pStyle w:val="BodyText"/>
        <w:spacing w:before="1"/>
        <w:rPr>
          <w:sz w:val="22"/>
        </w:rPr>
      </w:pPr>
    </w:p>
    <w:p w14:paraId="04CC0B3B" w14:textId="10C3BEAD" w:rsidR="0028439C" w:rsidRDefault="00E42ECA">
      <w:pPr>
        <w:pStyle w:val="Heading1"/>
        <w:numPr>
          <w:ilvl w:val="1"/>
          <w:numId w:val="54"/>
        </w:numPr>
        <w:tabs>
          <w:tab w:val="left" w:pos="1435"/>
        </w:tabs>
        <w:spacing w:before="0"/>
        <w:ind w:left="1434" w:hanging="813"/>
        <w:jc w:val="both"/>
      </w:pPr>
      <w:bookmarkStart w:id="18" w:name="_Toc535504787"/>
      <w:r>
        <w:rPr>
          <w:color w:val="365F91"/>
        </w:rPr>
        <w:t>Principales hallazgos y análisis de la</w:t>
      </w:r>
      <w:r>
        <w:rPr>
          <w:color w:val="365F91"/>
          <w:spacing w:val="-6"/>
        </w:rPr>
        <w:t xml:space="preserve"> </w:t>
      </w:r>
      <w:r>
        <w:rPr>
          <w:color w:val="365F91"/>
        </w:rPr>
        <w:t>información</w:t>
      </w:r>
      <w:bookmarkEnd w:id="18"/>
    </w:p>
    <w:p w14:paraId="22D79620" w14:textId="77777777" w:rsidR="0028439C" w:rsidRDefault="0028439C">
      <w:pPr>
        <w:pStyle w:val="BodyText"/>
        <w:spacing w:before="3"/>
        <w:rPr>
          <w:b/>
          <w:sz w:val="24"/>
        </w:rPr>
      </w:pPr>
    </w:p>
    <w:p w14:paraId="43A70C3D" w14:textId="55152741" w:rsidR="0028439C" w:rsidRDefault="00E42ECA">
      <w:pPr>
        <w:pStyle w:val="Heading2"/>
        <w:numPr>
          <w:ilvl w:val="2"/>
          <w:numId w:val="54"/>
        </w:numPr>
        <w:tabs>
          <w:tab w:val="left" w:pos="1003"/>
        </w:tabs>
        <w:ind w:left="1002" w:hanging="283"/>
        <w:rPr>
          <w:color w:val="365F91"/>
        </w:rPr>
      </w:pPr>
      <w:bookmarkStart w:id="19" w:name="_Toc535504788"/>
      <w:r>
        <w:rPr>
          <w:color w:val="365F91"/>
        </w:rPr>
        <w:t>Pertinencia y</w:t>
      </w:r>
      <w:r>
        <w:rPr>
          <w:color w:val="365F91"/>
          <w:spacing w:val="-3"/>
        </w:rPr>
        <w:t xml:space="preserve"> </w:t>
      </w:r>
      <w:r>
        <w:rPr>
          <w:color w:val="365F91"/>
        </w:rPr>
        <w:t>relevancia</w:t>
      </w:r>
      <w:bookmarkEnd w:id="19"/>
    </w:p>
    <w:p w14:paraId="7A8D45FD" w14:textId="77777777" w:rsidR="0028439C" w:rsidRDefault="0028439C">
      <w:pPr>
        <w:pStyle w:val="BodyText"/>
        <w:spacing w:before="8"/>
        <w:rPr>
          <w:b/>
          <w:sz w:val="23"/>
        </w:rPr>
      </w:pPr>
    </w:p>
    <w:p w14:paraId="18C30634" w14:textId="77777777" w:rsidR="0028439C" w:rsidRDefault="00E42ECA">
      <w:pPr>
        <w:pStyle w:val="Heading4"/>
      </w:pPr>
      <w:r>
        <w:rPr>
          <w:color w:val="365F91"/>
        </w:rPr>
        <w:t>Hallazgo 1</w:t>
      </w:r>
    </w:p>
    <w:p w14:paraId="0CD1C625" w14:textId="77777777" w:rsidR="0028439C" w:rsidRDefault="00E42ECA">
      <w:pPr>
        <w:pStyle w:val="Heading4"/>
        <w:spacing w:before="17" w:line="249" w:lineRule="auto"/>
        <w:ind w:left="616" w:hanging="10"/>
        <w:jc w:val="left"/>
      </w:pPr>
      <w:r>
        <w:rPr>
          <w:color w:val="365F91"/>
        </w:rPr>
        <w:t>La iniciativa enfrenta un problema relevante para el país y se inscribe en la ruta principal de la definición de prioridades gubernamentales en el periodo de ejecución.</w:t>
      </w:r>
    </w:p>
    <w:p w14:paraId="66AB3755" w14:textId="77777777" w:rsidR="0028439C" w:rsidRDefault="0028439C">
      <w:pPr>
        <w:pStyle w:val="BodyText"/>
        <w:rPr>
          <w:b/>
          <w:i/>
          <w:sz w:val="22"/>
        </w:rPr>
      </w:pPr>
    </w:p>
    <w:p w14:paraId="51769311" w14:textId="77777777" w:rsidR="0028439C" w:rsidRDefault="00E42ECA">
      <w:pPr>
        <w:pStyle w:val="BodyText"/>
        <w:spacing w:line="247" w:lineRule="auto"/>
        <w:ind w:left="628" w:right="585" w:hanging="10"/>
        <w:jc w:val="both"/>
      </w:pPr>
      <w:r>
        <w:t>Son diversos los instrumentos de política pública del Estado Dominicano que han identificado la problemática de la mortalidad</w:t>
      </w:r>
      <w:r>
        <w:rPr>
          <w:spacing w:val="-10"/>
        </w:rPr>
        <w:t xml:space="preserve"> </w:t>
      </w:r>
      <w:r>
        <w:t>materna</w:t>
      </w:r>
      <w:r>
        <w:rPr>
          <w:spacing w:val="-9"/>
        </w:rPr>
        <w:t xml:space="preserve"> </w:t>
      </w:r>
      <w:r>
        <w:t>(MM)</w:t>
      </w:r>
      <w:r>
        <w:rPr>
          <w:spacing w:val="-10"/>
        </w:rPr>
        <w:t xml:space="preserve"> </w:t>
      </w:r>
      <w:r>
        <w:t>y</w:t>
      </w:r>
      <w:r>
        <w:rPr>
          <w:spacing w:val="-6"/>
        </w:rPr>
        <w:t xml:space="preserve"> </w:t>
      </w:r>
      <w:r>
        <w:t>mortalidad</w:t>
      </w:r>
      <w:r>
        <w:rPr>
          <w:spacing w:val="-10"/>
        </w:rPr>
        <w:t xml:space="preserve"> </w:t>
      </w:r>
      <w:r>
        <w:t>neonatal</w:t>
      </w:r>
      <w:r>
        <w:rPr>
          <w:spacing w:val="-9"/>
        </w:rPr>
        <w:t xml:space="preserve"> </w:t>
      </w:r>
      <w:r>
        <w:t>(MN),</w:t>
      </w:r>
      <w:r>
        <w:rPr>
          <w:spacing w:val="-9"/>
        </w:rPr>
        <w:t xml:space="preserve"> </w:t>
      </w:r>
      <w:r>
        <w:t>y</w:t>
      </w:r>
      <w:r>
        <w:rPr>
          <w:spacing w:val="-9"/>
        </w:rPr>
        <w:t xml:space="preserve"> </w:t>
      </w:r>
      <w:r>
        <w:t>la</w:t>
      </w:r>
      <w:r>
        <w:rPr>
          <w:spacing w:val="-9"/>
        </w:rPr>
        <w:t xml:space="preserve"> </w:t>
      </w:r>
      <w:r>
        <w:t>han</w:t>
      </w:r>
      <w:r>
        <w:rPr>
          <w:spacing w:val="-9"/>
        </w:rPr>
        <w:t xml:space="preserve"> </w:t>
      </w:r>
      <w:r>
        <w:t>priorizado</w:t>
      </w:r>
      <w:r>
        <w:rPr>
          <w:spacing w:val="-9"/>
        </w:rPr>
        <w:t xml:space="preserve"> </w:t>
      </w:r>
      <w:r>
        <w:t>en</w:t>
      </w:r>
      <w:r>
        <w:rPr>
          <w:spacing w:val="-9"/>
        </w:rPr>
        <w:t xml:space="preserve"> </w:t>
      </w:r>
      <w:r>
        <w:t>sus</w:t>
      </w:r>
      <w:r>
        <w:rPr>
          <w:spacing w:val="-11"/>
        </w:rPr>
        <w:t xml:space="preserve"> </w:t>
      </w:r>
      <w:r>
        <w:t>estrategias.</w:t>
      </w:r>
      <w:r>
        <w:rPr>
          <w:spacing w:val="-7"/>
        </w:rPr>
        <w:t xml:space="preserve"> </w:t>
      </w:r>
      <w:r>
        <w:t>De</w:t>
      </w:r>
      <w:r>
        <w:rPr>
          <w:spacing w:val="-3"/>
        </w:rPr>
        <w:t xml:space="preserve"> </w:t>
      </w:r>
      <w:r>
        <w:t>esta</w:t>
      </w:r>
      <w:r>
        <w:rPr>
          <w:spacing w:val="-7"/>
        </w:rPr>
        <w:t xml:space="preserve"> </w:t>
      </w:r>
      <w:r>
        <w:t>manera,</w:t>
      </w:r>
      <w:r>
        <w:rPr>
          <w:spacing w:val="-9"/>
        </w:rPr>
        <w:t xml:space="preserve"> </w:t>
      </w:r>
      <w:r>
        <w:t xml:space="preserve">existen diagnósticos compartidos que hacen referencia a la elevada y persistente tasa </w:t>
      </w:r>
      <w:r>
        <w:rPr>
          <w:spacing w:val="3"/>
        </w:rPr>
        <w:t xml:space="preserve">de </w:t>
      </w:r>
      <w:r>
        <w:t>mortalidad materna y neonatal, generando compromisos explícitos para reducirlas dirigidos a la mejora en la calidad de atención de los servicios de salud.</w:t>
      </w:r>
    </w:p>
    <w:p w14:paraId="4CF4CF30" w14:textId="77777777" w:rsidR="0028439C" w:rsidRDefault="0028439C">
      <w:pPr>
        <w:pStyle w:val="BodyText"/>
        <w:spacing w:before="6"/>
        <w:rPr>
          <w:sz w:val="22"/>
        </w:rPr>
      </w:pPr>
    </w:p>
    <w:p w14:paraId="66BD405F" w14:textId="0148D2C7" w:rsidR="0028439C" w:rsidRDefault="00E42ECA">
      <w:pPr>
        <w:pStyle w:val="BodyText"/>
        <w:spacing w:line="247" w:lineRule="auto"/>
        <w:ind w:left="628" w:right="588" w:hanging="10"/>
        <w:jc w:val="both"/>
      </w:pPr>
      <w:r>
        <w:t xml:space="preserve">El </w:t>
      </w:r>
      <w:r>
        <w:rPr>
          <w:b/>
        </w:rPr>
        <w:t xml:space="preserve">Plan de Gobierno 2016 – 2020 </w:t>
      </w:r>
      <w:r>
        <w:t>de la administración comprometió la baja de la mortalidad materna y la neonatal, con metas definidas</w:t>
      </w:r>
      <w:r w:rsidR="0022514C">
        <w:rPr>
          <w:rStyle w:val="FootnoteReference"/>
        </w:rPr>
        <w:footnoteReference w:id="30"/>
      </w:r>
      <w:r>
        <w:t xml:space="preserve">. Asimismo, el </w:t>
      </w:r>
      <w:r>
        <w:rPr>
          <w:b/>
        </w:rPr>
        <w:t>Plan Decenal de Salud 2006 – 2015</w:t>
      </w:r>
      <w:r>
        <w:t>, que define objetivos e intervenciones enfocadas en la mortalidad materna (MM) y mortalidad infantil (MI), ya constataba que más del 80% de las muertes maternas</w:t>
      </w:r>
      <w:r>
        <w:rPr>
          <w:spacing w:val="-8"/>
        </w:rPr>
        <w:t xml:space="preserve"> </w:t>
      </w:r>
      <w:r>
        <w:t>son</w:t>
      </w:r>
      <w:r>
        <w:rPr>
          <w:spacing w:val="-7"/>
        </w:rPr>
        <w:t xml:space="preserve"> </w:t>
      </w:r>
      <w:r>
        <w:t>evitables</w:t>
      </w:r>
      <w:r w:rsidR="0022514C">
        <w:rPr>
          <w:rStyle w:val="FootnoteReference"/>
        </w:rPr>
        <w:footnoteReference w:id="31"/>
      </w:r>
      <w:r>
        <w:t>,</w:t>
      </w:r>
      <w:r>
        <w:rPr>
          <w:spacing w:val="-7"/>
        </w:rPr>
        <w:t xml:space="preserve"> </w:t>
      </w:r>
      <w:r>
        <w:t>y</w:t>
      </w:r>
      <w:r>
        <w:rPr>
          <w:spacing w:val="-6"/>
        </w:rPr>
        <w:t xml:space="preserve"> </w:t>
      </w:r>
      <w:r>
        <w:t>establece</w:t>
      </w:r>
      <w:r>
        <w:rPr>
          <w:spacing w:val="-9"/>
        </w:rPr>
        <w:t xml:space="preserve"> </w:t>
      </w:r>
      <w:r>
        <w:t>que</w:t>
      </w:r>
      <w:r>
        <w:rPr>
          <w:spacing w:val="-9"/>
        </w:rPr>
        <w:t xml:space="preserve"> </w:t>
      </w:r>
      <w:r>
        <w:t>los</w:t>
      </w:r>
      <w:r>
        <w:rPr>
          <w:spacing w:val="-7"/>
        </w:rPr>
        <w:t xml:space="preserve"> </w:t>
      </w:r>
      <w:r>
        <w:t>descensos</w:t>
      </w:r>
      <w:r>
        <w:rPr>
          <w:spacing w:val="-9"/>
        </w:rPr>
        <w:t xml:space="preserve"> </w:t>
      </w:r>
      <w:r>
        <w:t>en</w:t>
      </w:r>
      <w:r>
        <w:rPr>
          <w:spacing w:val="-7"/>
        </w:rPr>
        <w:t xml:space="preserve"> </w:t>
      </w:r>
      <w:r>
        <w:t>la</w:t>
      </w:r>
      <w:r>
        <w:rPr>
          <w:spacing w:val="-6"/>
        </w:rPr>
        <w:t xml:space="preserve"> </w:t>
      </w:r>
      <w:r>
        <w:t>mortalidad</w:t>
      </w:r>
      <w:r>
        <w:rPr>
          <w:spacing w:val="-7"/>
        </w:rPr>
        <w:t xml:space="preserve"> </w:t>
      </w:r>
      <w:r>
        <w:t>infantil</w:t>
      </w:r>
      <w:r>
        <w:rPr>
          <w:spacing w:val="-8"/>
        </w:rPr>
        <w:t xml:space="preserve"> </w:t>
      </w:r>
      <w:r>
        <w:t>no</w:t>
      </w:r>
      <w:r>
        <w:rPr>
          <w:spacing w:val="-9"/>
        </w:rPr>
        <w:t xml:space="preserve"> </w:t>
      </w:r>
      <w:r>
        <w:t>han</w:t>
      </w:r>
      <w:r>
        <w:rPr>
          <w:spacing w:val="-9"/>
        </w:rPr>
        <w:t xml:space="preserve"> </w:t>
      </w:r>
      <w:r>
        <w:t>sido</w:t>
      </w:r>
      <w:r>
        <w:rPr>
          <w:spacing w:val="-7"/>
        </w:rPr>
        <w:t xml:space="preserve"> </w:t>
      </w:r>
      <w:r>
        <w:t>producto</w:t>
      </w:r>
      <w:r>
        <w:rPr>
          <w:spacing w:val="-9"/>
        </w:rPr>
        <w:t xml:space="preserve"> </w:t>
      </w:r>
      <w:r>
        <w:t>de</w:t>
      </w:r>
      <w:r>
        <w:rPr>
          <w:spacing w:val="-9"/>
        </w:rPr>
        <w:t xml:space="preserve"> </w:t>
      </w:r>
      <w:r>
        <w:t>la</w:t>
      </w:r>
      <w:r>
        <w:rPr>
          <w:spacing w:val="-9"/>
        </w:rPr>
        <w:t xml:space="preserve"> </w:t>
      </w:r>
      <w:r>
        <w:t xml:space="preserve">reducción en la mortalidad neonatal, la que se ha mantenido invariante; planteando como principal desafío mejorar considerablemente la calidad de los servicios de atención obstétrica. Complementariamente, el </w:t>
      </w:r>
      <w:r>
        <w:rPr>
          <w:b/>
        </w:rPr>
        <w:t>Plan Nacional Plurianual del Sector Público 2013 – 2016</w:t>
      </w:r>
      <w:r>
        <w:t>, hace referencia a la puesta en ejecución del Plan Nacional de Reducción de la Mortalidad Materna e Infantil, comprometiendo metas para el 2016 en indicadores específicos de MM y MI, a partir</w:t>
      </w:r>
      <w:r>
        <w:rPr>
          <w:spacing w:val="-8"/>
        </w:rPr>
        <w:t xml:space="preserve"> </w:t>
      </w:r>
      <w:r>
        <w:t>de</w:t>
      </w:r>
      <w:r>
        <w:rPr>
          <w:spacing w:val="-9"/>
        </w:rPr>
        <w:t xml:space="preserve"> </w:t>
      </w:r>
      <w:r>
        <w:t>la</w:t>
      </w:r>
      <w:r>
        <w:rPr>
          <w:spacing w:val="-6"/>
        </w:rPr>
        <w:t xml:space="preserve"> </w:t>
      </w:r>
      <w:r>
        <w:t>mejora</w:t>
      </w:r>
      <w:r>
        <w:rPr>
          <w:spacing w:val="-7"/>
        </w:rPr>
        <w:t xml:space="preserve"> </w:t>
      </w:r>
      <w:r>
        <w:t>en</w:t>
      </w:r>
      <w:r>
        <w:rPr>
          <w:spacing w:val="-7"/>
        </w:rPr>
        <w:t xml:space="preserve"> </w:t>
      </w:r>
      <w:r>
        <w:t>la</w:t>
      </w:r>
      <w:r>
        <w:rPr>
          <w:spacing w:val="-6"/>
        </w:rPr>
        <w:t xml:space="preserve"> </w:t>
      </w:r>
      <w:r>
        <w:t>calidad</w:t>
      </w:r>
      <w:r>
        <w:rPr>
          <w:spacing w:val="-6"/>
        </w:rPr>
        <w:t xml:space="preserve"> </w:t>
      </w:r>
      <w:r>
        <w:t>de</w:t>
      </w:r>
      <w:r>
        <w:rPr>
          <w:spacing w:val="-8"/>
        </w:rPr>
        <w:t xml:space="preserve"> </w:t>
      </w:r>
      <w:r>
        <w:t>los</w:t>
      </w:r>
      <w:r>
        <w:rPr>
          <w:spacing w:val="-8"/>
        </w:rPr>
        <w:t xml:space="preserve"> </w:t>
      </w:r>
      <w:r>
        <w:t>servicios.</w:t>
      </w:r>
      <w:r>
        <w:rPr>
          <w:spacing w:val="-8"/>
        </w:rPr>
        <w:t xml:space="preserve"> </w:t>
      </w:r>
      <w:r>
        <w:t>Igualmente,</w:t>
      </w:r>
      <w:r>
        <w:rPr>
          <w:spacing w:val="-4"/>
        </w:rPr>
        <w:t xml:space="preserve"> </w:t>
      </w:r>
      <w:r>
        <w:t>en</w:t>
      </w:r>
      <w:r>
        <w:rPr>
          <w:spacing w:val="-7"/>
        </w:rPr>
        <w:t xml:space="preserve"> </w:t>
      </w:r>
      <w:r>
        <w:t>el</w:t>
      </w:r>
      <w:r>
        <w:rPr>
          <w:spacing w:val="-5"/>
        </w:rPr>
        <w:t xml:space="preserve"> </w:t>
      </w:r>
      <w:r>
        <w:rPr>
          <w:b/>
        </w:rPr>
        <w:t>Plan</w:t>
      </w:r>
      <w:r>
        <w:rPr>
          <w:b/>
          <w:spacing w:val="-6"/>
        </w:rPr>
        <w:t xml:space="preserve"> </w:t>
      </w:r>
      <w:r>
        <w:rPr>
          <w:b/>
        </w:rPr>
        <w:t>Estratégico</w:t>
      </w:r>
      <w:r>
        <w:rPr>
          <w:b/>
          <w:spacing w:val="-7"/>
        </w:rPr>
        <w:t xml:space="preserve"> </w:t>
      </w:r>
      <w:r>
        <w:rPr>
          <w:b/>
        </w:rPr>
        <w:t>Plurianual</w:t>
      </w:r>
      <w:r>
        <w:rPr>
          <w:b/>
          <w:spacing w:val="-9"/>
        </w:rPr>
        <w:t xml:space="preserve"> </w:t>
      </w:r>
      <w:r>
        <w:rPr>
          <w:b/>
        </w:rPr>
        <w:t>del</w:t>
      </w:r>
      <w:r>
        <w:rPr>
          <w:b/>
          <w:spacing w:val="-8"/>
        </w:rPr>
        <w:t xml:space="preserve"> </w:t>
      </w:r>
      <w:r>
        <w:rPr>
          <w:b/>
        </w:rPr>
        <w:t>Ministerio</w:t>
      </w:r>
      <w:r>
        <w:rPr>
          <w:b/>
          <w:spacing w:val="-7"/>
        </w:rPr>
        <w:t xml:space="preserve"> </w:t>
      </w:r>
      <w:r>
        <w:rPr>
          <w:b/>
        </w:rPr>
        <w:t>de</w:t>
      </w:r>
      <w:r>
        <w:rPr>
          <w:b/>
          <w:spacing w:val="-7"/>
        </w:rPr>
        <w:t xml:space="preserve"> </w:t>
      </w:r>
      <w:r>
        <w:rPr>
          <w:b/>
        </w:rPr>
        <w:t>Salud Pública</w:t>
      </w:r>
      <w:r>
        <w:rPr>
          <w:b/>
          <w:spacing w:val="-4"/>
        </w:rPr>
        <w:t xml:space="preserve"> </w:t>
      </w:r>
      <w:r>
        <w:rPr>
          <w:b/>
        </w:rPr>
        <w:t>2012</w:t>
      </w:r>
      <w:r>
        <w:rPr>
          <w:b/>
          <w:spacing w:val="-4"/>
        </w:rPr>
        <w:t xml:space="preserve"> </w:t>
      </w:r>
      <w:r>
        <w:rPr>
          <w:b/>
        </w:rPr>
        <w:t>–</w:t>
      </w:r>
      <w:r>
        <w:rPr>
          <w:b/>
          <w:spacing w:val="-5"/>
        </w:rPr>
        <w:t xml:space="preserve"> </w:t>
      </w:r>
      <w:r>
        <w:rPr>
          <w:b/>
        </w:rPr>
        <w:t>2015</w:t>
      </w:r>
      <w:r>
        <w:t>,</w:t>
      </w:r>
      <w:r>
        <w:rPr>
          <w:spacing w:val="-4"/>
        </w:rPr>
        <w:t xml:space="preserve"> </w:t>
      </w:r>
      <w:r>
        <w:t>que</w:t>
      </w:r>
      <w:r>
        <w:rPr>
          <w:spacing w:val="-5"/>
        </w:rPr>
        <w:t xml:space="preserve"> </w:t>
      </w:r>
      <w:r>
        <w:t>presenta</w:t>
      </w:r>
      <w:r>
        <w:rPr>
          <w:spacing w:val="-4"/>
        </w:rPr>
        <w:t xml:space="preserve"> </w:t>
      </w:r>
      <w:r>
        <w:t>las</w:t>
      </w:r>
      <w:r>
        <w:rPr>
          <w:spacing w:val="-5"/>
        </w:rPr>
        <w:t xml:space="preserve"> </w:t>
      </w:r>
      <w:r>
        <w:t>principales</w:t>
      </w:r>
      <w:r>
        <w:rPr>
          <w:spacing w:val="-5"/>
        </w:rPr>
        <w:t xml:space="preserve"> </w:t>
      </w:r>
      <w:r>
        <w:t>líneas</w:t>
      </w:r>
      <w:r>
        <w:rPr>
          <w:spacing w:val="-5"/>
        </w:rPr>
        <w:t xml:space="preserve"> </w:t>
      </w:r>
      <w:r>
        <w:t>de</w:t>
      </w:r>
      <w:r>
        <w:rPr>
          <w:spacing w:val="-4"/>
        </w:rPr>
        <w:t xml:space="preserve"> </w:t>
      </w:r>
      <w:r>
        <w:t>acción</w:t>
      </w:r>
      <w:r>
        <w:rPr>
          <w:spacing w:val="-4"/>
        </w:rPr>
        <w:t xml:space="preserve"> </w:t>
      </w:r>
      <w:r>
        <w:t>del</w:t>
      </w:r>
      <w:r>
        <w:rPr>
          <w:spacing w:val="-4"/>
        </w:rPr>
        <w:t xml:space="preserve"> </w:t>
      </w:r>
      <w:r>
        <w:t>sector</w:t>
      </w:r>
      <w:r>
        <w:rPr>
          <w:spacing w:val="-4"/>
        </w:rPr>
        <w:t xml:space="preserve"> </w:t>
      </w:r>
      <w:r>
        <w:t>salud</w:t>
      </w:r>
      <w:r>
        <w:rPr>
          <w:spacing w:val="-4"/>
        </w:rPr>
        <w:t xml:space="preserve"> </w:t>
      </w:r>
      <w:r>
        <w:t>buscando</w:t>
      </w:r>
      <w:r>
        <w:rPr>
          <w:spacing w:val="-4"/>
        </w:rPr>
        <w:t xml:space="preserve"> </w:t>
      </w:r>
      <w:r>
        <w:t>impactar</w:t>
      </w:r>
      <w:r>
        <w:rPr>
          <w:spacing w:val="-4"/>
        </w:rPr>
        <w:t xml:space="preserve"> </w:t>
      </w:r>
      <w:r>
        <w:t>los</w:t>
      </w:r>
      <w:r>
        <w:rPr>
          <w:spacing w:val="-5"/>
        </w:rPr>
        <w:t xml:space="preserve"> </w:t>
      </w:r>
      <w:r>
        <w:t>indicadores estratégicos, nuevamente se declara como uno de los retos para los próximos años, la mejora de la calidad de los servicios con el objetivo de reducir las tasas de mortalidad materna e</w:t>
      </w:r>
      <w:r>
        <w:rPr>
          <w:spacing w:val="-10"/>
        </w:rPr>
        <w:t xml:space="preserve"> </w:t>
      </w:r>
      <w:r>
        <w:t>infantil.</w:t>
      </w:r>
    </w:p>
    <w:p w14:paraId="055B77D9" w14:textId="77777777" w:rsidR="0028439C" w:rsidRDefault="0028439C">
      <w:pPr>
        <w:pStyle w:val="BodyText"/>
        <w:spacing w:before="9"/>
        <w:rPr>
          <w:sz w:val="22"/>
        </w:rPr>
      </w:pPr>
    </w:p>
    <w:p w14:paraId="21117290" w14:textId="77777777" w:rsidR="0028439C" w:rsidRDefault="00E42ECA">
      <w:pPr>
        <w:pStyle w:val="BodyText"/>
        <w:spacing w:line="247" w:lineRule="auto"/>
        <w:ind w:left="628" w:right="588" w:hanging="10"/>
        <w:jc w:val="both"/>
      </w:pPr>
      <w:r>
        <w:t>La</w:t>
      </w:r>
      <w:r>
        <w:rPr>
          <w:spacing w:val="-12"/>
        </w:rPr>
        <w:t xml:space="preserve"> </w:t>
      </w:r>
      <w:r>
        <w:rPr>
          <w:b/>
        </w:rPr>
        <w:t>Política</w:t>
      </w:r>
      <w:r>
        <w:rPr>
          <w:b/>
          <w:spacing w:val="-11"/>
        </w:rPr>
        <w:t xml:space="preserve"> </w:t>
      </w:r>
      <w:r>
        <w:rPr>
          <w:b/>
        </w:rPr>
        <w:t>Nacional</w:t>
      </w:r>
      <w:r>
        <w:rPr>
          <w:b/>
          <w:spacing w:val="-13"/>
        </w:rPr>
        <w:t xml:space="preserve"> </w:t>
      </w:r>
      <w:r>
        <w:rPr>
          <w:b/>
        </w:rPr>
        <w:t>de</w:t>
      </w:r>
      <w:r>
        <w:rPr>
          <w:b/>
          <w:spacing w:val="-11"/>
        </w:rPr>
        <w:t xml:space="preserve"> </w:t>
      </w:r>
      <w:r>
        <w:rPr>
          <w:b/>
        </w:rPr>
        <w:t>Calidad</w:t>
      </w:r>
      <w:r>
        <w:rPr>
          <w:b/>
          <w:spacing w:val="-12"/>
        </w:rPr>
        <w:t xml:space="preserve"> </w:t>
      </w:r>
      <w:r>
        <w:rPr>
          <w:b/>
        </w:rPr>
        <w:t>en</w:t>
      </w:r>
      <w:r>
        <w:rPr>
          <w:b/>
          <w:spacing w:val="-11"/>
        </w:rPr>
        <w:t xml:space="preserve"> </w:t>
      </w:r>
      <w:r>
        <w:rPr>
          <w:b/>
        </w:rPr>
        <w:t>Salud</w:t>
      </w:r>
      <w:r>
        <w:rPr>
          <w:b/>
          <w:spacing w:val="-11"/>
        </w:rPr>
        <w:t xml:space="preserve"> </w:t>
      </w:r>
      <w:r>
        <w:rPr>
          <w:b/>
        </w:rPr>
        <w:t>2013</w:t>
      </w:r>
      <w:r>
        <w:t>,</w:t>
      </w:r>
      <w:r>
        <w:rPr>
          <w:spacing w:val="-11"/>
        </w:rPr>
        <w:t xml:space="preserve"> </w:t>
      </w:r>
      <w:r>
        <w:t>por</w:t>
      </w:r>
      <w:r>
        <w:rPr>
          <w:spacing w:val="-13"/>
        </w:rPr>
        <w:t xml:space="preserve"> </w:t>
      </w:r>
      <w:r>
        <w:t>su</w:t>
      </w:r>
      <w:r>
        <w:rPr>
          <w:spacing w:val="-11"/>
        </w:rPr>
        <w:t xml:space="preserve"> </w:t>
      </w:r>
      <w:r>
        <w:t>parte,</w:t>
      </w:r>
      <w:r>
        <w:rPr>
          <w:spacing w:val="-11"/>
        </w:rPr>
        <w:t xml:space="preserve"> </w:t>
      </w:r>
      <w:r>
        <w:t>también</w:t>
      </w:r>
      <w:r>
        <w:rPr>
          <w:spacing w:val="-11"/>
        </w:rPr>
        <w:t xml:space="preserve"> </w:t>
      </w:r>
      <w:r>
        <w:t>declara</w:t>
      </w:r>
      <w:r>
        <w:rPr>
          <w:spacing w:val="-12"/>
        </w:rPr>
        <w:t xml:space="preserve"> </w:t>
      </w:r>
      <w:r>
        <w:t>como</w:t>
      </w:r>
      <w:r>
        <w:rPr>
          <w:spacing w:val="-11"/>
        </w:rPr>
        <w:t xml:space="preserve"> </w:t>
      </w:r>
      <w:r>
        <w:t>una</w:t>
      </w:r>
      <w:r>
        <w:rPr>
          <w:spacing w:val="-11"/>
        </w:rPr>
        <w:t xml:space="preserve"> </w:t>
      </w:r>
      <w:r>
        <w:t>prioridad</w:t>
      </w:r>
      <w:r>
        <w:rPr>
          <w:spacing w:val="-10"/>
        </w:rPr>
        <w:t xml:space="preserve"> </w:t>
      </w:r>
      <w:r>
        <w:t>nacional</w:t>
      </w:r>
      <w:r>
        <w:rPr>
          <w:spacing w:val="-12"/>
        </w:rPr>
        <w:t xml:space="preserve"> </w:t>
      </w:r>
      <w:r>
        <w:t>en</w:t>
      </w:r>
      <w:r>
        <w:rPr>
          <w:spacing w:val="-11"/>
        </w:rPr>
        <w:t xml:space="preserve"> </w:t>
      </w:r>
      <w:r>
        <w:t>el</w:t>
      </w:r>
      <w:r>
        <w:rPr>
          <w:spacing w:val="-12"/>
        </w:rPr>
        <w:t xml:space="preserve"> </w:t>
      </w:r>
      <w:r>
        <w:t>ámbito de la atención en salud, la mortalidad materna e infantil, identificando problemas de calidad en la atención, especialmente la prenatal y del parto; así como también destaca la persistencia en los registros de mortalidad y morbilidad materna e</w:t>
      </w:r>
      <w:r>
        <w:rPr>
          <w:spacing w:val="-1"/>
        </w:rPr>
        <w:t xml:space="preserve"> </w:t>
      </w:r>
      <w:r>
        <w:t>infantil.</w:t>
      </w:r>
    </w:p>
    <w:p w14:paraId="3564B0AA" w14:textId="77777777" w:rsidR="0028439C" w:rsidRDefault="0028439C">
      <w:pPr>
        <w:pStyle w:val="BodyText"/>
        <w:spacing w:before="3"/>
        <w:rPr>
          <w:sz w:val="22"/>
        </w:rPr>
      </w:pPr>
    </w:p>
    <w:p w14:paraId="72DA45FE" w14:textId="77777777" w:rsidR="0028439C" w:rsidRDefault="00E42ECA">
      <w:pPr>
        <w:spacing w:line="247" w:lineRule="auto"/>
        <w:ind w:left="628" w:right="592" w:hanging="10"/>
        <w:jc w:val="both"/>
        <w:rPr>
          <w:sz w:val="20"/>
        </w:rPr>
      </w:pPr>
      <w:r>
        <w:rPr>
          <w:sz w:val="20"/>
        </w:rPr>
        <w:t>El</w:t>
      </w:r>
      <w:r>
        <w:rPr>
          <w:spacing w:val="-8"/>
          <w:sz w:val="20"/>
        </w:rPr>
        <w:t xml:space="preserve"> </w:t>
      </w:r>
      <w:r>
        <w:rPr>
          <w:sz w:val="20"/>
        </w:rPr>
        <w:t>citado</w:t>
      </w:r>
      <w:r>
        <w:rPr>
          <w:spacing w:val="-6"/>
          <w:sz w:val="20"/>
        </w:rPr>
        <w:t xml:space="preserve"> </w:t>
      </w:r>
      <w:r>
        <w:rPr>
          <w:b/>
          <w:sz w:val="20"/>
        </w:rPr>
        <w:t>Plan</w:t>
      </w:r>
      <w:r>
        <w:rPr>
          <w:b/>
          <w:spacing w:val="-6"/>
          <w:sz w:val="20"/>
        </w:rPr>
        <w:t xml:space="preserve"> </w:t>
      </w:r>
      <w:r>
        <w:rPr>
          <w:b/>
          <w:sz w:val="20"/>
        </w:rPr>
        <w:t>Estratégico</w:t>
      </w:r>
      <w:r>
        <w:rPr>
          <w:b/>
          <w:spacing w:val="-7"/>
          <w:sz w:val="20"/>
        </w:rPr>
        <w:t xml:space="preserve"> </w:t>
      </w:r>
      <w:r>
        <w:rPr>
          <w:b/>
          <w:sz w:val="20"/>
        </w:rPr>
        <w:t>Nacional</w:t>
      </w:r>
      <w:r>
        <w:rPr>
          <w:b/>
          <w:spacing w:val="-8"/>
          <w:sz w:val="20"/>
        </w:rPr>
        <w:t xml:space="preserve"> </w:t>
      </w:r>
      <w:r>
        <w:rPr>
          <w:b/>
          <w:sz w:val="20"/>
        </w:rPr>
        <w:t>para</w:t>
      </w:r>
      <w:r>
        <w:rPr>
          <w:b/>
          <w:spacing w:val="-7"/>
          <w:sz w:val="20"/>
        </w:rPr>
        <w:t xml:space="preserve"> </w:t>
      </w:r>
      <w:r>
        <w:rPr>
          <w:b/>
          <w:sz w:val="20"/>
        </w:rPr>
        <w:t>la</w:t>
      </w:r>
      <w:r>
        <w:rPr>
          <w:b/>
          <w:spacing w:val="-8"/>
          <w:sz w:val="20"/>
        </w:rPr>
        <w:t xml:space="preserve"> </w:t>
      </w:r>
      <w:r>
        <w:rPr>
          <w:b/>
          <w:sz w:val="20"/>
        </w:rPr>
        <w:t>Reducción</w:t>
      </w:r>
      <w:r>
        <w:rPr>
          <w:b/>
          <w:spacing w:val="-6"/>
          <w:sz w:val="20"/>
        </w:rPr>
        <w:t xml:space="preserve"> </w:t>
      </w:r>
      <w:r>
        <w:rPr>
          <w:b/>
          <w:sz w:val="20"/>
        </w:rPr>
        <w:t>de</w:t>
      </w:r>
      <w:r>
        <w:rPr>
          <w:b/>
          <w:spacing w:val="-9"/>
          <w:sz w:val="20"/>
        </w:rPr>
        <w:t xml:space="preserve"> </w:t>
      </w:r>
      <w:r>
        <w:rPr>
          <w:b/>
          <w:sz w:val="20"/>
        </w:rPr>
        <w:t>la</w:t>
      </w:r>
      <w:r>
        <w:rPr>
          <w:b/>
          <w:spacing w:val="-7"/>
          <w:sz w:val="20"/>
        </w:rPr>
        <w:t xml:space="preserve"> </w:t>
      </w:r>
      <w:r>
        <w:rPr>
          <w:b/>
          <w:sz w:val="20"/>
        </w:rPr>
        <w:t>Mortalidad</w:t>
      </w:r>
      <w:r>
        <w:rPr>
          <w:b/>
          <w:spacing w:val="-7"/>
          <w:sz w:val="20"/>
        </w:rPr>
        <w:t xml:space="preserve"> </w:t>
      </w:r>
      <w:r>
        <w:rPr>
          <w:b/>
          <w:sz w:val="20"/>
        </w:rPr>
        <w:t>Materna</w:t>
      </w:r>
      <w:r>
        <w:rPr>
          <w:b/>
          <w:spacing w:val="-7"/>
          <w:sz w:val="20"/>
        </w:rPr>
        <w:t xml:space="preserve"> </w:t>
      </w:r>
      <w:r>
        <w:rPr>
          <w:b/>
          <w:sz w:val="20"/>
        </w:rPr>
        <w:t>e</w:t>
      </w:r>
      <w:r>
        <w:rPr>
          <w:b/>
          <w:spacing w:val="-7"/>
          <w:sz w:val="20"/>
        </w:rPr>
        <w:t xml:space="preserve"> </w:t>
      </w:r>
      <w:r>
        <w:rPr>
          <w:b/>
          <w:sz w:val="20"/>
        </w:rPr>
        <w:t>Infantil</w:t>
      </w:r>
      <w:r>
        <w:rPr>
          <w:b/>
          <w:spacing w:val="-9"/>
          <w:sz w:val="20"/>
        </w:rPr>
        <w:t xml:space="preserve"> </w:t>
      </w:r>
      <w:r>
        <w:rPr>
          <w:b/>
          <w:sz w:val="20"/>
        </w:rPr>
        <w:t>2012</w:t>
      </w:r>
      <w:r>
        <w:rPr>
          <w:b/>
          <w:spacing w:val="-5"/>
          <w:sz w:val="20"/>
        </w:rPr>
        <w:t xml:space="preserve"> </w:t>
      </w:r>
      <w:r>
        <w:rPr>
          <w:b/>
          <w:sz w:val="20"/>
        </w:rPr>
        <w:t>–</w:t>
      </w:r>
      <w:r>
        <w:rPr>
          <w:b/>
          <w:spacing w:val="-8"/>
          <w:sz w:val="20"/>
        </w:rPr>
        <w:t xml:space="preserve"> </w:t>
      </w:r>
      <w:r>
        <w:rPr>
          <w:b/>
          <w:sz w:val="20"/>
        </w:rPr>
        <w:t>2016</w:t>
      </w:r>
      <w:r>
        <w:rPr>
          <w:sz w:val="20"/>
        </w:rPr>
        <w:t>,</w:t>
      </w:r>
      <w:r>
        <w:rPr>
          <w:spacing w:val="-7"/>
          <w:sz w:val="20"/>
        </w:rPr>
        <w:t xml:space="preserve"> </w:t>
      </w:r>
      <w:r>
        <w:rPr>
          <w:sz w:val="20"/>
        </w:rPr>
        <w:t>cuyo</w:t>
      </w:r>
      <w:r>
        <w:rPr>
          <w:spacing w:val="-7"/>
          <w:sz w:val="20"/>
        </w:rPr>
        <w:t xml:space="preserve"> </w:t>
      </w:r>
      <w:r>
        <w:rPr>
          <w:sz w:val="20"/>
        </w:rPr>
        <w:t>objetivo es</w:t>
      </w:r>
      <w:r>
        <w:rPr>
          <w:spacing w:val="4"/>
          <w:sz w:val="20"/>
        </w:rPr>
        <w:t xml:space="preserve"> </w:t>
      </w:r>
      <w:r>
        <w:rPr>
          <w:sz w:val="20"/>
        </w:rPr>
        <w:t>orientar</w:t>
      </w:r>
      <w:r>
        <w:rPr>
          <w:spacing w:val="6"/>
          <w:sz w:val="20"/>
        </w:rPr>
        <w:t xml:space="preserve"> </w:t>
      </w:r>
      <w:r>
        <w:rPr>
          <w:sz w:val="20"/>
        </w:rPr>
        <w:t>las</w:t>
      </w:r>
      <w:r>
        <w:rPr>
          <w:spacing w:val="5"/>
          <w:sz w:val="20"/>
        </w:rPr>
        <w:t xml:space="preserve"> </w:t>
      </w:r>
      <w:r>
        <w:rPr>
          <w:sz w:val="20"/>
        </w:rPr>
        <w:t>estrategias</w:t>
      </w:r>
      <w:r>
        <w:rPr>
          <w:spacing w:val="5"/>
          <w:sz w:val="20"/>
        </w:rPr>
        <w:t xml:space="preserve"> </w:t>
      </w:r>
      <w:r>
        <w:rPr>
          <w:sz w:val="20"/>
        </w:rPr>
        <w:t>que</w:t>
      </w:r>
      <w:r>
        <w:rPr>
          <w:spacing w:val="5"/>
          <w:sz w:val="20"/>
        </w:rPr>
        <w:t xml:space="preserve"> </w:t>
      </w:r>
      <w:r>
        <w:rPr>
          <w:sz w:val="20"/>
        </w:rPr>
        <w:t>permitan</w:t>
      </w:r>
      <w:r>
        <w:rPr>
          <w:spacing w:val="9"/>
          <w:sz w:val="20"/>
        </w:rPr>
        <w:t xml:space="preserve"> </w:t>
      </w:r>
      <w:r>
        <w:rPr>
          <w:sz w:val="20"/>
        </w:rPr>
        <w:t>el</w:t>
      </w:r>
      <w:r>
        <w:rPr>
          <w:spacing w:val="6"/>
          <w:sz w:val="20"/>
        </w:rPr>
        <w:t xml:space="preserve"> </w:t>
      </w:r>
      <w:r>
        <w:rPr>
          <w:sz w:val="20"/>
        </w:rPr>
        <w:t>cumplimiento</w:t>
      </w:r>
      <w:r>
        <w:rPr>
          <w:spacing w:val="7"/>
          <w:sz w:val="20"/>
        </w:rPr>
        <w:t xml:space="preserve"> </w:t>
      </w:r>
      <w:r>
        <w:rPr>
          <w:sz w:val="20"/>
        </w:rPr>
        <w:t>de</w:t>
      </w:r>
      <w:r>
        <w:rPr>
          <w:spacing w:val="4"/>
          <w:sz w:val="20"/>
        </w:rPr>
        <w:t xml:space="preserve"> </w:t>
      </w:r>
      <w:r>
        <w:rPr>
          <w:sz w:val="20"/>
        </w:rPr>
        <w:t>las</w:t>
      </w:r>
      <w:r>
        <w:rPr>
          <w:spacing w:val="8"/>
          <w:sz w:val="20"/>
        </w:rPr>
        <w:t xml:space="preserve"> </w:t>
      </w:r>
      <w:r>
        <w:rPr>
          <w:sz w:val="20"/>
        </w:rPr>
        <w:t>metas</w:t>
      </w:r>
      <w:r>
        <w:rPr>
          <w:spacing w:val="5"/>
          <w:sz w:val="20"/>
        </w:rPr>
        <w:t xml:space="preserve"> </w:t>
      </w:r>
      <w:r>
        <w:rPr>
          <w:sz w:val="20"/>
        </w:rPr>
        <w:t>asociadas</w:t>
      </w:r>
      <w:r>
        <w:rPr>
          <w:spacing w:val="5"/>
          <w:sz w:val="20"/>
        </w:rPr>
        <w:t xml:space="preserve"> </w:t>
      </w:r>
      <w:r>
        <w:rPr>
          <w:sz w:val="20"/>
        </w:rPr>
        <w:t>a</w:t>
      </w:r>
      <w:r>
        <w:rPr>
          <w:spacing w:val="6"/>
          <w:sz w:val="20"/>
        </w:rPr>
        <w:t xml:space="preserve"> </w:t>
      </w:r>
      <w:r>
        <w:rPr>
          <w:sz w:val="20"/>
        </w:rPr>
        <w:t>MM</w:t>
      </w:r>
      <w:r>
        <w:rPr>
          <w:spacing w:val="6"/>
          <w:sz w:val="20"/>
        </w:rPr>
        <w:t xml:space="preserve"> </w:t>
      </w:r>
      <w:r>
        <w:rPr>
          <w:sz w:val="20"/>
        </w:rPr>
        <w:t>y</w:t>
      </w:r>
      <w:r>
        <w:rPr>
          <w:spacing w:val="9"/>
          <w:sz w:val="20"/>
        </w:rPr>
        <w:t xml:space="preserve"> </w:t>
      </w:r>
      <w:r>
        <w:rPr>
          <w:sz w:val="20"/>
        </w:rPr>
        <w:t>MI</w:t>
      </w:r>
      <w:r>
        <w:rPr>
          <w:spacing w:val="6"/>
          <w:sz w:val="20"/>
        </w:rPr>
        <w:t xml:space="preserve"> </w:t>
      </w:r>
      <w:r>
        <w:rPr>
          <w:sz w:val="20"/>
        </w:rPr>
        <w:t>asumidas</w:t>
      </w:r>
      <w:r>
        <w:rPr>
          <w:spacing w:val="5"/>
          <w:sz w:val="20"/>
        </w:rPr>
        <w:t xml:space="preserve"> </w:t>
      </w:r>
      <w:r>
        <w:rPr>
          <w:sz w:val="20"/>
        </w:rPr>
        <w:t>por</w:t>
      </w:r>
      <w:r>
        <w:rPr>
          <w:spacing w:val="5"/>
          <w:sz w:val="20"/>
        </w:rPr>
        <w:t xml:space="preserve"> </w:t>
      </w:r>
      <w:r>
        <w:rPr>
          <w:sz w:val="20"/>
        </w:rPr>
        <w:t>el</w:t>
      </w:r>
      <w:r>
        <w:rPr>
          <w:spacing w:val="6"/>
          <w:sz w:val="20"/>
        </w:rPr>
        <w:t xml:space="preserve"> </w:t>
      </w:r>
      <w:r>
        <w:rPr>
          <w:sz w:val="20"/>
        </w:rPr>
        <w:t>Estado</w:t>
      </w:r>
    </w:p>
    <w:p w14:paraId="596FE30F" w14:textId="77777777" w:rsidR="0028439C" w:rsidRDefault="00E42ECA">
      <w:pPr>
        <w:pStyle w:val="BodyText"/>
        <w:spacing w:before="33" w:line="247" w:lineRule="auto"/>
        <w:ind w:left="628" w:right="602"/>
        <w:jc w:val="both"/>
      </w:pPr>
      <w:r>
        <w:t>Dominicano, define también un conjunto de indicadores asociados a la mortalidad y morbilidad materna, embarazo, y mortalidad y morbilidad neonatal</w:t>
      </w:r>
      <w:r>
        <w:rPr>
          <w:spacing w:val="2"/>
        </w:rPr>
        <w:t xml:space="preserve"> </w:t>
      </w:r>
      <w:r>
        <w:t>evitable.</w:t>
      </w:r>
    </w:p>
    <w:p w14:paraId="3466A5DE" w14:textId="77777777" w:rsidR="0028439C" w:rsidRDefault="0028439C">
      <w:pPr>
        <w:pStyle w:val="BodyText"/>
        <w:spacing w:before="2"/>
        <w:rPr>
          <w:sz w:val="22"/>
        </w:rPr>
      </w:pPr>
    </w:p>
    <w:p w14:paraId="60F6134F" w14:textId="77777777" w:rsidR="0028439C" w:rsidRDefault="00E42ECA">
      <w:pPr>
        <w:pStyle w:val="BodyText"/>
        <w:spacing w:line="247" w:lineRule="auto"/>
        <w:ind w:left="628" w:right="590" w:hanging="10"/>
        <w:jc w:val="both"/>
      </w:pPr>
      <w:r>
        <w:t>La</w:t>
      </w:r>
      <w:r>
        <w:rPr>
          <w:spacing w:val="-12"/>
        </w:rPr>
        <w:t xml:space="preserve"> </w:t>
      </w:r>
      <w:r>
        <w:rPr>
          <w:b/>
        </w:rPr>
        <w:t>Estrategia</w:t>
      </w:r>
      <w:r>
        <w:rPr>
          <w:b/>
          <w:spacing w:val="-12"/>
        </w:rPr>
        <w:t xml:space="preserve"> </w:t>
      </w:r>
      <w:r>
        <w:rPr>
          <w:b/>
        </w:rPr>
        <w:t>Nacional</w:t>
      </w:r>
      <w:r>
        <w:rPr>
          <w:b/>
          <w:spacing w:val="-13"/>
        </w:rPr>
        <w:t xml:space="preserve"> </w:t>
      </w:r>
      <w:r>
        <w:rPr>
          <w:b/>
        </w:rPr>
        <w:t>de</w:t>
      </w:r>
      <w:r>
        <w:rPr>
          <w:b/>
          <w:spacing w:val="-12"/>
        </w:rPr>
        <w:t xml:space="preserve"> </w:t>
      </w:r>
      <w:r>
        <w:rPr>
          <w:b/>
        </w:rPr>
        <w:t>Desarrollo</w:t>
      </w:r>
      <w:r>
        <w:rPr>
          <w:b/>
          <w:spacing w:val="-11"/>
        </w:rPr>
        <w:t xml:space="preserve"> </w:t>
      </w:r>
      <w:r>
        <w:rPr>
          <w:b/>
        </w:rPr>
        <w:t>(END)</w:t>
      </w:r>
      <w:r>
        <w:rPr>
          <w:b/>
          <w:spacing w:val="-11"/>
        </w:rPr>
        <w:t xml:space="preserve"> </w:t>
      </w:r>
      <w:r>
        <w:rPr>
          <w:b/>
        </w:rPr>
        <w:t>2010-2030</w:t>
      </w:r>
      <w:r>
        <w:rPr>
          <w:b/>
          <w:spacing w:val="-12"/>
        </w:rPr>
        <w:t xml:space="preserve"> </w:t>
      </w:r>
      <w:r>
        <w:t>(Ley</w:t>
      </w:r>
      <w:r>
        <w:rPr>
          <w:spacing w:val="-8"/>
        </w:rPr>
        <w:t xml:space="preserve"> </w:t>
      </w:r>
      <w:r>
        <w:t>1-12)</w:t>
      </w:r>
      <w:r>
        <w:rPr>
          <w:spacing w:val="-12"/>
        </w:rPr>
        <w:t xml:space="preserve"> </w:t>
      </w:r>
      <w:r>
        <w:t>surge</w:t>
      </w:r>
      <w:r>
        <w:rPr>
          <w:spacing w:val="-13"/>
        </w:rPr>
        <w:t xml:space="preserve"> </w:t>
      </w:r>
      <w:r>
        <w:t>para</w:t>
      </w:r>
      <w:r>
        <w:rPr>
          <w:spacing w:val="-11"/>
        </w:rPr>
        <w:t xml:space="preserve"> </w:t>
      </w:r>
      <w:r>
        <w:t>unificar</w:t>
      </w:r>
      <w:r>
        <w:rPr>
          <w:spacing w:val="-11"/>
        </w:rPr>
        <w:t xml:space="preserve"> </w:t>
      </w:r>
      <w:r>
        <w:t>el</w:t>
      </w:r>
      <w:r>
        <w:rPr>
          <w:spacing w:val="-13"/>
        </w:rPr>
        <w:t xml:space="preserve"> </w:t>
      </w:r>
      <w:r>
        <w:t>proyecto</w:t>
      </w:r>
      <w:r>
        <w:rPr>
          <w:spacing w:val="-11"/>
        </w:rPr>
        <w:t xml:space="preserve"> </w:t>
      </w:r>
      <w:r>
        <w:t>de</w:t>
      </w:r>
      <w:r>
        <w:rPr>
          <w:spacing w:val="-12"/>
        </w:rPr>
        <w:t xml:space="preserve"> </w:t>
      </w:r>
      <w:r>
        <w:t>nación,</w:t>
      </w:r>
      <w:r>
        <w:rPr>
          <w:spacing w:val="-12"/>
        </w:rPr>
        <w:t xml:space="preserve"> </w:t>
      </w:r>
      <w:r>
        <w:t>orientando las</w:t>
      </w:r>
      <w:r>
        <w:rPr>
          <w:spacing w:val="-13"/>
        </w:rPr>
        <w:t xml:space="preserve"> </w:t>
      </w:r>
      <w:r>
        <w:t>políticas</w:t>
      </w:r>
      <w:r>
        <w:rPr>
          <w:spacing w:val="-13"/>
        </w:rPr>
        <w:t xml:space="preserve"> </w:t>
      </w:r>
      <w:r>
        <w:t>públicas</w:t>
      </w:r>
      <w:r>
        <w:rPr>
          <w:spacing w:val="-12"/>
        </w:rPr>
        <w:t xml:space="preserve"> </w:t>
      </w:r>
      <w:r>
        <w:t>de</w:t>
      </w:r>
      <w:r>
        <w:rPr>
          <w:spacing w:val="-10"/>
        </w:rPr>
        <w:t xml:space="preserve"> </w:t>
      </w:r>
      <w:r>
        <w:t>mediano</w:t>
      </w:r>
      <w:r>
        <w:rPr>
          <w:spacing w:val="-11"/>
        </w:rPr>
        <w:t xml:space="preserve"> </w:t>
      </w:r>
      <w:r>
        <w:t>y</w:t>
      </w:r>
      <w:r>
        <w:rPr>
          <w:spacing w:val="-11"/>
        </w:rPr>
        <w:t xml:space="preserve"> </w:t>
      </w:r>
      <w:r>
        <w:t>largo</w:t>
      </w:r>
      <w:r>
        <w:rPr>
          <w:spacing w:val="-11"/>
        </w:rPr>
        <w:t xml:space="preserve"> </w:t>
      </w:r>
      <w:r>
        <w:t>plazo.</w:t>
      </w:r>
      <w:r>
        <w:rPr>
          <w:spacing w:val="-12"/>
        </w:rPr>
        <w:t xml:space="preserve"> </w:t>
      </w:r>
      <w:r>
        <w:t>En</w:t>
      </w:r>
      <w:r>
        <w:rPr>
          <w:spacing w:val="-12"/>
        </w:rPr>
        <w:t xml:space="preserve"> </w:t>
      </w:r>
      <w:r>
        <w:t>su</w:t>
      </w:r>
      <w:r>
        <w:rPr>
          <w:spacing w:val="-11"/>
        </w:rPr>
        <w:t xml:space="preserve"> </w:t>
      </w:r>
      <w:r>
        <w:t>Segundo</w:t>
      </w:r>
      <w:r>
        <w:rPr>
          <w:spacing w:val="-11"/>
        </w:rPr>
        <w:t xml:space="preserve"> </w:t>
      </w:r>
      <w:r>
        <w:t>Eje</w:t>
      </w:r>
      <w:r>
        <w:rPr>
          <w:spacing w:val="-12"/>
        </w:rPr>
        <w:t xml:space="preserve"> </w:t>
      </w:r>
      <w:r>
        <w:t>Estratégico</w:t>
      </w:r>
      <w:r>
        <w:rPr>
          <w:spacing w:val="-9"/>
        </w:rPr>
        <w:t xml:space="preserve"> </w:t>
      </w:r>
      <w:r>
        <w:t>(que</w:t>
      </w:r>
      <w:r>
        <w:rPr>
          <w:spacing w:val="-12"/>
        </w:rPr>
        <w:t xml:space="preserve"> </w:t>
      </w:r>
      <w:r>
        <w:t>procura</w:t>
      </w:r>
      <w:r>
        <w:rPr>
          <w:spacing w:val="-10"/>
        </w:rPr>
        <w:t xml:space="preserve"> </w:t>
      </w:r>
      <w:r>
        <w:t>una</w:t>
      </w:r>
      <w:r>
        <w:rPr>
          <w:spacing w:val="-11"/>
        </w:rPr>
        <w:t xml:space="preserve"> </w:t>
      </w:r>
      <w:r>
        <w:t>“Sociedad</w:t>
      </w:r>
      <w:r>
        <w:rPr>
          <w:spacing w:val="-10"/>
        </w:rPr>
        <w:t xml:space="preserve"> </w:t>
      </w:r>
      <w:r>
        <w:t>con</w:t>
      </w:r>
      <w:r>
        <w:rPr>
          <w:spacing w:val="-10"/>
        </w:rPr>
        <w:t xml:space="preserve"> </w:t>
      </w:r>
      <w:r>
        <w:t>Igualdad de</w:t>
      </w:r>
      <w:r>
        <w:rPr>
          <w:spacing w:val="-8"/>
        </w:rPr>
        <w:t xml:space="preserve"> </w:t>
      </w:r>
      <w:r>
        <w:t>Derechos</w:t>
      </w:r>
      <w:r>
        <w:rPr>
          <w:spacing w:val="-8"/>
        </w:rPr>
        <w:t xml:space="preserve"> </w:t>
      </w:r>
      <w:r>
        <w:t>y</w:t>
      </w:r>
      <w:r>
        <w:rPr>
          <w:spacing w:val="-6"/>
        </w:rPr>
        <w:t xml:space="preserve"> </w:t>
      </w:r>
      <w:r>
        <w:t>Oportunidades”),</w:t>
      </w:r>
      <w:r>
        <w:rPr>
          <w:spacing w:val="-7"/>
        </w:rPr>
        <w:t xml:space="preserve"> </w:t>
      </w:r>
      <w:r>
        <w:t>se</w:t>
      </w:r>
      <w:r>
        <w:rPr>
          <w:spacing w:val="-7"/>
        </w:rPr>
        <w:t xml:space="preserve"> </w:t>
      </w:r>
      <w:r>
        <w:t>definen</w:t>
      </w:r>
      <w:r>
        <w:rPr>
          <w:spacing w:val="-6"/>
        </w:rPr>
        <w:t xml:space="preserve"> </w:t>
      </w:r>
      <w:r>
        <w:t>indicadores</w:t>
      </w:r>
      <w:r>
        <w:rPr>
          <w:spacing w:val="-8"/>
        </w:rPr>
        <w:t xml:space="preserve"> </w:t>
      </w:r>
      <w:r>
        <w:t>y</w:t>
      </w:r>
      <w:r>
        <w:rPr>
          <w:spacing w:val="-6"/>
        </w:rPr>
        <w:t xml:space="preserve"> </w:t>
      </w:r>
      <w:r>
        <w:t>metas</w:t>
      </w:r>
      <w:r>
        <w:rPr>
          <w:spacing w:val="-7"/>
        </w:rPr>
        <w:t xml:space="preserve"> </w:t>
      </w:r>
      <w:r>
        <w:t>específicos</w:t>
      </w:r>
      <w:r>
        <w:rPr>
          <w:spacing w:val="-8"/>
        </w:rPr>
        <w:t xml:space="preserve"> </w:t>
      </w:r>
      <w:r>
        <w:t>para</w:t>
      </w:r>
      <w:r>
        <w:rPr>
          <w:spacing w:val="-6"/>
        </w:rPr>
        <w:t xml:space="preserve"> </w:t>
      </w:r>
      <w:r>
        <w:t>la</w:t>
      </w:r>
      <w:r>
        <w:rPr>
          <w:spacing w:val="-6"/>
        </w:rPr>
        <w:t xml:space="preserve"> </w:t>
      </w:r>
      <w:r>
        <w:t>tasa</w:t>
      </w:r>
      <w:r>
        <w:rPr>
          <w:spacing w:val="-6"/>
        </w:rPr>
        <w:t xml:space="preserve"> </w:t>
      </w:r>
      <w:r>
        <w:t>de</w:t>
      </w:r>
      <w:r>
        <w:rPr>
          <w:spacing w:val="-7"/>
        </w:rPr>
        <w:t xml:space="preserve"> </w:t>
      </w:r>
      <w:r>
        <w:t>mortalidad</w:t>
      </w:r>
      <w:r>
        <w:rPr>
          <w:spacing w:val="-6"/>
        </w:rPr>
        <w:t xml:space="preserve"> </w:t>
      </w:r>
      <w:r>
        <w:t>materna</w:t>
      </w:r>
      <w:r>
        <w:rPr>
          <w:spacing w:val="-6"/>
        </w:rPr>
        <w:t xml:space="preserve"> </w:t>
      </w:r>
      <w:r>
        <w:t>y</w:t>
      </w:r>
      <w:r>
        <w:rPr>
          <w:spacing w:val="-6"/>
        </w:rPr>
        <w:t xml:space="preserve"> </w:t>
      </w:r>
      <w:r>
        <w:t>para la tasa de mortalidad de menores de 5</w:t>
      </w:r>
      <w:r>
        <w:rPr>
          <w:spacing w:val="-5"/>
        </w:rPr>
        <w:t xml:space="preserve"> </w:t>
      </w:r>
      <w:r>
        <w:t>años.</w:t>
      </w:r>
    </w:p>
    <w:p w14:paraId="5B4F997C" w14:textId="77777777" w:rsidR="0028439C" w:rsidRDefault="0028439C">
      <w:pPr>
        <w:pStyle w:val="BodyText"/>
        <w:spacing w:before="2"/>
        <w:rPr>
          <w:sz w:val="22"/>
        </w:rPr>
      </w:pPr>
    </w:p>
    <w:p w14:paraId="17C01772" w14:textId="556111F7" w:rsidR="0028439C" w:rsidRDefault="00E42ECA">
      <w:pPr>
        <w:pStyle w:val="BodyText"/>
        <w:spacing w:line="247" w:lineRule="auto"/>
        <w:ind w:left="628" w:right="588" w:hanging="10"/>
        <w:jc w:val="both"/>
      </w:pPr>
      <w:r>
        <w:t xml:space="preserve">En términos de la cooperación internacional, el </w:t>
      </w:r>
      <w:r>
        <w:rPr>
          <w:b/>
        </w:rPr>
        <w:t>Plan de Acción del Programa de País 2012 – 2016</w:t>
      </w:r>
      <w:r w:rsidR="0022514C">
        <w:rPr>
          <w:rStyle w:val="FootnoteReference"/>
          <w:b/>
        </w:rPr>
        <w:footnoteReference w:id="32"/>
      </w:r>
      <w:r>
        <w:rPr>
          <w:b/>
        </w:rPr>
        <w:t xml:space="preserve"> </w:t>
      </w:r>
      <w:r>
        <w:t>destaca, entre otras cosas, la positiva asociación entre el Marco de Asistencia del Sistema de las Naciones Unidas para el Desarrollo suscrito con el Gobierno de la República Dominicana (MANUD) y la Estrategia Nacional de Desarrollo. Respecto a sus componentes,</w:t>
      </w:r>
      <w:r>
        <w:rPr>
          <w:spacing w:val="-5"/>
        </w:rPr>
        <w:t xml:space="preserve"> </w:t>
      </w:r>
      <w:r>
        <w:t>mientras</w:t>
      </w:r>
      <w:r>
        <w:rPr>
          <w:spacing w:val="-5"/>
        </w:rPr>
        <w:t xml:space="preserve"> </w:t>
      </w:r>
      <w:r>
        <w:t>en</w:t>
      </w:r>
      <w:r>
        <w:rPr>
          <w:spacing w:val="-5"/>
        </w:rPr>
        <w:t xml:space="preserve"> </w:t>
      </w:r>
      <w:r>
        <w:t>el</w:t>
      </w:r>
      <w:r>
        <w:rPr>
          <w:spacing w:val="-4"/>
        </w:rPr>
        <w:t xml:space="preserve"> </w:t>
      </w:r>
      <w:r>
        <w:t>Componente</w:t>
      </w:r>
      <w:r>
        <w:rPr>
          <w:spacing w:val="-6"/>
        </w:rPr>
        <w:t xml:space="preserve"> </w:t>
      </w:r>
      <w:r>
        <w:t>A</w:t>
      </w:r>
      <w:r>
        <w:rPr>
          <w:spacing w:val="-6"/>
        </w:rPr>
        <w:t xml:space="preserve"> </w:t>
      </w:r>
      <w:r>
        <w:t>“Servicios</w:t>
      </w:r>
      <w:r>
        <w:rPr>
          <w:spacing w:val="-6"/>
        </w:rPr>
        <w:t xml:space="preserve"> </w:t>
      </w:r>
      <w:r>
        <w:t>sociales</w:t>
      </w:r>
      <w:r>
        <w:rPr>
          <w:spacing w:val="-6"/>
        </w:rPr>
        <w:t xml:space="preserve"> </w:t>
      </w:r>
      <w:r>
        <w:t>inclusivos</w:t>
      </w:r>
      <w:r>
        <w:rPr>
          <w:spacing w:val="-6"/>
        </w:rPr>
        <w:t xml:space="preserve"> </w:t>
      </w:r>
      <w:r>
        <w:rPr>
          <w:spacing w:val="2"/>
        </w:rPr>
        <w:t>de</w:t>
      </w:r>
      <w:r>
        <w:rPr>
          <w:spacing w:val="-6"/>
        </w:rPr>
        <w:t xml:space="preserve"> </w:t>
      </w:r>
      <w:r>
        <w:t>calidad</w:t>
      </w:r>
      <w:r>
        <w:rPr>
          <w:spacing w:val="-3"/>
        </w:rPr>
        <w:t xml:space="preserve"> </w:t>
      </w:r>
      <w:r>
        <w:t>en</w:t>
      </w:r>
      <w:r>
        <w:rPr>
          <w:spacing w:val="-5"/>
        </w:rPr>
        <w:t xml:space="preserve"> </w:t>
      </w:r>
      <w:r>
        <w:t>educación</w:t>
      </w:r>
      <w:r>
        <w:rPr>
          <w:spacing w:val="-4"/>
        </w:rPr>
        <w:t xml:space="preserve"> </w:t>
      </w:r>
      <w:r>
        <w:t>y</w:t>
      </w:r>
      <w:r>
        <w:rPr>
          <w:spacing w:val="-5"/>
        </w:rPr>
        <w:t xml:space="preserve"> </w:t>
      </w:r>
      <w:r>
        <w:t>salud”</w:t>
      </w:r>
      <w:r>
        <w:rPr>
          <w:spacing w:val="-4"/>
        </w:rPr>
        <w:t xml:space="preserve"> </w:t>
      </w:r>
      <w:r>
        <w:t>se</w:t>
      </w:r>
      <w:r>
        <w:rPr>
          <w:spacing w:val="-6"/>
        </w:rPr>
        <w:t xml:space="preserve"> </w:t>
      </w:r>
      <w:r>
        <w:t>incluye la</w:t>
      </w:r>
      <w:r>
        <w:rPr>
          <w:spacing w:val="-10"/>
        </w:rPr>
        <w:t xml:space="preserve"> </w:t>
      </w:r>
      <w:r>
        <w:t>contribución</w:t>
      </w:r>
      <w:r>
        <w:rPr>
          <w:spacing w:val="-8"/>
        </w:rPr>
        <w:t xml:space="preserve"> </w:t>
      </w:r>
      <w:r>
        <w:t>a</w:t>
      </w:r>
      <w:r>
        <w:rPr>
          <w:spacing w:val="-11"/>
        </w:rPr>
        <w:t xml:space="preserve"> </w:t>
      </w:r>
      <w:r>
        <w:t>la</w:t>
      </w:r>
      <w:r>
        <w:rPr>
          <w:spacing w:val="-11"/>
        </w:rPr>
        <w:t xml:space="preserve"> </w:t>
      </w:r>
      <w:r>
        <w:t>reducción</w:t>
      </w:r>
      <w:r>
        <w:rPr>
          <w:spacing w:val="-11"/>
        </w:rPr>
        <w:t xml:space="preserve"> </w:t>
      </w:r>
      <w:r>
        <w:t>de</w:t>
      </w:r>
      <w:r>
        <w:rPr>
          <w:spacing w:val="-10"/>
        </w:rPr>
        <w:t xml:space="preserve"> </w:t>
      </w:r>
      <w:r>
        <w:t>las</w:t>
      </w:r>
      <w:r>
        <w:rPr>
          <w:spacing w:val="-10"/>
        </w:rPr>
        <w:t xml:space="preserve"> </w:t>
      </w:r>
      <w:r>
        <w:t>muertes</w:t>
      </w:r>
      <w:r>
        <w:rPr>
          <w:spacing w:val="-10"/>
        </w:rPr>
        <w:t xml:space="preserve"> </w:t>
      </w:r>
      <w:r>
        <w:t>maternas</w:t>
      </w:r>
      <w:r>
        <w:rPr>
          <w:spacing w:val="-10"/>
        </w:rPr>
        <w:t xml:space="preserve"> </w:t>
      </w:r>
      <w:r>
        <w:t>y</w:t>
      </w:r>
      <w:r>
        <w:rPr>
          <w:spacing w:val="-8"/>
        </w:rPr>
        <w:t xml:space="preserve"> </w:t>
      </w:r>
      <w:r>
        <w:t>muertes</w:t>
      </w:r>
      <w:r>
        <w:rPr>
          <w:spacing w:val="-11"/>
        </w:rPr>
        <w:t xml:space="preserve"> </w:t>
      </w:r>
      <w:r>
        <w:t>neonatales,</w:t>
      </w:r>
      <w:r>
        <w:rPr>
          <w:spacing w:val="-9"/>
        </w:rPr>
        <w:t xml:space="preserve"> </w:t>
      </w:r>
      <w:r>
        <w:t>en</w:t>
      </w:r>
      <w:r>
        <w:rPr>
          <w:spacing w:val="-9"/>
        </w:rPr>
        <w:t xml:space="preserve"> </w:t>
      </w:r>
      <w:r>
        <w:t>el</w:t>
      </w:r>
      <w:r>
        <w:rPr>
          <w:spacing w:val="-9"/>
        </w:rPr>
        <w:t xml:space="preserve"> </w:t>
      </w:r>
      <w:r>
        <w:t>contexto</w:t>
      </w:r>
      <w:r>
        <w:rPr>
          <w:spacing w:val="-8"/>
        </w:rPr>
        <w:t xml:space="preserve"> </w:t>
      </w:r>
      <w:r>
        <w:t>del</w:t>
      </w:r>
      <w:r>
        <w:rPr>
          <w:spacing w:val="-10"/>
        </w:rPr>
        <w:t xml:space="preserve"> </w:t>
      </w:r>
      <w:r>
        <w:t>Plan</w:t>
      </w:r>
      <w:r>
        <w:rPr>
          <w:spacing w:val="-10"/>
        </w:rPr>
        <w:t xml:space="preserve"> </w:t>
      </w:r>
      <w:r>
        <w:t>Decenal</w:t>
      </w:r>
      <w:r>
        <w:rPr>
          <w:spacing w:val="-9"/>
        </w:rPr>
        <w:t xml:space="preserve"> </w:t>
      </w:r>
      <w:r>
        <w:t>de</w:t>
      </w:r>
      <w:r>
        <w:rPr>
          <w:spacing w:val="-10"/>
        </w:rPr>
        <w:t xml:space="preserve"> </w:t>
      </w:r>
      <w:r>
        <w:t xml:space="preserve">Salud </w:t>
      </w:r>
      <w:r>
        <w:lastRenderedPageBreak/>
        <w:t xml:space="preserve">2006 – 2015, la Estrategia Tolerancia </w:t>
      </w:r>
      <w:r>
        <w:rPr>
          <w:spacing w:val="2"/>
        </w:rPr>
        <w:t>Cero</w:t>
      </w:r>
      <w:r w:rsidR="0022514C">
        <w:rPr>
          <w:rStyle w:val="FootnoteReference"/>
          <w:spacing w:val="2"/>
        </w:rPr>
        <w:footnoteReference w:id="33"/>
      </w:r>
      <w:r>
        <w:rPr>
          <w:spacing w:val="2"/>
        </w:rPr>
        <w:t xml:space="preserve"> </w:t>
      </w:r>
      <w:r>
        <w:t>y la Estrategia de Atención Primaria en Salud; en el Componente B “Protección</w:t>
      </w:r>
      <w:r>
        <w:rPr>
          <w:spacing w:val="-4"/>
        </w:rPr>
        <w:t xml:space="preserve"> </w:t>
      </w:r>
      <w:r>
        <w:t>de</w:t>
      </w:r>
      <w:r>
        <w:rPr>
          <w:spacing w:val="-5"/>
        </w:rPr>
        <w:t xml:space="preserve"> </w:t>
      </w:r>
      <w:r>
        <w:t>niños,</w:t>
      </w:r>
      <w:r>
        <w:rPr>
          <w:spacing w:val="-5"/>
        </w:rPr>
        <w:t xml:space="preserve"> </w:t>
      </w:r>
      <w:r>
        <w:t>niñas</w:t>
      </w:r>
      <w:r>
        <w:rPr>
          <w:spacing w:val="-5"/>
        </w:rPr>
        <w:t xml:space="preserve"> </w:t>
      </w:r>
      <w:r>
        <w:t>y</w:t>
      </w:r>
      <w:r>
        <w:rPr>
          <w:spacing w:val="-6"/>
        </w:rPr>
        <w:t xml:space="preserve"> </w:t>
      </w:r>
      <w:r>
        <w:t>adolescentes</w:t>
      </w:r>
      <w:r>
        <w:rPr>
          <w:spacing w:val="-7"/>
        </w:rPr>
        <w:t xml:space="preserve"> </w:t>
      </w:r>
      <w:r>
        <w:t>y</w:t>
      </w:r>
      <w:r>
        <w:rPr>
          <w:spacing w:val="-4"/>
        </w:rPr>
        <w:t xml:space="preserve"> </w:t>
      </w:r>
      <w:r>
        <w:t>Reforma</w:t>
      </w:r>
      <w:r>
        <w:rPr>
          <w:spacing w:val="-5"/>
        </w:rPr>
        <w:t xml:space="preserve"> </w:t>
      </w:r>
      <w:r>
        <w:t>Institucional”</w:t>
      </w:r>
      <w:r>
        <w:rPr>
          <w:spacing w:val="-3"/>
        </w:rPr>
        <w:t xml:space="preserve"> </w:t>
      </w:r>
      <w:r>
        <w:t>se</w:t>
      </w:r>
      <w:r>
        <w:rPr>
          <w:spacing w:val="-5"/>
        </w:rPr>
        <w:t xml:space="preserve"> </w:t>
      </w:r>
      <w:r>
        <w:t>establece</w:t>
      </w:r>
      <w:r>
        <w:rPr>
          <w:spacing w:val="-6"/>
        </w:rPr>
        <w:t xml:space="preserve"> </w:t>
      </w:r>
      <w:r>
        <w:t>la</w:t>
      </w:r>
      <w:r>
        <w:rPr>
          <w:spacing w:val="-4"/>
        </w:rPr>
        <w:t xml:space="preserve"> </w:t>
      </w:r>
      <w:r>
        <w:t>continuidad</w:t>
      </w:r>
      <w:r>
        <w:rPr>
          <w:spacing w:val="-4"/>
        </w:rPr>
        <w:t xml:space="preserve"> </w:t>
      </w:r>
      <w:r>
        <w:t>del</w:t>
      </w:r>
      <w:r>
        <w:rPr>
          <w:spacing w:val="-4"/>
        </w:rPr>
        <w:t xml:space="preserve"> </w:t>
      </w:r>
      <w:r>
        <w:t>apoyo</w:t>
      </w:r>
      <w:r>
        <w:rPr>
          <w:spacing w:val="-5"/>
        </w:rPr>
        <w:t xml:space="preserve"> </w:t>
      </w:r>
      <w:r>
        <w:t>al</w:t>
      </w:r>
      <w:r>
        <w:rPr>
          <w:spacing w:val="-4"/>
        </w:rPr>
        <w:t xml:space="preserve"> </w:t>
      </w:r>
      <w:r>
        <w:t>país</w:t>
      </w:r>
      <w:r>
        <w:rPr>
          <w:spacing w:val="-5"/>
        </w:rPr>
        <w:t xml:space="preserve"> </w:t>
      </w:r>
      <w:r>
        <w:t>para la</w:t>
      </w:r>
      <w:r>
        <w:rPr>
          <w:spacing w:val="-7"/>
        </w:rPr>
        <w:t xml:space="preserve"> </w:t>
      </w:r>
      <w:r>
        <w:t>reducción</w:t>
      </w:r>
      <w:r>
        <w:rPr>
          <w:spacing w:val="-6"/>
        </w:rPr>
        <w:t xml:space="preserve"> </w:t>
      </w:r>
      <w:r>
        <w:t>del</w:t>
      </w:r>
      <w:r>
        <w:rPr>
          <w:spacing w:val="-8"/>
        </w:rPr>
        <w:t xml:space="preserve"> </w:t>
      </w:r>
      <w:r>
        <w:t>sub</w:t>
      </w:r>
      <w:r>
        <w:rPr>
          <w:spacing w:val="-3"/>
        </w:rPr>
        <w:t xml:space="preserve"> </w:t>
      </w:r>
      <w:r>
        <w:t>-registro</w:t>
      </w:r>
      <w:r>
        <w:rPr>
          <w:spacing w:val="-4"/>
        </w:rPr>
        <w:t xml:space="preserve"> </w:t>
      </w:r>
      <w:r>
        <w:t>de</w:t>
      </w:r>
      <w:r>
        <w:rPr>
          <w:spacing w:val="-8"/>
        </w:rPr>
        <w:t xml:space="preserve"> </w:t>
      </w:r>
      <w:r>
        <w:t>nacimiento.</w:t>
      </w:r>
      <w:r>
        <w:rPr>
          <w:spacing w:val="-8"/>
        </w:rPr>
        <w:t xml:space="preserve"> </w:t>
      </w:r>
      <w:r>
        <w:t>Por</w:t>
      </w:r>
      <w:r>
        <w:rPr>
          <w:spacing w:val="-4"/>
        </w:rPr>
        <w:t xml:space="preserve"> </w:t>
      </w:r>
      <w:r>
        <w:t>su</w:t>
      </w:r>
      <w:r>
        <w:rPr>
          <w:spacing w:val="-7"/>
        </w:rPr>
        <w:t xml:space="preserve"> </w:t>
      </w:r>
      <w:r>
        <w:t>parte,</w:t>
      </w:r>
      <w:r>
        <w:rPr>
          <w:spacing w:val="-7"/>
        </w:rPr>
        <w:t xml:space="preserve"> </w:t>
      </w:r>
      <w:r>
        <w:t>la</w:t>
      </w:r>
      <w:r>
        <w:rPr>
          <w:spacing w:val="-4"/>
        </w:rPr>
        <w:t xml:space="preserve"> </w:t>
      </w:r>
      <w:r>
        <w:rPr>
          <w:b/>
        </w:rPr>
        <w:t>Revisión</w:t>
      </w:r>
      <w:r>
        <w:rPr>
          <w:b/>
          <w:spacing w:val="-6"/>
        </w:rPr>
        <w:t xml:space="preserve"> </w:t>
      </w:r>
      <w:r>
        <w:rPr>
          <w:b/>
        </w:rPr>
        <w:t>de</w:t>
      </w:r>
      <w:r>
        <w:rPr>
          <w:b/>
          <w:spacing w:val="-8"/>
        </w:rPr>
        <w:t xml:space="preserve"> </w:t>
      </w:r>
      <w:r>
        <w:rPr>
          <w:b/>
        </w:rPr>
        <w:t>Medio</w:t>
      </w:r>
      <w:r>
        <w:rPr>
          <w:b/>
          <w:spacing w:val="-6"/>
        </w:rPr>
        <w:t xml:space="preserve"> </w:t>
      </w:r>
      <w:r>
        <w:rPr>
          <w:b/>
        </w:rPr>
        <w:t>Término</w:t>
      </w:r>
      <w:r>
        <w:rPr>
          <w:b/>
          <w:spacing w:val="-7"/>
        </w:rPr>
        <w:t xml:space="preserve"> </w:t>
      </w:r>
      <w:r>
        <w:rPr>
          <w:b/>
        </w:rPr>
        <w:t>Conjunta</w:t>
      </w:r>
      <w:r>
        <w:rPr>
          <w:b/>
          <w:spacing w:val="-6"/>
        </w:rPr>
        <w:t xml:space="preserve"> </w:t>
      </w:r>
      <w:r>
        <w:rPr>
          <w:b/>
        </w:rPr>
        <w:t>del</w:t>
      </w:r>
      <w:r>
        <w:rPr>
          <w:b/>
          <w:spacing w:val="-9"/>
        </w:rPr>
        <w:t xml:space="preserve"> </w:t>
      </w:r>
      <w:r>
        <w:rPr>
          <w:b/>
        </w:rPr>
        <w:t>MANUD</w:t>
      </w:r>
      <w:r>
        <w:rPr>
          <w:b/>
          <w:spacing w:val="-8"/>
        </w:rPr>
        <w:t xml:space="preserve"> </w:t>
      </w:r>
      <w:r>
        <w:rPr>
          <w:b/>
        </w:rPr>
        <w:t>2012- 2017</w:t>
      </w:r>
      <w:r>
        <w:t>, resalta distintas iniciativas programáticas del gobierno, e incluye en su matriz de resultados un indicador para medir la cantidad de hospitales que aplican la iniciativa Hospital Amigo de la Niñez</w:t>
      </w:r>
      <w:r>
        <w:rPr>
          <w:spacing w:val="-7"/>
        </w:rPr>
        <w:t xml:space="preserve"> </w:t>
      </w:r>
      <w:r>
        <w:t>(IHAN).</w:t>
      </w:r>
    </w:p>
    <w:p w14:paraId="3F502B62" w14:textId="77777777" w:rsidR="0028439C" w:rsidRDefault="0028439C">
      <w:pPr>
        <w:pStyle w:val="BodyText"/>
        <w:spacing w:before="9"/>
        <w:rPr>
          <w:sz w:val="22"/>
        </w:rPr>
      </w:pPr>
    </w:p>
    <w:p w14:paraId="019D2692" w14:textId="20A0A823" w:rsidR="0028439C" w:rsidRDefault="00E42ECA">
      <w:pPr>
        <w:spacing w:line="247" w:lineRule="auto"/>
        <w:ind w:left="628" w:right="588" w:hanging="10"/>
        <w:jc w:val="both"/>
      </w:pPr>
      <w:r>
        <w:rPr>
          <w:sz w:val="20"/>
        </w:rPr>
        <w:t xml:space="preserve">En el caso del nuevo </w:t>
      </w:r>
      <w:r>
        <w:rPr>
          <w:b/>
          <w:sz w:val="20"/>
        </w:rPr>
        <w:t>Marco de Asistencia de las Naciones Unidas para el Desarrollo (MANUD) 2018 -2022</w:t>
      </w:r>
      <w:r>
        <w:rPr>
          <w:sz w:val="20"/>
        </w:rPr>
        <w:t>: entre el Gobierno de la República Dominicana y el Sistema de Naciones Unidas, que busca generar resultados que estén alineados con la END y los ODS, se define dentro del área estratégica 2 “Servicios sociales e igualdad de género”, el efecto del MANUD 2.1</w:t>
      </w:r>
      <w:r w:rsidR="0022514C">
        <w:rPr>
          <w:rStyle w:val="FootnoteReference"/>
          <w:sz w:val="20"/>
        </w:rPr>
        <w:footnoteReference w:id="34"/>
      </w:r>
      <w:r>
        <w:rPr>
          <w:sz w:val="20"/>
        </w:rPr>
        <w:t xml:space="preserve"> </w:t>
      </w:r>
      <w:r w:rsidRPr="002A7458">
        <w:rPr>
          <w:sz w:val="20"/>
        </w:rPr>
        <w:t>que responde a los desafíos relativos a las muertes prevenibles en niños, niñas, adolescentes y mujeres asociadas al embarazo, parto y puerperio</w:t>
      </w:r>
      <w:r>
        <w:t>.</w:t>
      </w:r>
    </w:p>
    <w:p w14:paraId="04DD6BF6" w14:textId="77777777" w:rsidR="0028439C" w:rsidRDefault="0028439C">
      <w:pPr>
        <w:pStyle w:val="BodyText"/>
        <w:spacing w:before="5"/>
        <w:rPr>
          <w:sz w:val="22"/>
        </w:rPr>
      </w:pPr>
    </w:p>
    <w:p w14:paraId="3D836355" w14:textId="77777777" w:rsidR="0028439C" w:rsidRDefault="00E42ECA">
      <w:pPr>
        <w:pStyle w:val="BodyText"/>
        <w:spacing w:line="247" w:lineRule="auto"/>
        <w:ind w:left="628" w:right="590" w:hanging="10"/>
        <w:jc w:val="both"/>
      </w:pPr>
      <w:r>
        <w:t xml:space="preserve">Finalmente es importante destacar cómo gran parte </w:t>
      </w:r>
      <w:r>
        <w:rPr>
          <w:spacing w:val="3"/>
        </w:rPr>
        <w:t xml:space="preserve">de </w:t>
      </w:r>
      <w:r>
        <w:t>estos instrumentos han sido diseñados por el Estado Dominicano</w:t>
      </w:r>
      <w:r>
        <w:rPr>
          <w:spacing w:val="-10"/>
        </w:rPr>
        <w:t xml:space="preserve"> </w:t>
      </w:r>
      <w:r>
        <w:t>con</w:t>
      </w:r>
      <w:r>
        <w:rPr>
          <w:spacing w:val="-9"/>
        </w:rPr>
        <w:t xml:space="preserve"> </w:t>
      </w:r>
      <w:r>
        <w:t>el</w:t>
      </w:r>
      <w:r>
        <w:rPr>
          <w:spacing w:val="-10"/>
        </w:rPr>
        <w:t xml:space="preserve"> </w:t>
      </w:r>
      <w:r>
        <w:t>objetivo</w:t>
      </w:r>
      <w:r>
        <w:rPr>
          <w:spacing w:val="-9"/>
        </w:rPr>
        <w:t xml:space="preserve"> </w:t>
      </w:r>
      <w:r>
        <w:t>de</w:t>
      </w:r>
      <w:r>
        <w:rPr>
          <w:spacing w:val="-9"/>
        </w:rPr>
        <w:t xml:space="preserve"> </w:t>
      </w:r>
      <w:r>
        <w:t>dar</w:t>
      </w:r>
      <w:r>
        <w:rPr>
          <w:spacing w:val="-10"/>
        </w:rPr>
        <w:t xml:space="preserve"> </w:t>
      </w:r>
      <w:r>
        <w:t>cumplimiento</w:t>
      </w:r>
      <w:r>
        <w:rPr>
          <w:spacing w:val="-8"/>
        </w:rPr>
        <w:t xml:space="preserve"> </w:t>
      </w:r>
      <w:r>
        <w:t>a</w:t>
      </w:r>
      <w:r>
        <w:rPr>
          <w:spacing w:val="-10"/>
        </w:rPr>
        <w:t xml:space="preserve"> </w:t>
      </w:r>
      <w:r>
        <w:t>las</w:t>
      </w:r>
      <w:r>
        <w:rPr>
          <w:spacing w:val="-11"/>
        </w:rPr>
        <w:t xml:space="preserve"> </w:t>
      </w:r>
      <w:r>
        <w:t>metas</w:t>
      </w:r>
      <w:r>
        <w:rPr>
          <w:spacing w:val="-8"/>
        </w:rPr>
        <w:t xml:space="preserve"> </w:t>
      </w:r>
      <w:r>
        <w:t>de</w:t>
      </w:r>
      <w:r>
        <w:rPr>
          <w:spacing w:val="-11"/>
        </w:rPr>
        <w:t xml:space="preserve"> </w:t>
      </w:r>
      <w:r>
        <w:t>los</w:t>
      </w:r>
      <w:r>
        <w:rPr>
          <w:spacing w:val="-11"/>
        </w:rPr>
        <w:t xml:space="preserve"> </w:t>
      </w:r>
      <w:r>
        <w:t>Objetivos</w:t>
      </w:r>
      <w:r>
        <w:rPr>
          <w:spacing w:val="-10"/>
        </w:rPr>
        <w:t xml:space="preserve"> </w:t>
      </w:r>
      <w:r>
        <w:t>de</w:t>
      </w:r>
      <w:r>
        <w:rPr>
          <w:spacing w:val="-11"/>
        </w:rPr>
        <w:t xml:space="preserve"> </w:t>
      </w:r>
      <w:r>
        <w:t>Desarrollo</w:t>
      </w:r>
      <w:r>
        <w:rPr>
          <w:spacing w:val="-7"/>
        </w:rPr>
        <w:t xml:space="preserve"> </w:t>
      </w:r>
      <w:r>
        <w:t>del</w:t>
      </w:r>
      <w:r>
        <w:rPr>
          <w:spacing w:val="-9"/>
        </w:rPr>
        <w:t xml:space="preserve"> </w:t>
      </w:r>
      <w:r>
        <w:t>Milenio,</w:t>
      </w:r>
      <w:r>
        <w:rPr>
          <w:spacing w:val="-9"/>
        </w:rPr>
        <w:t xml:space="preserve"> </w:t>
      </w:r>
      <w:r>
        <w:t>y</w:t>
      </w:r>
      <w:r>
        <w:rPr>
          <w:spacing w:val="-3"/>
        </w:rPr>
        <w:t xml:space="preserve"> </w:t>
      </w:r>
      <w:r>
        <w:t>actualmente a los Objetivos de Desarrollo</w:t>
      </w:r>
      <w:r>
        <w:rPr>
          <w:spacing w:val="-2"/>
        </w:rPr>
        <w:t xml:space="preserve"> </w:t>
      </w:r>
      <w:r>
        <w:t>Sostenible.</w:t>
      </w:r>
    </w:p>
    <w:p w14:paraId="7486843B" w14:textId="77777777" w:rsidR="0028439C" w:rsidRDefault="0028439C">
      <w:pPr>
        <w:pStyle w:val="BodyText"/>
        <w:spacing w:before="2"/>
        <w:rPr>
          <w:sz w:val="22"/>
        </w:rPr>
      </w:pPr>
    </w:p>
    <w:p w14:paraId="678BCFE8" w14:textId="77777777" w:rsidR="0028439C" w:rsidRDefault="00E42ECA">
      <w:pPr>
        <w:pStyle w:val="BodyText"/>
        <w:spacing w:line="247" w:lineRule="auto"/>
        <w:ind w:left="628" w:right="590" w:hanging="10"/>
        <w:jc w:val="both"/>
      </w:pPr>
      <w:r>
        <w:t>Estos</w:t>
      </w:r>
      <w:r>
        <w:rPr>
          <w:spacing w:val="-5"/>
        </w:rPr>
        <w:t xml:space="preserve"> </w:t>
      </w:r>
      <w:r>
        <w:t>antecedentes</w:t>
      </w:r>
      <w:r>
        <w:rPr>
          <w:spacing w:val="-4"/>
        </w:rPr>
        <w:t xml:space="preserve"> </w:t>
      </w:r>
      <w:r>
        <w:t>muestran que</w:t>
      </w:r>
      <w:r>
        <w:rPr>
          <w:spacing w:val="-3"/>
        </w:rPr>
        <w:t xml:space="preserve"> </w:t>
      </w:r>
      <w:r>
        <w:t>la</w:t>
      </w:r>
      <w:r>
        <w:rPr>
          <w:spacing w:val="-2"/>
        </w:rPr>
        <w:t xml:space="preserve"> </w:t>
      </w:r>
      <w:r>
        <w:t>MM</w:t>
      </w:r>
      <w:r>
        <w:rPr>
          <w:spacing w:val="-3"/>
        </w:rPr>
        <w:t xml:space="preserve"> </w:t>
      </w:r>
      <w:r>
        <w:t>y</w:t>
      </w:r>
      <w:r>
        <w:rPr>
          <w:spacing w:val="3"/>
        </w:rPr>
        <w:t xml:space="preserve"> </w:t>
      </w:r>
      <w:r>
        <w:t>la</w:t>
      </w:r>
      <w:r>
        <w:rPr>
          <w:spacing w:val="-5"/>
        </w:rPr>
        <w:t xml:space="preserve"> </w:t>
      </w:r>
      <w:r>
        <w:t>MN</w:t>
      </w:r>
      <w:r>
        <w:rPr>
          <w:spacing w:val="-2"/>
        </w:rPr>
        <w:t xml:space="preserve"> </w:t>
      </w:r>
      <w:r>
        <w:t>son</w:t>
      </w:r>
      <w:r>
        <w:rPr>
          <w:spacing w:val="-2"/>
        </w:rPr>
        <w:t xml:space="preserve"> </w:t>
      </w:r>
      <w:r>
        <w:t>efectivamente</w:t>
      </w:r>
      <w:r>
        <w:rPr>
          <w:spacing w:val="-4"/>
        </w:rPr>
        <w:t xml:space="preserve"> </w:t>
      </w:r>
      <w:r>
        <w:t>una</w:t>
      </w:r>
      <w:r>
        <w:rPr>
          <w:spacing w:val="-2"/>
        </w:rPr>
        <w:t xml:space="preserve"> </w:t>
      </w:r>
      <w:r>
        <w:t>prioridad</w:t>
      </w:r>
      <w:r>
        <w:rPr>
          <w:spacing w:val="-3"/>
        </w:rPr>
        <w:t xml:space="preserve"> </w:t>
      </w:r>
      <w:r>
        <w:t>de</w:t>
      </w:r>
      <w:r>
        <w:rPr>
          <w:spacing w:val="-4"/>
        </w:rPr>
        <w:t xml:space="preserve"> </w:t>
      </w:r>
      <w:r>
        <w:t>política</w:t>
      </w:r>
      <w:r>
        <w:rPr>
          <w:spacing w:val="-2"/>
        </w:rPr>
        <w:t xml:space="preserve"> </w:t>
      </w:r>
      <w:r>
        <w:t>pública</w:t>
      </w:r>
      <w:r>
        <w:rPr>
          <w:spacing w:val="-2"/>
        </w:rPr>
        <w:t xml:space="preserve"> </w:t>
      </w:r>
      <w:r>
        <w:t>en</w:t>
      </w:r>
      <w:r>
        <w:rPr>
          <w:spacing w:val="-3"/>
        </w:rPr>
        <w:t xml:space="preserve"> </w:t>
      </w:r>
      <w:r>
        <w:t>la</w:t>
      </w:r>
      <w:r>
        <w:rPr>
          <w:spacing w:val="-2"/>
        </w:rPr>
        <w:t xml:space="preserve"> </w:t>
      </w:r>
      <w:r>
        <w:t xml:space="preserve">República Dominicana, y que existe acuerdo en el diagnóstico de que el 80% de estas muertes </w:t>
      </w:r>
      <w:r>
        <w:rPr>
          <w:spacing w:val="2"/>
        </w:rPr>
        <w:t xml:space="preserve">son </w:t>
      </w:r>
      <w:r>
        <w:t>evitables y son producto de la deficiente calidad en los servicios de salud en los períodos prenatal, parto y puerperio; lo cual va en completa concordancia con el diseño e implementación de la iniciativa “Madres y recién nacidos bien</w:t>
      </w:r>
      <w:r>
        <w:rPr>
          <w:spacing w:val="-15"/>
        </w:rPr>
        <w:t xml:space="preserve"> </w:t>
      </w:r>
      <w:r>
        <w:t>cuidados”.</w:t>
      </w:r>
    </w:p>
    <w:p w14:paraId="79B3D683" w14:textId="77777777" w:rsidR="0028439C" w:rsidRDefault="0028439C">
      <w:pPr>
        <w:pStyle w:val="BodyText"/>
        <w:spacing w:before="1"/>
        <w:rPr>
          <w:sz w:val="22"/>
        </w:rPr>
      </w:pPr>
    </w:p>
    <w:p w14:paraId="03395AA0" w14:textId="77777777" w:rsidR="0028439C" w:rsidRDefault="00E42ECA">
      <w:pPr>
        <w:pStyle w:val="Heading4"/>
      </w:pPr>
      <w:r>
        <w:rPr>
          <w:color w:val="365F91"/>
        </w:rPr>
        <w:t>Hallazgo 2</w:t>
      </w:r>
    </w:p>
    <w:p w14:paraId="4A56697E" w14:textId="77777777" w:rsidR="0028439C" w:rsidRDefault="00E42ECA">
      <w:pPr>
        <w:pStyle w:val="Heading4"/>
        <w:spacing w:before="17"/>
        <w:ind w:left="621" w:right="858"/>
        <w:jc w:val="left"/>
      </w:pPr>
      <w:r>
        <w:rPr>
          <w:color w:val="365F91"/>
        </w:rPr>
        <w:t xml:space="preserve">Se aprecia coherencia con los compromisos internacionales suscritos por el país </w:t>
      </w:r>
      <w:proofErr w:type="gramStart"/>
      <w:r>
        <w:rPr>
          <w:color w:val="365F91"/>
        </w:rPr>
        <w:t>en relación a</w:t>
      </w:r>
      <w:proofErr w:type="gramEnd"/>
      <w:r>
        <w:rPr>
          <w:color w:val="365F91"/>
        </w:rPr>
        <w:t xml:space="preserve"> los derechos del niño/a y de las mujeres y recoge algunas de las recomendaciones sobre la materia hechas al país por organismos internacionales.</w:t>
      </w:r>
    </w:p>
    <w:p w14:paraId="7019D78C" w14:textId="77777777" w:rsidR="0028439C" w:rsidRDefault="0028439C">
      <w:pPr>
        <w:pStyle w:val="BodyText"/>
        <w:spacing w:before="9"/>
        <w:rPr>
          <w:b/>
          <w:i/>
          <w:sz w:val="21"/>
        </w:rPr>
      </w:pPr>
    </w:p>
    <w:p w14:paraId="2A6EFF5C" w14:textId="77777777" w:rsidR="0028439C" w:rsidRDefault="00E42ECA">
      <w:pPr>
        <w:pStyle w:val="BodyText"/>
        <w:spacing w:line="247" w:lineRule="auto"/>
        <w:ind w:left="628" w:right="588" w:hanging="10"/>
        <w:jc w:val="both"/>
      </w:pPr>
      <w:r>
        <w:t>La</w:t>
      </w:r>
      <w:r>
        <w:rPr>
          <w:spacing w:val="-11"/>
        </w:rPr>
        <w:t xml:space="preserve"> </w:t>
      </w:r>
      <w:r>
        <w:t>iniciativa</w:t>
      </w:r>
      <w:r>
        <w:rPr>
          <w:spacing w:val="-11"/>
        </w:rPr>
        <w:t xml:space="preserve"> </w:t>
      </w:r>
      <w:r>
        <w:t>“Madres</w:t>
      </w:r>
      <w:r>
        <w:rPr>
          <w:spacing w:val="-13"/>
        </w:rPr>
        <w:t xml:space="preserve"> </w:t>
      </w:r>
      <w:r>
        <w:t>y</w:t>
      </w:r>
      <w:r>
        <w:rPr>
          <w:spacing w:val="-11"/>
        </w:rPr>
        <w:t xml:space="preserve"> </w:t>
      </w:r>
      <w:r>
        <w:t>recién</w:t>
      </w:r>
      <w:r>
        <w:rPr>
          <w:spacing w:val="-9"/>
        </w:rPr>
        <w:t xml:space="preserve"> </w:t>
      </w:r>
      <w:r>
        <w:t>nacidos</w:t>
      </w:r>
      <w:r>
        <w:rPr>
          <w:spacing w:val="-13"/>
        </w:rPr>
        <w:t xml:space="preserve"> </w:t>
      </w:r>
      <w:r>
        <w:t>bien</w:t>
      </w:r>
      <w:r>
        <w:rPr>
          <w:spacing w:val="-11"/>
        </w:rPr>
        <w:t xml:space="preserve"> </w:t>
      </w:r>
      <w:r>
        <w:t>cuidados”</w:t>
      </w:r>
      <w:r>
        <w:rPr>
          <w:spacing w:val="-9"/>
        </w:rPr>
        <w:t xml:space="preserve"> </w:t>
      </w:r>
      <w:r>
        <w:t>está</w:t>
      </w:r>
      <w:r>
        <w:rPr>
          <w:spacing w:val="-11"/>
        </w:rPr>
        <w:t xml:space="preserve"> </w:t>
      </w:r>
      <w:r>
        <w:t>alineada</w:t>
      </w:r>
      <w:r>
        <w:rPr>
          <w:spacing w:val="-11"/>
        </w:rPr>
        <w:t xml:space="preserve"> </w:t>
      </w:r>
      <w:r>
        <w:t>con</w:t>
      </w:r>
      <w:r>
        <w:rPr>
          <w:spacing w:val="-10"/>
        </w:rPr>
        <w:t xml:space="preserve"> </w:t>
      </w:r>
      <w:r>
        <w:t>la</w:t>
      </w:r>
      <w:r>
        <w:rPr>
          <w:spacing w:val="-7"/>
        </w:rPr>
        <w:t xml:space="preserve"> </w:t>
      </w:r>
      <w:r>
        <w:rPr>
          <w:b/>
        </w:rPr>
        <w:t>Convención</w:t>
      </w:r>
      <w:r>
        <w:rPr>
          <w:b/>
          <w:spacing w:val="-11"/>
        </w:rPr>
        <w:t xml:space="preserve"> </w:t>
      </w:r>
      <w:r>
        <w:rPr>
          <w:b/>
        </w:rPr>
        <w:t>de</w:t>
      </w:r>
      <w:r>
        <w:rPr>
          <w:b/>
          <w:spacing w:val="-11"/>
        </w:rPr>
        <w:t xml:space="preserve"> </w:t>
      </w:r>
      <w:r>
        <w:rPr>
          <w:b/>
        </w:rPr>
        <w:t>los</w:t>
      </w:r>
      <w:r>
        <w:rPr>
          <w:b/>
          <w:spacing w:val="-12"/>
        </w:rPr>
        <w:t xml:space="preserve"> </w:t>
      </w:r>
      <w:r>
        <w:rPr>
          <w:b/>
        </w:rPr>
        <w:t>Derechos</w:t>
      </w:r>
      <w:r>
        <w:rPr>
          <w:b/>
          <w:spacing w:val="-12"/>
        </w:rPr>
        <w:t xml:space="preserve"> </w:t>
      </w:r>
      <w:r>
        <w:rPr>
          <w:b/>
        </w:rPr>
        <w:t>del</w:t>
      </w:r>
      <w:r>
        <w:rPr>
          <w:b/>
          <w:spacing w:val="-13"/>
        </w:rPr>
        <w:t xml:space="preserve"> </w:t>
      </w:r>
      <w:r>
        <w:rPr>
          <w:b/>
        </w:rPr>
        <w:t>Niño</w:t>
      </w:r>
      <w:r>
        <w:rPr>
          <w:b/>
          <w:spacing w:val="-10"/>
        </w:rPr>
        <w:t xml:space="preserve"> </w:t>
      </w:r>
      <w:r>
        <w:rPr>
          <w:b/>
        </w:rPr>
        <w:t>(CDN)</w:t>
      </w:r>
      <w:r>
        <w:t>, la que fue firmada y ratificada por el Estado Dominicano en 1991, comprometiéndose así a cumplir con sus disposiciones, a adaptar la legislación nacional a estos principios, y a destinar el mayor número de recursos posibles para los niños, niñas y</w:t>
      </w:r>
      <w:r>
        <w:rPr>
          <w:spacing w:val="-2"/>
        </w:rPr>
        <w:t xml:space="preserve"> </w:t>
      </w:r>
      <w:r>
        <w:t>adolescentes.</w:t>
      </w:r>
    </w:p>
    <w:p w14:paraId="7F473CAB" w14:textId="77777777" w:rsidR="0028439C" w:rsidRDefault="0028439C">
      <w:pPr>
        <w:pStyle w:val="BodyText"/>
        <w:spacing w:before="3"/>
        <w:rPr>
          <w:sz w:val="22"/>
        </w:rPr>
      </w:pPr>
    </w:p>
    <w:p w14:paraId="6AEF5A90" w14:textId="3CC6C0D7" w:rsidR="0028439C" w:rsidRDefault="00E42ECA">
      <w:pPr>
        <w:pStyle w:val="BodyText"/>
        <w:spacing w:line="247" w:lineRule="auto"/>
        <w:ind w:left="628" w:right="596" w:hanging="10"/>
        <w:jc w:val="both"/>
      </w:pPr>
      <w:r>
        <w:t>El Comité de los Derechos del Niño</w:t>
      </w:r>
      <w:r w:rsidR="0022514C">
        <w:rPr>
          <w:rStyle w:val="FootnoteReference"/>
        </w:rPr>
        <w:footnoteReference w:id="35"/>
      </w:r>
      <w:r>
        <w:t xml:space="preserve"> celebra la inclusión de disposiciones sobre los derechos del niño en la nueva Constitución de 2010, y las medidas institucionales y de política pública como: Política de Primera Infancia (2013),</w:t>
      </w:r>
    </w:p>
    <w:p w14:paraId="7B723C9F" w14:textId="77777777" w:rsidR="0028439C" w:rsidRDefault="0028439C">
      <w:pPr>
        <w:pStyle w:val="BodyText"/>
      </w:pPr>
    </w:p>
    <w:p w14:paraId="1ABC04CF" w14:textId="77777777" w:rsidR="0028439C" w:rsidRDefault="00E42ECA" w:rsidP="0022514C">
      <w:pPr>
        <w:pStyle w:val="BodyText"/>
        <w:spacing w:before="33" w:line="247" w:lineRule="auto"/>
        <w:ind w:left="628" w:right="589"/>
        <w:jc w:val="both"/>
      </w:pPr>
      <w:r>
        <w:t>Designación de una Defensora del Pueblo (2013), Estrategia Nacional de Desarrollo (2010 -2030), Plan Nacional de Igualdad y Equidad de Género (2007 – 2017).</w:t>
      </w:r>
    </w:p>
    <w:p w14:paraId="3A112BDA" w14:textId="77777777" w:rsidR="0028439C" w:rsidRDefault="0028439C">
      <w:pPr>
        <w:pStyle w:val="BodyText"/>
        <w:spacing w:before="2"/>
        <w:rPr>
          <w:sz w:val="22"/>
        </w:rPr>
      </w:pPr>
    </w:p>
    <w:p w14:paraId="3FCC1BF1" w14:textId="6231136D" w:rsidR="0028439C" w:rsidRDefault="00E42ECA">
      <w:pPr>
        <w:pStyle w:val="BodyText"/>
        <w:spacing w:line="247" w:lineRule="auto"/>
        <w:ind w:left="628" w:right="589" w:hanging="10"/>
        <w:jc w:val="both"/>
      </w:pPr>
      <w:r>
        <w:t xml:space="preserve">Parte importante de las recomendaciones realizadas por el Comité son abordadas por la iniciativa. Así, si bien éste celebra las medidas adoptadas para mejorar la salud de los niños, se mantiene, entre otras, la preocupación por las elevadas tasas de mortalidad neonatal y materna, el extremadamente reducido número de niños alimentados exclusivamente con leche materna, la introducción temprana de otros alimentos en la dieta de los niños, y que el personal de salud recomiende con frecuencia sustitutos a la leche materna. Consecuentemente, el Comité recomienda que se intensifique el trabajo que busca reducir </w:t>
      </w:r>
      <w:r>
        <w:rPr>
          <w:spacing w:val="2"/>
        </w:rPr>
        <w:t xml:space="preserve">la </w:t>
      </w:r>
      <w:r>
        <w:t>mortalidad neonatal, infantil y materna, siguiendo las orientaciones</w:t>
      </w:r>
      <w:r>
        <w:rPr>
          <w:spacing w:val="-9"/>
        </w:rPr>
        <w:t xml:space="preserve"> </w:t>
      </w:r>
      <w:r>
        <w:t>del</w:t>
      </w:r>
      <w:r>
        <w:rPr>
          <w:spacing w:val="-7"/>
        </w:rPr>
        <w:t xml:space="preserve"> </w:t>
      </w:r>
      <w:r>
        <w:t>Alto</w:t>
      </w:r>
      <w:r>
        <w:rPr>
          <w:spacing w:val="-6"/>
        </w:rPr>
        <w:t xml:space="preserve"> </w:t>
      </w:r>
      <w:r>
        <w:t>Comisionado</w:t>
      </w:r>
      <w:r>
        <w:rPr>
          <w:spacing w:val="-8"/>
        </w:rPr>
        <w:t xml:space="preserve"> </w:t>
      </w:r>
      <w:r>
        <w:t>de</w:t>
      </w:r>
      <w:r>
        <w:rPr>
          <w:spacing w:val="-8"/>
        </w:rPr>
        <w:t xml:space="preserve"> </w:t>
      </w:r>
      <w:r>
        <w:t>las</w:t>
      </w:r>
      <w:r>
        <w:rPr>
          <w:spacing w:val="-8"/>
        </w:rPr>
        <w:t xml:space="preserve"> </w:t>
      </w:r>
      <w:r>
        <w:t>Naciones</w:t>
      </w:r>
      <w:r>
        <w:rPr>
          <w:spacing w:val="-9"/>
        </w:rPr>
        <w:t xml:space="preserve"> </w:t>
      </w:r>
      <w:r>
        <w:t>Unidas</w:t>
      </w:r>
      <w:r>
        <w:rPr>
          <w:spacing w:val="-5"/>
        </w:rPr>
        <w:t xml:space="preserve"> </w:t>
      </w:r>
      <w:r>
        <w:t>para</w:t>
      </w:r>
      <w:r>
        <w:rPr>
          <w:spacing w:val="-7"/>
        </w:rPr>
        <w:t xml:space="preserve"> </w:t>
      </w:r>
      <w:r>
        <w:t>los</w:t>
      </w:r>
      <w:r>
        <w:rPr>
          <w:spacing w:val="-7"/>
        </w:rPr>
        <w:t xml:space="preserve"> </w:t>
      </w:r>
      <w:r>
        <w:t>Derechos</w:t>
      </w:r>
      <w:r>
        <w:rPr>
          <w:spacing w:val="-8"/>
        </w:rPr>
        <w:t xml:space="preserve"> </w:t>
      </w:r>
      <w:r>
        <w:t>Humanos</w:t>
      </w:r>
      <w:r>
        <w:rPr>
          <w:spacing w:val="-8"/>
        </w:rPr>
        <w:t xml:space="preserve"> </w:t>
      </w:r>
      <w:r>
        <w:t>(ACNUDH)</w:t>
      </w:r>
      <w:r>
        <w:rPr>
          <w:spacing w:val="-6"/>
        </w:rPr>
        <w:t xml:space="preserve"> </w:t>
      </w:r>
      <w:r>
        <w:t>sobre</w:t>
      </w:r>
      <w:r>
        <w:rPr>
          <w:spacing w:val="-7"/>
        </w:rPr>
        <w:t xml:space="preserve"> </w:t>
      </w:r>
      <w:r>
        <w:t>la</w:t>
      </w:r>
      <w:r>
        <w:rPr>
          <w:spacing w:val="-7"/>
        </w:rPr>
        <w:t xml:space="preserve"> </w:t>
      </w:r>
      <w:r>
        <w:t>aplicación de un enfoque basado en los derechos humanos a la ejecución de las políticas y programas con este objetivo</w:t>
      </w:r>
      <w:r w:rsidR="0022514C">
        <w:rPr>
          <w:rStyle w:val="FootnoteReference"/>
        </w:rPr>
        <w:footnoteReference w:id="36"/>
      </w:r>
      <w:r>
        <w:t>; así como</w:t>
      </w:r>
      <w:r>
        <w:rPr>
          <w:spacing w:val="-8"/>
        </w:rPr>
        <w:t xml:space="preserve"> </w:t>
      </w:r>
      <w:r>
        <w:t>recomienda</w:t>
      </w:r>
      <w:r>
        <w:rPr>
          <w:spacing w:val="-6"/>
        </w:rPr>
        <w:t xml:space="preserve"> </w:t>
      </w:r>
      <w:r>
        <w:t>la</w:t>
      </w:r>
      <w:r>
        <w:rPr>
          <w:spacing w:val="-7"/>
        </w:rPr>
        <w:t xml:space="preserve"> </w:t>
      </w:r>
      <w:r>
        <w:t>intensificación</w:t>
      </w:r>
      <w:r>
        <w:rPr>
          <w:spacing w:val="-7"/>
        </w:rPr>
        <w:t xml:space="preserve"> </w:t>
      </w:r>
      <w:r>
        <w:t>de</w:t>
      </w:r>
      <w:r>
        <w:rPr>
          <w:spacing w:val="-8"/>
        </w:rPr>
        <w:t xml:space="preserve"> </w:t>
      </w:r>
      <w:r>
        <w:t>la</w:t>
      </w:r>
      <w:r>
        <w:rPr>
          <w:spacing w:val="-6"/>
        </w:rPr>
        <w:t xml:space="preserve"> </w:t>
      </w:r>
      <w:r>
        <w:t>labor</w:t>
      </w:r>
      <w:r>
        <w:rPr>
          <w:spacing w:val="-8"/>
        </w:rPr>
        <w:t xml:space="preserve"> </w:t>
      </w:r>
      <w:r>
        <w:t>de</w:t>
      </w:r>
      <w:r>
        <w:rPr>
          <w:spacing w:val="-8"/>
        </w:rPr>
        <w:t xml:space="preserve"> </w:t>
      </w:r>
      <w:r>
        <w:t>promoción</w:t>
      </w:r>
      <w:r>
        <w:rPr>
          <w:spacing w:val="-7"/>
        </w:rPr>
        <w:t xml:space="preserve"> </w:t>
      </w:r>
      <w:r>
        <w:t>de</w:t>
      </w:r>
      <w:r>
        <w:rPr>
          <w:spacing w:val="-8"/>
        </w:rPr>
        <w:t xml:space="preserve"> </w:t>
      </w:r>
      <w:r>
        <w:t>la</w:t>
      </w:r>
      <w:r>
        <w:rPr>
          <w:spacing w:val="-7"/>
        </w:rPr>
        <w:t xml:space="preserve"> </w:t>
      </w:r>
      <w:r>
        <w:t>lactancia</w:t>
      </w:r>
      <w:r>
        <w:rPr>
          <w:spacing w:val="-7"/>
        </w:rPr>
        <w:t xml:space="preserve"> </w:t>
      </w:r>
      <w:r>
        <w:t>materna</w:t>
      </w:r>
      <w:r>
        <w:rPr>
          <w:spacing w:val="-7"/>
        </w:rPr>
        <w:t xml:space="preserve"> </w:t>
      </w:r>
      <w:r>
        <w:t>mediante</w:t>
      </w:r>
      <w:r>
        <w:rPr>
          <w:spacing w:val="-7"/>
        </w:rPr>
        <w:t xml:space="preserve"> </w:t>
      </w:r>
      <w:r>
        <w:t>campañas</w:t>
      </w:r>
      <w:r>
        <w:rPr>
          <w:spacing w:val="-8"/>
        </w:rPr>
        <w:t xml:space="preserve"> </w:t>
      </w:r>
      <w:r>
        <w:t xml:space="preserve">educativas, aplique plenamente el Plan Estratégico de Lactancia Materna (2012-2016), el Código Internacional para la </w:t>
      </w:r>
      <w:r>
        <w:lastRenderedPageBreak/>
        <w:t>Comercialización de Sucedáneos de la Leche Materna y el programa “Hospitales amigos de los niños", y refuerce la protección de la</w:t>
      </w:r>
      <w:r>
        <w:rPr>
          <w:spacing w:val="-1"/>
        </w:rPr>
        <w:t xml:space="preserve"> </w:t>
      </w:r>
      <w:r>
        <w:t>maternidad.</w:t>
      </w:r>
    </w:p>
    <w:p w14:paraId="1458CCE9" w14:textId="77777777" w:rsidR="0028439C" w:rsidRDefault="0028439C">
      <w:pPr>
        <w:pStyle w:val="BodyText"/>
        <w:spacing w:before="9"/>
        <w:rPr>
          <w:sz w:val="22"/>
        </w:rPr>
      </w:pPr>
    </w:p>
    <w:p w14:paraId="2DB9D0C0" w14:textId="6C2C54D1" w:rsidR="0028439C" w:rsidRDefault="00E42ECA">
      <w:pPr>
        <w:pStyle w:val="BodyText"/>
        <w:spacing w:before="1" w:line="247" w:lineRule="auto"/>
        <w:ind w:left="628" w:right="593" w:hanging="10"/>
        <w:jc w:val="both"/>
      </w:pPr>
      <w:r>
        <w:t>De</w:t>
      </w:r>
      <w:r>
        <w:rPr>
          <w:spacing w:val="-7"/>
        </w:rPr>
        <w:t xml:space="preserve"> </w:t>
      </w:r>
      <w:r>
        <w:t>la</w:t>
      </w:r>
      <w:r>
        <w:rPr>
          <w:spacing w:val="-5"/>
        </w:rPr>
        <w:t xml:space="preserve"> </w:t>
      </w:r>
      <w:r>
        <w:t>misma</w:t>
      </w:r>
      <w:r>
        <w:rPr>
          <w:spacing w:val="-5"/>
        </w:rPr>
        <w:t xml:space="preserve"> </w:t>
      </w:r>
      <w:r>
        <w:t>forma,</w:t>
      </w:r>
      <w:r>
        <w:rPr>
          <w:spacing w:val="-5"/>
        </w:rPr>
        <w:t xml:space="preserve"> </w:t>
      </w:r>
      <w:r>
        <w:t>preocupa</w:t>
      </w:r>
      <w:r>
        <w:rPr>
          <w:spacing w:val="-5"/>
        </w:rPr>
        <w:t xml:space="preserve"> </w:t>
      </w:r>
      <w:r>
        <w:t>al</w:t>
      </w:r>
      <w:r>
        <w:rPr>
          <w:spacing w:val="-5"/>
        </w:rPr>
        <w:t xml:space="preserve"> </w:t>
      </w:r>
      <w:r>
        <w:t>Comité</w:t>
      </w:r>
      <w:r>
        <w:rPr>
          <w:spacing w:val="-6"/>
        </w:rPr>
        <w:t xml:space="preserve"> </w:t>
      </w:r>
      <w:r>
        <w:t>la</w:t>
      </w:r>
      <w:r>
        <w:rPr>
          <w:spacing w:val="-5"/>
        </w:rPr>
        <w:t xml:space="preserve"> </w:t>
      </w:r>
      <w:r>
        <w:t>salud</w:t>
      </w:r>
      <w:r>
        <w:rPr>
          <w:spacing w:val="-5"/>
        </w:rPr>
        <w:t xml:space="preserve"> </w:t>
      </w:r>
      <w:r>
        <w:t>de</w:t>
      </w:r>
      <w:r>
        <w:rPr>
          <w:spacing w:val="-6"/>
        </w:rPr>
        <w:t xml:space="preserve"> </w:t>
      </w:r>
      <w:r>
        <w:t>los</w:t>
      </w:r>
      <w:r>
        <w:rPr>
          <w:spacing w:val="-6"/>
        </w:rPr>
        <w:t xml:space="preserve"> </w:t>
      </w:r>
      <w:r>
        <w:t>adolescentes,</w:t>
      </w:r>
      <w:r>
        <w:rPr>
          <w:spacing w:val="-5"/>
        </w:rPr>
        <w:t xml:space="preserve"> </w:t>
      </w:r>
      <w:r>
        <w:t>especialmente</w:t>
      </w:r>
      <w:r>
        <w:rPr>
          <w:spacing w:val="-6"/>
        </w:rPr>
        <w:t xml:space="preserve"> </w:t>
      </w:r>
      <w:r>
        <w:t>la</w:t>
      </w:r>
      <w:r>
        <w:rPr>
          <w:spacing w:val="-5"/>
        </w:rPr>
        <w:t xml:space="preserve"> </w:t>
      </w:r>
      <w:r>
        <w:t>alta</w:t>
      </w:r>
      <w:r>
        <w:rPr>
          <w:spacing w:val="-5"/>
        </w:rPr>
        <w:t xml:space="preserve"> </w:t>
      </w:r>
      <w:r>
        <w:t>prevalencia</w:t>
      </w:r>
      <w:r>
        <w:rPr>
          <w:spacing w:val="-5"/>
        </w:rPr>
        <w:t xml:space="preserve"> </w:t>
      </w:r>
      <w:r>
        <w:t>de</w:t>
      </w:r>
      <w:r>
        <w:rPr>
          <w:spacing w:val="-6"/>
        </w:rPr>
        <w:t xml:space="preserve"> </w:t>
      </w:r>
      <w:r>
        <w:t>embarazos, y las muertes maternas en niñas adolescentes; recomendando intensificar servicios apropiados de salud sexual y reproductiva, incluidos anticonceptivos de emergencia y servicios previos al parto, de parto y posteriores a éste, encaminados a reducir la mortalidad materna, y alienta al Estado Dominicano a tomar en consideración las orientaciones técnicas del OACNUDH sobre la aplicación de un enfoque basado en los derechos humanos a la ejecución de las políticas y programas destinados a reducir la mortalidad y morbilidad prevenibles asociadas a la maternidad</w:t>
      </w:r>
      <w:r w:rsidR="00BA6564">
        <w:rPr>
          <w:rStyle w:val="FootnoteReference"/>
        </w:rPr>
        <w:footnoteReference w:id="37"/>
      </w:r>
      <w:r>
        <w:t>.</w:t>
      </w:r>
    </w:p>
    <w:p w14:paraId="4C8A21E0" w14:textId="77777777" w:rsidR="0028439C" w:rsidRDefault="0028439C">
      <w:pPr>
        <w:pStyle w:val="BodyText"/>
        <w:spacing w:before="6"/>
        <w:rPr>
          <w:sz w:val="22"/>
        </w:rPr>
      </w:pPr>
    </w:p>
    <w:p w14:paraId="6A427D31" w14:textId="77777777" w:rsidR="0028439C" w:rsidRDefault="00E42ECA">
      <w:pPr>
        <w:pStyle w:val="BodyText"/>
        <w:spacing w:line="247" w:lineRule="auto"/>
        <w:ind w:left="628" w:right="589" w:hanging="10"/>
        <w:jc w:val="both"/>
      </w:pPr>
      <w:r>
        <w:t xml:space="preserve">Igualmente, </w:t>
      </w:r>
      <w:proofErr w:type="gramStart"/>
      <w:r>
        <w:t>en relación a</w:t>
      </w:r>
      <w:proofErr w:type="gramEnd"/>
      <w:r>
        <w:t xml:space="preserve"> la prevención del VIH/SIDA entre los niños, el Comité observa los progresos realizados por el Estado, aunque le preocupa la información respecto a la disponibilidad solo en un número reducido de centros de salud comunitarios de pruebas de detección del VIH/SIDA. Recomienda así la continuidad del programa sobre el VIH/SIDA, incluidas las medidas de prevención de la transmisión vertical, entre otras.</w:t>
      </w:r>
    </w:p>
    <w:p w14:paraId="13C9B372" w14:textId="77777777" w:rsidR="0028439C" w:rsidRDefault="0028439C">
      <w:pPr>
        <w:pStyle w:val="BodyText"/>
        <w:spacing w:before="2"/>
        <w:rPr>
          <w:sz w:val="22"/>
        </w:rPr>
      </w:pPr>
    </w:p>
    <w:p w14:paraId="3BF5CC72" w14:textId="77777777" w:rsidR="0028439C" w:rsidRDefault="00E42ECA">
      <w:pPr>
        <w:pStyle w:val="BodyText"/>
        <w:spacing w:line="247" w:lineRule="auto"/>
        <w:ind w:left="628" w:right="589" w:hanging="10"/>
        <w:jc w:val="both"/>
      </w:pPr>
      <w:r>
        <w:t>Respecto a la inscripción de los nacimientos, al Comité le preocupa la gran cantidad de niños menores de 5 años, principalmente</w:t>
      </w:r>
      <w:r>
        <w:rPr>
          <w:spacing w:val="-6"/>
        </w:rPr>
        <w:t xml:space="preserve"> </w:t>
      </w:r>
      <w:r>
        <w:t>pobres,</w:t>
      </w:r>
      <w:r>
        <w:rPr>
          <w:spacing w:val="-5"/>
        </w:rPr>
        <w:t xml:space="preserve"> </w:t>
      </w:r>
      <w:r>
        <w:t>que</w:t>
      </w:r>
      <w:r>
        <w:rPr>
          <w:spacing w:val="-6"/>
        </w:rPr>
        <w:t xml:space="preserve"> </w:t>
      </w:r>
      <w:r>
        <w:t>no</w:t>
      </w:r>
      <w:r>
        <w:rPr>
          <w:spacing w:val="-5"/>
        </w:rPr>
        <w:t xml:space="preserve"> </w:t>
      </w:r>
      <w:r>
        <w:t>cuentan</w:t>
      </w:r>
      <w:r>
        <w:rPr>
          <w:spacing w:val="-5"/>
        </w:rPr>
        <w:t xml:space="preserve"> </w:t>
      </w:r>
      <w:r>
        <w:t>con</w:t>
      </w:r>
      <w:r>
        <w:rPr>
          <w:spacing w:val="-6"/>
        </w:rPr>
        <w:t xml:space="preserve"> </w:t>
      </w:r>
      <w:r>
        <w:t>certificado</w:t>
      </w:r>
      <w:r>
        <w:rPr>
          <w:spacing w:val="-5"/>
        </w:rPr>
        <w:t xml:space="preserve"> </w:t>
      </w:r>
      <w:r>
        <w:t>de</w:t>
      </w:r>
      <w:r>
        <w:rPr>
          <w:spacing w:val="-6"/>
        </w:rPr>
        <w:t xml:space="preserve"> </w:t>
      </w:r>
      <w:r>
        <w:t>nacimiento;</w:t>
      </w:r>
      <w:r>
        <w:rPr>
          <w:spacing w:val="-6"/>
        </w:rPr>
        <w:t xml:space="preserve"> </w:t>
      </w:r>
      <w:r>
        <w:t>tomando</w:t>
      </w:r>
      <w:r>
        <w:rPr>
          <w:spacing w:val="-5"/>
        </w:rPr>
        <w:t xml:space="preserve"> </w:t>
      </w:r>
      <w:r>
        <w:t>nota</w:t>
      </w:r>
      <w:r>
        <w:rPr>
          <w:spacing w:val="-5"/>
        </w:rPr>
        <w:t xml:space="preserve"> </w:t>
      </w:r>
      <w:r>
        <w:t>del</w:t>
      </w:r>
      <w:r>
        <w:rPr>
          <w:spacing w:val="-8"/>
        </w:rPr>
        <w:t xml:space="preserve"> </w:t>
      </w:r>
      <w:r>
        <w:t>proyecto</w:t>
      </w:r>
      <w:r>
        <w:rPr>
          <w:spacing w:val="-4"/>
        </w:rPr>
        <w:t xml:space="preserve"> </w:t>
      </w:r>
      <w:r>
        <w:t>en</w:t>
      </w:r>
      <w:r>
        <w:rPr>
          <w:spacing w:val="-5"/>
        </w:rPr>
        <w:t xml:space="preserve"> </w:t>
      </w:r>
      <w:r>
        <w:t>hospitales</w:t>
      </w:r>
      <w:r>
        <w:rPr>
          <w:spacing w:val="-6"/>
        </w:rPr>
        <w:t xml:space="preserve"> </w:t>
      </w:r>
      <w:r>
        <w:t>para abordar el tema, recomendando entonces que se continúe supervisando el cumplimiento de las medidas que velan por la inscripción en el registro de todos los niños que nazcan en los hospitales antes de irse; que se intensifiquen los esfuerzos para garantizar la entrega de un certificado de nacimiento a todos los niños que no tengan uno de manera gratuita y eficaz.</w:t>
      </w:r>
    </w:p>
    <w:p w14:paraId="5FB0F573" w14:textId="77777777" w:rsidR="0028439C" w:rsidRDefault="0028439C">
      <w:pPr>
        <w:pStyle w:val="BodyText"/>
        <w:spacing w:before="6"/>
        <w:rPr>
          <w:sz w:val="22"/>
        </w:rPr>
      </w:pPr>
    </w:p>
    <w:p w14:paraId="22C513EC" w14:textId="77777777" w:rsidR="0028439C" w:rsidRDefault="00E42ECA">
      <w:pPr>
        <w:spacing w:before="1" w:line="247" w:lineRule="auto"/>
        <w:ind w:left="628" w:right="588" w:hanging="10"/>
        <w:jc w:val="both"/>
        <w:rPr>
          <w:sz w:val="20"/>
        </w:rPr>
      </w:pPr>
      <w:r>
        <w:rPr>
          <w:sz w:val="20"/>
        </w:rPr>
        <w:t xml:space="preserve">Por su parte, la República Dominicana ratifica la </w:t>
      </w:r>
      <w:r>
        <w:rPr>
          <w:b/>
          <w:sz w:val="20"/>
        </w:rPr>
        <w:t xml:space="preserve">Convención sobre la Eliminación de Todas las Formas de Discriminación Contra la Mujer (CEDAW) </w:t>
      </w:r>
      <w:r>
        <w:rPr>
          <w:sz w:val="20"/>
        </w:rPr>
        <w:t>en 1982, y su Protocolo Opcional en 2001, así como la Convención Interamericana para Prevenir, Sancionar y Erradicar la Violencia contra la Mujer (Belén do Pará), en 1996.</w:t>
      </w:r>
    </w:p>
    <w:p w14:paraId="7D9A01B9" w14:textId="77777777" w:rsidR="0028439C" w:rsidRDefault="0028439C">
      <w:pPr>
        <w:pStyle w:val="BodyText"/>
        <w:spacing w:before="1"/>
        <w:rPr>
          <w:sz w:val="22"/>
        </w:rPr>
      </w:pPr>
    </w:p>
    <w:p w14:paraId="184110DE" w14:textId="50EEBBD3" w:rsidR="0028439C" w:rsidRDefault="00E42ECA">
      <w:pPr>
        <w:pStyle w:val="BodyText"/>
        <w:spacing w:before="1" w:line="247" w:lineRule="auto"/>
        <w:ind w:left="628" w:right="588" w:hanging="10"/>
        <w:jc w:val="both"/>
      </w:pPr>
      <w:r>
        <w:t>El</w:t>
      </w:r>
      <w:r>
        <w:rPr>
          <w:spacing w:val="-3"/>
        </w:rPr>
        <w:t xml:space="preserve"> </w:t>
      </w:r>
      <w:r>
        <w:t>Comité</w:t>
      </w:r>
      <w:r>
        <w:rPr>
          <w:spacing w:val="-4"/>
        </w:rPr>
        <w:t xml:space="preserve"> </w:t>
      </w:r>
      <w:r>
        <w:t>para</w:t>
      </w:r>
      <w:r>
        <w:rPr>
          <w:spacing w:val="-3"/>
        </w:rPr>
        <w:t xml:space="preserve"> </w:t>
      </w:r>
      <w:r>
        <w:t>la</w:t>
      </w:r>
      <w:r>
        <w:rPr>
          <w:spacing w:val="-5"/>
        </w:rPr>
        <w:t xml:space="preserve"> </w:t>
      </w:r>
      <w:r>
        <w:t>Eliminación</w:t>
      </w:r>
      <w:r>
        <w:rPr>
          <w:spacing w:val="-4"/>
        </w:rPr>
        <w:t xml:space="preserve"> </w:t>
      </w:r>
      <w:r>
        <w:t>de</w:t>
      </w:r>
      <w:r>
        <w:rPr>
          <w:spacing w:val="-3"/>
        </w:rPr>
        <w:t xml:space="preserve"> </w:t>
      </w:r>
      <w:r>
        <w:t>la</w:t>
      </w:r>
      <w:r>
        <w:rPr>
          <w:spacing w:val="-3"/>
        </w:rPr>
        <w:t xml:space="preserve"> </w:t>
      </w:r>
      <w:r>
        <w:t>Discriminación</w:t>
      </w:r>
      <w:r>
        <w:rPr>
          <w:spacing w:val="-2"/>
        </w:rPr>
        <w:t xml:space="preserve"> </w:t>
      </w:r>
      <w:r>
        <w:t>contra</w:t>
      </w:r>
      <w:r>
        <w:rPr>
          <w:spacing w:val="-3"/>
        </w:rPr>
        <w:t xml:space="preserve"> </w:t>
      </w:r>
      <w:r>
        <w:t>la</w:t>
      </w:r>
      <w:r>
        <w:rPr>
          <w:spacing w:val="-4"/>
        </w:rPr>
        <w:t xml:space="preserve"> </w:t>
      </w:r>
      <w:r>
        <w:t>Mujer</w:t>
      </w:r>
      <w:r w:rsidR="00BA6564">
        <w:rPr>
          <w:rStyle w:val="FootnoteReference"/>
        </w:rPr>
        <w:footnoteReference w:id="38"/>
      </w:r>
      <w:r>
        <w:rPr>
          <w:spacing w:val="-19"/>
        </w:rPr>
        <w:t xml:space="preserve"> </w:t>
      </w:r>
      <w:r>
        <w:t>reconoce</w:t>
      </w:r>
      <w:r>
        <w:rPr>
          <w:spacing w:val="-5"/>
        </w:rPr>
        <w:t xml:space="preserve"> </w:t>
      </w:r>
      <w:r>
        <w:t>los</w:t>
      </w:r>
      <w:r>
        <w:rPr>
          <w:spacing w:val="-4"/>
        </w:rPr>
        <w:t xml:space="preserve"> </w:t>
      </w:r>
      <w:r>
        <w:t>esfuerzos</w:t>
      </w:r>
      <w:r>
        <w:rPr>
          <w:spacing w:val="-4"/>
        </w:rPr>
        <w:t xml:space="preserve"> </w:t>
      </w:r>
      <w:r>
        <w:t>desplegados</w:t>
      </w:r>
      <w:r>
        <w:rPr>
          <w:spacing w:val="-5"/>
        </w:rPr>
        <w:t xml:space="preserve"> </w:t>
      </w:r>
      <w:r>
        <w:t>por</w:t>
      </w:r>
      <w:r>
        <w:rPr>
          <w:spacing w:val="-2"/>
        </w:rPr>
        <w:t xml:space="preserve"> </w:t>
      </w:r>
      <w:r>
        <w:t>el</w:t>
      </w:r>
      <w:r>
        <w:rPr>
          <w:spacing w:val="-1"/>
        </w:rPr>
        <w:t xml:space="preserve"> </w:t>
      </w:r>
      <w:r>
        <w:t>Estado Dominicano al adoptar el Plan Decenal de Salud 2006-2015, sin embargo, manifiesta su preocupación por la elevada tasa de mortalidad materna, y las barreras económicas para acceder a anticonceptivos, entre otros. Como consecuencia,</w:t>
      </w:r>
      <w:r>
        <w:rPr>
          <w:spacing w:val="-12"/>
        </w:rPr>
        <w:t xml:space="preserve"> </w:t>
      </w:r>
      <w:r>
        <w:t>el</w:t>
      </w:r>
      <w:r>
        <w:rPr>
          <w:spacing w:val="-13"/>
        </w:rPr>
        <w:t xml:space="preserve"> </w:t>
      </w:r>
      <w:r>
        <w:t>Comité</w:t>
      </w:r>
      <w:r>
        <w:rPr>
          <w:spacing w:val="-12"/>
        </w:rPr>
        <w:t xml:space="preserve"> </w:t>
      </w:r>
      <w:r>
        <w:t>recomienda</w:t>
      </w:r>
      <w:r>
        <w:rPr>
          <w:spacing w:val="-12"/>
        </w:rPr>
        <w:t xml:space="preserve"> </w:t>
      </w:r>
      <w:r>
        <w:t>al</w:t>
      </w:r>
      <w:r>
        <w:rPr>
          <w:spacing w:val="-12"/>
        </w:rPr>
        <w:t xml:space="preserve"> </w:t>
      </w:r>
      <w:r>
        <w:t>Estado</w:t>
      </w:r>
      <w:r>
        <w:rPr>
          <w:spacing w:val="-12"/>
        </w:rPr>
        <w:t xml:space="preserve"> </w:t>
      </w:r>
      <w:r>
        <w:t>adoptar</w:t>
      </w:r>
      <w:r>
        <w:rPr>
          <w:spacing w:val="-14"/>
        </w:rPr>
        <w:t xml:space="preserve"> </w:t>
      </w:r>
      <w:r>
        <w:t>un</w:t>
      </w:r>
      <w:r>
        <w:rPr>
          <w:spacing w:val="-12"/>
        </w:rPr>
        <w:t xml:space="preserve"> </w:t>
      </w:r>
      <w:r>
        <w:t>plan</w:t>
      </w:r>
      <w:r>
        <w:rPr>
          <w:spacing w:val="-10"/>
        </w:rPr>
        <w:t xml:space="preserve"> </w:t>
      </w:r>
      <w:r>
        <w:t>para</w:t>
      </w:r>
      <w:r>
        <w:rPr>
          <w:spacing w:val="-12"/>
        </w:rPr>
        <w:t xml:space="preserve"> </w:t>
      </w:r>
      <w:r>
        <w:t>reducir</w:t>
      </w:r>
      <w:r>
        <w:rPr>
          <w:spacing w:val="-13"/>
        </w:rPr>
        <w:t xml:space="preserve"> </w:t>
      </w:r>
      <w:r>
        <w:t>la</w:t>
      </w:r>
      <w:r>
        <w:rPr>
          <w:spacing w:val="-11"/>
        </w:rPr>
        <w:t xml:space="preserve"> </w:t>
      </w:r>
      <w:r>
        <w:t>mortalidad</w:t>
      </w:r>
      <w:r>
        <w:rPr>
          <w:spacing w:val="-14"/>
        </w:rPr>
        <w:t xml:space="preserve"> </w:t>
      </w:r>
      <w:r>
        <w:t>materna,</w:t>
      </w:r>
      <w:r>
        <w:rPr>
          <w:spacing w:val="-12"/>
        </w:rPr>
        <w:t xml:space="preserve"> </w:t>
      </w:r>
      <w:r>
        <w:t>prestando</w:t>
      </w:r>
      <w:r>
        <w:rPr>
          <w:spacing w:val="-11"/>
        </w:rPr>
        <w:t xml:space="preserve"> </w:t>
      </w:r>
      <w:r>
        <w:t>especial atención a las jóvenes, así como facilitar el acceso a todas las mujeres, de manera libre o asequible, a los servicios de planificación</w:t>
      </w:r>
      <w:r>
        <w:rPr>
          <w:spacing w:val="-7"/>
        </w:rPr>
        <w:t xml:space="preserve"> </w:t>
      </w:r>
      <w:r>
        <w:t>familiar</w:t>
      </w:r>
      <w:r>
        <w:rPr>
          <w:spacing w:val="-6"/>
        </w:rPr>
        <w:t xml:space="preserve"> </w:t>
      </w:r>
      <w:r>
        <w:t>y</w:t>
      </w:r>
      <w:r>
        <w:rPr>
          <w:spacing w:val="-6"/>
        </w:rPr>
        <w:t xml:space="preserve"> </w:t>
      </w:r>
      <w:r>
        <w:t>a</w:t>
      </w:r>
      <w:r>
        <w:rPr>
          <w:spacing w:val="-7"/>
        </w:rPr>
        <w:t xml:space="preserve"> </w:t>
      </w:r>
      <w:r>
        <w:t>los</w:t>
      </w:r>
      <w:r>
        <w:rPr>
          <w:spacing w:val="-7"/>
        </w:rPr>
        <w:t xml:space="preserve"> </w:t>
      </w:r>
      <w:r>
        <w:t>anticonceptivos,</w:t>
      </w:r>
      <w:r>
        <w:rPr>
          <w:spacing w:val="-6"/>
        </w:rPr>
        <w:t xml:space="preserve"> </w:t>
      </w:r>
      <w:r>
        <w:t>a</w:t>
      </w:r>
      <w:r>
        <w:rPr>
          <w:spacing w:val="-6"/>
        </w:rPr>
        <w:t xml:space="preserve"> </w:t>
      </w:r>
      <w:r>
        <w:t>fin</w:t>
      </w:r>
      <w:r>
        <w:rPr>
          <w:spacing w:val="-6"/>
        </w:rPr>
        <w:t xml:space="preserve"> </w:t>
      </w:r>
      <w:r>
        <w:t>de</w:t>
      </w:r>
      <w:r>
        <w:rPr>
          <w:spacing w:val="-8"/>
        </w:rPr>
        <w:t xml:space="preserve"> </w:t>
      </w:r>
      <w:r>
        <w:t>reducir</w:t>
      </w:r>
      <w:r>
        <w:rPr>
          <w:spacing w:val="-8"/>
        </w:rPr>
        <w:t xml:space="preserve"> </w:t>
      </w:r>
      <w:r>
        <w:t>la</w:t>
      </w:r>
      <w:r>
        <w:rPr>
          <w:spacing w:val="-6"/>
        </w:rPr>
        <w:t xml:space="preserve"> </w:t>
      </w:r>
      <w:r>
        <w:t>utilización</w:t>
      </w:r>
      <w:r>
        <w:rPr>
          <w:spacing w:val="-6"/>
        </w:rPr>
        <w:t xml:space="preserve"> </w:t>
      </w:r>
      <w:r>
        <w:t>de</w:t>
      </w:r>
      <w:r>
        <w:rPr>
          <w:spacing w:val="-6"/>
        </w:rPr>
        <w:t xml:space="preserve"> </w:t>
      </w:r>
      <w:r>
        <w:t>la</w:t>
      </w:r>
      <w:r>
        <w:rPr>
          <w:spacing w:val="-7"/>
        </w:rPr>
        <w:t xml:space="preserve"> </w:t>
      </w:r>
      <w:r>
        <w:t>esterilización</w:t>
      </w:r>
      <w:r>
        <w:rPr>
          <w:spacing w:val="-6"/>
        </w:rPr>
        <w:t xml:space="preserve"> </w:t>
      </w:r>
      <w:r>
        <w:t>voluntaria</w:t>
      </w:r>
      <w:r>
        <w:rPr>
          <w:spacing w:val="-6"/>
        </w:rPr>
        <w:t xml:space="preserve"> </w:t>
      </w:r>
      <w:r>
        <w:t>como</w:t>
      </w:r>
      <w:r>
        <w:rPr>
          <w:spacing w:val="-8"/>
        </w:rPr>
        <w:t xml:space="preserve"> </w:t>
      </w:r>
      <w:r>
        <w:t>método anticonceptivo.</w:t>
      </w:r>
    </w:p>
    <w:p w14:paraId="1330D577" w14:textId="77777777" w:rsidR="0028439C" w:rsidRDefault="0028439C">
      <w:pPr>
        <w:pStyle w:val="BodyText"/>
      </w:pPr>
    </w:p>
    <w:p w14:paraId="5B98B46B" w14:textId="77777777" w:rsidR="0028439C" w:rsidRDefault="00E42ECA">
      <w:pPr>
        <w:pStyle w:val="BodyText"/>
        <w:spacing w:before="33" w:line="247" w:lineRule="auto"/>
        <w:ind w:left="628" w:right="587" w:hanging="10"/>
        <w:jc w:val="both"/>
      </w:pPr>
      <w:r>
        <w:t>En</w:t>
      </w:r>
      <w:r>
        <w:rPr>
          <w:spacing w:val="-5"/>
        </w:rPr>
        <w:t xml:space="preserve"> </w:t>
      </w:r>
      <w:r>
        <w:t>relación</w:t>
      </w:r>
      <w:r>
        <w:rPr>
          <w:spacing w:val="-4"/>
        </w:rPr>
        <w:t xml:space="preserve"> </w:t>
      </w:r>
      <w:r>
        <w:t>con</w:t>
      </w:r>
      <w:r>
        <w:rPr>
          <w:spacing w:val="-3"/>
        </w:rPr>
        <w:t xml:space="preserve"> </w:t>
      </w:r>
      <w:r>
        <w:t>los</w:t>
      </w:r>
      <w:r>
        <w:rPr>
          <w:spacing w:val="-6"/>
        </w:rPr>
        <w:t xml:space="preserve"> </w:t>
      </w:r>
      <w:r>
        <w:rPr>
          <w:b/>
        </w:rPr>
        <w:t>Objetivos</w:t>
      </w:r>
      <w:r>
        <w:rPr>
          <w:b/>
          <w:spacing w:val="-3"/>
        </w:rPr>
        <w:t xml:space="preserve"> </w:t>
      </w:r>
      <w:r>
        <w:rPr>
          <w:b/>
        </w:rPr>
        <w:t>de</w:t>
      </w:r>
      <w:r>
        <w:rPr>
          <w:b/>
          <w:spacing w:val="-5"/>
        </w:rPr>
        <w:t xml:space="preserve"> </w:t>
      </w:r>
      <w:r>
        <w:rPr>
          <w:b/>
        </w:rPr>
        <w:t>Desarrollo</w:t>
      </w:r>
      <w:r>
        <w:rPr>
          <w:b/>
          <w:spacing w:val="-5"/>
        </w:rPr>
        <w:t xml:space="preserve"> </w:t>
      </w:r>
      <w:r>
        <w:rPr>
          <w:b/>
        </w:rPr>
        <w:t>Sostenible</w:t>
      </w:r>
      <w:r>
        <w:rPr>
          <w:b/>
          <w:spacing w:val="-4"/>
        </w:rPr>
        <w:t xml:space="preserve"> </w:t>
      </w:r>
      <w:r>
        <w:rPr>
          <w:b/>
        </w:rPr>
        <w:t>(ODS)</w:t>
      </w:r>
      <w:r>
        <w:t>,</w:t>
      </w:r>
      <w:r>
        <w:rPr>
          <w:spacing w:val="-5"/>
        </w:rPr>
        <w:t xml:space="preserve"> </w:t>
      </w:r>
      <w:r>
        <w:t>la</w:t>
      </w:r>
      <w:r>
        <w:rPr>
          <w:spacing w:val="-4"/>
        </w:rPr>
        <w:t xml:space="preserve"> </w:t>
      </w:r>
      <w:r>
        <w:t>iniciativa</w:t>
      </w:r>
      <w:r>
        <w:rPr>
          <w:spacing w:val="-5"/>
        </w:rPr>
        <w:t xml:space="preserve"> </w:t>
      </w:r>
      <w:r>
        <w:t>“Madres</w:t>
      </w:r>
      <w:r>
        <w:rPr>
          <w:spacing w:val="-5"/>
        </w:rPr>
        <w:t xml:space="preserve"> </w:t>
      </w:r>
      <w:r>
        <w:t>y</w:t>
      </w:r>
      <w:r>
        <w:rPr>
          <w:spacing w:val="-5"/>
        </w:rPr>
        <w:t xml:space="preserve"> </w:t>
      </w:r>
      <w:r>
        <w:t>recién</w:t>
      </w:r>
      <w:r>
        <w:rPr>
          <w:spacing w:val="-4"/>
        </w:rPr>
        <w:t xml:space="preserve"> </w:t>
      </w:r>
      <w:r>
        <w:t>nacidos</w:t>
      </w:r>
      <w:r>
        <w:rPr>
          <w:spacing w:val="-6"/>
        </w:rPr>
        <w:t xml:space="preserve"> </w:t>
      </w:r>
      <w:r>
        <w:t>bien</w:t>
      </w:r>
      <w:r>
        <w:rPr>
          <w:spacing w:val="-4"/>
        </w:rPr>
        <w:t xml:space="preserve"> </w:t>
      </w:r>
      <w:r>
        <w:t>cuidados”</w:t>
      </w:r>
      <w:r>
        <w:rPr>
          <w:spacing w:val="-5"/>
        </w:rPr>
        <w:t xml:space="preserve"> </w:t>
      </w:r>
      <w:r>
        <w:t xml:space="preserve">se encuentra completamente alineada con las metas 3.1 de reducción de la tasa </w:t>
      </w:r>
      <w:r>
        <w:rPr>
          <w:spacing w:val="4"/>
        </w:rPr>
        <w:t xml:space="preserve">de </w:t>
      </w:r>
      <w:r>
        <w:t>mortalidad materna y la 3.2 de reducción de mortalidad neonatal. Sin embargo, se debe tener en consideración el gran desafío que presentan estas metas,</w:t>
      </w:r>
      <w:r>
        <w:rPr>
          <w:spacing w:val="-3"/>
        </w:rPr>
        <w:t xml:space="preserve"> </w:t>
      </w:r>
      <w:r>
        <w:t>ya</w:t>
      </w:r>
      <w:r>
        <w:rPr>
          <w:spacing w:val="-1"/>
        </w:rPr>
        <w:t xml:space="preserve"> </w:t>
      </w:r>
      <w:r>
        <w:t>que</w:t>
      </w:r>
      <w:r>
        <w:rPr>
          <w:spacing w:val="-4"/>
        </w:rPr>
        <w:t xml:space="preserve"> </w:t>
      </w:r>
      <w:r>
        <w:t>en</w:t>
      </w:r>
      <w:r>
        <w:rPr>
          <w:spacing w:val="-2"/>
        </w:rPr>
        <w:t xml:space="preserve"> </w:t>
      </w:r>
      <w:r>
        <w:t>el</w:t>
      </w:r>
      <w:r>
        <w:rPr>
          <w:spacing w:val="-4"/>
        </w:rPr>
        <w:t xml:space="preserve"> </w:t>
      </w:r>
      <w:r>
        <w:t>caso</w:t>
      </w:r>
      <w:r>
        <w:rPr>
          <w:spacing w:val="-2"/>
        </w:rPr>
        <w:t xml:space="preserve"> </w:t>
      </w:r>
      <w:r>
        <w:t>de</w:t>
      </w:r>
      <w:r>
        <w:rPr>
          <w:spacing w:val="-3"/>
        </w:rPr>
        <w:t xml:space="preserve"> </w:t>
      </w:r>
      <w:r>
        <w:t>los</w:t>
      </w:r>
      <w:r>
        <w:rPr>
          <w:spacing w:val="-5"/>
        </w:rPr>
        <w:t xml:space="preserve"> </w:t>
      </w:r>
      <w:r>
        <w:t>Objetivos</w:t>
      </w:r>
      <w:r>
        <w:rPr>
          <w:spacing w:val="-4"/>
        </w:rPr>
        <w:t xml:space="preserve"> </w:t>
      </w:r>
      <w:r>
        <w:t>de</w:t>
      </w:r>
      <w:r>
        <w:rPr>
          <w:spacing w:val="-3"/>
        </w:rPr>
        <w:t xml:space="preserve"> </w:t>
      </w:r>
      <w:r>
        <w:t>Desarrollo</w:t>
      </w:r>
      <w:r>
        <w:rPr>
          <w:spacing w:val="-3"/>
        </w:rPr>
        <w:t xml:space="preserve"> </w:t>
      </w:r>
      <w:r>
        <w:t>del Milenio</w:t>
      </w:r>
      <w:r>
        <w:rPr>
          <w:spacing w:val="-3"/>
        </w:rPr>
        <w:t xml:space="preserve"> </w:t>
      </w:r>
      <w:r>
        <w:t>(ODM),</w:t>
      </w:r>
      <w:r>
        <w:rPr>
          <w:spacing w:val="-2"/>
        </w:rPr>
        <w:t xml:space="preserve"> </w:t>
      </w:r>
      <w:r>
        <w:t>la</w:t>
      </w:r>
      <w:r>
        <w:rPr>
          <w:spacing w:val="-3"/>
        </w:rPr>
        <w:t xml:space="preserve"> </w:t>
      </w:r>
      <w:r>
        <w:t>República</w:t>
      </w:r>
      <w:r>
        <w:rPr>
          <w:spacing w:val="-2"/>
        </w:rPr>
        <w:t xml:space="preserve"> </w:t>
      </w:r>
      <w:r>
        <w:t>Dominicana</w:t>
      </w:r>
      <w:r>
        <w:rPr>
          <w:spacing w:val="-2"/>
        </w:rPr>
        <w:t xml:space="preserve"> </w:t>
      </w:r>
      <w:r>
        <w:t>no</w:t>
      </w:r>
      <w:r>
        <w:rPr>
          <w:spacing w:val="-3"/>
        </w:rPr>
        <w:t xml:space="preserve"> </w:t>
      </w:r>
      <w:r>
        <w:t>logró</w:t>
      </w:r>
      <w:r>
        <w:rPr>
          <w:spacing w:val="-2"/>
        </w:rPr>
        <w:t xml:space="preserve"> </w:t>
      </w:r>
      <w:r>
        <w:t>cumplir aquéllas relacionadas a la mortalidad materna y a la mortalidad de niños menores de 5</w:t>
      </w:r>
      <w:r>
        <w:rPr>
          <w:spacing w:val="-13"/>
        </w:rPr>
        <w:t xml:space="preserve"> </w:t>
      </w:r>
      <w:r>
        <w:t>años.</w:t>
      </w:r>
    </w:p>
    <w:p w14:paraId="0C4E4870" w14:textId="77777777" w:rsidR="0028439C" w:rsidRDefault="0028439C">
      <w:pPr>
        <w:pStyle w:val="BodyText"/>
        <w:spacing w:before="3"/>
        <w:rPr>
          <w:sz w:val="22"/>
        </w:rPr>
      </w:pPr>
    </w:p>
    <w:p w14:paraId="323DA2D1" w14:textId="77777777" w:rsidR="0028439C" w:rsidRDefault="00E42ECA">
      <w:pPr>
        <w:pStyle w:val="BodyText"/>
        <w:spacing w:before="1" w:line="247" w:lineRule="auto"/>
        <w:ind w:left="628" w:right="594" w:hanging="10"/>
        <w:jc w:val="both"/>
      </w:pPr>
      <w:r>
        <w:t>De esta forma, y tal como se ha descrito en secciones anteriores, la iniciativa es una respuesta a una problemática advertida</w:t>
      </w:r>
      <w:r>
        <w:rPr>
          <w:spacing w:val="-10"/>
        </w:rPr>
        <w:t xml:space="preserve"> </w:t>
      </w:r>
      <w:r>
        <w:t>no</w:t>
      </w:r>
      <w:r>
        <w:rPr>
          <w:spacing w:val="-9"/>
        </w:rPr>
        <w:t xml:space="preserve"> </w:t>
      </w:r>
      <w:r>
        <w:t>sólo</w:t>
      </w:r>
      <w:r>
        <w:rPr>
          <w:spacing w:val="-9"/>
        </w:rPr>
        <w:t xml:space="preserve"> </w:t>
      </w:r>
      <w:r>
        <w:t>por</w:t>
      </w:r>
      <w:r>
        <w:rPr>
          <w:spacing w:val="-10"/>
        </w:rPr>
        <w:t xml:space="preserve"> </w:t>
      </w:r>
      <w:r>
        <w:t>las</w:t>
      </w:r>
      <w:r>
        <w:rPr>
          <w:spacing w:val="-10"/>
        </w:rPr>
        <w:t xml:space="preserve"> </w:t>
      </w:r>
      <w:r>
        <w:t>autoridades</w:t>
      </w:r>
      <w:r>
        <w:rPr>
          <w:spacing w:val="-9"/>
        </w:rPr>
        <w:t xml:space="preserve"> </w:t>
      </w:r>
      <w:r>
        <w:t>locales</w:t>
      </w:r>
      <w:r>
        <w:rPr>
          <w:spacing w:val="-10"/>
        </w:rPr>
        <w:t xml:space="preserve"> </w:t>
      </w:r>
      <w:r>
        <w:t>sino</w:t>
      </w:r>
      <w:r>
        <w:rPr>
          <w:spacing w:val="-10"/>
        </w:rPr>
        <w:t xml:space="preserve"> </w:t>
      </w:r>
      <w:r>
        <w:t>también</w:t>
      </w:r>
      <w:r>
        <w:rPr>
          <w:spacing w:val="-9"/>
        </w:rPr>
        <w:t xml:space="preserve"> </w:t>
      </w:r>
      <w:r>
        <w:t>por</w:t>
      </w:r>
      <w:r>
        <w:rPr>
          <w:spacing w:val="-9"/>
        </w:rPr>
        <w:t xml:space="preserve"> </w:t>
      </w:r>
      <w:r>
        <w:t>organismos</w:t>
      </w:r>
      <w:r>
        <w:rPr>
          <w:spacing w:val="-10"/>
        </w:rPr>
        <w:t xml:space="preserve"> </w:t>
      </w:r>
      <w:r>
        <w:t>internacionales</w:t>
      </w:r>
      <w:r>
        <w:rPr>
          <w:spacing w:val="-9"/>
        </w:rPr>
        <w:t xml:space="preserve"> </w:t>
      </w:r>
      <w:r>
        <w:t>tanto</w:t>
      </w:r>
      <w:r>
        <w:rPr>
          <w:spacing w:val="-8"/>
        </w:rPr>
        <w:t xml:space="preserve"> </w:t>
      </w:r>
      <w:r>
        <w:t>por</w:t>
      </w:r>
      <w:r>
        <w:rPr>
          <w:spacing w:val="-9"/>
        </w:rPr>
        <w:t xml:space="preserve"> </w:t>
      </w:r>
      <w:r>
        <w:t>las</w:t>
      </w:r>
      <w:r>
        <w:rPr>
          <w:spacing w:val="-11"/>
        </w:rPr>
        <w:t xml:space="preserve"> </w:t>
      </w:r>
      <w:r>
        <w:t>temáticas</w:t>
      </w:r>
      <w:r>
        <w:rPr>
          <w:spacing w:val="-10"/>
        </w:rPr>
        <w:t xml:space="preserve"> </w:t>
      </w:r>
      <w:r>
        <w:t>que trata como por la estrategia que aplica para</w:t>
      </w:r>
      <w:r>
        <w:rPr>
          <w:spacing w:val="-3"/>
        </w:rPr>
        <w:t xml:space="preserve"> </w:t>
      </w:r>
      <w:r>
        <w:t>enfrentarlas.</w:t>
      </w:r>
    </w:p>
    <w:p w14:paraId="019BF343" w14:textId="77777777" w:rsidR="0028439C" w:rsidRDefault="0028439C">
      <w:pPr>
        <w:pStyle w:val="BodyText"/>
        <w:spacing w:before="11"/>
        <w:rPr>
          <w:sz w:val="21"/>
        </w:rPr>
      </w:pPr>
    </w:p>
    <w:p w14:paraId="56D001D1" w14:textId="77777777" w:rsidR="0028439C" w:rsidRDefault="00E42ECA">
      <w:pPr>
        <w:pStyle w:val="Heading4"/>
        <w:spacing w:before="1"/>
        <w:jc w:val="left"/>
      </w:pPr>
      <w:r>
        <w:rPr>
          <w:color w:val="365F91"/>
        </w:rPr>
        <w:t>Hallazgo 3</w:t>
      </w:r>
    </w:p>
    <w:p w14:paraId="04E29CC7" w14:textId="77777777" w:rsidR="0028439C" w:rsidRDefault="00E42ECA">
      <w:pPr>
        <w:pStyle w:val="Heading4"/>
        <w:spacing w:before="16" w:line="249" w:lineRule="auto"/>
        <w:ind w:left="616" w:right="596" w:hanging="10"/>
        <w:jc w:val="left"/>
      </w:pPr>
      <w:r>
        <w:rPr>
          <w:color w:val="365F91"/>
        </w:rPr>
        <w:t>El país cuenta con marcos normativos asociados a la iniciativa que le otorgan una importante solidez para su implementación.</w:t>
      </w:r>
    </w:p>
    <w:p w14:paraId="04A521D0" w14:textId="77777777" w:rsidR="0028439C" w:rsidRDefault="0028439C">
      <w:pPr>
        <w:pStyle w:val="BodyText"/>
        <w:rPr>
          <w:b/>
          <w:i/>
          <w:sz w:val="22"/>
        </w:rPr>
      </w:pPr>
    </w:p>
    <w:p w14:paraId="4E0EDFC9" w14:textId="77777777" w:rsidR="0028439C" w:rsidRDefault="00E42ECA">
      <w:pPr>
        <w:pStyle w:val="BodyText"/>
        <w:spacing w:line="247" w:lineRule="auto"/>
        <w:ind w:left="628" w:right="586" w:hanging="10"/>
        <w:jc w:val="both"/>
      </w:pPr>
      <w:r>
        <w:t>La</w:t>
      </w:r>
      <w:r>
        <w:rPr>
          <w:spacing w:val="-3"/>
        </w:rPr>
        <w:t xml:space="preserve"> </w:t>
      </w:r>
      <w:r>
        <w:t>implementación</w:t>
      </w:r>
      <w:r>
        <w:rPr>
          <w:spacing w:val="-2"/>
        </w:rPr>
        <w:t xml:space="preserve"> </w:t>
      </w:r>
      <w:r>
        <w:t>de</w:t>
      </w:r>
      <w:r>
        <w:rPr>
          <w:spacing w:val="-4"/>
        </w:rPr>
        <w:t xml:space="preserve"> </w:t>
      </w:r>
      <w:r>
        <w:t>la</w:t>
      </w:r>
      <w:r>
        <w:rPr>
          <w:spacing w:val="-2"/>
        </w:rPr>
        <w:t xml:space="preserve"> </w:t>
      </w:r>
      <w:r>
        <w:t>iniciativa</w:t>
      </w:r>
      <w:r>
        <w:rPr>
          <w:spacing w:val="-2"/>
        </w:rPr>
        <w:t xml:space="preserve"> </w:t>
      </w:r>
      <w:r>
        <w:t>“Madres</w:t>
      </w:r>
      <w:r>
        <w:rPr>
          <w:spacing w:val="-5"/>
        </w:rPr>
        <w:t xml:space="preserve"> </w:t>
      </w:r>
      <w:r>
        <w:t>y</w:t>
      </w:r>
      <w:r>
        <w:rPr>
          <w:spacing w:val="-1"/>
        </w:rPr>
        <w:t xml:space="preserve"> </w:t>
      </w:r>
      <w:r>
        <w:t>recién</w:t>
      </w:r>
      <w:r>
        <w:rPr>
          <w:spacing w:val="-3"/>
        </w:rPr>
        <w:t xml:space="preserve"> </w:t>
      </w:r>
      <w:r>
        <w:t>nacidos</w:t>
      </w:r>
      <w:r>
        <w:rPr>
          <w:spacing w:val="-4"/>
        </w:rPr>
        <w:t xml:space="preserve"> </w:t>
      </w:r>
      <w:r>
        <w:t>bien</w:t>
      </w:r>
      <w:r>
        <w:rPr>
          <w:spacing w:val="-2"/>
        </w:rPr>
        <w:t xml:space="preserve"> </w:t>
      </w:r>
      <w:r>
        <w:t>cuidados”</w:t>
      </w:r>
      <w:r>
        <w:rPr>
          <w:spacing w:val="-3"/>
        </w:rPr>
        <w:t xml:space="preserve"> </w:t>
      </w:r>
      <w:r>
        <w:t>se</w:t>
      </w:r>
      <w:r>
        <w:rPr>
          <w:spacing w:val="-4"/>
        </w:rPr>
        <w:t xml:space="preserve"> </w:t>
      </w:r>
      <w:r>
        <w:t>ha</w:t>
      </w:r>
      <w:r>
        <w:rPr>
          <w:spacing w:val="-2"/>
        </w:rPr>
        <w:t xml:space="preserve"> </w:t>
      </w:r>
      <w:r>
        <w:t>visto</w:t>
      </w:r>
      <w:r>
        <w:rPr>
          <w:spacing w:val="-3"/>
        </w:rPr>
        <w:t xml:space="preserve"> </w:t>
      </w:r>
      <w:r>
        <w:t>favorecida</w:t>
      </w:r>
      <w:r>
        <w:rPr>
          <w:spacing w:val="-2"/>
        </w:rPr>
        <w:t xml:space="preserve"> </w:t>
      </w:r>
      <w:r>
        <w:t>por</w:t>
      </w:r>
      <w:r>
        <w:rPr>
          <w:spacing w:val="-2"/>
        </w:rPr>
        <w:t xml:space="preserve"> </w:t>
      </w:r>
      <w:r>
        <w:t>un</w:t>
      </w:r>
      <w:r>
        <w:rPr>
          <w:spacing w:val="-5"/>
        </w:rPr>
        <w:t xml:space="preserve"> </w:t>
      </w:r>
      <w:r>
        <w:t>conjunto</w:t>
      </w:r>
      <w:r>
        <w:rPr>
          <w:spacing w:val="-2"/>
        </w:rPr>
        <w:t xml:space="preserve"> </w:t>
      </w:r>
      <w:r>
        <w:t xml:space="preserve">de </w:t>
      </w:r>
      <w:r>
        <w:lastRenderedPageBreak/>
        <w:t>leyes, decretos, resoluciones, normativas y convenios que le da una institucionalidad a la iniciativa de cara a su replicabilidad y sostenibilidad, entre las más representativas están las</w:t>
      </w:r>
      <w:r>
        <w:rPr>
          <w:spacing w:val="-6"/>
        </w:rPr>
        <w:t xml:space="preserve"> </w:t>
      </w:r>
      <w:r>
        <w:t>siguientes:</w:t>
      </w:r>
    </w:p>
    <w:p w14:paraId="2BABF6D7" w14:textId="77777777" w:rsidR="0028439C" w:rsidRDefault="0028439C">
      <w:pPr>
        <w:pStyle w:val="BodyText"/>
        <w:spacing w:before="2"/>
        <w:rPr>
          <w:sz w:val="22"/>
        </w:rPr>
      </w:pPr>
    </w:p>
    <w:p w14:paraId="7F296141" w14:textId="77777777" w:rsidR="0028439C" w:rsidRDefault="00E42ECA">
      <w:pPr>
        <w:spacing w:before="1"/>
        <w:ind w:left="1710"/>
        <w:rPr>
          <w:b/>
          <w:sz w:val="18"/>
        </w:rPr>
      </w:pPr>
      <w:bookmarkStart w:id="20" w:name="_bookmark15"/>
      <w:bookmarkEnd w:id="20"/>
      <w:r>
        <w:rPr>
          <w:i/>
          <w:color w:val="44536A"/>
          <w:sz w:val="18"/>
        </w:rPr>
        <w:t>Tabla 2</w:t>
      </w:r>
      <w:r>
        <w:rPr>
          <w:b/>
          <w:color w:val="1F487C"/>
          <w:sz w:val="18"/>
        </w:rPr>
        <w:t>: Normativas y leyes relacionadas con la iniciativa “Madres y recién nacidos bien cuidados”</w:t>
      </w:r>
    </w:p>
    <w:p w14:paraId="718501EE" w14:textId="77777777" w:rsidR="0028439C" w:rsidRDefault="0028439C">
      <w:pPr>
        <w:pStyle w:val="BodyText"/>
        <w:spacing w:before="3"/>
        <w:rPr>
          <w:b/>
          <w:sz w:val="16"/>
        </w:rPr>
      </w:pPr>
    </w:p>
    <w:tbl>
      <w:tblPr>
        <w:tblW w:w="0" w:type="auto"/>
        <w:tblInd w:w="7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43"/>
        <w:gridCol w:w="7516"/>
      </w:tblGrid>
      <w:tr w:rsidR="0028439C" w14:paraId="1738778C" w14:textId="77777777">
        <w:trPr>
          <w:trHeight w:val="548"/>
        </w:trPr>
        <w:tc>
          <w:tcPr>
            <w:tcW w:w="1843" w:type="dxa"/>
            <w:shd w:val="clear" w:color="auto" w:fill="B8CCE2"/>
          </w:tcPr>
          <w:p w14:paraId="16A80977" w14:textId="77777777" w:rsidR="0028439C" w:rsidRDefault="0028439C">
            <w:pPr>
              <w:pStyle w:val="TableParagraph"/>
              <w:spacing w:before="10"/>
              <w:rPr>
                <w:b/>
                <w:sz w:val="25"/>
              </w:rPr>
            </w:pPr>
          </w:p>
          <w:p w14:paraId="477FD367" w14:textId="77777777" w:rsidR="0028439C" w:rsidRDefault="00E42ECA">
            <w:pPr>
              <w:pStyle w:val="TableParagraph"/>
              <w:spacing w:line="213" w:lineRule="exact"/>
              <w:ind w:left="489"/>
              <w:rPr>
                <w:b/>
                <w:sz w:val="18"/>
              </w:rPr>
            </w:pPr>
            <w:r>
              <w:rPr>
                <w:b/>
                <w:color w:val="365F91"/>
                <w:sz w:val="18"/>
              </w:rPr>
              <w:t>Legislación</w:t>
            </w:r>
          </w:p>
        </w:tc>
        <w:tc>
          <w:tcPr>
            <w:tcW w:w="7516" w:type="dxa"/>
            <w:shd w:val="clear" w:color="auto" w:fill="B8CCE2"/>
          </w:tcPr>
          <w:p w14:paraId="0DDDE09A" w14:textId="77777777" w:rsidR="0028439C" w:rsidRDefault="0028439C">
            <w:pPr>
              <w:pStyle w:val="TableParagraph"/>
              <w:spacing w:before="10"/>
              <w:rPr>
                <w:b/>
                <w:sz w:val="25"/>
              </w:rPr>
            </w:pPr>
          </w:p>
          <w:p w14:paraId="13FE20AE" w14:textId="77777777" w:rsidR="0028439C" w:rsidRDefault="00E42ECA">
            <w:pPr>
              <w:pStyle w:val="TableParagraph"/>
              <w:spacing w:line="213" w:lineRule="exact"/>
              <w:ind w:left="3344" w:right="3248"/>
              <w:jc w:val="center"/>
              <w:rPr>
                <w:b/>
                <w:sz w:val="18"/>
              </w:rPr>
            </w:pPr>
            <w:r>
              <w:rPr>
                <w:b/>
                <w:color w:val="365F91"/>
                <w:sz w:val="18"/>
              </w:rPr>
              <w:t>Descripción</w:t>
            </w:r>
          </w:p>
        </w:tc>
      </w:tr>
      <w:tr w:rsidR="0028439C" w14:paraId="4209E7AC" w14:textId="77777777" w:rsidTr="00682526">
        <w:trPr>
          <w:trHeight w:val="848"/>
        </w:trPr>
        <w:tc>
          <w:tcPr>
            <w:tcW w:w="1843" w:type="dxa"/>
          </w:tcPr>
          <w:p w14:paraId="6C4F0282" w14:textId="77777777" w:rsidR="0028439C" w:rsidRDefault="0028439C">
            <w:pPr>
              <w:pStyle w:val="TableParagraph"/>
              <w:spacing w:before="10"/>
              <w:rPr>
                <w:b/>
                <w:sz w:val="25"/>
              </w:rPr>
            </w:pPr>
          </w:p>
          <w:p w14:paraId="2E202E76" w14:textId="77777777" w:rsidR="0028439C" w:rsidRDefault="00E42ECA">
            <w:pPr>
              <w:pStyle w:val="TableParagraph"/>
              <w:ind w:left="114"/>
              <w:rPr>
                <w:b/>
                <w:i/>
                <w:sz w:val="18"/>
              </w:rPr>
            </w:pPr>
            <w:r>
              <w:rPr>
                <w:b/>
                <w:i/>
                <w:sz w:val="18"/>
              </w:rPr>
              <w:t>Ley 14-94, 1994</w:t>
            </w:r>
          </w:p>
        </w:tc>
        <w:tc>
          <w:tcPr>
            <w:tcW w:w="7516" w:type="dxa"/>
          </w:tcPr>
          <w:p w14:paraId="23A33AD0" w14:textId="77777777" w:rsidR="0028439C" w:rsidRDefault="0028439C">
            <w:pPr>
              <w:pStyle w:val="TableParagraph"/>
              <w:spacing w:before="10"/>
              <w:rPr>
                <w:b/>
                <w:sz w:val="25"/>
              </w:rPr>
            </w:pPr>
          </w:p>
          <w:p w14:paraId="4813FE27" w14:textId="77777777" w:rsidR="0028439C" w:rsidRDefault="00E42ECA">
            <w:pPr>
              <w:pStyle w:val="TableParagraph"/>
              <w:spacing w:line="259" w:lineRule="auto"/>
              <w:ind w:left="115"/>
              <w:rPr>
                <w:sz w:val="18"/>
              </w:rPr>
            </w:pPr>
            <w:r>
              <w:rPr>
                <w:sz w:val="18"/>
              </w:rPr>
              <w:t>Ley en respuesta a la ratificación por parte del Estado Dominicano de la CDN. Creó el Código para la protección de los niños, niñas y adolescentes.</w:t>
            </w:r>
          </w:p>
        </w:tc>
      </w:tr>
      <w:tr w:rsidR="0028439C" w14:paraId="3EFF0D41" w14:textId="77777777">
        <w:trPr>
          <w:trHeight w:val="573"/>
        </w:trPr>
        <w:tc>
          <w:tcPr>
            <w:tcW w:w="1843" w:type="dxa"/>
          </w:tcPr>
          <w:p w14:paraId="11099298" w14:textId="77777777" w:rsidR="0028439C" w:rsidRDefault="0028439C">
            <w:pPr>
              <w:pStyle w:val="TableParagraph"/>
              <w:spacing w:before="7"/>
              <w:rPr>
                <w:b/>
                <w:sz w:val="26"/>
              </w:rPr>
            </w:pPr>
          </w:p>
          <w:p w14:paraId="37499448" w14:textId="77777777" w:rsidR="0028439C" w:rsidRDefault="00E42ECA">
            <w:pPr>
              <w:pStyle w:val="TableParagraph"/>
              <w:ind w:left="114"/>
              <w:rPr>
                <w:b/>
                <w:i/>
                <w:sz w:val="18"/>
              </w:rPr>
            </w:pPr>
            <w:r>
              <w:rPr>
                <w:b/>
                <w:i/>
                <w:sz w:val="18"/>
              </w:rPr>
              <w:t>Ley 8-95, 1995</w:t>
            </w:r>
          </w:p>
        </w:tc>
        <w:tc>
          <w:tcPr>
            <w:tcW w:w="7516" w:type="dxa"/>
          </w:tcPr>
          <w:p w14:paraId="1CCA5770" w14:textId="77777777" w:rsidR="0028439C" w:rsidRDefault="0028439C">
            <w:pPr>
              <w:pStyle w:val="TableParagraph"/>
              <w:spacing w:before="7"/>
              <w:rPr>
                <w:b/>
                <w:sz w:val="26"/>
              </w:rPr>
            </w:pPr>
          </w:p>
          <w:p w14:paraId="19892FE4" w14:textId="77777777" w:rsidR="0028439C" w:rsidRDefault="00E42ECA">
            <w:pPr>
              <w:pStyle w:val="TableParagraph"/>
              <w:ind w:left="115"/>
              <w:rPr>
                <w:sz w:val="18"/>
              </w:rPr>
            </w:pPr>
            <w:r>
              <w:rPr>
                <w:sz w:val="18"/>
              </w:rPr>
              <w:t>Declara como prioridad nacional el fomento de la lactancia materna.</w:t>
            </w:r>
          </w:p>
        </w:tc>
      </w:tr>
      <w:tr w:rsidR="0028439C" w14:paraId="369A1E52" w14:textId="77777777">
        <w:trPr>
          <w:trHeight w:val="570"/>
        </w:trPr>
        <w:tc>
          <w:tcPr>
            <w:tcW w:w="1843" w:type="dxa"/>
          </w:tcPr>
          <w:p w14:paraId="59AC3EC5" w14:textId="77777777" w:rsidR="0028439C" w:rsidRDefault="0028439C">
            <w:pPr>
              <w:pStyle w:val="TableParagraph"/>
              <w:spacing w:before="8"/>
              <w:rPr>
                <w:b/>
                <w:sz w:val="25"/>
              </w:rPr>
            </w:pPr>
          </w:p>
          <w:p w14:paraId="3FF0E255" w14:textId="77777777" w:rsidR="0028439C" w:rsidRDefault="00E42ECA">
            <w:pPr>
              <w:pStyle w:val="TableParagraph"/>
              <w:ind w:left="114"/>
              <w:rPr>
                <w:b/>
                <w:i/>
                <w:sz w:val="18"/>
              </w:rPr>
            </w:pPr>
            <w:r>
              <w:rPr>
                <w:b/>
                <w:i/>
                <w:sz w:val="18"/>
              </w:rPr>
              <w:t>Ley 42-01, 2001</w:t>
            </w:r>
          </w:p>
        </w:tc>
        <w:tc>
          <w:tcPr>
            <w:tcW w:w="7516" w:type="dxa"/>
          </w:tcPr>
          <w:p w14:paraId="1727BDC2" w14:textId="77777777" w:rsidR="0028439C" w:rsidRDefault="0028439C">
            <w:pPr>
              <w:pStyle w:val="TableParagraph"/>
              <w:spacing w:before="8"/>
              <w:rPr>
                <w:b/>
                <w:sz w:val="25"/>
              </w:rPr>
            </w:pPr>
          </w:p>
          <w:p w14:paraId="6AA77E03" w14:textId="2903A355" w:rsidR="0028439C" w:rsidRDefault="00E42ECA">
            <w:pPr>
              <w:pStyle w:val="TableParagraph"/>
              <w:ind w:left="115"/>
              <w:rPr>
                <w:sz w:val="18"/>
              </w:rPr>
            </w:pPr>
            <w:r>
              <w:rPr>
                <w:sz w:val="18"/>
              </w:rPr>
              <w:t>Ley General de Salud, que organiza el Sistema Nacional de Salud</w:t>
            </w:r>
            <w:r w:rsidR="002557F2">
              <w:rPr>
                <w:sz w:val="18"/>
              </w:rPr>
              <w:t>.</w:t>
            </w:r>
          </w:p>
        </w:tc>
      </w:tr>
      <w:tr w:rsidR="0028439C" w14:paraId="5861FD31" w14:textId="77777777">
        <w:trPr>
          <w:trHeight w:val="601"/>
        </w:trPr>
        <w:tc>
          <w:tcPr>
            <w:tcW w:w="1843" w:type="dxa"/>
          </w:tcPr>
          <w:p w14:paraId="5189F279" w14:textId="77777777" w:rsidR="0028439C" w:rsidRDefault="0028439C">
            <w:pPr>
              <w:pStyle w:val="TableParagraph"/>
              <w:spacing w:before="7"/>
              <w:rPr>
                <w:b/>
                <w:sz w:val="25"/>
              </w:rPr>
            </w:pPr>
          </w:p>
          <w:p w14:paraId="3427FF1F" w14:textId="77777777" w:rsidR="0028439C" w:rsidRDefault="00E42ECA">
            <w:pPr>
              <w:pStyle w:val="TableParagraph"/>
              <w:spacing w:before="1"/>
              <w:ind w:left="114"/>
              <w:rPr>
                <w:b/>
                <w:i/>
                <w:sz w:val="18"/>
              </w:rPr>
            </w:pPr>
            <w:r>
              <w:rPr>
                <w:b/>
                <w:i/>
                <w:sz w:val="18"/>
              </w:rPr>
              <w:t>Ley 87-01, 2001</w:t>
            </w:r>
          </w:p>
        </w:tc>
        <w:tc>
          <w:tcPr>
            <w:tcW w:w="7516" w:type="dxa"/>
          </w:tcPr>
          <w:p w14:paraId="7D732911" w14:textId="77777777" w:rsidR="0028439C" w:rsidRDefault="0028439C">
            <w:pPr>
              <w:pStyle w:val="TableParagraph"/>
              <w:spacing w:before="7"/>
              <w:rPr>
                <w:b/>
                <w:sz w:val="25"/>
              </w:rPr>
            </w:pPr>
          </w:p>
          <w:p w14:paraId="45FB6517" w14:textId="71CB5057" w:rsidR="0028439C" w:rsidRDefault="00E42ECA">
            <w:pPr>
              <w:pStyle w:val="TableParagraph"/>
              <w:spacing w:before="1"/>
              <w:ind w:left="115"/>
              <w:rPr>
                <w:sz w:val="18"/>
              </w:rPr>
            </w:pPr>
            <w:r>
              <w:rPr>
                <w:sz w:val="18"/>
              </w:rPr>
              <w:t>Crea el Sistema Dominicano de Seguridad Social</w:t>
            </w:r>
            <w:r w:rsidR="002557F2">
              <w:rPr>
                <w:sz w:val="18"/>
              </w:rPr>
              <w:t>.</w:t>
            </w:r>
          </w:p>
        </w:tc>
      </w:tr>
      <w:tr w:rsidR="0028439C" w14:paraId="721C6094" w14:textId="77777777">
        <w:trPr>
          <w:trHeight w:val="1331"/>
        </w:trPr>
        <w:tc>
          <w:tcPr>
            <w:tcW w:w="1843" w:type="dxa"/>
          </w:tcPr>
          <w:p w14:paraId="423B38D6" w14:textId="77777777" w:rsidR="0028439C" w:rsidRDefault="0028439C">
            <w:pPr>
              <w:pStyle w:val="TableParagraph"/>
              <w:spacing w:before="7"/>
              <w:rPr>
                <w:b/>
                <w:sz w:val="25"/>
              </w:rPr>
            </w:pPr>
          </w:p>
          <w:p w14:paraId="75004321" w14:textId="77777777" w:rsidR="0028439C" w:rsidRDefault="00E42ECA">
            <w:pPr>
              <w:pStyle w:val="TableParagraph"/>
              <w:spacing w:before="1"/>
              <w:ind w:left="114"/>
              <w:rPr>
                <w:b/>
                <w:i/>
                <w:sz w:val="18"/>
              </w:rPr>
            </w:pPr>
            <w:r>
              <w:rPr>
                <w:b/>
                <w:i/>
                <w:sz w:val="18"/>
              </w:rPr>
              <w:t>Ley 136-03, 2003</w:t>
            </w:r>
          </w:p>
        </w:tc>
        <w:tc>
          <w:tcPr>
            <w:tcW w:w="7516" w:type="dxa"/>
          </w:tcPr>
          <w:p w14:paraId="261C3D94" w14:textId="77777777" w:rsidR="0028439C" w:rsidRDefault="0028439C">
            <w:pPr>
              <w:pStyle w:val="TableParagraph"/>
              <w:rPr>
                <w:b/>
                <w:sz w:val="26"/>
              </w:rPr>
            </w:pPr>
          </w:p>
          <w:p w14:paraId="24732285" w14:textId="2F987AF3" w:rsidR="0028439C" w:rsidRDefault="00E42ECA">
            <w:pPr>
              <w:pStyle w:val="TableParagraph"/>
              <w:spacing w:line="247" w:lineRule="auto"/>
              <w:ind w:left="115" w:right="25"/>
              <w:rPr>
                <w:sz w:val="18"/>
              </w:rPr>
            </w:pPr>
            <w:r>
              <w:rPr>
                <w:sz w:val="18"/>
              </w:rPr>
              <w:t>Código para el Sistema de Protección y los Derechos Fundamentales de Niños, Niñas y Adolescentes, acorde con los principios de la CDN</w:t>
            </w:r>
            <w:r w:rsidR="002557F2">
              <w:rPr>
                <w:sz w:val="18"/>
              </w:rPr>
              <w:t>.</w:t>
            </w:r>
          </w:p>
          <w:p w14:paraId="7000144B" w14:textId="77777777" w:rsidR="0028439C" w:rsidRDefault="0028439C">
            <w:pPr>
              <w:pStyle w:val="TableParagraph"/>
              <w:spacing w:before="8"/>
              <w:rPr>
                <w:b/>
                <w:sz w:val="26"/>
              </w:rPr>
            </w:pPr>
          </w:p>
          <w:p w14:paraId="4E176221" w14:textId="77777777" w:rsidR="0028439C" w:rsidRDefault="00E42ECA">
            <w:pPr>
              <w:pStyle w:val="TableParagraph"/>
              <w:spacing w:line="216" w:lineRule="exact"/>
              <w:ind w:left="115"/>
              <w:rPr>
                <w:sz w:val="18"/>
              </w:rPr>
            </w:pPr>
            <w:r>
              <w:rPr>
                <w:sz w:val="18"/>
              </w:rPr>
              <w:t>Asume a los niños, niñas y adolescentes como sujetos plenos de derechos. Reemplaza la Ley 14-94.</w:t>
            </w:r>
          </w:p>
        </w:tc>
      </w:tr>
      <w:tr w:rsidR="0028439C" w14:paraId="12CCAF24" w14:textId="77777777">
        <w:trPr>
          <w:trHeight w:val="997"/>
        </w:trPr>
        <w:tc>
          <w:tcPr>
            <w:tcW w:w="1843" w:type="dxa"/>
          </w:tcPr>
          <w:p w14:paraId="45B210BE" w14:textId="77777777" w:rsidR="0028439C" w:rsidRDefault="00E42ECA">
            <w:pPr>
              <w:pStyle w:val="TableParagraph"/>
              <w:spacing w:before="1"/>
              <w:ind w:left="114"/>
              <w:rPr>
                <w:b/>
                <w:i/>
                <w:sz w:val="18"/>
              </w:rPr>
            </w:pPr>
            <w:r>
              <w:rPr>
                <w:b/>
                <w:i/>
                <w:sz w:val="18"/>
              </w:rPr>
              <w:t>PLANEG II 2007-</w:t>
            </w:r>
          </w:p>
          <w:p w14:paraId="5B390FFB" w14:textId="77777777" w:rsidR="0028439C" w:rsidRDefault="00E42ECA">
            <w:pPr>
              <w:pStyle w:val="TableParagraph"/>
              <w:spacing w:before="18"/>
              <w:ind w:left="114"/>
              <w:rPr>
                <w:b/>
                <w:i/>
                <w:sz w:val="18"/>
              </w:rPr>
            </w:pPr>
            <w:r>
              <w:rPr>
                <w:b/>
                <w:i/>
                <w:sz w:val="18"/>
              </w:rPr>
              <w:t>2017</w:t>
            </w:r>
          </w:p>
        </w:tc>
        <w:tc>
          <w:tcPr>
            <w:tcW w:w="7516" w:type="dxa"/>
          </w:tcPr>
          <w:p w14:paraId="3726EA8C" w14:textId="77777777" w:rsidR="0028439C" w:rsidRDefault="0028439C">
            <w:pPr>
              <w:pStyle w:val="TableParagraph"/>
              <w:spacing w:before="8"/>
              <w:rPr>
                <w:b/>
                <w:sz w:val="21"/>
              </w:rPr>
            </w:pPr>
          </w:p>
          <w:p w14:paraId="6B00D8F2" w14:textId="0ED8F0DB" w:rsidR="0028439C" w:rsidRDefault="00E42ECA">
            <w:pPr>
              <w:pStyle w:val="TableParagraph"/>
              <w:ind w:left="115"/>
              <w:rPr>
                <w:sz w:val="18"/>
              </w:rPr>
            </w:pPr>
            <w:r>
              <w:rPr>
                <w:sz w:val="18"/>
              </w:rPr>
              <w:t>Plan Nacional de Igualdad y Equidad de Género</w:t>
            </w:r>
            <w:r w:rsidR="002557F2">
              <w:rPr>
                <w:sz w:val="18"/>
              </w:rPr>
              <w:t>.</w:t>
            </w:r>
          </w:p>
          <w:p w14:paraId="1A8F9ED2" w14:textId="77777777" w:rsidR="0028439C" w:rsidRDefault="00E42ECA">
            <w:pPr>
              <w:pStyle w:val="TableParagraph"/>
              <w:spacing w:before="16" w:line="259" w:lineRule="auto"/>
              <w:ind w:left="115" w:right="392"/>
              <w:rPr>
                <w:sz w:val="18"/>
              </w:rPr>
            </w:pPr>
            <w:r>
              <w:rPr>
                <w:sz w:val="18"/>
              </w:rPr>
              <w:t>En su Objetivo 5.2 plantea: El acceso y la cobertura y la calidad de los servicios de salud para las mujeres se han mejorado, en particular los de salud sexual y reproductiva.</w:t>
            </w:r>
          </w:p>
        </w:tc>
      </w:tr>
      <w:tr w:rsidR="0028439C" w14:paraId="1313B171" w14:textId="77777777">
        <w:trPr>
          <w:trHeight w:val="1524"/>
        </w:trPr>
        <w:tc>
          <w:tcPr>
            <w:tcW w:w="1843" w:type="dxa"/>
          </w:tcPr>
          <w:p w14:paraId="5167AB2E" w14:textId="77777777" w:rsidR="0028439C" w:rsidRDefault="0028439C">
            <w:pPr>
              <w:pStyle w:val="TableParagraph"/>
              <w:spacing w:before="10"/>
              <w:rPr>
                <w:b/>
                <w:sz w:val="25"/>
              </w:rPr>
            </w:pPr>
          </w:p>
          <w:p w14:paraId="111ED8E8" w14:textId="77777777" w:rsidR="0028439C" w:rsidRDefault="00E42ECA">
            <w:pPr>
              <w:pStyle w:val="TableParagraph"/>
              <w:spacing w:before="1" w:line="259" w:lineRule="auto"/>
              <w:ind w:left="114" w:right="199"/>
              <w:rPr>
                <w:b/>
                <w:i/>
                <w:sz w:val="18"/>
              </w:rPr>
            </w:pPr>
            <w:r>
              <w:rPr>
                <w:b/>
                <w:i/>
                <w:sz w:val="18"/>
              </w:rPr>
              <w:t>Nueva Constitución, de</w:t>
            </w:r>
          </w:p>
          <w:p w14:paraId="677403E9" w14:textId="77777777" w:rsidR="0028439C" w:rsidRDefault="00E42ECA">
            <w:pPr>
              <w:pStyle w:val="TableParagraph"/>
              <w:ind w:left="114"/>
              <w:rPr>
                <w:b/>
                <w:i/>
                <w:sz w:val="18"/>
              </w:rPr>
            </w:pPr>
            <w:r>
              <w:rPr>
                <w:b/>
                <w:i/>
                <w:sz w:val="18"/>
              </w:rPr>
              <w:t>26 de enero de 2010</w:t>
            </w:r>
          </w:p>
        </w:tc>
        <w:tc>
          <w:tcPr>
            <w:tcW w:w="7516" w:type="dxa"/>
          </w:tcPr>
          <w:p w14:paraId="68C6F45C" w14:textId="77777777" w:rsidR="0028439C" w:rsidRDefault="0028439C">
            <w:pPr>
              <w:pStyle w:val="TableParagraph"/>
              <w:spacing w:before="9"/>
              <w:rPr>
                <w:b/>
                <w:sz w:val="25"/>
              </w:rPr>
            </w:pPr>
          </w:p>
          <w:p w14:paraId="33994AC9" w14:textId="77777777" w:rsidR="0028439C" w:rsidRDefault="00E42ECA">
            <w:pPr>
              <w:pStyle w:val="TableParagraph"/>
              <w:spacing w:line="235" w:lineRule="auto"/>
              <w:ind w:left="115"/>
              <w:rPr>
                <w:sz w:val="18"/>
              </w:rPr>
            </w:pPr>
            <w:r>
              <w:rPr>
                <w:sz w:val="18"/>
              </w:rPr>
              <w:t>El</w:t>
            </w:r>
            <w:r>
              <w:rPr>
                <w:spacing w:val="-6"/>
                <w:sz w:val="18"/>
              </w:rPr>
              <w:t xml:space="preserve"> </w:t>
            </w:r>
            <w:r>
              <w:rPr>
                <w:sz w:val="18"/>
              </w:rPr>
              <w:t>principio</w:t>
            </w:r>
            <w:r>
              <w:rPr>
                <w:spacing w:val="-4"/>
                <w:sz w:val="18"/>
              </w:rPr>
              <w:t xml:space="preserve"> </w:t>
            </w:r>
            <w:r>
              <w:rPr>
                <w:sz w:val="18"/>
              </w:rPr>
              <w:t>del</w:t>
            </w:r>
            <w:r>
              <w:rPr>
                <w:spacing w:val="-5"/>
                <w:sz w:val="18"/>
              </w:rPr>
              <w:t xml:space="preserve"> </w:t>
            </w:r>
            <w:r>
              <w:rPr>
                <w:sz w:val="18"/>
              </w:rPr>
              <w:t>interés</w:t>
            </w:r>
            <w:r>
              <w:rPr>
                <w:spacing w:val="-6"/>
                <w:sz w:val="18"/>
              </w:rPr>
              <w:t xml:space="preserve"> </w:t>
            </w:r>
            <w:r>
              <w:rPr>
                <w:sz w:val="18"/>
              </w:rPr>
              <w:t>superior</w:t>
            </w:r>
            <w:r>
              <w:rPr>
                <w:spacing w:val="-6"/>
                <w:sz w:val="18"/>
              </w:rPr>
              <w:t xml:space="preserve"> </w:t>
            </w:r>
            <w:r>
              <w:rPr>
                <w:sz w:val="18"/>
              </w:rPr>
              <w:t>del</w:t>
            </w:r>
            <w:r>
              <w:rPr>
                <w:spacing w:val="-5"/>
                <w:sz w:val="18"/>
              </w:rPr>
              <w:t xml:space="preserve"> </w:t>
            </w:r>
            <w:r>
              <w:rPr>
                <w:sz w:val="18"/>
              </w:rPr>
              <w:t>niño</w:t>
            </w:r>
            <w:r>
              <w:rPr>
                <w:spacing w:val="-4"/>
                <w:sz w:val="18"/>
              </w:rPr>
              <w:t xml:space="preserve"> </w:t>
            </w:r>
            <w:r>
              <w:rPr>
                <w:sz w:val="18"/>
              </w:rPr>
              <w:t>como</w:t>
            </w:r>
            <w:r>
              <w:rPr>
                <w:spacing w:val="-4"/>
                <w:sz w:val="18"/>
              </w:rPr>
              <w:t xml:space="preserve"> </w:t>
            </w:r>
            <w:r>
              <w:rPr>
                <w:sz w:val="18"/>
              </w:rPr>
              <w:t>principio</w:t>
            </w:r>
            <w:r>
              <w:rPr>
                <w:spacing w:val="-5"/>
                <w:sz w:val="18"/>
              </w:rPr>
              <w:t xml:space="preserve"> </w:t>
            </w:r>
            <w:r>
              <w:rPr>
                <w:sz w:val="18"/>
              </w:rPr>
              <w:t>rector</w:t>
            </w:r>
            <w:r>
              <w:rPr>
                <w:spacing w:val="-5"/>
                <w:sz w:val="18"/>
              </w:rPr>
              <w:t xml:space="preserve"> </w:t>
            </w:r>
            <w:r>
              <w:rPr>
                <w:sz w:val="18"/>
              </w:rPr>
              <w:t>de</w:t>
            </w:r>
            <w:r>
              <w:rPr>
                <w:spacing w:val="-6"/>
                <w:sz w:val="18"/>
              </w:rPr>
              <w:t xml:space="preserve"> </w:t>
            </w:r>
            <w:r>
              <w:rPr>
                <w:sz w:val="18"/>
              </w:rPr>
              <w:t>las</w:t>
            </w:r>
            <w:r>
              <w:rPr>
                <w:spacing w:val="-5"/>
                <w:sz w:val="18"/>
              </w:rPr>
              <w:t xml:space="preserve"> </w:t>
            </w:r>
            <w:r>
              <w:rPr>
                <w:sz w:val="18"/>
              </w:rPr>
              <w:t>acciones</w:t>
            </w:r>
            <w:r>
              <w:rPr>
                <w:spacing w:val="-6"/>
                <w:sz w:val="18"/>
              </w:rPr>
              <w:t xml:space="preserve"> </w:t>
            </w:r>
            <w:r>
              <w:rPr>
                <w:sz w:val="18"/>
              </w:rPr>
              <w:t>del</w:t>
            </w:r>
            <w:r>
              <w:rPr>
                <w:spacing w:val="-6"/>
                <w:sz w:val="18"/>
              </w:rPr>
              <w:t xml:space="preserve"> </w:t>
            </w:r>
            <w:r>
              <w:rPr>
                <w:sz w:val="18"/>
              </w:rPr>
              <w:t>Estado,</w:t>
            </w:r>
            <w:r>
              <w:rPr>
                <w:spacing w:val="-4"/>
                <w:sz w:val="18"/>
              </w:rPr>
              <w:t xml:space="preserve"> </w:t>
            </w:r>
            <w:r>
              <w:rPr>
                <w:sz w:val="18"/>
              </w:rPr>
              <w:t>de</w:t>
            </w:r>
            <w:r>
              <w:rPr>
                <w:spacing w:val="-6"/>
                <w:sz w:val="18"/>
              </w:rPr>
              <w:t xml:space="preserve"> </w:t>
            </w:r>
            <w:r>
              <w:rPr>
                <w:sz w:val="18"/>
              </w:rPr>
              <w:t>la</w:t>
            </w:r>
            <w:r>
              <w:rPr>
                <w:spacing w:val="-5"/>
                <w:sz w:val="18"/>
              </w:rPr>
              <w:t xml:space="preserve"> </w:t>
            </w:r>
            <w:r>
              <w:rPr>
                <w:sz w:val="18"/>
              </w:rPr>
              <w:t>familia y la</w:t>
            </w:r>
            <w:r>
              <w:rPr>
                <w:spacing w:val="-1"/>
                <w:sz w:val="18"/>
              </w:rPr>
              <w:t xml:space="preserve"> </w:t>
            </w:r>
            <w:r>
              <w:rPr>
                <w:sz w:val="18"/>
              </w:rPr>
              <w:t>sociedad.</w:t>
            </w:r>
          </w:p>
          <w:p w14:paraId="1AD6C0F0" w14:textId="77777777" w:rsidR="0028439C" w:rsidRDefault="0028439C">
            <w:pPr>
              <w:pStyle w:val="TableParagraph"/>
              <w:spacing w:before="2"/>
              <w:rPr>
                <w:b/>
                <w:sz w:val="24"/>
              </w:rPr>
            </w:pPr>
          </w:p>
          <w:p w14:paraId="3BB46857" w14:textId="77777777" w:rsidR="0028439C" w:rsidRDefault="00E42ECA">
            <w:pPr>
              <w:pStyle w:val="TableParagraph"/>
              <w:spacing w:line="230" w:lineRule="atLeast"/>
              <w:ind w:left="115"/>
              <w:rPr>
                <w:sz w:val="18"/>
              </w:rPr>
            </w:pPr>
            <w:r>
              <w:rPr>
                <w:sz w:val="18"/>
              </w:rPr>
              <w:t>Los convenios internacionales ratificados por el Estado tienen jerarquía constitucional y rigen en el ámbito interno.</w:t>
            </w:r>
          </w:p>
        </w:tc>
      </w:tr>
      <w:tr w:rsidR="0028439C" w14:paraId="003397D3" w14:textId="77777777">
        <w:trPr>
          <w:trHeight w:val="548"/>
        </w:trPr>
        <w:tc>
          <w:tcPr>
            <w:tcW w:w="1843" w:type="dxa"/>
          </w:tcPr>
          <w:p w14:paraId="758AFBBD" w14:textId="77777777" w:rsidR="0028439C" w:rsidRDefault="0028439C">
            <w:pPr>
              <w:pStyle w:val="TableParagraph"/>
              <w:spacing w:before="7"/>
              <w:rPr>
                <w:b/>
                <w:sz w:val="25"/>
              </w:rPr>
            </w:pPr>
          </w:p>
          <w:p w14:paraId="6FE86AA2" w14:textId="77777777" w:rsidR="0028439C" w:rsidRDefault="00E42ECA">
            <w:pPr>
              <w:pStyle w:val="TableParagraph"/>
              <w:spacing w:before="1" w:line="216" w:lineRule="exact"/>
              <w:ind w:left="114"/>
              <w:rPr>
                <w:b/>
                <w:i/>
                <w:sz w:val="18"/>
              </w:rPr>
            </w:pPr>
            <w:r>
              <w:rPr>
                <w:b/>
                <w:i/>
                <w:sz w:val="18"/>
              </w:rPr>
              <w:t>Ley 1-12, de 2012</w:t>
            </w:r>
          </w:p>
        </w:tc>
        <w:tc>
          <w:tcPr>
            <w:tcW w:w="7516" w:type="dxa"/>
          </w:tcPr>
          <w:p w14:paraId="424FB520" w14:textId="77777777" w:rsidR="0028439C" w:rsidRDefault="0028439C">
            <w:pPr>
              <w:pStyle w:val="TableParagraph"/>
              <w:spacing w:before="7"/>
              <w:rPr>
                <w:b/>
                <w:sz w:val="25"/>
              </w:rPr>
            </w:pPr>
          </w:p>
          <w:p w14:paraId="06E4523D" w14:textId="77777777" w:rsidR="0028439C" w:rsidRDefault="00E42ECA">
            <w:pPr>
              <w:pStyle w:val="TableParagraph"/>
              <w:spacing w:before="1" w:line="216" w:lineRule="exact"/>
              <w:ind w:left="115"/>
              <w:rPr>
                <w:sz w:val="18"/>
              </w:rPr>
            </w:pPr>
            <w:r>
              <w:rPr>
                <w:sz w:val="18"/>
              </w:rPr>
              <w:t>Ley de la Estrategia Nacional de Desarrollo de la República Dominicana 2030.</w:t>
            </w:r>
          </w:p>
        </w:tc>
      </w:tr>
      <w:tr w:rsidR="0028439C" w14:paraId="60245B0A" w14:textId="77777777">
        <w:trPr>
          <w:trHeight w:val="796"/>
        </w:trPr>
        <w:tc>
          <w:tcPr>
            <w:tcW w:w="1843" w:type="dxa"/>
          </w:tcPr>
          <w:p w14:paraId="56542CD4" w14:textId="77777777" w:rsidR="0028439C" w:rsidRDefault="0028439C">
            <w:pPr>
              <w:pStyle w:val="TableParagraph"/>
              <w:spacing w:before="7"/>
              <w:rPr>
                <w:b/>
                <w:sz w:val="26"/>
              </w:rPr>
            </w:pPr>
          </w:p>
          <w:p w14:paraId="76489D2D" w14:textId="77777777" w:rsidR="0028439C" w:rsidRDefault="00E42ECA">
            <w:pPr>
              <w:pStyle w:val="TableParagraph"/>
              <w:ind w:left="114"/>
              <w:rPr>
                <w:b/>
                <w:i/>
                <w:sz w:val="18"/>
              </w:rPr>
            </w:pPr>
            <w:r>
              <w:rPr>
                <w:b/>
                <w:i/>
                <w:sz w:val="18"/>
              </w:rPr>
              <w:t>Decreto 264-13, 2013</w:t>
            </w:r>
          </w:p>
        </w:tc>
        <w:tc>
          <w:tcPr>
            <w:tcW w:w="7516" w:type="dxa"/>
          </w:tcPr>
          <w:p w14:paraId="5AC2BF9B" w14:textId="77777777" w:rsidR="0028439C" w:rsidRDefault="0028439C">
            <w:pPr>
              <w:pStyle w:val="TableParagraph"/>
              <w:spacing w:before="9"/>
              <w:rPr>
                <w:b/>
                <w:sz w:val="25"/>
              </w:rPr>
            </w:pPr>
          </w:p>
          <w:p w14:paraId="7C3D8BAD" w14:textId="77777777" w:rsidR="0028439C" w:rsidRDefault="00E42ECA">
            <w:pPr>
              <w:pStyle w:val="TableParagraph"/>
              <w:spacing w:line="230" w:lineRule="atLeast"/>
              <w:ind w:left="115" w:right="-19"/>
              <w:rPr>
                <w:sz w:val="18"/>
              </w:rPr>
            </w:pPr>
            <w:r>
              <w:rPr>
                <w:sz w:val="18"/>
              </w:rPr>
              <w:t>Crea del Plan Preventivo de Embarazos en Adolescentes, y la Comisión Interinstitucional para hacerle seguimiento a su implementación.</w:t>
            </w:r>
          </w:p>
        </w:tc>
      </w:tr>
    </w:tbl>
    <w:p w14:paraId="6DC57DC0" w14:textId="77777777" w:rsidR="0028439C" w:rsidRDefault="0028439C">
      <w:pPr>
        <w:spacing w:line="230" w:lineRule="atLeast"/>
        <w:rPr>
          <w:sz w:val="18"/>
        </w:rPr>
        <w:sectPr w:rsidR="0028439C">
          <w:pgSz w:w="12240" w:h="15840"/>
          <w:pgMar w:top="820" w:right="740" w:bottom="1100" w:left="800" w:header="0" w:footer="878" w:gutter="0"/>
          <w:cols w:space="720"/>
        </w:sectPr>
      </w:pPr>
    </w:p>
    <w:tbl>
      <w:tblPr>
        <w:tblW w:w="0" w:type="auto"/>
        <w:tblInd w:w="7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43"/>
        <w:gridCol w:w="7516"/>
      </w:tblGrid>
      <w:tr w:rsidR="0028439C" w14:paraId="091F62DD" w14:textId="77777777">
        <w:trPr>
          <w:trHeight w:val="548"/>
        </w:trPr>
        <w:tc>
          <w:tcPr>
            <w:tcW w:w="1843" w:type="dxa"/>
            <w:shd w:val="clear" w:color="auto" w:fill="B8CCE2"/>
          </w:tcPr>
          <w:p w14:paraId="4C7616E6" w14:textId="77777777" w:rsidR="0028439C" w:rsidRDefault="0028439C">
            <w:pPr>
              <w:pStyle w:val="TableParagraph"/>
              <w:spacing w:before="12"/>
              <w:rPr>
                <w:b/>
                <w:sz w:val="24"/>
              </w:rPr>
            </w:pPr>
          </w:p>
          <w:p w14:paraId="695961F9" w14:textId="77777777" w:rsidR="0028439C" w:rsidRDefault="00E42ECA">
            <w:pPr>
              <w:pStyle w:val="TableParagraph"/>
              <w:ind w:left="489"/>
              <w:rPr>
                <w:b/>
                <w:sz w:val="18"/>
              </w:rPr>
            </w:pPr>
            <w:r>
              <w:rPr>
                <w:b/>
                <w:color w:val="365F91"/>
                <w:sz w:val="18"/>
              </w:rPr>
              <w:t>Legislación</w:t>
            </w:r>
          </w:p>
        </w:tc>
        <w:tc>
          <w:tcPr>
            <w:tcW w:w="7516" w:type="dxa"/>
            <w:shd w:val="clear" w:color="auto" w:fill="B8CCE2"/>
          </w:tcPr>
          <w:p w14:paraId="2510874B" w14:textId="77777777" w:rsidR="0028439C" w:rsidRDefault="0028439C">
            <w:pPr>
              <w:pStyle w:val="TableParagraph"/>
              <w:spacing w:before="12"/>
              <w:rPr>
                <w:b/>
                <w:sz w:val="24"/>
              </w:rPr>
            </w:pPr>
          </w:p>
          <w:p w14:paraId="06230910" w14:textId="77777777" w:rsidR="0028439C" w:rsidRDefault="00E42ECA">
            <w:pPr>
              <w:pStyle w:val="TableParagraph"/>
              <w:ind w:left="3344" w:right="3248"/>
              <w:jc w:val="center"/>
              <w:rPr>
                <w:b/>
                <w:sz w:val="18"/>
              </w:rPr>
            </w:pPr>
            <w:r>
              <w:rPr>
                <w:b/>
                <w:color w:val="365F91"/>
                <w:sz w:val="18"/>
              </w:rPr>
              <w:t>Descripción</w:t>
            </w:r>
          </w:p>
        </w:tc>
      </w:tr>
      <w:tr w:rsidR="0028439C" w14:paraId="794E88CD" w14:textId="77777777">
        <w:trPr>
          <w:trHeight w:val="849"/>
        </w:trPr>
        <w:tc>
          <w:tcPr>
            <w:tcW w:w="1843" w:type="dxa"/>
          </w:tcPr>
          <w:p w14:paraId="142066AB" w14:textId="77777777" w:rsidR="0028439C" w:rsidRDefault="0028439C">
            <w:pPr>
              <w:pStyle w:val="TableParagraph"/>
              <w:rPr>
                <w:b/>
                <w:sz w:val="25"/>
              </w:rPr>
            </w:pPr>
          </w:p>
          <w:p w14:paraId="3A0F724E" w14:textId="77777777" w:rsidR="0028439C" w:rsidRDefault="00E42ECA">
            <w:pPr>
              <w:pStyle w:val="TableParagraph"/>
              <w:ind w:left="114"/>
              <w:rPr>
                <w:b/>
                <w:i/>
                <w:sz w:val="18"/>
              </w:rPr>
            </w:pPr>
            <w:r>
              <w:rPr>
                <w:b/>
                <w:i/>
                <w:sz w:val="18"/>
              </w:rPr>
              <w:t>Decreto 102-13, 2013</w:t>
            </w:r>
          </w:p>
        </w:tc>
        <w:tc>
          <w:tcPr>
            <w:tcW w:w="7516" w:type="dxa"/>
          </w:tcPr>
          <w:p w14:paraId="7DA0FF69" w14:textId="77777777" w:rsidR="0028439C" w:rsidRDefault="0028439C">
            <w:pPr>
              <w:pStyle w:val="TableParagraph"/>
              <w:spacing w:before="10"/>
              <w:rPr>
                <w:b/>
                <w:sz w:val="24"/>
              </w:rPr>
            </w:pPr>
          </w:p>
          <w:p w14:paraId="2473609F" w14:textId="77777777" w:rsidR="0028439C" w:rsidRDefault="00E42ECA">
            <w:pPr>
              <w:pStyle w:val="TableParagraph"/>
              <w:spacing w:line="259" w:lineRule="auto"/>
              <w:ind w:left="115"/>
              <w:rPr>
                <w:sz w:val="18"/>
              </w:rPr>
            </w:pPr>
            <w:r>
              <w:rPr>
                <w:sz w:val="18"/>
              </w:rPr>
              <w:t xml:space="preserve">Crea el instituto Nacional de Atención Integral a la Primera Infancia, declarando de alto interés nacional la protección y atención integral de todos los niños y niñas entre 0 y 5 </w:t>
            </w:r>
            <w:proofErr w:type="gramStart"/>
            <w:r>
              <w:rPr>
                <w:sz w:val="18"/>
              </w:rPr>
              <w:t>años de edad</w:t>
            </w:r>
            <w:proofErr w:type="gramEnd"/>
            <w:r>
              <w:rPr>
                <w:sz w:val="18"/>
              </w:rPr>
              <w:t>.</w:t>
            </w:r>
          </w:p>
        </w:tc>
      </w:tr>
      <w:tr w:rsidR="0028439C" w14:paraId="20C60AF8" w14:textId="77777777">
        <w:trPr>
          <w:trHeight w:val="560"/>
        </w:trPr>
        <w:tc>
          <w:tcPr>
            <w:tcW w:w="1843" w:type="dxa"/>
          </w:tcPr>
          <w:p w14:paraId="54E326E5" w14:textId="77777777" w:rsidR="0028439C" w:rsidRDefault="0028439C">
            <w:pPr>
              <w:pStyle w:val="TableParagraph"/>
              <w:spacing w:before="11"/>
              <w:rPr>
                <w:b/>
                <w:sz w:val="25"/>
              </w:rPr>
            </w:pPr>
          </w:p>
          <w:p w14:paraId="2957F3F0" w14:textId="77777777" w:rsidR="0028439C" w:rsidRDefault="00E42ECA">
            <w:pPr>
              <w:pStyle w:val="TableParagraph"/>
              <w:spacing w:before="1"/>
              <w:ind w:left="114"/>
              <w:rPr>
                <w:b/>
                <w:i/>
                <w:sz w:val="18"/>
              </w:rPr>
            </w:pPr>
            <w:r>
              <w:rPr>
                <w:b/>
                <w:i/>
                <w:sz w:val="18"/>
              </w:rPr>
              <w:t>Decreto 134–14, 2014</w:t>
            </w:r>
          </w:p>
        </w:tc>
        <w:tc>
          <w:tcPr>
            <w:tcW w:w="7516" w:type="dxa"/>
          </w:tcPr>
          <w:p w14:paraId="2E360260" w14:textId="77777777" w:rsidR="0028439C" w:rsidRDefault="0028439C">
            <w:pPr>
              <w:pStyle w:val="TableParagraph"/>
              <w:spacing w:before="11"/>
              <w:rPr>
                <w:b/>
                <w:sz w:val="25"/>
              </w:rPr>
            </w:pPr>
          </w:p>
          <w:p w14:paraId="6905DB96" w14:textId="32AB2B21" w:rsidR="0028439C" w:rsidRDefault="00E42ECA">
            <w:pPr>
              <w:pStyle w:val="TableParagraph"/>
              <w:spacing w:before="1"/>
              <w:ind w:left="115"/>
              <w:rPr>
                <w:sz w:val="18"/>
              </w:rPr>
            </w:pPr>
            <w:r>
              <w:rPr>
                <w:sz w:val="18"/>
              </w:rPr>
              <w:t>Reglamento Estrategia Nacional de Desarrollo 2030</w:t>
            </w:r>
            <w:r w:rsidR="002557F2">
              <w:rPr>
                <w:sz w:val="18"/>
              </w:rPr>
              <w:t>.</w:t>
            </w:r>
          </w:p>
        </w:tc>
      </w:tr>
      <w:tr w:rsidR="0028439C" w14:paraId="3B981834" w14:textId="77777777">
        <w:trPr>
          <w:trHeight w:val="786"/>
        </w:trPr>
        <w:tc>
          <w:tcPr>
            <w:tcW w:w="1843" w:type="dxa"/>
          </w:tcPr>
          <w:p w14:paraId="689FA123" w14:textId="77777777" w:rsidR="0028439C" w:rsidRDefault="0028439C">
            <w:pPr>
              <w:pStyle w:val="TableParagraph"/>
              <w:spacing w:before="12"/>
              <w:rPr>
                <w:b/>
                <w:sz w:val="24"/>
              </w:rPr>
            </w:pPr>
          </w:p>
          <w:p w14:paraId="4EF59BC6" w14:textId="77777777" w:rsidR="0028439C" w:rsidRDefault="00E42ECA">
            <w:pPr>
              <w:pStyle w:val="TableParagraph"/>
              <w:ind w:left="114"/>
              <w:rPr>
                <w:b/>
                <w:i/>
                <w:sz w:val="18"/>
              </w:rPr>
            </w:pPr>
            <w:r>
              <w:rPr>
                <w:b/>
                <w:i/>
                <w:sz w:val="18"/>
              </w:rPr>
              <w:t>Ley 123-15, 2015</w:t>
            </w:r>
          </w:p>
        </w:tc>
        <w:tc>
          <w:tcPr>
            <w:tcW w:w="7516" w:type="dxa"/>
          </w:tcPr>
          <w:p w14:paraId="3F65CF86" w14:textId="77777777" w:rsidR="0028439C" w:rsidRDefault="0028439C">
            <w:pPr>
              <w:pStyle w:val="TableParagraph"/>
              <w:spacing w:before="1"/>
              <w:rPr>
                <w:b/>
                <w:sz w:val="24"/>
              </w:rPr>
            </w:pPr>
          </w:p>
          <w:p w14:paraId="3FD7244B" w14:textId="77777777" w:rsidR="0028439C" w:rsidRDefault="00E42ECA">
            <w:pPr>
              <w:pStyle w:val="TableParagraph"/>
              <w:spacing w:before="1" w:line="230" w:lineRule="atLeast"/>
              <w:ind w:left="115"/>
              <w:rPr>
                <w:sz w:val="18"/>
              </w:rPr>
            </w:pPr>
            <w:r>
              <w:rPr>
                <w:sz w:val="18"/>
              </w:rPr>
              <w:t>Crea el Servicio Nacional de salud (SNS), junto a su expresión territorial los Servicios Regionales de Salud (SRS).</w:t>
            </w:r>
          </w:p>
        </w:tc>
      </w:tr>
      <w:tr w:rsidR="0028439C" w14:paraId="604F0754" w14:textId="77777777">
        <w:trPr>
          <w:trHeight w:val="1574"/>
        </w:trPr>
        <w:tc>
          <w:tcPr>
            <w:tcW w:w="1843" w:type="dxa"/>
          </w:tcPr>
          <w:p w14:paraId="54E55D41" w14:textId="77777777" w:rsidR="0028439C" w:rsidRDefault="0028439C">
            <w:pPr>
              <w:pStyle w:val="TableParagraph"/>
              <w:spacing w:before="7"/>
              <w:rPr>
                <w:b/>
                <w:sz w:val="25"/>
              </w:rPr>
            </w:pPr>
          </w:p>
          <w:p w14:paraId="7E3762B2" w14:textId="77777777" w:rsidR="0028439C" w:rsidRDefault="00E42ECA">
            <w:pPr>
              <w:pStyle w:val="TableParagraph"/>
              <w:spacing w:line="259" w:lineRule="auto"/>
              <w:ind w:left="114" w:right="268"/>
              <w:jc w:val="both"/>
              <w:rPr>
                <w:b/>
                <w:i/>
                <w:sz w:val="18"/>
              </w:rPr>
            </w:pPr>
            <w:r>
              <w:rPr>
                <w:b/>
                <w:i/>
                <w:sz w:val="18"/>
              </w:rPr>
              <w:t>Resolución 000022, Ministerio de Salud Pública 2015</w:t>
            </w:r>
          </w:p>
        </w:tc>
        <w:tc>
          <w:tcPr>
            <w:tcW w:w="7516" w:type="dxa"/>
          </w:tcPr>
          <w:p w14:paraId="2DD24FEF" w14:textId="77777777" w:rsidR="0028439C" w:rsidRDefault="0028439C">
            <w:pPr>
              <w:pStyle w:val="TableParagraph"/>
              <w:spacing w:before="9"/>
              <w:rPr>
                <w:b/>
                <w:sz w:val="25"/>
              </w:rPr>
            </w:pPr>
          </w:p>
          <w:p w14:paraId="785154AB" w14:textId="77777777" w:rsidR="0028439C" w:rsidRDefault="00E42ECA">
            <w:pPr>
              <w:pStyle w:val="TableParagraph"/>
              <w:spacing w:line="249" w:lineRule="auto"/>
              <w:ind w:left="115"/>
              <w:rPr>
                <w:sz w:val="18"/>
              </w:rPr>
            </w:pPr>
            <w:r>
              <w:rPr>
                <w:sz w:val="18"/>
              </w:rPr>
              <w:t>Que ratifica el Modelo de Atención para el sistema nacional de salud de la República Dominicana, el que establece como prioridades las muertes infantiles y maternas.</w:t>
            </w:r>
          </w:p>
          <w:p w14:paraId="632A23F2" w14:textId="77777777" w:rsidR="0028439C" w:rsidRDefault="0028439C">
            <w:pPr>
              <w:pStyle w:val="TableParagraph"/>
              <w:spacing w:before="8"/>
              <w:rPr>
                <w:b/>
                <w:sz w:val="25"/>
              </w:rPr>
            </w:pPr>
          </w:p>
          <w:p w14:paraId="62B1F69E" w14:textId="77777777" w:rsidR="0028439C" w:rsidRDefault="00E42ECA">
            <w:pPr>
              <w:pStyle w:val="TableParagraph"/>
              <w:spacing w:line="230" w:lineRule="atLeast"/>
              <w:ind w:left="115"/>
              <w:rPr>
                <w:sz w:val="18"/>
              </w:rPr>
            </w:pPr>
            <w:r>
              <w:rPr>
                <w:sz w:val="18"/>
              </w:rPr>
              <w:t>Coloca</w:t>
            </w:r>
            <w:r>
              <w:rPr>
                <w:spacing w:val="-7"/>
                <w:sz w:val="18"/>
              </w:rPr>
              <w:t xml:space="preserve"> </w:t>
            </w:r>
            <w:r>
              <w:rPr>
                <w:sz w:val="18"/>
              </w:rPr>
              <w:t>a</w:t>
            </w:r>
            <w:r>
              <w:rPr>
                <w:spacing w:val="-5"/>
                <w:sz w:val="18"/>
              </w:rPr>
              <w:t xml:space="preserve"> </w:t>
            </w:r>
            <w:r>
              <w:rPr>
                <w:sz w:val="18"/>
              </w:rPr>
              <w:t>la</w:t>
            </w:r>
            <w:r>
              <w:rPr>
                <w:spacing w:val="-5"/>
                <w:sz w:val="18"/>
              </w:rPr>
              <w:t xml:space="preserve"> </w:t>
            </w:r>
            <w:r>
              <w:rPr>
                <w:sz w:val="18"/>
              </w:rPr>
              <w:t>Atención</w:t>
            </w:r>
            <w:r>
              <w:rPr>
                <w:spacing w:val="-6"/>
                <w:sz w:val="18"/>
              </w:rPr>
              <w:t xml:space="preserve"> </w:t>
            </w:r>
            <w:r>
              <w:rPr>
                <w:sz w:val="18"/>
              </w:rPr>
              <w:t>Primaria</w:t>
            </w:r>
            <w:r>
              <w:rPr>
                <w:spacing w:val="-5"/>
                <w:sz w:val="18"/>
              </w:rPr>
              <w:t xml:space="preserve"> </w:t>
            </w:r>
            <w:r>
              <w:rPr>
                <w:sz w:val="18"/>
              </w:rPr>
              <w:t>de</w:t>
            </w:r>
            <w:r>
              <w:rPr>
                <w:spacing w:val="-7"/>
                <w:sz w:val="18"/>
              </w:rPr>
              <w:t xml:space="preserve"> </w:t>
            </w:r>
            <w:r>
              <w:rPr>
                <w:sz w:val="18"/>
              </w:rPr>
              <w:t>Salud</w:t>
            </w:r>
            <w:r>
              <w:rPr>
                <w:spacing w:val="-6"/>
                <w:sz w:val="18"/>
              </w:rPr>
              <w:t xml:space="preserve"> </w:t>
            </w:r>
            <w:r>
              <w:rPr>
                <w:sz w:val="18"/>
              </w:rPr>
              <w:t>como</w:t>
            </w:r>
            <w:r>
              <w:rPr>
                <w:spacing w:val="-4"/>
                <w:sz w:val="18"/>
              </w:rPr>
              <w:t xml:space="preserve"> </w:t>
            </w:r>
            <w:r>
              <w:rPr>
                <w:sz w:val="18"/>
              </w:rPr>
              <w:t>ente</w:t>
            </w:r>
            <w:r>
              <w:rPr>
                <w:spacing w:val="-6"/>
                <w:sz w:val="18"/>
              </w:rPr>
              <w:t xml:space="preserve"> </w:t>
            </w:r>
            <w:r>
              <w:rPr>
                <w:sz w:val="18"/>
              </w:rPr>
              <w:t>integrador</w:t>
            </w:r>
            <w:r>
              <w:rPr>
                <w:spacing w:val="-5"/>
                <w:sz w:val="18"/>
              </w:rPr>
              <w:t xml:space="preserve"> </w:t>
            </w:r>
            <w:r>
              <w:rPr>
                <w:sz w:val="18"/>
              </w:rPr>
              <w:t>en</w:t>
            </w:r>
            <w:r>
              <w:rPr>
                <w:spacing w:val="-6"/>
                <w:sz w:val="18"/>
              </w:rPr>
              <w:t xml:space="preserve"> </w:t>
            </w:r>
            <w:r>
              <w:rPr>
                <w:sz w:val="18"/>
              </w:rPr>
              <w:t>la</w:t>
            </w:r>
            <w:r>
              <w:rPr>
                <w:spacing w:val="-4"/>
                <w:sz w:val="18"/>
              </w:rPr>
              <w:t xml:space="preserve"> </w:t>
            </w:r>
            <w:r>
              <w:rPr>
                <w:sz w:val="18"/>
              </w:rPr>
              <w:t>prestación</w:t>
            </w:r>
            <w:r>
              <w:rPr>
                <w:spacing w:val="-6"/>
                <w:sz w:val="18"/>
              </w:rPr>
              <w:t xml:space="preserve"> </w:t>
            </w:r>
            <w:r>
              <w:rPr>
                <w:sz w:val="18"/>
              </w:rPr>
              <w:t>de</w:t>
            </w:r>
            <w:r>
              <w:rPr>
                <w:spacing w:val="-6"/>
                <w:sz w:val="18"/>
              </w:rPr>
              <w:t xml:space="preserve"> </w:t>
            </w:r>
            <w:r>
              <w:rPr>
                <w:sz w:val="18"/>
              </w:rPr>
              <w:t>los</w:t>
            </w:r>
            <w:r>
              <w:rPr>
                <w:spacing w:val="-6"/>
                <w:sz w:val="18"/>
              </w:rPr>
              <w:t xml:space="preserve"> </w:t>
            </w:r>
            <w:r>
              <w:rPr>
                <w:sz w:val="18"/>
              </w:rPr>
              <w:t>servicios</w:t>
            </w:r>
            <w:r>
              <w:rPr>
                <w:spacing w:val="-6"/>
                <w:sz w:val="18"/>
              </w:rPr>
              <w:t xml:space="preserve"> </w:t>
            </w:r>
            <w:r>
              <w:rPr>
                <w:sz w:val="18"/>
              </w:rPr>
              <w:t>de</w:t>
            </w:r>
            <w:r>
              <w:rPr>
                <w:spacing w:val="-5"/>
                <w:sz w:val="18"/>
              </w:rPr>
              <w:t xml:space="preserve"> </w:t>
            </w:r>
            <w:r>
              <w:rPr>
                <w:sz w:val="18"/>
              </w:rPr>
              <w:t>salud pública.</w:t>
            </w:r>
          </w:p>
        </w:tc>
      </w:tr>
      <w:tr w:rsidR="0028439C" w14:paraId="68CF76B3" w14:textId="77777777">
        <w:trPr>
          <w:trHeight w:val="1024"/>
        </w:trPr>
        <w:tc>
          <w:tcPr>
            <w:tcW w:w="1843" w:type="dxa"/>
          </w:tcPr>
          <w:p w14:paraId="52D90BFD" w14:textId="77777777" w:rsidR="0028439C" w:rsidRDefault="0028439C">
            <w:pPr>
              <w:pStyle w:val="TableParagraph"/>
              <w:spacing w:before="2"/>
              <w:rPr>
                <w:b/>
                <w:sz w:val="25"/>
              </w:rPr>
            </w:pPr>
          </w:p>
          <w:p w14:paraId="6BADC705" w14:textId="77777777" w:rsidR="0028439C" w:rsidRDefault="00E42ECA">
            <w:pPr>
              <w:pStyle w:val="TableParagraph"/>
              <w:ind w:left="114"/>
              <w:rPr>
                <w:b/>
                <w:i/>
                <w:sz w:val="18"/>
              </w:rPr>
            </w:pPr>
            <w:r>
              <w:rPr>
                <w:b/>
                <w:i/>
                <w:sz w:val="18"/>
              </w:rPr>
              <w:t>Resolución 000015,</w:t>
            </w:r>
          </w:p>
          <w:p w14:paraId="04B8EA0E" w14:textId="77777777" w:rsidR="0028439C" w:rsidRDefault="00E42ECA">
            <w:pPr>
              <w:pStyle w:val="TableParagraph"/>
              <w:spacing w:before="8" w:line="230" w:lineRule="atLeast"/>
              <w:ind w:left="114" w:right="251"/>
              <w:rPr>
                <w:b/>
                <w:i/>
                <w:sz w:val="18"/>
              </w:rPr>
            </w:pPr>
            <w:r>
              <w:rPr>
                <w:b/>
                <w:i/>
                <w:sz w:val="18"/>
              </w:rPr>
              <w:t>Ministerio de Salud Pública 2015</w:t>
            </w:r>
          </w:p>
        </w:tc>
        <w:tc>
          <w:tcPr>
            <w:tcW w:w="7516" w:type="dxa"/>
          </w:tcPr>
          <w:p w14:paraId="44F7C977" w14:textId="77777777" w:rsidR="0028439C" w:rsidRDefault="0028439C">
            <w:pPr>
              <w:pStyle w:val="TableParagraph"/>
              <w:spacing w:before="2"/>
              <w:rPr>
                <w:b/>
                <w:sz w:val="25"/>
              </w:rPr>
            </w:pPr>
          </w:p>
          <w:p w14:paraId="70F8C4C7" w14:textId="77777777" w:rsidR="0028439C" w:rsidRDefault="00E42ECA">
            <w:pPr>
              <w:pStyle w:val="TableParagraph"/>
              <w:ind w:left="115"/>
              <w:rPr>
                <w:sz w:val="18"/>
              </w:rPr>
            </w:pPr>
            <w:r>
              <w:rPr>
                <w:sz w:val="18"/>
              </w:rPr>
              <w:t>Oficializa la estrategia Hospital Amigo del Bebé (nombre previo de la Iniciativa Madres y Recién</w:t>
            </w:r>
          </w:p>
          <w:p w14:paraId="12A1EB60" w14:textId="77777777" w:rsidR="0028439C" w:rsidRDefault="00E42ECA">
            <w:pPr>
              <w:pStyle w:val="TableParagraph"/>
              <w:spacing w:before="8" w:line="230" w:lineRule="atLeast"/>
              <w:ind w:left="115" w:right="657"/>
              <w:rPr>
                <w:sz w:val="18"/>
              </w:rPr>
            </w:pPr>
            <w:r>
              <w:rPr>
                <w:sz w:val="18"/>
              </w:rPr>
              <w:t>Nacidos bien Cuidados) y señala que es una estrategia valiosa y eficaz enfocada a mejorar la atención de la madre y el bebé recién nacido.</w:t>
            </w:r>
          </w:p>
        </w:tc>
      </w:tr>
      <w:tr w:rsidR="0028439C" w14:paraId="623CCF88" w14:textId="77777777">
        <w:trPr>
          <w:trHeight w:val="839"/>
        </w:trPr>
        <w:tc>
          <w:tcPr>
            <w:tcW w:w="1843" w:type="dxa"/>
          </w:tcPr>
          <w:p w14:paraId="7A098D09" w14:textId="77777777" w:rsidR="0028439C" w:rsidRDefault="0028439C">
            <w:pPr>
              <w:pStyle w:val="TableParagraph"/>
              <w:spacing w:before="2"/>
              <w:rPr>
                <w:b/>
                <w:sz w:val="25"/>
              </w:rPr>
            </w:pPr>
          </w:p>
          <w:p w14:paraId="5B749492" w14:textId="77777777" w:rsidR="0028439C" w:rsidRDefault="00E42ECA">
            <w:pPr>
              <w:pStyle w:val="TableParagraph"/>
              <w:ind w:left="114"/>
              <w:rPr>
                <w:b/>
                <w:i/>
                <w:sz w:val="18"/>
              </w:rPr>
            </w:pPr>
            <w:r>
              <w:rPr>
                <w:b/>
                <w:i/>
                <w:sz w:val="18"/>
              </w:rPr>
              <w:t>Decreto 23-16, 2016</w:t>
            </w:r>
          </w:p>
        </w:tc>
        <w:tc>
          <w:tcPr>
            <w:tcW w:w="7516" w:type="dxa"/>
          </w:tcPr>
          <w:p w14:paraId="22747A16" w14:textId="77777777" w:rsidR="0028439C" w:rsidRDefault="0028439C">
            <w:pPr>
              <w:pStyle w:val="TableParagraph"/>
              <w:spacing w:before="2"/>
              <w:rPr>
                <w:b/>
                <w:sz w:val="25"/>
              </w:rPr>
            </w:pPr>
          </w:p>
          <w:p w14:paraId="697C57AF" w14:textId="77777777" w:rsidR="0028439C" w:rsidRDefault="00E42ECA">
            <w:pPr>
              <w:pStyle w:val="TableParagraph"/>
              <w:spacing w:line="256" w:lineRule="auto"/>
              <w:ind w:left="115"/>
              <w:rPr>
                <w:sz w:val="18"/>
              </w:rPr>
            </w:pPr>
            <w:r>
              <w:rPr>
                <w:sz w:val="18"/>
              </w:rPr>
              <w:t>Crea</w:t>
            </w:r>
            <w:r>
              <w:rPr>
                <w:spacing w:val="-8"/>
                <w:sz w:val="18"/>
              </w:rPr>
              <w:t xml:space="preserve"> </w:t>
            </w:r>
            <w:r>
              <w:rPr>
                <w:sz w:val="18"/>
              </w:rPr>
              <w:t>la</w:t>
            </w:r>
            <w:r>
              <w:rPr>
                <w:spacing w:val="-8"/>
                <w:sz w:val="18"/>
              </w:rPr>
              <w:t xml:space="preserve"> </w:t>
            </w:r>
            <w:r>
              <w:rPr>
                <w:sz w:val="18"/>
              </w:rPr>
              <w:t>Comisión</w:t>
            </w:r>
            <w:r>
              <w:rPr>
                <w:spacing w:val="-9"/>
                <w:sz w:val="18"/>
              </w:rPr>
              <w:t xml:space="preserve"> </w:t>
            </w:r>
            <w:r>
              <w:rPr>
                <w:sz w:val="18"/>
              </w:rPr>
              <w:t>Interinstitucional</w:t>
            </w:r>
            <w:r>
              <w:rPr>
                <w:spacing w:val="-9"/>
                <w:sz w:val="18"/>
              </w:rPr>
              <w:t xml:space="preserve"> </w:t>
            </w:r>
            <w:r>
              <w:rPr>
                <w:sz w:val="18"/>
              </w:rPr>
              <w:t>de</w:t>
            </w:r>
            <w:r>
              <w:rPr>
                <w:spacing w:val="-8"/>
                <w:sz w:val="18"/>
              </w:rPr>
              <w:t xml:space="preserve"> </w:t>
            </w:r>
            <w:r>
              <w:rPr>
                <w:sz w:val="18"/>
              </w:rPr>
              <w:t>Alto</w:t>
            </w:r>
            <w:r>
              <w:rPr>
                <w:spacing w:val="-7"/>
                <w:sz w:val="18"/>
              </w:rPr>
              <w:t xml:space="preserve"> </w:t>
            </w:r>
            <w:r>
              <w:rPr>
                <w:sz w:val="18"/>
              </w:rPr>
              <w:t>Nivel</w:t>
            </w:r>
            <w:r>
              <w:rPr>
                <w:spacing w:val="-9"/>
                <w:sz w:val="18"/>
              </w:rPr>
              <w:t xml:space="preserve"> </w:t>
            </w:r>
            <w:r>
              <w:rPr>
                <w:sz w:val="18"/>
              </w:rPr>
              <w:t>para</w:t>
            </w:r>
            <w:r>
              <w:rPr>
                <w:spacing w:val="-8"/>
                <w:sz w:val="18"/>
              </w:rPr>
              <w:t xml:space="preserve"> </w:t>
            </w:r>
            <w:r>
              <w:rPr>
                <w:sz w:val="18"/>
              </w:rPr>
              <w:t>el</w:t>
            </w:r>
            <w:r>
              <w:rPr>
                <w:spacing w:val="-9"/>
                <w:sz w:val="18"/>
              </w:rPr>
              <w:t xml:space="preserve"> </w:t>
            </w:r>
            <w:r>
              <w:rPr>
                <w:sz w:val="18"/>
              </w:rPr>
              <w:t>Desarrollo</w:t>
            </w:r>
            <w:r>
              <w:rPr>
                <w:spacing w:val="-7"/>
                <w:sz w:val="18"/>
              </w:rPr>
              <w:t xml:space="preserve"> </w:t>
            </w:r>
            <w:r>
              <w:rPr>
                <w:sz w:val="18"/>
              </w:rPr>
              <w:t>Sostenible,</w:t>
            </w:r>
            <w:r>
              <w:rPr>
                <w:spacing w:val="-7"/>
                <w:sz w:val="18"/>
              </w:rPr>
              <w:t xml:space="preserve"> </w:t>
            </w:r>
            <w:r>
              <w:rPr>
                <w:sz w:val="18"/>
              </w:rPr>
              <w:t>que</w:t>
            </w:r>
            <w:r>
              <w:rPr>
                <w:spacing w:val="-9"/>
                <w:sz w:val="18"/>
              </w:rPr>
              <w:t xml:space="preserve"> </w:t>
            </w:r>
            <w:r>
              <w:rPr>
                <w:sz w:val="18"/>
              </w:rPr>
              <w:t>trazará</w:t>
            </w:r>
            <w:r>
              <w:rPr>
                <w:spacing w:val="-8"/>
                <w:sz w:val="18"/>
              </w:rPr>
              <w:t xml:space="preserve"> </w:t>
            </w:r>
            <w:r>
              <w:rPr>
                <w:sz w:val="18"/>
              </w:rPr>
              <w:t>la</w:t>
            </w:r>
            <w:r>
              <w:rPr>
                <w:spacing w:val="-8"/>
                <w:sz w:val="18"/>
              </w:rPr>
              <w:t xml:space="preserve"> </w:t>
            </w:r>
            <w:r>
              <w:rPr>
                <w:sz w:val="18"/>
              </w:rPr>
              <w:t>ruta</w:t>
            </w:r>
            <w:r>
              <w:rPr>
                <w:spacing w:val="-8"/>
                <w:sz w:val="18"/>
              </w:rPr>
              <w:t xml:space="preserve"> </w:t>
            </w:r>
            <w:r>
              <w:rPr>
                <w:sz w:val="18"/>
              </w:rPr>
              <w:t>para la implementación de la Agenda para el Desarrollo Sostenible, en consonancia con la</w:t>
            </w:r>
            <w:r>
              <w:rPr>
                <w:spacing w:val="-14"/>
                <w:sz w:val="18"/>
              </w:rPr>
              <w:t xml:space="preserve"> </w:t>
            </w:r>
            <w:r>
              <w:rPr>
                <w:sz w:val="18"/>
              </w:rPr>
              <w:t>END.</w:t>
            </w:r>
          </w:p>
        </w:tc>
      </w:tr>
      <w:tr w:rsidR="0028439C" w14:paraId="563AC9C9" w14:textId="77777777">
        <w:trPr>
          <w:trHeight w:val="789"/>
        </w:trPr>
        <w:tc>
          <w:tcPr>
            <w:tcW w:w="1843" w:type="dxa"/>
          </w:tcPr>
          <w:p w14:paraId="51F27104" w14:textId="77777777" w:rsidR="0028439C" w:rsidRDefault="0028439C">
            <w:pPr>
              <w:pStyle w:val="TableParagraph"/>
              <w:spacing w:before="12"/>
              <w:rPr>
                <w:b/>
                <w:sz w:val="24"/>
              </w:rPr>
            </w:pPr>
          </w:p>
          <w:p w14:paraId="5CE693C6" w14:textId="77777777" w:rsidR="0028439C" w:rsidRDefault="00E42ECA">
            <w:pPr>
              <w:pStyle w:val="TableParagraph"/>
              <w:ind w:left="114"/>
              <w:rPr>
                <w:b/>
                <w:i/>
                <w:sz w:val="18"/>
              </w:rPr>
            </w:pPr>
            <w:r>
              <w:rPr>
                <w:b/>
                <w:i/>
                <w:sz w:val="18"/>
              </w:rPr>
              <w:t>Decreto 26-17, 2017</w:t>
            </w:r>
          </w:p>
        </w:tc>
        <w:tc>
          <w:tcPr>
            <w:tcW w:w="7516" w:type="dxa"/>
          </w:tcPr>
          <w:p w14:paraId="14BFED4C" w14:textId="77777777" w:rsidR="0028439C" w:rsidRDefault="0028439C">
            <w:pPr>
              <w:pStyle w:val="TableParagraph"/>
              <w:spacing w:before="4"/>
              <w:rPr>
                <w:b/>
                <w:sz w:val="24"/>
              </w:rPr>
            </w:pPr>
          </w:p>
          <w:p w14:paraId="21FF3256" w14:textId="50BDA87B" w:rsidR="0028439C" w:rsidRDefault="00E42ECA">
            <w:pPr>
              <w:pStyle w:val="TableParagraph"/>
              <w:spacing w:line="230" w:lineRule="atLeast"/>
              <w:ind w:left="115" w:right="1270"/>
              <w:rPr>
                <w:sz w:val="18"/>
              </w:rPr>
            </w:pPr>
            <w:r>
              <w:rPr>
                <w:sz w:val="18"/>
              </w:rPr>
              <w:t>Extiende el período de vigencia y cantidad de instituciones miembro de la Comisión Interinstitucional de Alto Nivel para el Desarrollo Sostenible</w:t>
            </w:r>
            <w:r w:rsidR="002557F2">
              <w:rPr>
                <w:sz w:val="18"/>
              </w:rPr>
              <w:t>.</w:t>
            </w:r>
          </w:p>
        </w:tc>
      </w:tr>
    </w:tbl>
    <w:p w14:paraId="285BF4DE" w14:textId="31B9C0EA" w:rsidR="0028439C" w:rsidRDefault="002557F2" w:rsidP="002557F2">
      <w:pPr>
        <w:spacing w:line="189" w:lineRule="exact"/>
        <w:ind w:firstLine="720"/>
        <w:rPr>
          <w:sz w:val="16"/>
        </w:rPr>
      </w:pPr>
      <w:r>
        <w:rPr>
          <w:sz w:val="16"/>
        </w:rPr>
        <w:t xml:space="preserve"> </w:t>
      </w:r>
      <w:r w:rsidR="00E42ECA">
        <w:rPr>
          <w:sz w:val="16"/>
        </w:rPr>
        <w:t>Fuente: Elaboración propia con base en la legislaci</w:t>
      </w:r>
      <w:r>
        <w:rPr>
          <w:sz w:val="16"/>
        </w:rPr>
        <w:t>ón nacional asociada a la iniciativa.</w:t>
      </w:r>
    </w:p>
    <w:p w14:paraId="6ACDC21C" w14:textId="77777777" w:rsidR="0028439C" w:rsidRDefault="0028439C">
      <w:pPr>
        <w:pStyle w:val="BodyText"/>
        <w:spacing w:before="7"/>
        <w:rPr>
          <w:sz w:val="22"/>
        </w:rPr>
      </w:pPr>
    </w:p>
    <w:p w14:paraId="729CA7BA" w14:textId="77777777" w:rsidR="0028439C" w:rsidRDefault="00E42ECA">
      <w:pPr>
        <w:pStyle w:val="Heading4"/>
      </w:pPr>
      <w:r>
        <w:rPr>
          <w:color w:val="365F91"/>
        </w:rPr>
        <w:t>Hallazgo 4</w:t>
      </w:r>
    </w:p>
    <w:p w14:paraId="7EDB78A3" w14:textId="77777777" w:rsidR="0028439C" w:rsidRDefault="00E42ECA">
      <w:pPr>
        <w:pStyle w:val="Heading4"/>
        <w:spacing w:before="17" w:line="249" w:lineRule="auto"/>
        <w:ind w:left="616" w:right="596" w:hanging="10"/>
        <w:jc w:val="left"/>
      </w:pPr>
      <w:r>
        <w:rPr>
          <w:color w:val="365F91"/>
        </w:rPr>
        <w:t>Existe</w:t>
      </w:r>
      <w:r>
        <w:rPr>
          <w:color w:val="365F91"/>
          <w:spacing w:val="-12"/>
        </w:rPr>
        <w:t xml:space="preserve"> </w:t>
      </w:r>
      <w:r>
        <w:rPr>
          <w:color w:val="365F91"/>
        </w:rPr>
        <w:t>un</w:t>
      </w:r>
      <w:r>
        <w:rPr>
          <w:color w:val="365F91"/>
          <w:spacing w:val="-11"/>
        </w:rPr>
        <w:t xml:space="preserve"> </w:t>
      </w:r>
      <w:r>
        <w:rPr>
          <w:color w:val="365F91"/>
        </w:rPr>
        <w:t>diagnóstico</w:t>
      </w:r>
      <w:r>
        <w:rPr>
          <w:color w:val="365F91"/>
          <w:spacing w:val="-9"/>
        </w:rPr>
        <w:t xml:space="preserve"> </w:t>
      </w:r>
      <w:r>
        <w:rPr>
          <w:color w:val="365F91"/>
        </w:rPr>
        <w:t>compartido</w:t>
      </w:r>
      <w:r>
        <w:rPr>
          <w:color w:val="365F91"/>
          <w:spacing w:val="-10"/>
        </w:rPr>
        <w:t xml:space="preserve"> </w:t>
      </w:r>
      <w:r>
        <w:rPr>
          <w:color w:val="365F91"/>
        </w:rPr>
        <w:t>sobre</w:t>
      </w:r>
      <w:r>
        <w:rPr>
          <w:color w:val="365F91"/>
          <w:spacing w:val="-13"/>
        </w:rPr>
        <w:t xml:space="preserve"> </w:t>
      </w:r>
      <w:r>
        <w:rPr>
          <w:color w:val="365F91"/>
        </w:rPr>
        <w:t>los</w:t>
      </w:r>
      <w:r>
        <w:rPr>
          <w:color w:val="365F91"/>
          <w:spacing w:val="-12"/>
        </w:rPr>
        <w:t xml:space="preserve"> </w:t>
      </w:r>
      <w:r>
        <w:rPr>
          <w:color w:val="365F91"/>
        </w:rPr>
        <w:t>nudos</w:t>
      </w:r>
      <w:r>
        <w:rPr>
          <w:color w:val="365F91"/>
          <w:spacing w:val="-11"/>
        </w:rPr>
        <w:t xml:space="preserve"> </w:t>
      </w:r>
      <w:r>
        <w:rPr>
          <w:color w:val="365F91"/>
        </w:rPr>
        <w:t>institucionales</w:t>
      </w:r>
      <w:r>
        <w:rPr>
          <w:color w:val="365F91"/>
          <w:spacing w:val="-13"/>
        </w:rPr>
        <w:t xml:space="preserve"> </w:t>
      </w:r>
      <w:r>
        <w:rPr>
          <w:color w:val="365F91"/>
        </w:rPr>
        <w:t>vinculados</w:t>
      </w:r>
      <w:r>
        <w:rPr>
          <w:color w:val="365F91"/>
          <w:spacing w:val="-10"/>
        </w:rPr>
        <w:t xml:space="preserve"> </w:t>
      </w:r>
      <w:r>
        <w:rPr>
          <w:color w:val="365F91"/>
        </w:rPr>
        <w:t>a</w:t>
      </w:r>
      <w:r>
        <w:rPr>
          <w:color w:val="365F91"/>
          <w:spacing w:val="-12"/>
        </w:rPr>
        <w:t xml:space="preserve"> </w:t>
      </w:r>
      <w:r>
        <w:rPr>
          <w:color w:val="365F91"/>
        </w:rPr>
        <w:t>la</w:t>
      </w:r>
      <w:r>
        <w:rPr>
          <w:color w:val="365F91"/>
          <w:spacing w:val="-12"/>
        </w:rPr>
        <w:t xml:space="preserve"> </w:t>
      </w:r>
      <w:r>
        <w:rPr>
          <w:color w:val="365F91"/>
        </w:rPr>
        <w:t>persistencia</w:t>
      </w:r>
      <w:r>
        <w:rPr>
          <w:color w:val="365F91"/>
          <w:spacing w:val="-10"/>
        </w:rPr>
        <w:t xml:space="preserve"> </w:t>
      </w:r>
      <w:r>
        <w:rPr>
          <w:color w:val="365F91"/>
        </w:rPr>
        <w:t>de la problemática de la Mortalidad Materna y Neonatal en el</w:t>
      </w:r>
      <w:r>
        <w:rPr>
          <w:color w:val="365F91"/>
          <w:spacing w:val="-9"/>
        </w:rPr>
        <w:t xml:space="preserve"> </w:t>
      </w:r>
      <w:r>
        <w:rPr>
          <w:color w:val="365F91"/>
        </w:rPr>
        <w:t>país.</w:t>
      </w:r>
    </w:p>
    <w:p w14:paraId="44AFFEF9" w14:textId="77777777" w:rsidR="0028439C" w:rsidRDefault="0028439C">
      <w:pPr>
        <w:pStyle w:val="BodyText"/>
        <w:rPr>
          <w:b/>
          <w:i/>
          <w:sz w:val="22"/>
        </w:rPr>
      </w:pPr>
    </w:p>
    <w:p w14:paraId="2ED576BE" w14:textId="77777777" w:rsidR="0028439C" w:rsidRDefault="00E42ECA">
      <w:pPr>
        <w:pStyle w:val="BodyText"/>
        <w:spacing w:line="247" w:lineRule="auto"/>
        <w:ind w:left="628" w:right="589" w:hanging="10"/>
        <w:jc w:val="both"/>
      </w:pPr>
      <w:r>
        <w:t>Un aspecto muy relevante de la iniciativa es que se funda en un análisis minucioso y con abundante información de primera mano de la calidad de atención del embarazo, parto, postparto y recién nacido brindada en los establecimientos</w:t>
      </w:r>
      <w:r>
        <w:rPr>
          <w:spacing w:val="-8"/>
        </w:rPr>
        <w:t xml:space="preserve"> </w:t>
      </w:r>
      <w:r>
        <w:t>públicos.</w:t>
      </w:r>
      <w:r>
        <w:rPr>
          <w:spacing w:val="-7"/>
        </w:rPr>
        <w:t xml:space="preserve"> </w:t>
      </w:r>
      <w:r>
        <w:t>Es</w:t>
      </w:r>
      <w:r>
        <w:rPr>
          <w:spacing w:val="-4"/>
        </w:rPr>
        <w:t xml:space="preserve"> </w:t>
      </w:r>
      <w:r>
        <w:t>así</w:t>
      </w:r>
      <w:r>
        <w:rPr>
          <w:spacing w:val="-8"/>
        </w:rPr>
        <w:t xml:space="preserve"> </w:t>
      </w:r>
      <w:r>
        <w:t>como</w:t>
      </w:r>
      <w:r>
        <w:rPr>
          <w:spacing w:val="-3"/>
        </w:rPr>
        <w:t xml:space="preserve"> </w:t>
      </w:r>
      <w:r>
        <w:t>se</w:t>
      </w:r>
      <w:r>
        <w:rPr>
          <w:spacing w:val="-8"/>
        </w:rPr>
        <w:t xml:space="preserve"> </w:t>
      </w:r>
      <w:r>
        <w:t>lleva</w:t>
      </w:r>
      <w:r>
        <w:rPr>
          <w:spacing w:val="-5"/>
        </w:rPr>
        <w:t xml:space="preserve"> </w:t>
      </w:r>
      <w:r>
        <w:t>a</w:t>
      </w:r>
      <w:r>
        <w:rPr>
          <w:spacing w:val="-6"/>
        </w:rPr>
        <w:t xml:space="preserve"> </w:t>
      </w:r>
      <w:r>
        <w:t>cabo</w:t>
      </w:r>
      <w:r>
        <w:rPr>
          <w:spacing w:val="-4"/>
        </w:rPr>
        <w:t xml:space="preserve"> </w:t>
      </w:r>
      <w:r>
        <w:t>en</w:t>
      </w:r>
      <w:r>
        <w:rPr>
          <w:spacing w:val="-5"/>
        </w:rPr>
        <w:t xml:space="preserve"> </w:t>
      </w:r>
      <w:r>
        <w:t>2013</w:t>
      </w:r>
      <w:r>
        <w:rPr>
          <w:spacing w:val="-7"/>
        </w:rPr>
        <w:t xml:space="preserve"> </w:t>
      </w:r>
      <w:r>
        <w:t>el</w:t>
      </w:r>
      <w:r>
        <w:rPr>
          <w:spacing w:val="-6"/>
        </w:rPr>
        <w:t xml:space="preserve"> </w:t>
      </w:r>
      <w:r>
        <w:t>“levantamiento</w:t>
      </w:r>
      <w:r>
        <w:rPr>
          <w:spacing w:val="-6"/>
        </w:rPr>
        <w:t xml:space="preserve"> </w:t>
      </w:r>
      <w:r>
        <w:t>de</w:t>
      </w:r>
      <w:r>
        <w:rPr>
          <w:spacing w:val="-7"/>
        </w:rPr>
        <w:t xml:space="preserve"> </w:t>
      </w:r>
      <w:r>
        <w:t>la</w:t>
      </w:r>
      <w:r>
        <w:rPr>
          <w:spacing w:val="-6"/>
        </w:rPr>
        <w:t xml:space="preserve"> </w:t>
      </w:r>
      <w:r>
        <w:t>Línea</w:t>
      </w:r>
      <w:r>
        <w:rPr>
          <w:spacing w:val="-5"/>
        </w:rPr>
        <w:t xml:space="preserve"> </w:t>
      </w:r>
      <w:r>
        <w:t>de</w:t>
      </w:r>
      <w:r>
        <w:rPr>
          <w:spacing w:val="-8"/>
        </w:rPr>
        <w:t xml:space="preserve"> </w:t>
      </w:r>
      <w:r>
        <w:t>Base</w:t>
      </w:r>
      <w:r>
        <w:rPr>
          <w:spacing w:val="-7"/>
        </w:rPr>
        <w:t xml:space="preserve"> </w:t>
      </w:r>
      <w:r>
        <w:t>para</w:t>
      </w:r>
      <w:r>
        <w:rPr>
          <w:spacing w:val="-6"/>
        </w:rPr>
        <w:t xml:space="preserve"> </w:t>
      </w:r>
      <w:r>
        <w:t>Conocer</w:t>
      </w:r>
      <w:r>
        <w:rPr>
          <w:spacing w:val="-6"/>
        </w:rPr>
        <w:t xml:space="preserve"> </w:t>
      </w:r>
      <w:r>
        <w:t>los Cuellos de Botella y realizar el plan de acción para reducir la mortalidad materna y neonatal en hospitales seleccionados”,</w:t>
      </w:r>
      <w:r>
        <w:rPr>
          <w:spacing w:val="-4"/>
        </w:rPr>
        <w:t xml:space="preserve"> </w:t>
      </w:r>
      <w:r>
        <w:t>con el</w:t>
      </w:r>
      <w:r>
        <w:rPr>
          <w:spacing w:val="-5"/>
        </w:rPr>
        <w:t xml:space="preserve"> </w:t>
      </w:r>
      <w:r>
        <w:t>impulso</w:t>
      </w:r>
      <w:r>
        <w:rPr>
          <w:spacing w:val="-3"/>
        </w:rPr>
        <w:t xml:space="preserve"> </w:t>
      </w:r>
      <w:r>
        <w:t>de</w:t>
      </w:r>
      <w:r>
        <w:rPr>
          <w:spacing w:val="-5"/>
        </w:rPr>
        <w:t xml:space="preserve"> </w:t>
      </w:r>
      <w:r>
        <w:t>UNICEF</w:t>
      </w:r>
      <w:r>
        <w:rPr>
          <w:spacing w:val="-4"/>
        </w:rPr>
        <w:t xml:space="preserve"> </w:t>
      </w:r>
      <w:r>
        <w:t>y</w:t>
      </w:r>
      <w:r>
        <w:rPr>
          <w:spacing w:val="-2"/>
        </w:rPr>
        <w:t xml:space="preserve"> </w:t>
      </w:r>
      <w:r>
        <w:t>el</w:t>
      </w:r>
      <w:r>
        <w:rPr>
          <w:spacing w:val="-4"/>
        </w:rPr>
        <w:t xml:space="preserve"> </w:t>
      </w:r>
      <w:r>
        <w:t>Ministerio</w:t>
      </w:r>
      <w:r>
        <w:rPr>
          <w:spacing w:val="-3"/>
        </w:rPr>
        <w:t xml:space="preserve"> </w:t>
      </w:r>
      <w:r>
        <w:t>de</w:t>
      </w:r>
      <w:r>
        <w:rPr>
          <w:spacing w:val="-3"/>
        </w:rPr>
        <w:t xml:space="preserve"> </w:t>
      </w:r>
      <w:r>
        <w:t>Salud</w:t>
      </w:r>
      <w:r>
        <w:rPr>
          <w:spacing w:val="-3"/>
        </w:rPr>
        <w:t xml:space="preserve"> </w:t>
      </w:r>
      <w:r>
        <w:t>a</w:t>
      </w:r>
      <w:r>
        <w:rPr>
          <w:spacing w:val="-4"/>
        </w:rPr>
        <w:t xml:space="preserve"> </w:t>
      </w:r>
      <w:r>
        <w:t>través</w:t>
      </w:r>
      <w:r>
        <w:rPr>
          <w:spacing w:val="-4"/>
        </w:rPr>
        <w:t xml:space="preserve"> </w:t>
      </w:r>
      <w:r>
        <w:t>de</w:t>
      </w:r>
      <w:r>
        <w:rPr>
          <w:spacing w:val="-3"/>
        </w:rPr>
        <w:t xml:space="preserve"> </w:t>
      </w:r>
      <w:r>
        <w:t>su</w:t>
      </w:r>
      <w:r>
        <w:rPr>
          <w:spacing w:val="-3"/>
        </w:rPr>
        <w:t xml:space="preserve"> </w:t>
      </w:r>
      <w:r>
        <w:t>Dirección</w:t>
      </w:r>
      <w:r>
        <w:rPr>
          <w:spacing w:val="-3"/>
        </w:rPr>
        <w:t xml:space="preserve"> </w:t>
      </w:r>
      <w:r>
        <w:t>General</w:t>
      </w:r>
      <w:r>
        <w:rPr>
          <w:spacing w:val="-3"/>
        </w:rPr>
        <w:t xml:space="preserve"> </w:t>
      </w:r>
      <w:r>
        <w:t>Materno</w:t>
      </w:r>
      <w:r>
        <w:rPr>
          <w:spacing w:val="-3"/>
        </w:rPr>
        <w:t xml:space="preserve"> </w:t>
      </w:r>
      <w:r>
        <w:t>Infantil</w:t>
      </w:r>
      <w:r>
        <w:rPr>
          <w:spacing w:val="-4"/>
        </w:rPr>
        <w:t xml:space="preserve"> </w:t>
      </w:r>
      <w:r>
        <w:t>y Adolescentes (DIGEMIA), actualmente División Materno Infantil y Adolescente</w:t>
      </w:r>
      <w:r>
        <w:rPr>
          <w:spacing w:val="-5"/>
        </w:rPr>
        <w:t xml:space="preserve"> </w:t>
      </w:r>
      <w:r>
        <w:t>(DIMIA).</w:t>
      </w:r>
    </w:p>
    <w:p w14:paraId="4E391A29" w14:textId="77777777" w:rsidR="0028439C" w:rsidRDefault="0028439C">
      <w:pPr>
        <w:pStyle w:val="BodyText"/>
        <w:spacing w:before="6"/>
        <w:rPr>
          <w:sz w:val="22"/>
        </w:rPr>
      </w:pPr>
    </w:p>
    <w:p w14:paraId="7FAD6724" w14:textId="77777777" w:rsidR="0028439C" w:rsidRDefault="00E42ECA">
      <w:pPr>
        <w:pStyle w:val="BodyText"/>
        <w:spacing w:line="247" w:lineRule="auto"/>
        <w:ind w:left="628" w:right="591" w:hanging="10"/>
        <w:jc w:val="both"/>
      </w:pPr>
      <w:r>
        <w:t xml:space="preserve">Este estudio permitió generar una mirada común respecto de aquellas dimensiones claves que hay que trabajar </w:t>
      </w:r>
      <w:proofErr w:type="gramStart"/>
      <w:r>
        <w:t>de acuerdo a</w:t>
      </w:r>
      <w:proofErr w:type="gramEnd"/>
      <w:r>
        <w:t xml:space="preserve"> los protocolos y normas con que cuenta el país, tanto entre las autoridades nacionales y UNICEF, como en los Servicios Regionales de Salud y en los propios establecimientos.</w:t>
      </w:r>
    </w:p>
    <w:p w14:paraId="3A5ABE86" w14:textId="77777777" w:rsidR="0028439C" w:rsidRDefault="0028439C">
      <w:pPr>
        <w:pStyle w:val="BodyText"/>
        <w:spacing w:before="2"/>
        <w:rPr>
          <w:sz w:val="22"/>
        </w:rPr>
      </w:pPr>
    </w:p>
    <w:p w14:paraId="464BEAA1" w14:textId="77777777" w:rsidR="0028439C" w:rsidRDefault="00E42ECA">
      <w:pPr>
        <w:pStyle w:val="BodyText"/>
        <w:spacing w:line="247" w:lineRule="auto"/>
        <w:ind w:left="628" w:right="592" w:hanging="10"/>
        <w:jc w:val="both"/>
      </w:pPr>
      <w:r>
        <w:t>La metodología utilizada, así como la rigurosidad de su aplicación ha contribuido a que los distintos actores partan desde un diagnóstico compartido y que exista consenso respecto de los cambios de prácticas que hay que llevar a cabo. Ello ha facilitado comprometer a los equipos y sus autoridades y proponer la adopción de nuevas prácticas de una manera rápida.</w:t>
      </w:r>
    </w:p>
    <w:p w14:paraId="6974F50F" w14:textId="77777777" w:rsidR="0028439C" w:rsidRDefault="0028439C">
      <w:pPr>
        <w:pStyle w:val="BodyText"/>
        <w:spacing w:before="2"/>
        <w:rPr>
          <w:sz w:val="22"/>
        </w:rPr>
      </w:pPr>
    </w:p>
    <w:p w14:paraId="73E96592" w14:textId="37B6DE15" w:rsidR="0028439C" w:rsidRDefault="00E42ECA" w:rsidP="0080187E">
      <w:pPr>
        <w:pStyle w:val="BodyText"/>
        <w:spacing w:before="1" w:line="247" w:lineRule="auto"/>
        <w:ind w:left="628" w:right="588" w:hanging="10"/>
        <w:jc w:val="both"/>
      </w:pPr>
      <w:r>
        <w:t>Del mismo modo, el diagnóstico levantado a través de la iniciativa, sintoniza con la Política Nacional de Calidad en Salud, la cual presenta antecedentes respecto a la asociación entre la mortalidad materna y factores de riesgos hospitalarios, como la baja calidad de los servicios que se entregan, limitada aplicación de las acciones correctivas</w:t>
      </w:r>
      <w:r w:rsidR="0080187E">
        <w:t xml:space="preserve"> </w:t>
      </w:r>
      <w:r>
        <w:lastRenderedPageBreak/>
        <w:t>resultado del análisis de las causas de muertes materna por parte de los trabajadores de los establecimientos, inexistencia del análisis de las muertes neonatales, entre otros. Igualmente, se identifica un sub-registro de morbimortalidad, lo que impide determinar a cabalidad las causas de las muertes neonatales y en menor medida las maternas. De esta manera, la estrategia de mejora de calidad impulsada por la iniciativa dialoga y se integra con la apuesta de la Reforma de Salud desarrollada en el país, que requiere tener una visión clara y precisa de aquellos aspectos deficitario que hay que mejorar.</w:t>
      </w:r>
    </w:p>
    <w:p w14:paraId="5BEA807B" w14:textId="77777777" w:rsidR="0028439C" w:rsidRDefault="0028439C">
      <w:pPr>
        <w:pStyle w:val="BodyText"/>
        <w:spacing w:before="2"/>
        <w:rPr>
          <w:sz w:val="22"/>
        </w:rPr>
      </w:pPr>
    </w:p>
    <w:p w14:paraId="4E4FE4FF" w14:textId="77777777" w:rsidR="0028439C" w:rsidRDefault="00E42ECA">
      <w:pPr>
        <w:pStyle w:val="Heading4"/>
      </w:pPr>
      <w:r>
        <w:rPr>
          <w:color w:val="365F91"/>
        </w:rPr>
        <w:t>Hallazgo 5</w:t>
      </w:r>
    </w:p>
    <w:p w14:paraId="6A10DD35" w14:textId="77777777" w:rsidR="0028439C" w:rsidRDefault="00E42ECA">
      <w:pPr>
        <w:pStyle w:val="Heading4"/>
        <w:spacing w:before="17"/>
      </w:pPr>
      <w:r>
        <w:rPr>
          <w:color w:val="365F91"/>
        </w:rPr>
        <w:t>La iniciativa presenta limitaciones en la aplicación del enfoque de igualdad de género</w:t>
      </w:r>
    </w:p>
    <w:p w14:paraId="24031A8A" w14:textId="77777777" w:rsidR="0028439C" w:rsidRDefault="0028439C">
      <w:pPr>
        <w:pStyle w:val="BodyText"/>
        <w:spacing w:before="11"/>
        <w:rPr>
          <w:b/>
          <w:i/>
          <w:sz w:val="22"/>
        </w:rPr>
      </w:pPr>
    </w:p>
    <w:p w14:paraId="261DE345" w14:textId="772E9A10" w:rsidR="0028439C" w:rsidRDefault="00E42ECA">
      <w:pPr>
        <w:pStyle w:val="BodyText"/>
        <w:spacing w:line="247" w:lineRule="auto"/>
        <w:ind w:left="628" w:right="589" w:hanging="10"/>
        <w:jc w:val="both"/>
      </w:pPr>
      <w:r>
        <w:t>Tal como lo indican los Términos de Referencia que orientaron la presente evaluación, es relevante analizar si la Iniciativa</w:t>
      </w:r>
      <w:r>
        <w:rPr>
          <w:spacing w:val="-5"/>
        </w:rPr>
        <w:t xml:space="preserve"> </w:t>
      </w:r>
      <w:r>
        <w:t>considera</w:t>
      </w:r>
      <w:r>
        <w:rPr>
          <w:spacing w:val="-4"/>
        </w:rPr>
        <w:t xml:space="preserve"> </w:t>
      </w:r>
      <w:r>
        <w:t>la</w:t>
      </w:r>
      <w:r>
        <w:rPr>
          <w:spacing w:val="-5"/>
        </w:rPr>
        <w:t xml:space="preserve"> </w:t>
      </w:r>
      <w:r>
        <w:t>aplicación</w:t>
      </w:r>
      <w:r>
        <w:rPr>
          <w:spacing w:val="-4"/>
        </w:rPr>
        <w:t xml:space="preserve"> </w:t>
      </w:r>
      <w:r>
        <w:t>de</w:t>
      </w:r>
      <w:r>
        <w:rPr>
          <w:spacing w:val="-5"/>
        </w:rPr>
        <w:t xml:space="preserve"> </w:t>
      </w:r>
      <w:r>
        <w:t>un</w:t>
      </w:r>
      <w:r>
        <w:rPr>
          <w:spacing w:val="-5"/>
        </w:rPr>
        <w:t xml:space="preserve"> </w:t>
      </w:r>
      <w:r>
        <w:t>enfoque</w:t>
      </w:r>
      <w:r>
        <w:rPr>
          <w:spacing w:val="-5"/>
        </w:rPr>
        <w:t xml:space="preserve"> </w:t>
      </w:r>
      <w:r>
        <w:t>de</w:t>
      </w:r>
      <w:r>
        <w:rPr>
          <w:spacing w:val="-6"/>
        </w:rPr>
        <w:t xml:space="preserve"> </w:t>
      </w:r>
      <w:r>
        <w:t>igualdad</w:t>
      </w:r>
      <w:r>
        <w:rPr>
          <w:spacing w:val="-5"/>
        </w:rPr>
        <w:t xml:space="preserve"> </w:t>
      </w:r>
      <w:r>
        <w:t>de</w:t>
      </w:r>
      <w:r>
        <w:rPr>
          <w:spacing w:val="-5"/>
        </w:rPr>
        <w:t xml:space="preserve"> </w:t>
      </w:r>
      <w:r>
        <w:t>género</w:t>
      </w:r>
      <w:r>
        <w:rPr>
          <w:spacing w:val="-5"/>
        </w:rPr>
        <w:t xml:space="preserve"> </w:t>
      </w:r>
      <w:r>
        <w:t>en</w:t>
      </w:r>
      <w:r>
        <w:rPr>
          <w:spacing w:val="-4"/>
        </w:rPr>
        <w:t xml:space="preserve"> </w:t>
      </w:r>
      <w:r>
        <w:t>su</w:t>
      </w:r>
      <w:r>
        <w:rPr>
          <w:spacing w:val="-4"/>
        </w:rPr>
        <w:t xml:space="preserve"> </w:t>
      </w:r>
      <w:r>
        <w:t>diseño</w:t>
      </w:r>
      <w:r>
        <w:rPr>
          <w:spacing w:val="-5"/>
        </w:rPr>
        <w:t xml:space="preserve"> </w:t>
      </w:r>
      <w:r>
        <w:t>e</w:t>
      </w:r>
      <w:r>
        <w:rPr>
          <w:spacing w:val="-5"/>
        </w:rPr>
        <w:t xml:space="preserve"> </w:t>
      </w:r>
      <w:r>
        <w:t>implementación,</w:t>
      </w:r>
      <w:r>
        <w:rPr>
          <w:spacing w:val="-5"/>
        </w:rPr>
        <w:t xml:space="preserve"> </w:t>
      </w:r>
      <w:r>
        <w:rPr>
          <w:spacing w:val="2"/>
        </w:rPr>
        <w:t>que</w:t>
      </w:r>
      <w:r>
        <w:rPr>
          <w:spacing w:val="-5"/>
        </w:rPr>
        <w:t xml:space="preserve"> </w:t>
      </w:r>
      <w:r>
        <w:t>dé</w:t>
      </w:r>
      <w:r>
        <w:rPr>
          <w:spacing w:val="-5"/>
        </w:rPr>
        <w:t xml:space="preserve"> </w:t>
      </w:r>
      <w:r>
        <w:t>cuenta que se están resguardando los derechos de las mujeres y de los recién nacidos. En efecto, desde hace varios años, UNICEF ha sido un promotor del enfoque de la programación basado en los derechos humanos para realizar los derechos</w:t>
      </w:r>
      <w:r>
        <w:rPr>
          <w:spacing w:val="-10"/>
        </w:rPr>
        <w:t xml:space="preserve"> </w:t>
      </w:r>
      <w:r>
        <w:t>de</w:t>
      </w:r>
      <w:r>
        <w:rPr>
          <w:spacing w:val="-9"/>
        </w:rPr>
        <w:t xml:space="preserve"> </w:t>
      </w:r>
      <w:r>
        <w:t>las</w:t>
      </w:r>
      <w:r>
        <w:rPr>
          <w:spacing w:val="-8"/>
        </w:rPr>
        <w:t xml:space="preserve"> </w:t>
      </w:r>
      <w:r>
        <w:t>mujeres</w:t>
      </w:r>
      <w:r>
        <w:rPr>
          <w:spacing w:val="-8"/>
        </w:rPr>
        <w:t xml:space="preserve"> </w:t>
      </w:r>
      <w:r>
        <w:t>y</w:t>
      </w:r>
      <w:r>
        <w:rPr>
          <w:spacing w:val="-8"/>
        </w:rPr>
        <w:t xml:space="preserve"> </w:t>
      </w:r>
      <w:r>
        <w:t>los</w:t>
      </w:r>
      <w:r>
        <w:rPr>
          <w:spacing w:val="-7"/>
        </w:rPr>
        <w:t xml:space="preserve"> </w:t>
      </w:r>
      <w:r>
        <w:t>niños</w:t>
      </w:r>
      <w:r>
        <w:rPr>
          <w:spacing w:val="-10"/>
        </w:rPr>
        <w:t xml:space="preserve"> </w:t>
      </w:r>
      <w:r>
        <w:t>y</w:t>
      </w:r>
      <w:r>
        <w:rPr>
          <w:spacing w:val="-7"/>
        </w:rPr>
        <w:t xml:space="preserve"> </w:t>
      </w:r>
      <w:r>
        <w:t>niñas</w:t>
      </w:r>
      <w:r>
        <w:rPr>
          <w:spacing w:val="-10"/>
        </w:rPr>
        <w:t xml:space="preserve"> </w:t>
      </w:r>
      <w:r>
        <w:t>descritos</w:t>
      </w:r>
      <w:r>
        <w:rPr>
          <w:spacing w:val="-7"/>
        </w:rPr>
        <w:t xml:space="preserve"> </w:t>
      </w:r>
      <w:r>
        <w:t>en</w:t>
      </w:r>
      <w:r>
        <w:rPr>
          <w:spacing w:val="-9"/>
        </w:rPr>
        <w:t xml:space="preserve"> </w:t>
      </w:r>
      <w:r>
        <w:t>la</w:t>
      </w:r>
      <w:r>
        <w:rPr>
          <w:spacing w:val="-8"/>
        </w:rPr>
        <w:t xml:space="preserve"> </w:t>
      </w:r>
      <w:r>
        <w:t>Convención</w:t>
      </w:r>
      <w:r>
        <w:rPr>
          <w:spacing w:val="-8"/>
        </w:rPr>
        <w:t xml:space="preserve"> </w:t>
      </w:r>
      <w:r>
        <w:t>de</w:t>
      </w:r>
      <w:r>
        <w:rPr>
          <w:spacing w:val="-9"/>
        </w:rPr>
        <w:t xml:space="preserve"> </w:t>
      </w:r>
      <w:r>
        <w:t>los</w:t>
      </w:r>
      <w:r>
        <w:rPr>
          <w:spacing w:val="-10"/>
        </w:rPr>
        <w:t xml:space="preserve"> </w:t>
      </w:r>
      <w:r>
        <w:t>Derechos</w:t>
      </w:r>
      <w:r>
        <w:rPr>
          <w:spacing w:val="-9"/>
        </w:rPr>
        <w:t xml:space="preserve"> </w:t>
      </w:r>
      <w:r>
        <w:t>de</w:t>
      </w:r>
      <w:r>
        <w:rPr>
          <w:spacing w:val="-8"/>
        </w:rPr>
        <w:t xml:space="preserve"> </w:t>
      </w:r>
      <w:r>
        <w:t>los</w:t>
      </w:r>
      <w:r>
        <w:rPr>
          <w:spacing w:val="-9"/>
        </w:rPr>
        <w:t xml:space="preserve"> </w:t>
      </w:r>
      <w:r>
        <w:t>Niños</w:t>
      </w:r>
      <w:r>
        <w:rPr>
          <w:spacing w:val="-10"/>
        </w:rPr>
        <w:t xml:space="preserve"> </w:t>
      </w:r>
      <w:r>
        <w:t>y</w:t>
      </w:r>
      <w:r>
        <w:rPr>
          <w:spacing w:val="-7"/>
        </w:rPr>
        <w:t xml:space="preserve"> </w:t>
      </w:r>
      <w:r>
        <w:t>en</w:t>
      </w:r>
      <w:r>
        <w:rPr>
          <w:spacing w:val="-9"/>
        </w:rPr>
        <w:t xml:space="preserve"> </w:t>
      </w:r>
      <w:r>
        <w:t>la</w:t>
      </w:r>
      <w:r>
        <w:rPr>
          <w:spacing w:val="-5"/>
        </w:rPr>
        <w:t xml:space="preserve"> </w:t>
      </w:r>
      <w:r>
        <w:t>Convención sobre</w:t>
      </w:r>
      <w:r>
        <w:rPr>
          <w:spacing w:val="-6"/>
        </w:rPr>
        <w:t xml:space="preserve"> </w:t>
      </w:r>
      <w:r>
        <w:t>la</w:t>
      </w:r>
      <w:r>
        <w:rPr>
          <w:spacing w:val="-5"/>
        </w:rPr>
        <w:t xml:space="preserve"> </w:t>
      </w:r>
      <w:r>
        <w:t>eliminación</w:t>
      </w:r>
      <w:r>
        <w:rPr>
          <w:spacing w:val="-4"/>
        </w:rPr>
        <w:t xml:space="preserve"> </w:t>
      </w:r>
      <w:r>
        <w:t>de</w:t>
      </w:r>
      <w:r>
        <w:rPr>
          <w:spacing w:val="-6"/>
        </w:rPr>
        <w:t xml:space="preserve"> </w:t>
      </w:r>
      <w:r>
        <w:t>todo</w:t>
      </w:r>
      <w:r>
        <w:rPr>
          <w:spacing w:val="-4"/>
        </w:rPr>
        <w:t xml:space="preserve"> </w:t>
      </w:r>
      <w:r>
        <w:t>tipo</w:t>
      </w:r>
      <w:r>
        <w:rPr>
          <w:spacing w:val="-5"/>
        </w:rPr>
        <w:t xml:space="preserve"> </w:t>
      </w:r>
      <w:r>
        <w:t>de</w:t>
      </w:r>
      <w:r>
        <w:rPr>
          <w:spacing w:val="-5"/>
        </w:rPr>
        <w:t xml:space="preserve"> </w:t>
      </w:r>
      <w:r>
        <w:t>discriminación</w:t>
      </w:r>
      <w:r>
        <w:rPr>
          <w:spacing w:val="-5"/>
        </w:rPr>
        <w:t xml:space="preserve"> </w:t>
      </w:r>
      <w:r>
        <w:t>contra</w:t>
      </w:r>
      <w:r>
        <w:rPr>
          <w:spacing w:val="-3"/>
        </w:rPr>
        <w:t xml:space="preserve"> </w:t>
      </w:r>
      <w:r>
        <w:t>la</w:t>
      </w:r>
      <w:r>
        <w:rPr>
          <w:spacing w:val="-5"/>
        </w:rPr>
        <w:t xml:space="preserve"> </w:t>
      </w:r>
      <w:r>
        <w:t>mujer.</w:t>
      </w:r>
      <w:r>
        <w:rPr>
          <w:spacing w:val="-5"/>
        </w:rPr>
        <w:t xml:space="preserve"> </w:t>
      </w:r>
      <w:r>
        <w:t>Los</w:t>
      </w:r>
      <w:r>
        <w:rPr>
          <w:spacing w:val="-6"/>
        </w:rPr>
        <w:t xml:space="preserve"> </w:t>
      </w:r>
      <w:r>
        <w:t>programas</w:t>
      </w:r>
      <w:r>
        <w:rPr>
          <w:spacing w:val="-5"/>
        </w:rPr>
        <w:t xml:space="preserve"> </w:t>
      </w:r>
      <w:r>
        <w:t>de</w:t>
      </w:r>
      <w:r>
        <w:rPr>
          <w:spacing w:val="-6"/>
        </w:rPr>
        <w:t xml:space="preserve"> </w:t>
      </w:r>
      <w:r>
        <w:t>país</w:t>
      </w:r>
      <w:r>
        <w:rPr>
          <w:spacing w:val="-3"/>
        </w:rPr>
        <w:t xml:space="preserve"> </w:t>
      </w:r>
      <w:r>
        <w:t>de</w:t>
      </w:r>
      <w:r>
        <w:rPr>
          <w:spacing w:val="-6"/>
        </w:rPr>
        <w:t xml:space="preserve"> </w:t>
      </w:r>
      <w:r>
        <w:t>la</w:t>
      </w:r>
      <w:r>
        <w:rPr>
          <w:spacing w:val="-4"/>
        </w:rPr>
        <w:t xml:space="preserve"> </w:t>
      </w:r>
      <w:r>
        <w:t>organización</w:t>
      </w:r>
      <w:r>
        <w:rPr>
          <w:spacing w:val="-4"/>
        </w:rPr>
        <w:t xml:space="preserve"> </w:t>
      </w:r>
      <w:r>
        <w:t>se</w:t>
      </w:r>
      <w:r>
        <w:rPr>
          <w:spacing w:val="-6"/>
        </w:rPr>
        <w:t xml:space="preserve"> </w:t>
      </w:r>
      <w:r>
        <w:t>rigen por los principios de derechos humanos aplicados en todas las fases y</w:t>
      </w:r>
      <w:r>
        <w:rPr>
          <w:spacing w:val="-13"/>
        </w:rPr>
        <w:t xml:space="preserve"> </w:t>
      </w:r>
      <w:r>
        <w:t>sectores</w:t>
      </w:r>
      <w:r w:rsidR="00BA6564">
        <w:rPr>
          <w:rStyle w:val="FootnoteReference"/>
        </w:rPr>
        <w:footnoteReference w:id="39"/>
      </w:r>
      <w:r>
        <w:t>.</w:t>
      </w:r>
    </w:p>
    <w:p w14:paraId="63A49E50" w14:textId="77777777" w:rsidR="0028439C" w:rsidRDefault="0028439C">
      <w:pPr>
        <w:pStyle w:val="BodyText"/>
        <w:spacing w:before="5"/>
        <w:rPr>
          <w:sz w:val="22"/>
        </w:rPr>
      </w:pPr>
    </w:p>
    <w:p w14:paraId="3D5A5182" w14:textId="6C4300F7" w:rsidR="0028439C" w:rsidRDefault="00E42ECA">
      <w:pPr>
        <w:ind w:left="621" w:right="582"/>
        <w:jc w:val="both"/>
        <w:rPr>
          <w:sz w:val="20"/>
        </w:rPr>
      </w:pPr>
      <w:r w:rsidRPr="001E6578">
        <w:rPr>
          <w:sz w:val="20"/>
          <w:szCs w:val="20"/>
        </w:rPr>
        <w:t xml:space="preserve">La iniciativa en su diseño identifica, como parte de la mejora de la calidad de atención materna, unos estándares de trato humanizado y de reducción de violencia obstétrica en los diferentes momentos de la atención a la </w:t>
      </w:r>
      <w:r w:rsidR="00D564A0">
        <w:rPr>
          <w:sz w:val="20"/>
          <w:szCs w:val="20"/>
        </w:rPr>
        <w:t>mujer embarazada</w:t>
      </w:r>
      <w:r w:rsidRPr="001E6578">
        <w:rPr>
          <w:sz w:val="20"/>
          <w:szCs w:val="20"/>
        </w:rPr>
        <w:t>. En la evaluación se ha constatado en ambos hospitales una mejora en el cumplimiento de los estándares de ambos temas, del trato humanizado y de la violencia obstétrica, tal como estaban planificados. Sin embargo, a partir de los antecedentes recabados, el</w:t>
      </w:r>
      <w:r>
        <w:rPr>
          <w:sz w:val="20"/>
        </w:rPr>
        <w:t xml:space="preserve"> equipo evaluador considera que existen oportunidades para proponer, en el diseño de la iniciativa una mayor participación de las usuarias, de las organizaciones de la sociedad civil que trabajan en la temática y el desarrollo de encuentros y capacitaciones a los equipos de salud para que incorporen progresivamente un enfoque de derechos e igualdad de género en su</w:t>
      </w:r>
      <w:r>
        <w:rPr>
          <w:spacing w:val="-1"/>
          <w:sz w:val="20"/>
        </w:rPr>
        <w:t xml:space="preserve"> </w:t>
      </w:r>
      <w:r>
        <w:rPr>
          <w:sz w:val="20"/>
        </w:rPr>
        <w:t>quehacer.</w:t>
      </w:r>
    </w:p>
    <w:p w14:paraId="4CF5B806" w14:textId="77777777" w:rsidR="0028439C" w:rsidRDefault="0028439C">
      <w:pPr>
        <w:pStyle w:val="BodyText"/>
        <w:spacing w:before="9"/>
        <w:rPr>
          <w:sz w:val="21"/>
        </w:rPr>
      </w:pPr>
    </w:p>
    <w:p w14:paraId="09A1A92E" w14:textId="1352C41E" w:rsidR="0028439C" w:rsidRDefault="00E42ECA">
      <w:pPr>
        <w:pStyle w:val="BodyText"/>
        <w:spacing w:line="247" w:lineRule="auto"/>
        <w:ind w:left="628" w:right="592" w:hanging="10"/>
        <w:jc w:val="both"/>
      </w:pPr>
      <w:r>
        <w:t>En este marco, a juicio del equipo evaluador sería interesante que la iniciativa se alineara más cercanamente con el Plan de Acción de Género de UNICEF para el 2014-2017, que identifica dos estrategias principales para la programación e implementación de sus programas</w:t>
      </w:r>
      <w:r w:rsidR="00BA6564">
        <w:rPr>
          <w:rStyle w:val="FootnoteReference"/>
        </w:rPr>
        <w:footnoteReference w:id="40"/>
      </w:r>
      <w:r>
        <w:t>:</w:t>
      </w:r>
    </w:p>
    <w:p w14:paraId="19E40BE0" w14:textId="77777777" w:rsidR="0028439C" w:rsidRDefault="0028439C">
      <w:pPr>
        <w:pStyle w:val="BodyText"/>
        <w:spacing w:before="3"/>
        <w:rPr>
          <w:sz w:val="22"/>
        </w:rPr>
      </w:pPr>
    </w:p>
    <w:p w14:paraId="5CA852C3" w14:textId="77777777" w:rsidR="0028439C" w:rsidRDefault="00E42ECA">
      <w:pPr>
        <w:pStyle w:val="ListParagraph"/>
        <w:numPr>
          <w:ilvl w:val="1"/>
          <w:numId w:val="43"/>
        </w:numPr>
        <w:tabs>
          <w:tab w:val="left" w:pos="1342"/>
        </w:tabs>
        <w:spacing w:line="247" w:lineRule="auto"/>
        <w:ind w:right="590"/>
        <w:jc w:val="both"/>
        <w:rPr>
          <w:sz w:val="20"/>
        </w:rPr>
      </w:pPr>
      <w:r>
        <w:rPr>
          <w:sz w:val="20"/>
        </w:rPr>
        <w:t>Intervenciones dirigidas de manera específica a abordar y mitigar los efectos de la discriminación de género en el bienestar, el desarrollo y los derechos de las</w:t>
      </w:r>
      <w:r>
        <w:rPr>
          <w:spacing w:val="-11"/>
          <w:sz w:val="20"/>
        </w:rPr>
        <w:t xml:space="preserve"> </w:t>
      </w:r>
      <w:r>
        <w:rPr>
          <w:sz w:val="20"/>
        </w:rPr>
        <w:t>niñas.</w:t>
      </w:r>
    </w:p>
    <w:p w14:paraId="407BDA22" w14:textId="77777777" w:rsidR="0028439C" w:rsidRDefault="0028439C">
      <w:pPr>
        <w:pStyle w:val="BodyText"/>
        <w:spacing w:before="1"/>
        <w:rPr>
          <w:sz w:val="23"/>
        </w:rPr>
      </w:pPr>
    </w:p>
    <w:p w14:paraId="6A6C1547" w14:textId="64C4AFB2" w:rsidR="0028439C" w:rsidRDefault="00E42ECA">
      <w:pPr>
        <w:pStyle w:val="ListParagraph"/>
        <w:numPr>
          <w:ilvl w:val="1"/>
          <w:numId w:val="43"/>
        </w:numPr>
        <w:tabs>
          <w:tab w:val="left" w:pos="1342"/>
        </w:tabs>
        <w:spacing w:line="249" w:lineRule="auto"/>
        <w:ind w:right="590"/>
        <w:jc w:val="both"/>
        <w:rPr>
          <w:sz w:val="20"/>
        </w:rPr>
      </w:pPr>
      <w:r>
        <w:rPr>
          <w:sz w:val="20"/>
        </w:rPr>
        <w:t>La transversalización de género</w:t>
      </w:r>
      <w:r w:rsidR="00BA6564">
        <w:rPr>
          <w:rStyle w:val="FootnoteReference"/>
          <w:sz w:val="20"/>
        </w:rPr>
        <w:footnoteReference w:id="41"/>
      </w:r>
      <w:r>
        <w:rPr>
          <w:sz w:val="20"/>
        </w:rPr>
        <w:t xml:space="preserve"> en todos los programas, de manera que todas las políticas, programas y actividades</w:t>
      </w:r>
      <w:r>
        <w:rPr>
          <w:spacing w:val="-14"/>
          <w:sz w:val="20"/>
        </w:rPr>
        <w:t xml:space="preserve"> </w:t>
      </w:r>
      <w:r>
        <w:rPr>
          <w:sz w:val="20"/>
        </w:rPr>
        <w:t>de</w:t>
      </w:r>
      <w:r>
        <w:rPr>
          <w:spacing w:val="-12"/>
          <w:sz w:val="20"/>
        </w:rPr>
        <w:t xml:space="preserve"> </w:t>
      </w:r>
      <w:r>
        <w:rPr>
          <w:sz w:val="20"/>
        </w:rPr>
        <w:t>UNICEF</w:t>
      </w:r>
      <w:r>
        <w:rPr>
          <w:spacing w:val="-13"/>
          <w:sz w:val="20"/>
        </w:rPr>
        <w:t xml:space="preserve"> </w:t>
      </w:r>
      <w:r>
        <w:rPr>
          <w:sz w:val="20"/>
        </w:rPr>
        <w:t>consideren</w:t>
      </w:r>
      <w:r>
        <w:rPr>
          <w:spacing w:val="-11"/>
          <w:sz w:val="20"/>
        </w:rPr>
        <w:t xml:space="preserve"> </w:t>
      </w:r>
      <w:r>
        <w:rPr>
          <w:sz w:val="20"/>
        </w:rPr>
        <w:t>las</w:t>
      </w:r>
      <w:r>
        <w:rPr>
          <w:spacing w:val="-13"/>
          <w:sz w:val="20"/>
        </w:rPr>
        <w:t xml:space="preserve"> </w:t>
      </w:r>
      <w:r>
        <w:rPr>
          <w:sz w:val="20"/>
        </w:rPr>
        <w:t>implicaciones</w:t>
      </w:r>
      <w:r>
        <w:rPr>
          <w:spacing w:val="-13"/>
          <w:sz w:val="20"/>
        </w:rPr>
        <w:t xml:space="preserve"> </w:t>
      </w:r>
      <w:r>
        <w:rPr>
          <w:sz w:val="20"/>
        </w:rPr>
        <w:t>de</w:t>
      </w:r>
      <w:r>
        <w:rPr>
          <w:spacing w:val="-13"/>
          <w:sz w:val="20"/>
        </w:rPr>
        <w:t xml:space="preserve"> </w:t>
      </w:r>
      <w:r>
        <w:rPr>
          <w:sz w:val="20"/>
        </w:rPr>
        <w:t>género</w:t>
      </w:r>
      <w:r>
        <w:rPr>
          <w:spacing w:val="-11"/>
          <w:sz w:val="20"/>
        </w:rPr>
        <w:t xml:space="preserve"> </w:t>
      </w:r>
      <w:r>
        <w:rPr>
          <w:sz w:val="20"/>
        </w:rPr>
        <w:t>en</w:t>
      </w:r>
      <w:r>
        <w:rPr>
          <w:spacing w:val="-12"/>
          <w:sz w:val="20"/>
        </w:rPr>
        <w:t xml:space="preserve"> </w:t>
      </w:r>
      <w:r>
        <w:rPr>
          <w:sz w:val="20"/>
        </w:rPr>
        <w:t>todo</w:t>
      </w:r>
      <w:r>
        <w:rPr>
          <w:spacing w:val="-14"/>
          <w:sz w:val="20"/>
        </w:rPr>
        <w:t xml:space="preserve"> </w:t>
      </w:r>
      <w:r>
        <w:rPr>
          <w:sz w:val="20"/>
        </w:rPr>
        <w:t>el</w:t>
      </w:r>
      <w:r>
        <w:rPr>
          <w:spacing w:val="-13"/>
          <w:sz w:val="20"/>
        </w:rPr>
        <w:t xml:space="preserve"> </w:t>
      </w:r>
      <w:r>
        <w:rPr>
          <w:sz w:val="20"/>
        </w:rPr>
        <w:t>ciclo</w:t>
      </w:r>
      <w:r>
        <w:rPr>
          <w:spacing w:val="-11"/>
          <w:sz w:val="20"/>
        </w:rPr>
        <w:t xml:space="preserve"> </w:t>
      </w:r>
      <w:r>
        <w:rPr>
          <w:sz w:val="20"/>
        </w:rPr>
        <w:t>de</w:t>
      </w:r>
      <w:r>
        <w:rPr>
          <w:spacing w:val="-12"/>
          <w:sz w:val="20"/>
        </w:rPr>
        <w:t xml:space="preserve"> </w:t>
      </w:r>
      <w:r>
        <w:rPr>
          <w:sz w:val="20"/>
        </w:rPr>
        <w:t>programación/planificación, en base a la participación de los y las beneficiario/as. Para lograrlo, hay que adoptar medidas de la planificación de género desde la fase del análisis de situación hasta el monitoreo y</w:t>
      </w:r>
      <w:r>
        <w:rPr>
          <w:spacing w:val="-8"/>
          <w:sz w:val="20"/>
        </w:rPr>
        <w:t xml:space="preserve"> </w:t>
      </w:r>
      <w:r>
        <w:rPr>
          <w:sz w:val="20"/>
        </w:rPr>
        <w:t>evaluación.</w:t>
      </w:r>
    </w:p>
    <w:p w14:paraId="4F793735" w14:textId="77777777" w:rsidR="0028439C" w:rsidRDefault="0028439C">
      <w:pPr>
        <w:pStyle w:val="BodyText"/>
        <w:spacing w:before="7"/>
        <w:rPr>
          <w:sz w:val="21"/>
        </w:rPr>
      </w:pPr>
    </w:p>
    <w:p w14:paraId="656F406B" w14:textId="7393F946" w:rsidR="0028439C" w:rsidRDefault="00E42ECA" w:rsidP="00BA6564">
      <w:pPr>
        <w:pStyle w:val="BodyText"/>
        <w:spacing w:line="247" w:lineRule="auto"/>
        <w:ind w:left="628" w:right="588" w:hanging="10"/>
        <w:jc w:val="both"/>
      </w:pPr>
      <w:r>
        <w:t>El diseño de la iniciativa toma en consideración que los avances científicos, y el consecuente mayor conocimiento diagnóstico y terapéutico en la asistencia obstétrica, permiten la atención adecuada de las patologías previas y concomitantes del embarazo y de las complicaciones del mismo. Esto se traduce en que la gran mayoría de los casos</w:t>
      </w:r>
      <w:r w:rsidR="00BA6564">
        <w:t xml:space="preserve"> </w:t>
      </w:r>
      <w:r>
        <w:t xml:space="preserve">de mortalidad y morbilidad severa materna y fetal sean evitables al aplicar protocolos y normas estrictas para la atención sanitaria. Sin embargo, ello no sustituye la importancia de la participación e involucramiento activo y </w:t>
      </w:r>
      <w:r>
        <w:lastRenderedPageBreak/>
        <w:t>respetuoso</w:t>
      </w:r>
      <w:r>
        <w:rPr>
          <w:spacing w:val="-3"/>
        </w:rPr>
        <w:t xml:space="preserve"> </w:t>
      </w:r>
      <w:r>
        <w:t>de</w:t>
      </w:r>
      <w:r>
        <w:rPr>
          <w:spacing w:val="-3"/>
        </w:rPr>
        <w:t xml:space="preserve"> </w:t>
      </w:r>
      <w:r>
        <w:t>las</w:t>
      </w:r>
      <w:r>
        <w:rPr>
          <w:spacing w:val="-4"/>
        </w:rPr>
        <w:t xml:space="preserve"> </w:t>
      </w:r>
      <w:r>
        <w:t>mujeres</w:t>
      </w:r>
      <w:r>
        <w:rPr>
          <w:spacing w:val="-4"/>
        </w:rPr>
        <w:t xml:space="preserve"> </w:t>
      </w:r>
      <w:r>
        <w:t>usuarias</w:t>
      </w:r>
      <w:r>
        <w:rPr>
          <w:spacing w:val="-3"/>
        </w:rPr>
        <w:t xml:space="preserve"> </w:t>
      </w:r>
      <w:r>
        <w:t>de</w:t>
      </w:r>
      <w:r>
        <w:rPr>
          <w:spacing w:val="-3"/>
        </w:rPr>
        <w:t xml:space="preserve"> </w:t>
      </w:r>
      <w:r>
        <w:t>los</w:t>
      </w:r>
      <w:r>
        <w:rPr>
          <w:spacing w:val="-4"/>
        </w:rPr>
        <w:t xml:space="preserve"> </w:t>
      </w:r>
      <w:r>
        <w:t>servicios,</w:t>
      </w:r>
      <w:r>
        <w:rPr>
          <w:spacing w:val="-3"/>
        </w:rPr>
        <w:t xml:space="preserve"> </w:t>
      </w:r>
      <w:r>
        <w:t>en</w:t>
      </w:r>
      <w:r>
        <w:rPr>
          <w:spacing w:val="-2"/>
        </w:rPr>
        <w:t xml:space="preserve"> </w:t>
      </w:r>
      <w:r>
        <w:t>cuyo</w:t>
      </w:r>
      <w:r>
        <w:rPr>
          <w:spacing w:val="-2"/>
        </w:rPr>
        <w:t xml:space="preserve"> </w:t>
      </w:r>
      <w:r>
        <w:t>cuerpo</w:t>
      </w:r>
      <w:r>
        <w:rPr>
          <w:spacing w:val="-2"/>
        </w:rPr>
        <w:t xml:space="preserve"> </w:t>
      </w:r>
      <w:r>
        <w:t>se</w:t>
      </w:r>
      <w:r>
        <w:rPr>
          <w:spacing w:val="-4"/>
        </w:rPr>
        <w:t xml:space="preserve"> </w:t>
      </w:r>
      <w:r>
        <w:t>vive</w:t>
      </w:r>
      <w:r>
        <w:rPr>
          <w:spacing w:val="-3"/>
        </w:rPr>
        <w:t xml:space="preserve"> </w:t>
      </w:r>
      <w:r>
        <w:t>la</w:t>
      </w:r>
      <w:r>
        <w:rPr>
          <w:spacing w:val="-3"/>
        </w:rPr>
        <w:t xml:space="preserve"> </w:t>
      </w:r>
      <w:r>
        <w:t>experiencia</w:t>
      </w:r>
      <w:r>
        <w:rPr>
          <w:spacing w:val="-2"/>
        </w:rPr>
        <w:t xml:space="preserve"> </w:t>
      </w:r>
      <w:r>
        <w:t>del</w:t>
      </w:r>
      <w:r>
        <w:rPr>
          <w:spacing w:val="-2"/>
        </w:rPr>
        <w:t xml:space="preserve"> </w:t>
      </w:r>
      <w:r>
        <w:t>embarazo</w:t>
      </w:r>
      <w:r>
        <w:rPr>
          <w:spacing w:val="-2"/>
        </w:rPr>
        <w:t xml:space="preserve"> </w:t>
      </w:r>
      <w:r>
        <w:t>y</w:t>
      </w:r>
      <w:r>
        <w:rPr>
          <w:spacing w:val="-3"/>
        </w:rPr>
        <w:t xml:space="preserve"> </w:t>
      </w:r>
      <w:r>
        <w:t>parto,</w:t>
      </w:r>
      <w:r>
        <w:rPr>
          <w:spacing w:val="-4"/>
        </w:rPr>
        <w:t xml:space="preserve"> </w:t>
      </w:r>
      <w:r>
        <w:t>y</w:t>
      </w:r>
      <w:r>
        <w:rPr>
          <w:spacing w:val="-2"/>
        </w:rPr>
        <w:t xml:space="preserve"> </w:t>
      </w:r>
      <w:r>
        <w:t>sus familias. Se espera sumar el desarrollo técnico con la humanización de la atención</w:t>
      </w:r>
      <w:r w:rsidR="00BA6564">
        <w:rPr>
          <w:rStyle w:val="FootnoteReference"/>
        </w:rPr>
        <w:footnoteReference w:id="42"/>
      </w:r>
      <w:r>
        <w:t>. Por ello, la iniciativa contempla, tal como se ha comentado arriba, un componente de atención amigable del embarazo, parto, postparto, haciendo énfasis en el tratado amable y personificado y la transmisión de</w:t>
      </w:r>
      <w:r>
        <w:rPr>
          <w:spacing w:val="-5"/>
        </w:rPr>
        <w:t xml:space="preserve"> </w:t>
      </w:r>
      <w:r>
        <w:t>información.</w:t>
      </w:r>
    </w:p>
    <w:p w14:paraId="78073883" w14:textId="77777777" w:rsidR="0028439C" w:rsidRDefault="0028439C">
      <w:pPr>
        <w:pStyle w:val="BodyText"/>
        <w:spacing w:before="4"/>
        <w:rPr>
          <w:sz w:val="22"/>
        </w:rPr>
      </w:pPr>
    </w:p>
    <w:p w14:paraId="480FEC28" w14:textId="73CC64F1" w:rsidR="0028439C" w:rsidRDefault="00E42ECA">
      <w:pPr>
        <w:pStyle w:val="BodyText"/>
        <w:spacing w:line="247" w:lineRule="auto"/>
        <w:ind w:left="628" w:right="588" w:hanging="10"/>
        <w:jc w:val="both"/>
      </w:pPr>
      <w:r>
        <w:t>No obstante, a juicio del equipo evaluador existen oportunidades de mejora para incorporar en el diseño de la iniciativa un enfoque de igualdad de género más amplio que el que hasta ahora aplica el programa. En efecto, si bien se han incorporado dimensiones importantes de consideración de un buen trato a las mujeres y recién nacidos atendidos, no se ha incorporado todavía una visión más amplia que apunte a reconocer el protagonismo de las mujeres y sus familias en el parto. Se advierte, por ejemplo, que no se han institucionalizado aún la adopción de medidas para que las mujeres opten realmente por el tipo de parto que esperan tener, cuenten con la información necesaria para tomar sus decisiones y controlar el proceso que están viviendo. Tampoco se aprecia que se hayan incorporado como parte del sistema de indicadores e instrumentos de monitoreo la consideración de aquellas dimensiones</w:t>
      </w:r>
      <w:r>
        <w:rPr>
          <w:spacing w:val="-5"/>
        </w:rPr>
        <w:t xml:space="preserve"> </w:t>
      </w:r>
      <w:r>
        <w:t>conocidas</w:t>
      </w:r>
      <w:r>
        <w:rPr>
          <w:spacing w:val="-5"/>
        </w:rPr>
        <w:t xml:space="preserve"> </w:t>
      </w:r>
      <w:r>
        <w:t>vinculadas</w:t>
      </w:r>
      <w:r>
        <w:rPr>
          <w:spacing w:val="-5"/>
        </w:rPr>
        <w:t xml:space="preserve"> </w:t>
      </w:r>
      <w:r>
        <w:t>a</w:t>
      </w:r>
      <w:r>
        <w:rPr>
          <w:spacing w:val="-4"/>
        </w:rPr>
        <w:t xml:space="preserve"> </w:t>
      </w:r>
      <w:r>
        <w:t>las</w:t>
      </w:r>
      <w:r>
        <w:rPr>
          <w:spacing w:val="-5"/>
        </w:rPr>
        <w:t xml:space="preserve"> </w:t>
      </w:r>
      <w:r>
        <w:t>relaciones</w:t>
      </w:r>
      <w:r>
        <w:rPr>
          <w:spacing w:val="-4"/>
        </w:rPr>
        <w:t xml:space="preserve"> </w:t>
      </w:r>
      <w:r>
        <w:t>de</w:t>
      </w:r>
      <w:r>
        <w:rPr>
          <w:spacing w:val="-5"/>
        </w:rPr>
        <w:t xml:space="preserve"> </w:t>
      </w:r>
      <w:r>
        <w:t>género</w:t>
      </w:r>
      <w:r>
        <w:rPr>
          <w:spacing w:val="-4"/>
        </w:rPr>
        <w:t xml:space="preserve"> </w:t>
      </w:r>
      <w:r>
        <w:t>que</w:t>
      </w:r>
      <w:r>
        <w:rPr>
          <w:spacing w:val="-5"/>
        </w:rPr>
        <w:t xml:space="preserve"> </w:t>
      </w:r>
      <w:r>
        <w:t>afectan</w:t>
      </w:r>
      <w:r>
        <w:rPr>
          <w:spacing w:val="-4"/>
        </w:rPr>
        <w:t xml:space="preserve"> </w:t>
      </w:r>
      <w:r>
        <w:t>particularmente</w:t>
      </w:r>
      <w:r>
        <w:rPr>
          <w:spacing w:val="-5"/>
        </w:rPr>
        <w:t xml:space="preserve"> </w:t>
      </w:r>
      <w:r>
        <w:t>a</w:t>
      </w:r>
      <w:r>
        <w:rPr>
          <w:spacing w:val="-4"/>
        </w:rPr>
        <w:t xml:space="preserve"> </w:t>
      </w:r>
      <w:r>
        <w:t>las</w:t>
      </w:r>
      <w:r>
        <w:rPr>
          <w:spacing w:val="-4"/>
        </w:rPr>
        <w:t xml:space="preserve"> </w:t>
      </w:r>
      <w:r>
        <w:t>mujeres</w:t>
      </w:r>
      <w:r>
        <w:rPr>
          <w:spacing w:val="-5"/>
        </w:rPr>
        <w:t xml:space="preserve"> </w:t>
      </w:r>
      <w:r>
        <w:t>y</w:t>
      </w:r>
      <w:r>
        <w:rPr>
          <w:spacing w:val="-4"/>
        </w:rPr>
        <w:t xml:space="preserve"> </w:t>
      </w:r>
      <w:r>
        <w:t>que incluso pueden convertirse en situaciones de riesgo durante el embarazo, parto y postparto y también en lo relacionado con la lactancia. Es el caso de la violencia de género, la sobrecarga de tareas domésticas que hace recaer en las mujeres la exclusividad de las labores reproductivas, los estereotipos sobre el cuerpo de la mujer, la idealización de la maternidad,</w:t>
      </w:r>
      <w:r>
        <w:rPr>
          <w:spacing w:val="-11"/>
        </w:rPr>
        <w:t xml:space="preserve"> </w:t>
      </w:r>
      <w:r>
        <w:t>entre</w:t>
      </w:r>
      <w:r>
        <w:rPr>
          <w:spacing w:val="-12"/>
        </w:rPr>
        <w:t xml:space="preserve"> </w:t>
      </w:r>
      <w:r>
        <w:t>otros</w:t>
      </w:r>
      <w:r>
        <w:rPr>
          <w:spacing w:val="-10"/>
        </w:rPr>
        <w:t xml:space="preserve"> </w:t>
      </w:r>
      <w:r>
        <w:t>muchos</w:t>
      </w:r>
      <w:r>
        <w:rPr>
          <w:spacing w:val="-13"/>
        </w:rPr>
        <w:t xml:space="preserve"> </w:t>
      </w:r>
      <w:r>
        <w:t>rasgos</w:t>
      </w:r>
      <w:r>
        <w:rPr>
          <w:spacing w:val="-11"/>
        </w:rPr>
        <w:t xml:space="preserve"> </w:t>
      </w:r>
      <w:r>
        <w:t>de</w:t>
      </w:r>
      <w:r>
        <w:rPr>
          <w:spacing w:val="-12"/>
        </w:rPr>
        <w:t xml:space="preserve"> </w:t>
      </w:r>
      <w:r>
        <w:t>la</w:t>
      </w:r>
      <w:r>
        <w:rPr>
          <w:spacing w:val="-11"/>
        </w:rPr>
        <w:t xml:space="preserve"> </w:t>
      </w:r>
      <w:r>
        <w:t>desigualdad</w:t>
      </w:r>
      <w:r>
        <w:rPr>
          <w:spacing w:val="-10"/>
        </w:rPr>
        <w:t xml:space="preserve"> </w:t>
      </w:r>
      <w:r>
        <w:t>de</w:t>
      </w:r>
      <w:r>
        <w:rPr>
          <w:spacing w:val="-9"/>
        </w:rPr>
        <w:t xml:space="preserve"> </w:t>
      </w:r>
      <w:r>
        <w:t>género</w:t>
      </w:r>
      <w:r>
        <w:rPr>
          <w:spacing w:val="-8"/>
        </w:rPr>
        <w:t xml:space="preserve"> </w:t>
      </w:r>
      <w:r>
        <w:t>que</w:t>
      </w:r>
      <w:r>
        <w:rPr>
          <w:spacing w:val="-12"/>
        </w:rPr>
        <w:t xml:space="preserve"> </w:t>
      </w:r>
      <w:r>
        <w:t>persisten</w:t>
      </w:r>
      <w:r>
        <w:rPr>
          <w:spacing w:val="-11"/>
        </w:rPr>
        <w:t xml:space="preserve"> </w:t>
      </w:r>
      <w:r>
        <w:t>en</w:t>
      </w:r>
      <w:r>
        <w:rPr>
          <w:spacing w:val="-11"/>
        </w:rPr>
        <w:t xml:space="preserve"> </w:t>
      </w:r>
      <w:r>
        <w:t>la</w:t>
      </w:r>
      <w:r>
        <w:rPr>
          <w:spacing w:val="-9"/>
        </w:rPr>
        <w:t xml:space="preserve"> </w:t>
      </w:r>
      <w:r>
        <w:t>sociedad;</w:t>
      </w:r>
      <w:r>
        <w:rPr>
          <w:spacing w:val="-11"/>
        </w:rPr>
        <w:t xml:space="preserve"> </w:t>
      </w:r>
      <w:r>
        <w:t>numerosos</w:t>
      </w:r>
      <w:r>
        <w:rPr>
          <w:spacing w:val="-10"/>
        </w:rPr>
        <w:t xml:space="preserve"> </w:t>
      </w:r>
      <w:r>
        <w:t>estudios han mostrado que estas concepciones tradicionales pueden dificultar la detección de señales de alerta</w:t>
      </w:r>
      <w:r w:rsidR="00BA6564">
        <w:rPr>
          <w:rStyle w:val="FootnoteReference"/>
        </w:rPr>
        <w:footnoteReference w:id="43"/>
      </w:r>
      <w:r>
        <w:t xml:space="preserve">, limitar la lactancia y </w:t>
      </w:r>
      <w:proofErr w:type="spellStart"/>
      <w:r>
        <w:t>desempoderar</w:t>
      </w:r>
      <w:proofErr w:type="spellEnd"/>
      <w:r>
        <w:t xml:space="preserve"> a las</w:t>
      </w:r>
      <w:r>
        <w:rPr>
          <w:spacing w:val="-1"/>
        </w:rPr>
        <w:t xml:space="preserve"> </w:t>
      </w:r>
      <w:r>
        <w:t>mujeres.</w:t>
      </w:r>
    </w:p>
    <w:p w14:paraId="25E38A08" w14:textId="77777777" w:rsidR="0028439C" w:rsidRDefault="0028439C">
      <w:pPr>
        <w:pStyle w:val="BodyText"/>
        <w:spacing w:before="1"/>
        <w:rPr>
          <w:sz w:val="23"/>
        </w:rPr>
      </w:pPr>
    </w:p>
    <w:p w14:paraId="25332408" w14:textId="77777777" w:rsidR="0028439C" w:rsidRDefault="00E42ECA">
      <w:pPr>
        <w:pStyle w:val="BodyText"/>
        <w:spacing w:before="1" w:line="247" w:lineRule="auto"/>
        <w:ind w:left="628" w:right="586" w:hanging="10"/>
        <w:jc w:val="both"/>
      </w:pPr>
      <w:r>
        <w:t>Se comprende que la persistencia de una visión tradicional del rol de las mujeres y hombres en los procesos de embarazo, parto, puerperio y atención del recién nacido se debe a razones estructurales de la forma en que está organizada la sociedad dominicana. Sin embargo, a juicio del equipo evaluador, la Iniciativa podría contribuir a las transformaciones culturales que se requieren tal como lo señalan tanto las observaciones del comité de la CEDAW como los objetivos propuestos en el Plan Nacional de Igualdad y Equidad de Género 2007-2017, PLANEG II. De esta forma, la iniciativa, además de constituir una respuesta técnica para disminuir la mortalidad materna y neonatal, podría aportar al desarrollo de políticas con enfoque de derechos.</w:t>
      </w:r>
    </w:p>
    <w:p w14:paraId="35FA198E" w14:textId="77777777" w:rsidR="0028439C" w:rsidRDefault="0028439C">
      <w:pPr>
        <w:pStyle w:val="BodyText"/>
      </w:pPr>
    </w:p>
    <w:p w14:paraId="6A89CA62" w14:textId="77777777" w:rsidR="0028439C" w:rsidRDefault="0028439C">
      <w:pPr>
        <w:pStyle w:val="BodyText"/>
      </w:pPr>
    </w:p>
    <w:p w14:paraId="0579656C" w14:textId="3D0FD966" w:rsidR="0028439C" w:rsidRDefault="00E42ECA">
      <w:pPr>
        <w:pStyle w:val="Heading2"/>
        <w:numPr>
          <w:ilvl w:val="2"/>
          <w:numId w:val="54"/>
        </w:numPr>
        <w:tabs>
          <w:tab w:val="left" w:pos="1003"/>
        </w:tabs>
        <w:spacing w:before="31"/>
        <w:ind w:left="1002" w:hanging="283"/>
        <w:jc w:val="both"/>
        <w:rPr>
          <w:color w:val="365F91"/>
        </w:rPr>
      </w:pPr>
      <w:bookmarkStart w:id="21" w:name="_Toc535504789"/>
      <w:r>
        <w:rPr>
          <w:color w:val="365F91"/>
        </w:rPr>
        <w:t>Eficacia</w:t>
      </w:r>
      <w:bookmarkEnd w:id="21"/>
    </w:p>
    <w:p w14:paraId="1D348F24" w14:textId="77777777" w:rsidR="0028439C" w:rsidRDefault="0028439C">
      <w:pPr>
        <w:pStyle w:val="BodyText"/>
        <w:spacing w:before="9"/>
        <w:rPr>
          <w:b/>
          <w:sz w:val="23"/>
        </w:rPr>
      </w:pPr>
    </w:p>
    <w:p w14:paraId="046426AF" w14:textId="77777777" w:rsidR="0028439C" w:rsidRDefault="00E42ECA">
      <w:pPr>
        <w:pStyle w:val="Heading4"/>
        <w:ind w:left="762"/>
      </w:pPr>
      <w:r>
        <w:rPr>
          <w:color w:val="365F91"/>
        </w:rPr>
        <w:t>Hallazgo 6</w:t>
      </w:r>
    </w:p>
    <w:p w14:paraId="112CA972" w14:textId="1C6DFD53" w:rsidR="0028439C" w:rsidRDefault="00E42ECA">
      <w:pPr>
        <w:pStyle w:val="Heading4"/>
        <w:spacing w:before="11" w:line="249" w:lineRule="auto"/>
        <w:ind w:left="772" w:right="719" w:hanging="10"/>
      </w:pPr>
      <w:r>
        <w:rPr>
          <w:color w:val="365F91"/>
        </w:rPr>
        <w:t>La iniciativa cuenta con una teoría de cam</w:t>
      </w:r>
      <w:r w:rsidR="00BA6564">
        <w:rPr>
          <w:color w:val="365F91"/>
        </w:rPr>
        <w:t xml:space="preserve">bio, basada en el análisis </w:t>
      </w:r>
      <w:proofErr w:type="spellStart"/>
      <w:r w:rsidR="00BA6564">
        <w:rPr>
          <w:color w:val="365F91"/>
        </w:rPr>
        <w:t>MoRES</w:t>
      </w:r>
      <w:proofErr w:type="spellEnd"/>
      <w:r w:rsidR="00BA6564">
        <w:rPr>
          <w:rStyle w:val="FootnoteReference"/>
          <w:color w:val="365F91"/>
        </w:rPr>
        <w:footnoteReference w:id="44"/>
      </w:r>
      <w:r>
        <w:rPr>
          <w:color w:val="365F91"/>
        </w:rPr>
        <w:t>, que se orienta a enfrentar la baja calidad de la atención asociada a la falta de aplicación de normas y protocolos.</w:t>
      </w:r>
    </w:p>
    <w:p w14:paraId="796D31C8" w14:textId="77777777" w:rsidR="0028439C" w:rsidRDefault="0028439C">
      <w:pPr>
        <w:pStyle w:val="BodyText"/>
        <w:rPr>
          <w:b/>
          <w:i/>
          <w:sz w:val="22"/>
        </w:rPr>
      </w:pPr>
    </w:p>
    <w:p w14:paraId="6D1BCEC6" w14:textId="77777777" w:rsidR="0028439C" w:rsidRDefault="00E42ECA">
      <w:pPr>
        <w:pStyle w:val="BodyText"/>
        <w:spacing w:line="247" w:lineRule="auto"/>
        <w:ind w:left="738" w:right="695" w:hanging="10"/>
        <w:jc w:val="both"/>
      </w:pPr>
      <w:r>
        <w:t>Como se describió en secciones anteriores, la iniciativa cuenta con una teoría de cambio que identifica insumos, actividades,</w:t>
      </w:r>
      <w:r>
        <w:rPr>
          <w:spacing w:val="-6"/>
        </w:rPr>
        <w:t xml:space="preserve"> </w:t>
      </w:r>
      <w:r>
        <w:t>productos</w:t>
      </w:r>
      <w:r>
        <w:rPr>
          <w:spacing w:val="-8"/>
        </w:rPr>
        <w:t xml:space="preserve"> </w:t>
      </w:r>
      <w:r>
        <w:t>y</w:t>
      </w:r>
      <w:r>
        <w:rPr>
          <w:spacing w:val="-5"/>
        </w:rPr>
        <w:t xml:space="preserve"> </w:t>
      </w:r>
      <w:r>
        <w:t>resultados.</w:t>
      </w:r>
      <w:r>
        <w:rPr>
          <w:spacing w:val="-7"/>
        </w:rPr>
        <w:t xml:space="preserve"> </w:t>
      </w:r>
      <w:r>
        <w:t>Respecto</w:t>
      </w:r>
      <w:r>
        <w:rPr>
          <w:spacing w:val="-6"/>
        </w:rPr>
        <w:t xml:space="preserve"> </w:t>
      </w:r>
      <w:r>
        <w:t>de</w:t>
      </w:r>
      <w:r>
        <w:rPr>
          <w:spacing w:val="-7"/>
        </w:rPr>
        <w:t xml:space="preserve"> </w:t>
      </w:r>
      <w:r>
        <w:t>ella,</w:t>
      </w:r>
      <w:r>
        <w:rPr>
          <w:spacing w:val="-6"/>
        </w:rPr>
        <w:t xml:space="preserve"> </w:t>
      </w:r>
      <w:r>
        <w:t>en</w:t>
      </w:r>
      <w:r>
        <w:rPr>
          <w:spacing w:val="-5"/>
        </w:rPr>
        <w:t xml:space="preserve"> </w:t>
      </w:r>
      <w:r>
        <w:t>las</w:t>
      </w:r>
      <w:r>
        <w:rPr>
          <w:spacing w:val="-6"/>
        </w:rPr>
        <w:t xml:space="preserve"> </w:t>
      </w:r>
      <w:r>
        <w:t>entrevistas</w:t>
      </w:r>
      <w:r>
        <w:rPr>
          <w:spacing w:val="-8"/>
        </w:rPr>
        <w:t xml:space="preserve"> </w:t>
      </w:r>
      <w:r>
        <w:t>realizadas</w:t>
      </w:r>
      <w:r>
        <w:rPr>
          <w:spacing w:val="-6"/>
        </w:rPr>
        <w:t xml:space="preserve"> </w:t>
      </w:r>
      <w:r>
        <w:t>en</w:t>
      </w:r>
      <w:r>
        <w:rPr>
          <w:spacing w:val="-4"/>
        </w:rPr>
        <w:t xml:space="preserve"> </w:t>
      </w:r>
      <w:r>
        <w:t>la</w:t>
      </w:r>
      <w:r>
        <w:rPr>
          <w:spacing w:val="-5"/>
        </w:rPr>
        <w:t xml:space="preserve"> </w:t>
      </w:r>
      <w:r>
        <w:t>visita</w:t>
      </w:r>
      <w:r>
        <w:rPr>
          <w:spacing w:val="-6"/>
        </w:rPr>
        <w:t xml:space="preserve"> </w:t>
      </w:r>
      <w:r>
        <w:t>de</w:t>
      </w:r>
      <w:r>
        <w:rPr>
          <w:spacing w:val="-5"/>
        </w:rPr>
        <w:t xml:space="preserve"> </w:t>
      </w:r>
      <w:r>
        <w:t>campo,</w:t>
      </w:r>
      <w:r>
        <w:rPr>
          <w:spacing w:val="-5"/>
        </w:rPr>
        <w:t xml:space="preserve"> </w:t>
      </w:r>
      <w:r>
        <w:t>se</w:t>
      </w:r>
      <w:r>
        <w:rPr>
          <w:spacing w:val="-8"/>
        </w:rPr>
        <w:t xml:space="preserve"> </w:t>
      </w:r>
      <w:r>
        <w:t xml:space="preserve">recogió la opinión que los productos no son suficientes para los resultados esperados. En efecto, los resultados incluidos en la teoría de cambio (reducción de la mortalidad materna neonatal y aplicación de normas y protocolos sí alcanzan reducciones de la mortalidad materna y neonatal, pero y dado que la iniciativa se contempla como un proceso de mejora continua de la calidad </w:t>
      </w:r>
      <w:r>
        <w:rPr>
          <w:spacing w:val="2"/>
        </w:rPr>
        <w:t xml:space="preserve">de </w:t>
      </w:r>
      <w:r>
        <w:t xml:space="preserve">atención, y está diseñada para implementarse en fases sucesivas, como queda recogida en la descripción de la misma, consideramos importante que los siguientes componentes a incluirse o reforzarse sea analizados y consensuados entre los distintos actores implicados, para poder obtener un </w:t>
      </w:r>
      <w:r>
        <w:lastRenderedPageBreak/>
        <w:t>mayor impacto en la reducción de la mortalidad materna y</w:t>
      </w:r>
      <w:r>
        <w:rPr>
          <w:spacing w:val="-3"/>
        </w:rPr>
        <w:t xml:space="preserve"> </w:t>
      </w:r>
      <w:r>
        <w:t>neonatal.</w:t>
      </w:r>
    </w:p>
    <w:p w14:paraId="5ED86B5A" w14:textId="77777777" w:rsidR="0028439C" w:rsidRDefault="0028439C">
      <w:pPr>
        <w:pStyle w:val="BodyText"/>
        <w:spacing w:before="11"/>
        <w:rPr>
          <w:sz w:val="21"/>
        </w:rPr>
      </w:pPr>
    </w:p>
    <w:p w14:paraId="2F9B4B6A" w14:textId="77777777" w:rsidR="0028439C" w:rsidRDefault="00E42ECA">
      <w:pPr>
        <w:pStyle w:val="Heading4"/>
        <w:ind w:left="762"/>
      </w:pPr>
      <w:r>
        <w:rPr>
          <w:color w:val="365F91"/>
        </w:rPr>
        <w:t>Hallazgo 7</w:t>
      </w:r>
    </w:p>
    <w:p w14:paraId="73A8F4AD" w14:textId="77777777" w:rsidR="0028439C" w:rsidRDefault="00E42ECA">
      <w:pPr>
        <w:pStyle w:val="Heading4"/>
        <w:spacing w:before="17" w:line="249" w:lineRule="auto"/>
        <w:ind w:left="772" w:right="717" w:hanging="10"/>
      </w:pPr>
      <w:r>
        <w:rPr>
          <w:color w:val="365F91"/>
        </w:rPr>
        <w:t>Las</w:t>
      </w:r>
      <w:r>
        <w:rPr>
          <w:color w:val="365F91"/>
          <w:spacing w:val="-8"/>
        </w:rPr>
        <w:t xml:space="preserve"> </w:t>
      </w:r>
      <w:r>
        <w:rPr>
          <w:color w:val="365F91"/>
        </w:rPr>
        <w:t>cifras</w:t>
      </w:r>
      <w:r>
        <w:rPr>
          <w:color w:val="365F91"/>
          <w:spacing w:val="-8"/>
        </w:rPr>
        <w:t xml:space="preserve"> </w:t>
      </w:r>
      <w:r>
        <w:rPr>
          <w:color w:val="365F91"/>
        </w:rPr>
        <w:t>de</w:t>
      </w:r>
      <w:r>
        <w:rPr>
          <w:color w:val="365F91"/>
          <w:spacing w:val="-7"/>
        </w:rPr>
        <w:t xml:space="preserve"> </w:t>
      </w:r>
      <w:r>
        <w:rPr>
          <w:color w:val="365F91"/>
        </w:rPr>
        <w:t>mortalidad</w:t>
      </w:r>
      <w:r>
        <w:rPr>
          <w:color w:val="365F91"/>
          <w:spacing w:val="-8"/>
        </w:rPr>
        <w:t xml:space="preserve"> </w:t>
      </w:r>
      <w:r>
        <w:rPr>
          <w:color w:val="365F91"/>
        </w:rPr>
        <w:t>materna</w:t>
      </w:r>
      <w:r>
        <w:rPr>
          <w:color w:val="365F91"/>
          <w:spacing w:val="-6"/>
        </w:rPr>
        <w:t xml:space="preserve"> </w:t>
      </w:r>
      <w:r>
        <w:rPr>
          <w:color w:val="365F91"/>
        </w:rPr>
        <w:t>y</w:t>
      </w:r>
      <w:r>
        <w:rPr>
          <w:color w:val="365F91"/>
          <w:spacing w:val="-9"/>
        </w:rPr>
        <w:t xml:space="preserve"> </w:t>
      </w:r>
      <w:r>
        <w:rPr>
          <w:color w:val="365F91"/>
        </w:rPr>
        <w:t>neonatal</w:t>
      </w:r>
      <w:r>
        <w:rPr>
          <w:color w:val="365F91"/>
          <w:spacing w:val="-8"/>
        </w:rPr>
        <w:t xml:space="preserve"> </w:t>
      </w:r>
      <w:r>
        <w:rPr>
          <w:color w:val="365F91"/>
        </w:rPr>
        <w:t>intrahospitalarias</w:t>
      </w:r>
      <w:r>
        <w:rPr>
          <w:color w:val="365F91"/>
          <w:spacing w:val="-8"/>
        </w:rPr>
        <w:t xml:space="preserve"> </w:t>
      </w:r>
      <w:r>
        <w:rPr>
          <w:color w:val="365F91"/>
        </w:rPr>
        <w:t>en</w:t>
      </w:r>
      <w:r>
        <w:rPr>
          <w:color w:val="365F91"/>
          <w:spacing w:val="-6"/>
        </w:rPr>
        <w:t xml:space="preserve"> </w:t>
      </w:r>
      <w:r>
        <w:rPr>
          <w:color w:val="365F91"/>
        </w:rPr>
        <w:t>el</w:t>
      </w:r>
      <w:r>
        <w:rPr>
          <w:color w:val="365F91"/>
          <w:spacing w:val="-6"/>
        </w:rPr>
        <w:t xml:space="preserve"> </w:t>
      </w:r>
      <w:r>
        <w:rPr>
          <w:color w:val="365F91"/>
        </w:rPr>
        <w:t>hospital</w:t>
      </w:r>
      <w:r>
        <w:rPr>
          <w:color w:val="365F91"/>
          <w:spacing w:val="-5"/>
        </w:rPr>
        <w:t xml:space="preserve"> </w:t>
      </w:r>
      <w:r>
        <w:rPr>
          <w:color w:val="365F91"/>
        </w:rPr>
        <w:t>que</w:t>
      </w:r>
      <w:r>
        <w:rPr>
          <w:color w:val="365F91"/>
          <w:spacing w:val="-7"/>
        </w:rPr>
        <w:t xml:space="preserve"> </w:t>
      </w:r>
      <w:r>
        <w:rPr>
          <w:color w:val="365F91"/>
        </w:rPr>
        <w:t>consiguió</w:t>
      </w:r>
      <w:r>
        <w:rPr>
          <w:color w:val="365F91"/>
          <w:spacing w:val="-8"/>
        </w:rPr>
        <w:t xml:space="preserve"> </w:t>
      </w:r>
      <w:r>
        <w:rPr>
          <w:color w:val="365F91"/>
        </w:rPr>
        <w:t>el mayor apego a estándares muestran una tendencia a la disminución, menor en la neonatal. En</w:t>
      </w:r>
      <w:r>
        <w:rPr>
          <w:color w:val="365F91"/>
          <w:spacing w:val="-15"/>
        </w:rPr>
        <w:t xml:space="preserve"> </w:t>
      </w:r>
      <w:r>
        <w:rPr>
          <w:color w:val="365F91"/>
        </w:rPr>
        <w:t>el</w:t>
      </w:r>
      <w:r>
        <w:rPr>
          <w:color w:val="365F91"/>
          <w:spacing w:val="-16"/>
        </w:rPr>
        <w:t xml:space="preserve"> </w:t>
      </w:r>
      <w:r>
        <w:rPr>
          <w:color w:val="365F91"/>
        </w:rPr>
        <w:t>segundo</w:t>
      </w:r>
      <w:r>
        <w:rPr>
          <w:color w:val="365F91"/>
          <w:spacing w:val="-17"/>
        </w:rPr>
        <w:t xml:space="preserve"> </w:t>
      </w:r>
      <w:r>
        <w:rPr>
          <w:color w:val="365F91"/>
        </w:rPr>
        <w:t>hospital</w:t>
      </w:r>
      <w:r>
        <w:rPr>
          <w:color w:val="365F91"/>
          <w:spacing w:val="-14"/>
        </w:rPr>
        <w:t xml:space="preserve"> </w:t>
      </w:r>
      <w:r>
        <w:rPr>
          <w:color w:val="365F91"/>
        </w:rPr>
        <w:t>se</w:t>
      </w:r>
      <w:r>
        <w:rPr>
          <w:color w:val="365F91"/>
          <w:spacing w:val="-19"/>
        </w:rPr>
        <w:t xml:space="preserve"> </w:t>
      </w:r>
      <w:r>
        <w:rPr>
          <w:color w:val="365F91"/>
        </w:rPr>
        <w:t>muestra</w:t>
      </w:r>
      <w:r>
        <w:rPr>
          <w:color w:val="365F91"/>
          <w:spacing w:val="-15"/>
        </w:rPr>
        <w:t xml:space="preserve"> </w:t>
      </w:r>
      <w:r>
        <w:rPr>
          <w:color w:val="365F91"/>
        </w:rPr>
        <w:t>una</w:t>
      </w:r>
      <w:r>
        <w:rPr>
          <w:color w:val="365F91"/>
          <w:spacing w:val="-15"/>
        </w:rPr>
        <w:t xml:space="preserve"> </w:t>
      </w:r>
      <w:r>
        <w:rPr>
          <w:color w:val="365F91"/>
        </w:rPr>
        <w:t>reducción</w:t>
      </w:r>
      <w:r>
        <w:rPr>
          <w:color w:val="365F91"/>
          <w:spacing w:val="-16"/>
        </w:rPr>
        <w:t xml:space="preserve"> </w:t>
      </w:r>
      <w:r>
        <w:rPr>
          <w:color w:val="365F91"/>
        </w:rPr>
        <w:t>de</w:t>
      </w:r>
      <w:r>
        <w:rPr>
          <w:color w:val="365F91"/>
          <w:spacing w:val="-16"/>
        </w:rPr>
        <w:t xml:space="preserve"> </w:t>
      </w:r>
      <w:r>
        <w:rPr>
          <w:color w:val="365F91"/>
        </w:rPr>
        <w:t>la</w:t>
      </w:r>
      <w:r>
        <w:rPr>
          <w:color w:val="365F91"/>
          <w:spacing w:val="-14"/>
        </w:rPr>
        <w:t xml:space="preserve"> </w:t>
      </w:r>
      <w:r>
        <w:rPr>
          <w:color w:val="365F91"/>
        </w:rPr>
        <w:t>mortalidad</w:t>
      </w:r>
      <w:r>
        <w:rPr>
          <w:color w:val="365F91"/>
          <w:spacing w:val="-18"/>
        </w:rPr>
        <w:t xml:space="preserve"> </w:t>
      </w:r>
      <w:r>
        <w:rPr>
          <w:color w:val="365F91"/>
        </w:rPr>
        <w:t>neonatal,</w:t>
      </w:r>
      <w:r>
        <w:rPr>
          <w:color w:val="365F91"/>
          <w:spacing w:val="-14"/>
        </w:rPr>
        <w:t xml:space="preserve"> </w:t>
      </w:r>
      <w:r>
        <w:rPr>
          <w:color w:val="365F91"/>
        </w:rPr>
        <w:t>no</w:t>
      </w:r>
      <w:r>
        <w:rPr>
          <w:color w:val="365F91"/>
          <w:spacing w:val="-17"/>
        </w:rPr>
        <w:t xml:space="preserve"> </w:t>
      </w:r>
      <w:r>
        <w:rPr>
          <w:color w:val="365F91"/>
        </w:rPr>
        <w:t>así</w:t>
      </w:r>
      <w:r>
        <w:rPr>
          <w:color w:val="365F91"/>
          <w:spacing w:val="-14"/>
        </w:rPr>
        <w:t xml:space="preserve"> </w:t>
      </w:r>
      <w:r>
        <w:rPr>
          <w:color w:val="365F91"/>
        </w:rPr>
        <w:t>la</w:t>
      </w:r>
      <w:r>
        <w:rPr>
          <w:color w:val="365F91"/>
          <w:spacing w:val="-15"/>
        </w:rPr>
        <w:t xml:space="preserve"> </w:t>
      </w:r>
      <w:r>
        <w:rPr>
          <w:color w:val="365F91"/>
        </w:rPr>
        <w:t>materna.</w:t>
      </w:r>
    </w:p>
    <w:p w14:paraId="33BF8284" w14:textId="77777777" w:rsidR="0028439C" w:rsidRDefault="0028439C">
      <w:pPr>
        <w:pStyle w:val="BodyText"/>
        <w:spacing w:before="7"/>
        <w:rPr>
          <w:b/>
          <w:i/>
          <w:sz w:val="21"/>
        </w:rPr>
      </w:pPr>
    </w:p>
    <w:p w14:paraId="54FECA8F" w14:textId="77777777" w:rsidR="0028439C" w:rsidRDefault="00E42ECA">
      <w:pPr>
        <w:pStyle w:val="BodyText"/>
        <w:spacing w:line="259" w:lineRule="auto"/>
        <w:ind w:left="762" w:right="591"/>
        <w:jc w:val="both"/>
      </w:pPr>
      <w:r>
        <w:t>Como se puede apreciar en la Tabla 3, existe una situación dispar entre los resultados de la mortalidad materna y los resultados de la mortalidad neonatal intrahospitalaria, así como entre las cifras que muestra cada hospital.</w:t>
      </w:r>
    </w:p>
    <w:p w14:paraId="4DADAA2A" w14:textId="77777777" w:rsidR="0028439C" w:rsidRDefault="0028439C">
      <w:pPr>
        <w:pStyle w:val="BodyText"/>
        <w:spacing w:before="6"/>
        <w:rPr>
          <w:sz w:val="21"/>
        </w:rPr>
      </w:pPr>
    </w:p>
    <w:p w14:paraId="1A65DB69" w14:textId="0699A5E9" w:rsidR="0028439C" w:rsidRDefault="00E42ECA">
      <w:pPr>
        <w:pStyle w:val="BodyText"/>
        <w:spacing w:line="259" w:lineRule="auto"/>
        <w:ind w:left="762" w:right="581"/>
        <w:jc w:val="both"/>
      </w:pPr>
      <w:r>
        <w:t xml:space="preserve">Hay que tener en cuenta, que, en el caso de la razón de mortalidad materna, al ser un fenómeno poco frecuente, </w:t>
      </w:r>
      <w:r w:rsidR="002557F2">
        <w:t>por lo que se mide por cada 100,</w:t>
      </w:r>
      <w:r>
        <w:t>000 recién nacidos, los números absolutos de muertes son menores y dos o tres muertes</w:t>
      </w:r>
      <w:r>
        <w:rPr>
          <w:spacing w:val="-14"/>
        </w:rPr>
        <w:t xml:space="preserve"> </w:t>
      </w:r>
      <w:r>
        <w:t>originan</w:t>
      </w:r>
      <w:r>
        <w:rPr>
          <w:spacing w:val="-12"/>
        </w:rPr>
        <w:t xml:space="preserve"> </w:t>
      </w:r>
      <w:r>
        <w:t>cambios</w:t>
      </w:r>
      <w:r>
        <w:rPr>
          <w:spacing w:val="-13"/>
        </w:rPr>
        <w:t xml:space="preserve"> </w:t>
      </w:r>
      <w:r>
        <w:t>muy</w:t>
      </w:r>
      <w:r>
        <w:rPr>
          <w:spacing w:val="-12"/>
        </w:rPr>
        <w:t xml:space="preserve"> </w:t>
      </w:r>
      <w:r>
        <w:t>importantes</w:t>
      </w:r>
      <w:r>
        <w:rPr>
          <w:spacing w:val="-12"/>
        </w:rPr>
        <w:t xml:space="preserve"> </w:t>
      </w:r>
      <w:r>
        <w:t>en</w:t>
      </w:r>
      <w:r>
        <w:rPr>
          <w:spacing w:val="-12"/>
        </w:rPr>
        <w:t xml:space="preserve"> </w:t>
      </w:r>
      <w:r>
        <w:t>la</w:t>
      </w:r>
      <w:r>
        <w:rPr>
          <w:spacing w:val="-12"/>
        </w:rPr>
        <w:t xml:space="preserve"> </w:t>
      </w:r>
      <w:r>
        <w:t>cifra</w:t>
      </w:r>
      <w:r>
        <w:rPr>
          <w:spacing w:val="-13"/>
        </w:rPr>
        <w:t xml:space="preserve"> </w:t>
      </w:r>
      <w:r>
        <w:t>de</w:t>
      </w:r>
      <w:r>
        <w:rPr>
          <w:spacing w:val="-13"/>
        </w:rPr>
        <w:t xml:space="preserve"> </w:t>
      </w:r>
      <w:r>
        <w:t>la</w:t>
      </w:r>
      <w:r>
        <w:rPr>
          <w:spacing w:val="-10"/>
        </w:rPr>
        <w:t xml:space="preserve"> </w:t>
      </w:r>
      <w:r>
        <w:t>citada</w:t>
      </w:r>
      <w:r>
        <w:rPr>
          <w:spacing w:val="-12"/>
        </w:rPr>
        <w:t xml:space="preserve"> </w:t>
      </w:r>
      <w:r>
        <w:t>tasa.</w:t>
      </w:r>
      <w:r>
        <w:rPr>
          <w:spacing w:val="-13"/>
        </w:rPr>
        <w:t xml:space="preserve"> </w:t>
      </w:r>
      <w:r>
        <w:t>Ambas</w:t>
      </w:r>
      <w:r>
        <w:rPr>
          <w:spacing w:val="-14"/>
        </w:rPr>
        <w:t xml:space="preserve"> </w:t>
      </w:r>
      <w:r>
        <w:t>cifras,</w:t>
      </w:r>
      <w:r>
        <w:rPr>
          <w:spacing w:val="-13"/>
        </w:rPr>
        <w:t xml:space="preserve"> </w:t>
      </w:r>
      <w:r>
        <w:t>la</w:t>
      </w:r>
      <w:r>
        <w:rPr>
          <w:spacing w:val="-11"/>
        </w:rPr>
        <w:t xml:space="preserve"> </w:t>
      </w:r>
      <w:r>
        <w:t>razón</w:t>
      </w:r>
      <w:r>
        <w:rPr>
          <w:spacing w:val="-12"/>
        </w:rPr>
        <w:t xml:space="preserve"> </w:t>
      </w:r>
      <w:r>
        <w:t>de</w:t>
      </w:r>
      <w:r>
        <w:rPr>
          <w:spacing w:val="-14"/>
        </w:rPr>
        <w:t xml:space="preserve"> </w:t>
      </w:r>
      <w:r>
        <w:t>mortalidad</w:t>
      </w:r>
      <w:r>
        <w:rPr>
          <w:spacing w:val="-12"/>
        </w:rPr>
        <w:t xml:space="preserve"> </w:t>
      </w:r>
      <w:r>
        <w:t>materna y la tasa de mortalidad neonatal (y del resto de las patologías) tienen variaciones inter anuales, por lo que se mide tradicionalmente por series de tiempo más largas, analizando las</w:t>
      </w:r>
      <w:r>
        <w:rPr>
          <w:spacing w:val="-8"/>
        </w:rPr>
        <w:t xml:space="preserve"> </w:t>
      </w:r>
      <w:r>
        <w:t>tendencias.</w:t>
      </w:r>
    </w:p>
    <w:p w14:paraId="509F0FEE" w14:textId="77777777" w:rsidR="0028439C" w:rsidRDefault="0028439C">
      <w:pPr>
        <w:pStyle w:val="BodyText"/>
        <w:spacing w:before="7"/>
        <w:rPr>
          <w:sz w:val="21"/>
        </w:rPr>
      </w:pPr>
    </w:p>
    <w:p w14:paraId="0132ED90" w14:textId="77777777" w:rsidR="0028439C" w:rsidRDefault="00E42ECA">
      <w:pPr>
        <w:pStyle w:val="BodyText"/>
        <w:spacing w:before="1" w:line="247" w:lineRule="auto"/>
        <w:ind w:left="772" w:right="581" w:hanging="10"/>
        <w:jc w:val="both"/>
      </w:pPr>
      <w:r>
        <w:t xml:space="preserve">En los últimos cuatro años se ha producido una baja sostenida en la razón de Mortalidad Materna intrahospitalaria en el Hospital Reynaldo </w:t>
      </w:r>
      <w:proofErr w:type="spellStart"/>
      <w:r>
        <w:t>Almánzar</w:t>
      </w:r>
      <w:proofErr w:type="spellEnd"/>
      <w:r>
        <w:t>, que presenta, en 2017, un promedio de 90% en el cumplimiento de estándares, y fue evaluado y certificado por el Ministerio de Salud, a pesar del aumento más del doble del número de nacimientos ocurridos en el establecimiento debido al cierre de las principales maternidades en el distrito nacional por las obras de remodelación de su estructura física. En efecto, aunque el número absoluto de muertes maternas sucedidas en el hospital se mantienen constantes, dado el crecimiento de la cantidad de nacimientos en cada año considerado, la razón de mortalidad materna ha disminuido en 2017 a cerca de la mitad de la obtenida en 2014.</w:t>
      </w:r>
    </w:p>
    <w:p w14:paraId="19D06776" w14:textId="77777777" w:rsidR="0028439C" w:rsidRDefault="0028439C">
      <w:pPr>
        <w:pStyle w:val="BodyText"/>
        <w:spacing w:before="11"/>
        <w:rPr>
          <w:sz w:val="21"/>
        </w:rPr>
      </w:pPr>
    </w:p>
    <w:p w14:paraId="6B1DCB8B" w14:textId="77777777" w:rsidR="0028439C" w:rsidRDefault="00E42ECA">
      <w:pPr>
        <w:pStyle w:val="BodyText"/>
        <w:spacing w:line="247" w:lineRule="auto"/>
        <w:ind w:left="772" w:right="581" w:hanging="10"/>
        <w:jc w:val="both"/>
      </w:pPr>
      <w:r>
        <w:t>En</w:t>
      </w:r>
      <w:r>
        <w:rPr>
          <w:spacing w:val="-2"/>
        </w:rPr>
        <w:t xml:space="preserve"> </w:t>
      </w:r>
      <w:r>
        <w:t>el</w:t>
      </w:r>
      <w:r>
        <w:rPr>
          <w:spacing w:val="-3"/>
        </w:rPr>
        <w:t xml:space="preserve"> </w:t>
      </w:r>
      <w:r>
        <w:t>caso</w:t>
      </w:r>
      <w:r>
        <w:rPr>
          <w:spacing w:val="-2"/>
        </w:rPr>
        <w:t xml:space="preserve"> </w:t>
      </w:r>
      <w:r>
        <w:t>del</w:t>
      </w:r>
      <w:r>
        <w:rPr>
          <w:spacing w:val="-3"/>
        </w:rPr>
        <w:t xml:space="preserve"> </w:t>
      </w:r>
      <w:r>
        <w:t>Hospital</w:t>
      </w:r>
      <w:r>
        <w:rPr>
          <w:spacing w:val="-2"/>
        </w:rPr>
        <w:t xml:space="preserve"> </w:t>
      </w:r>
      <w:r>
        <w:t>Taiwán con</w:t>
      </w:r>
      <w:r>
        <w:rPr>
          <w:spacing w:val="-3"/>
        </w:rPr>
        <w:t xml:space="preserve"> </w:t>
      </w:r>
      <w:r>
        <w:t>sólo</w:t>
      </w:r>
      <w:r>
        <w:rPr>
          <w:spacing w:val="-2"/>
        </w:rPr>
        <w:t xml:space="preserve"> </w:t>
      </w:r>
      <w:r>
        <w:t>un</w:t>
      </w:r>
      <w:r>
        <w:rPr>
          <w:spacing w:val="-5"/>
        </w:rPr>
        <w:t xml:space="preserve"> </w:t>
      </w:r>
      <w:r>
        <w:t>50%</w:t>
      </w:r>
      <w:r>
        <w:rPr>
          <w:spacing w:val="-3"/>
        </w:rPr>
        <w:t xml:space="preserve"> </w:t>
      </w:r>
      <w:r>
        <w:t>promedio</w:t>
      </w:r>
      <w:r>
        <w:rPr>
          <w:spacing w:val="-3"/>
        </w:rPr>
        <w:t xml:space="preserve"> </w:t>
      </w:r>
      <w:r>
        <w:t>en</w:t>
      </w:r>
      <w:r>
        <w:rPr>
          <w:spacing w:val="-2"/>
        </w:rPr>
        <w:t xml:space="preserve"> </w:t>
      </w:r>
      <w:r>
        <w:t>el</w:t>
      </w:r>
      <w:r>
        <w:rPr>
          <w:spacing w:val="-4"/>
        </w:rPr>
        <w:t xml:space="preserve"> </w:t>
      </w:r>
      <w:r>
        <w:t>cumplimiento</w:t>
      </w:r>
      <w:r>
        <w:rPr>
          <w:spacing w:val="-2"/>
        </w:rPr>
        <w:t xml:space="preserve"> </w:t>
      </w:r>
      <w:r>
        <w:t>de</w:t>
      </w:r>
      <w:r>
        <w:rPr>
          <w:spacing w:val="-4"/>
        </w:rPr>
        <w:t xml:space="preserve"> </w:t>
      </w:r>
      <w:r>
        <w:t>estándares,</w:t>
      </w:r>
      <w:r>
        <w:rPr>
          <w:spacing w:val="-2"/>
        </w:rPr>
        <w:t xml:space="preserve"> </w:t>
      </w:r>
      <w:r>
        <w:t>la</w:t>
      </w:r>
      <w:r>
        <w:rPr>
          <w:spacing w:val="-2"/>
        </w:rPr>
        <w:t xml:space="preserve"> </w:t>
      </w:r>
      <w:r>
        <w:t>situación</w:t>
      </w:r>
      <w:r>
        <w:rPr>
          <w:spacing w:val="-2"/>
        </w:rPr>
        <w:t xml:space="preserve"> </w:t>
      </w:r>
      <w:r>
        <w:t>es</w:t>
      </w:r>
      <w:r>
        <w:rPr>
          <w:spacing w:val="-4"/>
        </w:rPr>
        <w:t xml:space="preserve"> </w:t>
      </w:r>
      <w:r>
        <w:t>inversa, a pesar de haber disminuido los números de nacimientos un 23% en los 4 años, el número de muertes maternas osciló en los distintos años, pero con aumentos de la razón de mortalidad materna. Tal vez, podría concluirse que, para obtener impacto en las cifras de mortalidad materna, evento poco frecuente y donde una o dos muertes cambian mucho la cifra de mortalidad, es necesario no solo una mejora en la aplicación de estándares como se ha señala en las conclusiones de esta</w:t>
      </w:r>
      <w:r>
        <w:rPr>
          <w:spacing w:val="-4"/>
        </w:rPr>
        <w:t xml:space="preserve"> </w:t>
      </w:r>
      <w:r>
        <w:t>evaluación.</w:t>
      </w:r>
    </w:p>
    <w:p w14:paraId="7116893E" w14:textId="77777777" w:rsidR="0028439C" w:rsidRDefault="0028439C">
      <w:pPr>
        <w:pStyle w:val="BodyText"/>
      </w:pPr>
    </w:p>
    <w:p w14:paraId="0D476C3D" w14:textId="77777777" w:rsidR="0028439C" w:rsidRDefault="00E42ECA">
      <w:pPr>
        <w:spacing w:before="53"/>
        <w:ind w:left="1499"/>
        <w:rPr>
          <w:b/>
          <w:sz w:val="18"/>
        </w:rPr>
      </w:pPr>
      <w:bookmarkStart w:id="22" w:name="_bookmark17"/>
      <w:bookmarkEnd w:id="22"/>
      <w:r>
        <w:rPr>
          <w:i/>
          <w:color w:val="44536A"/>
          <w:sz w:val="18"/>
        </w:rPr>
        <w:t>Tabla 3</w:t>
      </w:r>
      <w:r>
        <w:rPr>
          <w:b/>
          <w:color w:val="1F487C"/>
          <w:sz w:val="18"/>
        </w:rPr>
        <w:t>: Evolución Razón de Mortalidad Materna Intrahospitalaria, hospitales seleccionados, 2014-2017</w:t>
      </w:r>
    </w:p>
    <w:p w14:paraId="081007E0" w14:textId="77777777" w:rsidR="0028439C" w:rsidRDefault="0028439C">
      <w:pPr>
        <w:pStyle w:val="BodyText"/>
        <w:spacing w:before="1"/>
        <w:rPr>
          <w:b/>
          <w:sz w:val="16"/>
        </w:rPr>
      </w:pPr>
    </w:p>
    <w:tbl>
      <w:tblPr>
        <w:tblW w:w="0" w:type="auto"/>
        <w:tblInd w:w="1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32"/>
        <w:gridCol w:w="785"/>
        <w:gridCol w:w="838"/>
        <w:gridCol w:w="708"/>
        <w:gridCol w:w="706"/>
        <w:gridCol w:w="697"/>
        <w:gridCol w:w="800"/>
        <w:gridCol w:w="699"/>
        <w:gridCol w:w="812"/>
      </w:tblGrid>
      <w:tr w:rsidR="0028439C" w14:paraId="2A96D6D7" w14:textId="77777777">
        <w:trPr>
          <w:trHeight w:val="424"/>
        </w:trPr>
        <w:tc>
          <w:tcPr>
            <w:tcW w:w="2732" w:type="dxa"/>
            <w:vMerge w:val="restart"/>
            <w:shd w:val="clear" w:color="auto" w:fill="C5D9F0"/>
          </w:tcPr>
          <w:p w14:paraId="6A0ADA30" w14:textId="77777777" w:rsidR="0028439C" w:rsidRDefault="0028439C">
            <w:pPr>
              <w:pStyle w:val="TableParagraph"/>
              <w:rPr>
                <w:rFonts w:ascii="Times New Roman"/>
                <w:sz w:val="18"/>
              </w:rPr>
            </w:pPr>
          </w:p>
        </w:tc>
        <w:tc>
          <w:tcPr>
            <w:tcW w:w="3037" w:type="dxa"/>
            <w:gridSpan w:val="4"/>
            <w:shd w:val="clear" w:color="auto" w:fill="C5D9F0"/>
          </w:tcPr>
          <w:p w14:paraId="3D615E05" w14:textId="77777777" w:rsidR="0028439C" w:rsidRDefault="00E42ECA">
            <w:pPr>
              <w:pStyle w:val="TableParagraph"/>
              <w:spacing w:before="3"/>
              <w:ind w:left="342"/>
              <w:rPr>
                <w:b/>
                <w:sz w:val="20"/>
              </w:rPr>
            </w:pPr>
            <w:r>
              <w:rPr>
                <w:b/>
                <w:sz w:val="20"/>
              </w:rPr>
              <w:t xml:space="preserve">Hospital Reynaldo </w:t>
            </w:r>
            <w:proofErr w:type="spellStart"/>
            <w:r>
              <w:rPr>
                <w:b/>
                <w:sz w:val="20"/>
              </w:rPr>
              <w:t>Almánzar</w:t>
            </w:r>
            <w:proofErr w:type="spellEnd"/>
          </w:p>
        </w:tc>
        <w:tc>
          <w:tcPr>
            <w:tcW w:w="3008" w:type="dxa"/>
            <w:gridSpan w:val="4"/>
            <w:shd w:val="clear" w:color="auto" w:fill="C5D9F0"/>
          </w:tcPr>
          <w:p w14:paraId="5B60C5F3" w14:textId="77777777" w:rsidR="0028439C" w:rsidRDefault="00E42ECA">
            <w:pPr>
              <w:pStyle w:val="TableParagraph"/>
              <w:spacing w:before="3"/>
              <w:ind w:left="834"/>
              <w:rPr>
                <w:b/>
                <w:sz w:val="20"/>
              </w:rPr>
            </w:pPr>
            <w:r>
              <w:rPr>
                <w:b/>
                <w:sz w:val="20"/>
              </w:rPr>
              <w:t>Hospital Taiwán</w:t>
            </w:r>
          </w:p>
        </w:tc>
      </w:tr>
      <w:tr w:rsidR="0028439C" w14:paraId="023EED07" w14:textId="77777777">
        <w:trPr>
          <w:trHeight w:val="323"/>
        </w:trPr>
        <w:tc>
          <w:tcPr>
            <w:tcW w:w="2732" w:type="dxa"/>
            <w:vMerge/>
            <w:tcBorders>
              <w:top w:val="nil"/>
            </w:tcBorders>
            <w:shd w:val="clear" w:color="auto" w:fill="C5D9F0"/>
          </w:tcPr>
          <w:p w14:paraId="77BCCE98" w14:textId="77777777" w:rsidR="0028439C" w:rsidRDefault="0028439C">
            <w:pPr>
              <w:rPr>
                <w:sz w:val="2"/>
                <w:szCs w:val="2"/>
              </w:rPr>
            </w:pPr>
          </w:p>
        </w:tc>
        <w:tc>
          <w:tcPr>
            <w:tcW w:w="785" w:type="dxa"/>
            <w:shd w:val="clear" w:color="auto" w:fill="C5D9F0"/>
          </w:tcPr>
          <w:p w14:paraId="214E8AEA" w14:textId="77777777" w:rsidR="0028439C" w:rsidRDefault="00E42ECA">
            <w:pPr>
              <w:pStyle w:val="TableParagraph"/>
              <w:spacing w:before="1"/>
              <w:ind w:left="186"/>
              <w:rPr>
                <w:b/>
                <w:sz w:val="20"/>
              </w:rPr>
            </w:pPr>
            <w:r>
              <w:rPr>
                <w:b/>
                <w:sz w:val="20"/>
              </w:rPr>
              <w:t>2014</w:t>
            </w:r>
          </w:p>
        </w:tc>
        <w:tc>
          <w:tcPr>
            <w:tcW w:w="838" w:type="dxa"/>
            <w:shd w:val="clear" w:color="auto" w:fill="C5D9F0"/>
          </w:tcPr>
          <w:p w14:paraId="5D3409D9" w14:textId="77777777" w:rsidR="0028439C" w:rsidRDefault="00E42ECA">
            <w:pPr>
              <w:pStyle w:val="TableParagraph"/>
              <w:spacing w:before="1"/>
              <w:ind w:left="213"/>
              <w:rPr>
                <w:b/>
                <w:sz w:val="20"/>
              </w:rPr>
            </w:pPr>
            <w:r>
              <w:rPr>
                <w:b/>
                <w:sz w:val="20"/>
              </w:rPr>
              <w:t>2015</w:t>
            </w:r>
          </w:p>
        </w:tc>
        <w:tc>
          <w:tcPr>
            <w:tcW w:w="708" w:type="dxa"/>
            <w:shd w:val="clear" w:color="auto" w:fill="C5D9F0"/>
          </w:tcPr>
          <w:p w14:paraId="306AB7AE" w14:textId="77777777" w:rsidR="0028439C" w:rsidRDefault="00E42ECA">
            <w:pPr>
              <w:pStyle w:val="TableParagraph"/>
              <w:spacing w:before="1"/>
              <w:ind w:left="150"/>
              <w:rPr>
                <w:b/>
                <w:sz w:val="20"/>
              </w:rPr>
            </w:pPr>
            <w:r>
              <w:rPr>
                <w:b/>
                <w:sz w:val="20"/>
              </w:rPr>
              <w:t>2016</w:t>
            </w:r>
          </w:p>
        </w:tc>
        <w:tc>
          <w:tcPr>
            <w:tcW w:w="706" w:type="dxa"/>
            <w:shd w:val="clear" w:color="auto" w:fill="C5D9F0"/>
          </w:tcPr>
          <w:p w14:paraId="09154CA1" w14:textId="77777777" w:rsidR="0028439C" w:rsidRDefault="00E42ECA">
            <w:pPr>
              <w:pStyle w:val="TableParagraph"/>
              <w:spacing w:before="1"/>
              <w:ind w:left="150"/>
              <w:rPr>
                <w:b/>
                <w:sz w:val="20"/>
              </w:rPr>
            </w:pPr>
            <w:r>
              <w:rPr>
                <w:b/>
                <w:sz w:val="20"/>
              </w:rPr>
              <w:t>2017</w:t>
            </w:r>
          </w:p>
        </w:tc>
        <w:tc>
          <w:tcPr>
            <w:tcW w:w="697" w:type="dxa"/>
            <w:shd w:val="clear" w:color="auto" w:fill="C5D9F0"/>
          </w:tcPr>
          <w:p w14:paraId="11297BBB" w14:textId="77777777" w:rsidR="0028439C" w:rsidRDefault="00E42ECA">
            <w:pPr>
              <w:pStyle w:val="TableParagraph"/>
              <w:spacing w:before="1"/>
              <w:ind w:right="138"/>
              <w:jc w:val="right"/>
              <w:rPr>
                <w:b/>
                <w:sz w:val="20"/>
              </w:rPr>
            </w:pPr>
            <w:r>
              <w:rPr>
                <w:b/>
                <w:w w:val="95"/>
                <w:sz w:val="20"/>
              </w:rPr>
              <w:t>2014</w:t>
            </w:r>
          </w:p>
        </w:tc>
        <w:tc>
          <w:tcPr>
            <w:tcW w:w="800" w:type="dxa"/>
            <w:shd w:val="clear" w:color="auto" w:fill="C5D9F0"/>
          </w:tcPr>
          <w:p w14:paraId="7F7C7418" w14:textId="77777777" w:rsidR="0028439C" w:rsidRDefault="00E42ECA">
            <w:pPr>
              <w:pStyle w:val="TableParagraph"/>
              <w:spacing w:before="1"/>
              <w:ind w:left="195"/>
              <w:rPr>
                <w:b/>
                <w:sz w:val="20"/>
              </w:rPr>
            </w:pPr>
            <w:r>
              <w:rPr>
                <w:b/>
                <w:sz w:val="20"/>
              </w:rPr>
              <w:t>2015</w:t>
            </w:r>
          </w:p>
        </w:tc>
        <w:tc>
          <w:tcPr>
            <w:tcW w:w="699" w:type="dxa"/>
            <w:shd w:val="clear" w:color="auto" w:fill="C5D9F0"/>
          </w:tcPr>
          <w:p w14:paraId="647EC1A4" w14:textId="77777777" w:rsidR="0028439C" w:rsidRDefault="00E42ECA">
            <w:pPr>
              <w:pStyle w:val="TableParagraph"/>
              <w:spacing w:before="1"/>
              <w:ind w:left="141"/>
              <w:rPr>
                <w:b/>
                <w:sz w:val="20"/>
              </w:rPr>
            </w:pPr>
            <w:r>
              <w:rPr>
                <w:b/>
                <w:sz w:val="20"/>
              </w:rPr>
              <w:t>2016</w:t>
            </w:r>
          </w:p>
        </w:tc>
        <w:tc>
          <w:tcPr>
            <w:tcW w:w="812" w:type="dxa"/>
            <w:shd w:val="clear" w:color="auto" w:fill="C5D9F0"/>
          </w:tcPr>
          <w:p w14:paraId="6DD79368" w14:textId="77777777" w:rsidR="0028439C" w:rsidRDefault="00E42ECA">
            <w:pPr>
              <w:pStyle w:val="TableParagraph"/>
              <w:spacing w:before="1"/>
              <w:ind w:left="198"/>
              <w:rPr>
                <w:b/>
                <w:sz w:val="20"/>
              </w:rPr>
            </w:pPr>
            <w:r>
              <w:rPr>
                <w:b/>
                <w:sz w:val="20"/>
              </w:rPr>
              <w:t>2017</w:t>
            </w:r>
          </w:p>
        </w:tc>
      </w:tr>
      <w:tr w:rsidR="0028439C" w14:paraId="1A072C3C" w14:textId="77777777">
        <w:trPr>
          <w:trHeight w:val="325"/>
        </w:trPr>
        <w:tc>
          <w:tcPr>
            <w:tcW w:w="2732" w:type="dxa"/>
          </w:tcPr>
          <w:p w14:paraId="4317DCEA" w14:textId="77777777" w:rsidR="0028439C" w:rsidRDefault="00E42ECA">
            <w:pPr>
              <w:pStyle w:val="TableParagraph"/>
              <w:spacing w:before="1"/>
              <w:ind w:left="66"/>
              <w:rPr>
                <w:b/>
                <w:sz w:val="20"/>
              </w:rPr>
            </w:pPr>
            <w:r>
              <w:rPr>
                <w:b/>
                <w:sz w:val="20"/>
              </w:rPr>
              <w:t>Nacimientos</w:t>
            </w:r>
          </w:p>
        </w:tc>
        <w:tc>
          <w:tcPr>
            <w:tcW w:w="785" w:type="dxa"/>
          </w:tcPr>
          <w:p w14:paraId="0582DFC5" w14:textId="77777777" w:rsidR="0028439C" w:rsidRDefault="00E42ECA">
            <w:pPr>
              <w:pStyle w:val="TableParagraph"/>
              <w:spacing w:before="1"/>
              <w:ind w:right="60"/>
              <w:jc w:val="right"/>
              <w:rPr>
                <w:sz w:val="20"/>
              </w:rPr>
            </w:pPr>
            <w:r>
              <w:rPr>
                <w:w w:val="95"/>
                <w:sz w:val="20"/>
              </w:rPr>
              <w:t>3944</w:t>
            </w:r>
          </w:p>
        </w:tc>
        <w:tc>
          <w:tcPr>
            <w:tcW w:w="838" w:type="dxa"/>
          </w:tcPr>
          <w:p w14:paraId="08CF3C1F" w14:textId="77777777" w:rsidR="0028439C" w:rsidRDefault="00E42ECA">
            <w:pPr>
              <w:pStyle w:val="TableParagraph"/>
              <w:spacing w:before="1"/>
              <w:ind w:right="60"/>
              <w:jc w:val="right"/>
              <w:rPr>
                <w:sz w:val="20"/>
              </w:rPr>
            </w:pPr>
            <w:r>
              <w:rPr>
                <w:w w:val="95"/>
                <w:sz w:val="20"/>
              </w:rPr>
              <w:t>5123</w:t>
            </w:r>
          </w:p>
        </w:tc>
        <w:tc>
          <w:tcPr>
            <w:tcW w:w="708" w:type="dxa"/>
          </w:tcPr>
          <w:p w14:paraId="1142238B" w14:textId="77777777" w:rsidR="0028439C" w:rsidRDefault="00E42ECA">
            <w:pPr>
              <w:pStyle w:val="TableParagraph"/>
              <w:spacing w:before="1"/>
              <w:ind w:right="60"/>
              <w:jc w:val="right"/>
              <w:rPr>
                <w:sz w:val="20"/>
              </w:rPr>
            </w:pPr>
            <w:r>
              <w:rPr>
                <w:w w:val="95"/>
                <w:sz w:val="20"/>
              </w:rPr>
              <w:t>7250</w:t>
            </w:r>
          </w:p>
        </w:tc>
        <w:tc>
          <w:tcPr>
            <w:tcW w:w="706" w:type="dxa"/>
          </w:tcPr>
          <w:p w14:paraId="315A3A67" w14:textId="77777777" w:rsidR="0028439C" w:rsidRDefault="00E42ECA">
            <w:pPr>
              <w:pStyle w:val="TableParagraph"/>
              <w:spacing w:before="1"/>
              <w:ind w:right="58"/>
              <w:jc w:val="right"/>
              <w:rPr>
                <w:sz w:val="20"/>
              </w:rPr>
            </w:pPr>
            <w:r>
              <w:rPr>
                <w:w w:val="95"/>
                <w:sz w:val="20"/>
              </w:rPr>
              <w:t>9027</w:t>
            </w:r>
          </w:p>
        </w:tc>
        <w:tc>
          <w:tcPr>
            <w:tcW w:w="697" w:type="dxa"/>
          </w:tcPr>
          <w:p w14:paraId="6D7F5004" w14:textId="77777777" w:rsidR="0028439C" w:rsidRDefault="00E42ECA">
            <w:pPr>
              <w:pStyle w:val="TableParagraph"/>
              <w:spacing w:before="1"/>
              <w:ind w:right="58"/>
              <w:jc w:val="right"/>
              <w:rPr>
                <w:sz w:val="20"/>
              </w:rPr>
            </w:pPr>
            <w:r>
              <w:rPr>
                <w:w w:val="95"/>
                <w:sz w:val="20"/>
              </w:rPr>
              <w:t>3569</w:t>
            </w:r>
          </w:p>
        </w:tc>
        <w:tc>
          <w:tcPr>
            <w:tcW w:w="800" w:type="dxa"/>
          </w:tcPr>
          <w:p w14:paraId="482D980C" w14:textId="77777777" w:rsidR="0028439C" w:rsidRDefault="00E42ECA">
            <w:pPr>
              <w:pStyle w:val="TableParagraph"/>
              <w:spacing w:before="1"/>
              <w:ind w:right="62"/>
              <w:jc w:val="right"/>
              <w:rPr>
                <w:sz w:val="20"/>
              </w:rPr>
            </w:pPr>
            <w:r>
              <w:rPr>
                <w:w w:val="95"/>
                <w:sz w:val="20"/>
              </w:rPr>
              <w:t>3108</w:t>
            </w:r>
          </w:p>
        </w:tc>
        <w:tc>
          <w:tcPr>
            <w:tcW w:w="699" w:type="dxa"/>
          </w:tcPr>
          <w:p w14:paraId="182EE219" w14:textId="77777777" w:rsidR="0028439C" w:rsidRDefault="00E42ECA">
            <w:pPr>
              <w:pStyle w:val="TableParagraph"/>
              <w:spacing w:before="1"/>
              <w:ind w:right="65"/>
              <w:jc w:val="right"/>
              <w:rPr>
                <w:sz w:val="20"/>
              </w:rPr>
            </w:pPr>
            <w:r>
              <w:rPr>
                <w:w w:val="95"/>
                <w:sz w:val="20"/>
              </w:rPr>
              <w:t>2666</w:t>
            </w:r>
          </w:p>
        </w:tc>
        <w:tc>
          <w:tcPr>
            <w:tcW w:w="812" w:type="dxa"/>
          </w:tcPr>
          <w:p w14:paraId="59A49579" w14:textId="77777777" w:rsidR="0028439C" w:rsidRDefault="00E42ECA">
            <w:pPr>
              <w:pStyle w:val="TableParagraph"/>
              <w:spacing w:before="1"/>
              <w:ind w:right="63"/>
              <w:jc w:val="right"/>
              <w:rPr>
                <w:sz w:val="20"/>
              </w:rPr>
            </w:pPr>
            <w:r>
              <w:rPr>
                <w:w w:val="95"/>
                <w:sz w:val="20"/>
              </w:rPr>
              <w:t>2713</w:t>
            </w:r>
          </w:p>
        </w:tc>
      </w:tr>
      <w:tr w:rsidR="0028439C" w14:paraId="42555DC6" w14:textId="77777777">
        <w:trPr>
          <w:trHeight w:val="537"/>
        </w:trPr>
        <w:tc>
          <w:tcPr>
            <w:tcW w:w="2732" w:type="dxa"/>
          </w:tcPr>
          <w:p w14:paraId="2038B524" w14:textId="77777777" w:rsidR="0028439C" w:rsidRDefault="00E42ECA">
            <w:pPr>
              <w:pStyle w:val="TableParagraph"/>
              <w:spacing w:before="138"/>
              <w:ind w:left="66"/>
              <w:rPr>
                <w:b/>
                <w:sz w:val="20"/>
              </w:rPr>
            </w:pPr>
            <w:proofErr w:type="spellStart"/>
            <w:r>
              <w:rPr>
                <w:b/>
                <w:sz w:val="20"/>
              </w:rPr>
              <w:t>N°</w:t>
            </w:r>
            <w:proofErr w:type="spellEnd"/>
            <w:r>
              <w:rPr>
                <w:b/>
                <w:sz w:val="20"/>
              </w:rPr>
              <w:t xml:space="preserve"> Muertes Maternas</w:t>
            </w:r>
          </w:p>
        </w:tc>
        <w:tc>
          <w:tcPr>
            <w:tcW w:w="785" w:type="dxa"/>
          </w:tcPr>
          <w:p w14:paraId="3A89FA86" w14:textId="77777777" w:rsidR="0028439C" w:rsidRDefault="00E42ECA">
            <w:pPr>
              <w:pStyle w:val="TableParagraph"/>
              <w:spacing w:before="138"/>
              <w:ind w:right="58"/>
              <w:jc w:val="right"/>
              <w:rPr>
                <w:sz w:val="20"/>
              </w:rPr>
            </w:pPr>
            <w:r>
              <w:rPr>
                <w:w w:val="99"/>
                <w:sz w:val="20"/>
              </w:rPr>
              <w:t>7</w:t>
            </w:r>
          </w:p>
        </w:tc>
        <w:tc>
          <w:tcPr>
            <w:tcW w:w="838" w:type="dxa"/>
          </w:tcPr>
          <w:p w14:paraId="5A5CB55A" w14:textId="77777777" w:rsidR="0028439C" w:rsidRDefault="00E42ECA">
            <w:pPr>
              <w:pStyle w:val="TableParagraph"/>
              <w:spacing w:before="138"/>
              <w:ind w:right="60"/>
              <w:jc w:val="right"/>
              <w:rPr>
                <w:sz w:val="20"/>
              </w:rPr>
            </w:pPr>
            <w:r>
              <w:rPr>
                <w:w w:val="99"/>
                <w:sz w:val="20"/>
              </w:rPr>
              <w:t>8</w:t>
            </w:r>
          </w:p>
        </w:tc>
        <w:tc>
          <w:tcPr>
            <w:tcW w:w="708" w:type="dxa"/>
          </w:tcPr>
          <w:p w14:paraId="31A63342" w14:textId="77777777" w:rsidR="0028439C" w:rsidRDefault="00E42ECA">
            <w:pPr>
              <w:pStyle w:val="TableParagraph"/>
              <w:spacing w:before="138"/>
              <w:ind w:right="58"/>
              <w:jc w:val="right"/>
              <w:rPr>
                <w:sz w:val="20"/>
              </w:rPr>
            </w:pPr>
            <w:r>
              <w:rPr>
                <w:w w:val="99"/>
                <w:sz w:val="20"/>
              </w:rPr>
              <w:t>7</w:t>
            </w:r>
          </w:p>
        </w:tc>
        <w:tc>
          <w:tcPr>
            <w:tcW w:w="706" w:type="dxa"/>
          </w:tcPr>
          <w:p w14:paraId="50094497" w14:textId="77777777" w:rsidR="0028439C" w:rsidRDefault="00E42ECA">
            <w:pPr>
              <w:pStyle w:val="TableParagraph"/>
              <w:spacing w:before="138"/>
              <w:ind w:right="56"/>
              <w:jc w:val="right"/>
              <w:rPr>
                <w:sz w:val="20"/>
              </w:rPr>
            </w:pPr>
            <w:r>
              <w:rPr>
                <w:w w:val="99"/>
                <w:sz w:val="20"/>
              </w:rPr>
              <w:t>8</w:t>
            </w:r>
          </w:p>
        </w:tc>
        <w:tc>
          <w:tcPr>
            <w:tcW w:w="697" w:type="dxa"/>
          </w:tcPr>
          <w:p w14:paraId="0E9937FD" w14:textId="77777777" w:rsidR="0028439C" w:rsidRDefault="00E42ECA">
            <w:pPr>
              <w:pStyle w:val="TableParagraph"/>
              <w:spacing w:before="138"/>
              <w:ind w:right="56"/>
              <w:jc w:val="right"/>
              <w:rPr>
                <w:sz w:val="20"/>
              </w:rPr>
            </w:pPr>
            <w:r>
              <w:rPr>
                <w:w w:val="99"/>
                <w:sz w:val="20"/>
              </w:rPr>
              <w:t>1</w:t>
            </w:r>
          </w:p>
        </w:tc>
        <w:tc>
          <w:tcPr>
            <w:tcW w:w="800" w:type="dxa"/>
          </w:tcPr>
          <w:p w14:paraId="2705A44D" w14:textId="77777777" w:rsidR="0028439C" w:rsidRDefault="00E42ECA">
            <w:pPr>
              <w:pStyle w:val="TableParagraph"/>
              <w:spacing w:before="138"/>
              <w:ind w:right="57"/>
              <w:jc w:val="right"/>
              <w:rPr>
                <w:sz w:val="20"/>
              </w:rPr>
            </w:pPr>
            <w:r>
              <w:rPr>
                <w:w w:val="99"/>
                <w:sz w:val="20"/>
              </w:rPr>
              <w:t>5</w:t>
            </w:r>
          </w:p>
        </w:tc>
        <w:tc>
          <w:tcPr>
            <w:tcW w:w="699" w:type="dxa"/>
          </w:tcPr>
          <w:p w14:paraId="1E7CEB14" w14:textId="77777777" w:rsidR="0028439C" w:rsidRDefault="00E42ECA">
            <w:pPr>
              <w:pStyle w:val="TableParagraph"/>
              <w:spacing w:before="138"/>
              <w:ind w:right="62"/>
              <w:jc w:val="right"/>
              <w:rPr>
                <w:sz w:val="20"/>
              </w:rPr>
            </w:pPr>
            <w:r>
              <w:rPr>
                <w:w w:val="99"/>
                <w:sz w:val="20"/>
              </w:rPr>
              <w:t>1</w:t>
            </w:r>
          </w:p>
        </w:tc>
        <w:tc>
          <w:tcPr>
            <w:tcW w:w="812" w:type="dxa"/>
          </w:tcPr>
          <w:p w14:paraId="39530E38" w14:textId="77777777" w:rsidR="0028439C" w:rsidRDefault="00E42ECA">
            <w:pPr>
              <w:pStyle w:val="TableParagraph"/>
              <w:spacing w:before="138"/>
              <w:ind w:right="60"/>
              <w:jc w:val="right"/>
              <w:rPr>
                <w:sz w:val="20"/>
              </w:rPr>
            </w:pPr>
            <w:r>
              <w:rPr>
                <w:w w:val="99"/>
                <w:sz w:val="20"/>
              </w:rPr>
              <w:t>4</w:t>
            </w:r>
          </w:p>
        </w:tc>
      </w:tr>
      <w:tr w:rsidR="0028439C" w14:paraId="25DA7FB7" w14:textId="77777777">
        <w:trPr>
          <w:trHeight w:val="748"/>
        </w:trPr>
        <w:tc>
          <w:tcPr>
            <w:tcW w:w="2732" w:type="dxa"/>
          </w:tcPr>
          <w:p w14:paraId="5FFB5031" w14:textId="77777777" w:rsidR="0028439C" w:rsidRDefault="00E42ECA">
            <w:pPr>
              <w:pStyle w:val="TableParagraph"/>
              <w:spacing w:before="111" w:line="259" w:lineRule="auto"/>
              <w:ind w:left="21" w:right="258"/>
              <w:rPr>
                <w:b/>
                <w:sz w:val="20"/>
              </w:rPr>
            </w:pPr>
            <w:r>
              <w:rPr>
                <w:b/>
                <w:sz w:val="20"/>
              </w:rPr>
              <w:t>Razón Mortalidad Materna intrahospitalaria/100,000 NV</w:t>
            </w:r>
          </w:p>
        </w:tc>
        <w:tc>
          <w:tcPr>
            <w:tcW w:w="785" w:type="dxa"/>
          </w:tcPr>
          <w:p w14:paraId="47404AC8" w14:textId="77777777" w:rsidR="0028439C" w:rsidRDefault="0028439C" w:rsidP="00A24079">
            <w:pPr>
              <w:pStyle w:val="TableParagraph"/>
              <w:spacing w:before="11"/>
              <w:jc w:val="right"/>
              <w:rPr>
                <w:b/>
                <w:sz w:val="19"/>
              </w:rPr>
            </w:pPr>
          </w:p>
          <w:p w14:paraId="0881B27A" w14:textId="6188FFBC" w:rsidR="0028439C" w:rsidRDefault="00E42ECA" w:rsidP="00A24079">
            <w:pPr>
              <w:pStyle w:val="TableParagraph"/>
              <w:spacing w:before="1"/>
              <w:ind w:right="52"/>
              <w:jc w:val="right"/>
              <w:rPr>
                <w:sz w:val="20"/>
              </w:rPr>
            </w:pPr>
            <w:r>
              <w:rPr>
                <w:sz w:val="20"/>
              </w:rPr>
              <w:t>177</w:t>
            </w:r>
            <w:r w:rsidR="006E34B3">
              <w:rPr>
                <w:sz w:val="20"/>
              </w:rPr>
              <w:t>.5</w:t>
            </w:r>
          </w:p>
        </w:tc>
        <w:tc>
          <w:tcPr>
            <w:tcW w:w="838" w:type="dxa"/>
          </w:tcPr>
          <w:p w14:paraId="72A8A14C" w14:textId="77777777" w:rsidR="0028439C" w:rsidRDefault="0028439C" w:rsidP="00A24079">
            <w:pPr>
              <w:pStyle w:val="TableParagraph"/>
              <w:spacing w:before="11"/>
              <w:jc w:val="right"/>
              <w:rPr>
                <w:b/>
                <w:sz w:val="19"/>
              </w:rPr>
            </w:pPr>
          </w:p>
          <w:p w14:paraId="4A40DC8A" w14:textId="5FC7C0D0" w:rsidR="0028439C" w:rsidRDefault="00E42ECA" w:rsidP="00A24079">
            <w:pPr>
              <w:pStyle w:val="TableParagraph"/>
              <w:spacing w:before="1"/>
              <w:ind w:right="110"/>
              <w:jc w:val="right"/>
              <w:rPr>
                <w:sz w:val="20"/>
              </w:rPr>
            </w:pPr>
            <w:r>
              <w:rPr>
                <w:w w:val="95"/>
                <w:sz w:val="20"/>
              </w:rPr>
              <w:t>156</w:t>
            </w:r>
            <w:r w:rsidR="006E34B3">
              <w:rPr>
                <w:w w:val="95"/>
                <w:sz w:val="20"/>
              </w:rPr>
              <w:t>.2</w:t>
            </w:r>
          </w:p>
        </w:tc>
        <w:tc>
          <w:tcPr>
            <w:tcW w:w="708" w:type="dxa"/>
          </w:tcPr>
          <w:p w14:paraId="355984C2" w14:textId="77777777" w:rsidR="0028439C" w:rsidRDefault="0028439C" w:rsidP="00A24079">
            <w:pPr>
              <w:pStyle w:val="TableParagraph"/>
              <w:spacing w:before="11"/>
              <w:jc w:val="right"/>
              <w:rPr>
                <w:b/>
                <w:sz w:val="19"/>
              </w:rPr>
            </w:pPr>
          </w:p>
          <w:p w14:paraId="4646CC29" w14:textId="0D3CCC86" w:rsidR="0028439C" w:rsidRDefault="00E42ECA" w:rsidP="00A24079">
            <w:pPr>
              <w:pStyle w:val="TableParagraph"/>
              <w:spacing w:before="1"/>
              <w:ind w:right="108"/>
              <w:jc w:val="right"/>
              <w:rPr>
                <w:sz w:val="20"/>
              </w:rPr>
            </w:pPr>
            <w:r>
              <w:rPr>
                <w:w w:val="95"/>
                <w:sz w:val="20"/>
              </w:rPr>
              <w:t>96</w:t>
            </w:r>
            <w:r w:rsidR="006E34B3">
              <w:rPr>
                <w:w w:val="95"/>
                <w:sz w:val="20"/>
              </w:rPr>
              <w:t>.6</w:t>
            </w:r>
          </w:p>
        </w:tc>
        <w:tc>
          <w:tcPr>
            <w:tcW w:w="706" w:type="dxa"/>
          </w:tcPr>
          <w:p w14:paraId="251317E3" w14:textId="77777777" w:rsidR="0028439C" w:rsidRDefault="0028439C" w:rsidP="00A24079">
            <w:pPr>
              <w:pStyle w:val="TableParagraph"/>
              <w:spacing w:before="11"/>
              <w:jc w:val="right"/>
              <w:rPr>
                <w:b/>
                <w:sz w:val="19"/>
              </w:rPr>
            </w:pPr>
          </w:p>
          <w:p w14:paraId="688834E2" w14:textId="4F42E15B" w:rsidR="0028439C" w:rsidRDefault="00E42ECA" w:rsidP="00682526">
            <w:pPr>
              <w:pStyle w:val="TableParagraph"/>
              <w:spacing w:before="1"/>
              <w:ind w:left="33" w:right="-5"/>
              <w:jc w:val="center"/>
              <w:rPr>
                <w:sz w:val="20"/>
              </w:rPr>
            </w:pPr>
            <w:r>
              <w:rPr>
                <w:sz w:val="20"/>
              </w:rPr>
              <w:t>88</w:t>
            </w:r>
            <w:r w:rsidR="006E34B3">
              <w:rPr>
                <w:sz w:val="20"/>
              </w:rPr>
              <w:t>.</w:t>
            </w:r>
            <w:r>
              <w:rPr>
                <w:sz w:val="20"/>
              </w:rPr>
              <w:t>6</w:t>
            </w:r>
          </w:p>
        </w:tc>
        <w:tc>
          <w:tcPr>
            <w:tcW w:w="697" w:type="dxa"/>
          </w:tcPr>
          <w:p w14:paraId="4C619EA3" w14:textId="77777777" w:rsidR="0028439C" w:rsidRDefault="0028439C" w:rsidP="00A24079">
            <w:pPr>
              <w:pStyle w:val="TableParagraph"/>
              <w:spacing w:before="11"/>
              <w:jc w:val="right"/>
              <w:rPr>
                <w:b/>
                <w:sz w:val="19"/>
              </w:rPr>
            </w:pPr>
          </w:p>
          <w:p w14:paraId="580FB991" w14:textId="606DD4D7" w:rsidR="0028439C" w:rsidRDefault="00E42ECA" w:rsidP="00A24079">
            <w:pPr>
              <w:pStyle w:val="TableParagraph"/>
              <w:spacing w:before="1"/>
              <w:ind w:right="107"/>
              <w:jc w:val="right"/>
              <w:rPr>
                <w:sz w:val="20"/>
              </w:rPr>
            </w:pPr>
            <w:r>
              <w:rPr>
                <w:w w:val="95"/>
                <w:sz w:val="20"/>
              </w:rPr>
              <w:t>28</w:t>
            </w:r>
            <w:r w:rsidR="006E34B3">
              <w:rPr>
                <w:w w:val="95"/>
                <w:sz w:val="20"/>
              </w:rPr>
              <w:t>.</w:t>
            </w:r>
            <w:r>
              <w:rPr>
                <w:w w:val="95"/>
                <w:sz w:val="20"/>
              </w:rPr>
              <w:t>0</w:t>
            </w:r>
          </w:p>
        </w:tc>
        <w:tc>
          <w:tcPr>
            <w:tcW w:w="800" w:type="dxa"/>
          </w:tcPr>
          <w:p w14:paraId="6E4ECE28" w14:textId="77777777" w:rsidR="0028439C" w:rsidRDefault="0028439C" w:rsidP="00A24079">
            <w:pPr>
              <w:pStyle w:val="TableParagraph"/>
              <w:spacing w:before="11"/>
              <w:jc w:val="right"/>
              <w:rPr>
                <w:b/>
                <w:sz w:val="19"/>
              </w:rPr>
            </w:pPr>
          </w:p>
          <w:p w14:paraId="6047D69B" w14:textId="708B2D78" w:rsidR="0028439C" w:rsidRDefault="00E42ECA" w:rsidP="00A24079">
            <w:pPr>
              <w:pStyle w:val="TableParagraph"/>
              <w:spacing w:before="1"/>
              <w:ind w:right="107"/>
              <w:jc w:val="right"/>
              <w:rPr>
                <w:sz w:val="20"/>
              </w:rPr>
            </w:pPr>
            <w:r>
              <w:rPr>
                <w:w w:val="95"/>
                <w:sz w:val="20"/>
              </w:rPr>
              <w:t>160</w:t>
            </w:r>
            <w:r w:rsidR="006E34B3">
              <w:rPr>
                <w:w w:val="95"/>
                <w:sz w:val="20"/>
              </w:rPr>
              <w:t>.9</w:t>
            </w:r>
          </w:p>
        </w:tc>
        <w:tc>
          <w:tcPr>
            <w:tcW w:w="699" w:type="dxa"/>
          </w:tcPr>
          <w:p w14:paraId="3F00DEBC" w14:textId="77777777" w:rsidR="0028439C" w:rsidRDefault="0028439C" w:rsidP="00A24079">
            <w:pPr>
              <w:pStyle w:val="TableParagraph"/>
              <w:spacing w:before="11"/>
              <w:jc w:val="right"/>
              <w:rPr>
                <w:b/>
                <w:sz w:val="19"/>
              </w:rPr>
            </w:pPr>
          </w:p>
          <w:p w14:paraId="1F6DB7C1" w14:textId="3E28538D" w:rsidR="0028439C" w:rsidRDefault="00E42ECA" w:rsidP="00A24079">
            <w:pPr>
              <w:pStyle w:val="TableParagraph"/>
              <w:spacing w:before="1"/>
              <w:ind w:right="110"/>
              <w:jc w:val="right"/>
              <w:rPr>
                <w:sz w:val="20"/>
              </w:rPr>
            </w:pPr>
            <w:r>
              <w:rPr>
                <w:w w:val="95"/>
                <w:sz w:val="20"/>
              </w:rPr>
              <w:t>37</w:t>
            </w:r>
            <w:r w:rsidR="006E34B3">
              <w:rPr>
                <w:w w:val="95"/>
                <w:sz w:val="20"/>
              </w:rPr>
              <w:t>.</w:t>
            </w:r>
            <w:r>
              <w:rPr>
                <w:w w:val="95"/>
                <w:sz w:val="20"/>
              </w:rPr>
              <w:t>5</w:t>
            </w:r>
          </w:p>
        </w:tc>
        <w:tc>
          <w:tcPr>
            <w:tcW w:w="812" w:type="dxa"/>
          </w:tcPr>
          <w:p w14:paraId="4F2F1857" w14:textId="77777777" w:rsidR="0028439C" w:rsidRDefault="0028439C" w:rsidP="00A24079">
            <w:pPr>
              <w:pStyle w:val="TableParagraph"/>
              <w:spacing w:before="11"/>
              <w:jc w:val="right"/>
              <w:rPr>
                <w:b/>
                <w:sz w:val="19"/>
              </w:rPr>
            </w:pPr>
          </w:p>
          <w:p w14:paraId="5CC5A868" w14:textId="003DC123" w:rsidR="0028439C" w:rsidRDefault="00E42ECA" w:rsidP="00A24079">
            <w:pPr>
              <w:pStyle w:val="TableParagraph"/>
              <w:spacing w:before="1"/>
              <w:ind w:right="110"/>
              <w:jc w:val="right"/>
              <w:rPr>
                <w:sz w:val="20"/>
              </w:rPr>
            </w:pPr>
            <w:r>
              <w:rPr>
                <w:w w:val="95"/>
                <w:sz w:val="20"/>
              </w:rPr>
              <w:t>147</w:t>
            </w:r>
            <w:r w:rsidR="006E34B3">
              <w:rPr>
                <w:w w:val="95"/>
                <w:sz w:val="20"/>
              </w:rPr>
              <w:t>.</w:t>
            </w:r>
            <w:r>
              <w:rPr>
                <w:w w:val="95"/>
                <w:sz w:val="20"/>
              </w:rPr>
              <w:t>4</w:t>
            </w:r>
          </w:p>
        </w:tc>
      </w:tr>
    </w:tbl>
    <w:p w14:paraId="4A625277" w14:textId="77777777" w:rsidR="0028439C" w:rsidRDefault="00E42ECA">
      <w:pPr>
        <w:spacing w:before="1"/>
        <w:ind w:left="1216" w:right="1185"/>
        <w:jc w:val="center"/>
        <w:rPr>
          <w:sz w:val="16"/>
        </w:rPr>
      </w:pPr>
      <w:r>
        <w:rPr>
          <w:sz w:val="16"/>
        </w:rPr>
        <w:t>Fuente: UNICEF (2018)</w:t>
      </w:r>
    </w:p>
    <w:p w14:paraId="390287E8" w14:textId="77777777" w:rsidR="0028439C" w:rsidRDefault="0028439C">
      <w:pPr>
        <w:pStyle w:val="BodyText"/>
        <w:spacing w:before="9"/>
        <w:rPr>
          <w:sz w:val="22"/>
        </w:rPr>
      </w:pPr>
    </w:p>
    <w:p w14:paraId="31249F9B" w14:textId="7DEBD000" w:rsidR="0028439C" w:rsidRDefault="00E42ECA">
      <w:pPr>
        <w:pStyle w:val="BodyText"/>
        <w:spacing w:line="249" w:lineRule="auto"/>
        <w:ind w:left="772" w:right="728" w:hanging="10"/>
        <w:jc w:val="both"/>
      </w:pPr>
      <w:r>
        <w:t xml:space="preserve">En lo que refiere a la mortalidad neonatal intrahospitalaria, como se muestra en la Tabla 4, la tendencia a la disminución es más pronunciada en el caso del Hospital Taiwán, donde se produce una pronunciada baja </w:t>
      </w:r>
      <w:proofErr w:type="gramStart"/>
      <w:r>
        <w:t>en relación a</w:t>
      </w:r>
      <w:proofErr w:type="gramEnd"/>
      <w:r>
        <w:t xml:space="preserve"> los números absolutos de muertes neonatales, lo que da por resultado una importante reducción de la tasa de mortalidad neonatal intrahospitalaria en los últimos dos años.</w:t>
      </w:r>
    </w:p>
    <w:p w14:paraId="5A9786FC" w14:textId="58EE7ECA" w:rsidR="0080187E" w:rsidRDefault="0080187E">
      <w:pPr>
        <w:pStyle w:val="BodyText"/>
        <w:spacing w:line="249" w:lineRule="auto"/>
        <w:ind w:left="772" w:right="728" w:hanging="10"/>
        <w:jc w:val="both"/>
      </w:pPr>
    </w:p>
    <w:p w14:paraId="5082EF90" w14:textId="350F4400" w:rsidR="0080187E" w:rsidRDefault="0080187E">
      <w:pPr>
        <w:pStyle w:val="BodyText"/>
        <w:spacing w:line="249" w:lineRule="auto"/>
        <w:ind w:left="772" w:right="728" w:hanging="10"/>
        <w:jc w:val="both"/>
      </w:pPr>
    </w:p>
    <w:p w14:paraId="25B073D7" w14:textId="77777777" w:rsidR="0080187E" w:rsidRDefault="0080187E">
      <w:pPr>
        <w:pStyle w:val="BodyText"/>
        <w:spacing w:line="249" w:lineRule="auto"/>
        <w:ind w:left="772" w:right="728" w:hanging="10"/>
        <w:jc w:val="both"/>
      </w:pPr>
    </w:p>
    <w:p w14:paraId="650BCC5B" w14:textId="77777777" w:rsidR="0028439C" w:rsidRDefault="0028439C">
      <w:pPr>
        <w:pStyle w:val="BodyText"/>
        <w:rPr>
          <w:sz w:val="21"/>
        </w:rPr>
      </w:pPr>
    </w:p>
    <w:p w14:paraId="10ABB11A" w14:textId="77777777" w:rsidR="0028439C" w:rsidRDefault="00E42ECA">
      <w:pPr>
        <w:spacing w:before="1"/>
        <w:ind w:left="1218" w:right="1182"/>
        <w:jc w:val="center"/>
        <w:rPr>
          <w:b/>
          <w:sz w:val="18"/>
        </w:rPr>
      </w:pPr>
      <w:bookmarkStart w:id="23" w:name="_bookmark18"/>
      <w:bookmarkEnd w:id="23"/>
      <w:r>
        <w:rPr>
          <w:i/>
          <w:color w:val="44536A"/>
          <w:sz w:val="18"/>
        </w:rPr>
        <w:lastRenderedPageBreak/>
        <w:t>Tabla 4</w:t>
      </w:r>
      <w:r>
        <w:rPr>
          <w:b/>
          <w:color w:val="1F487C"/>
          <w:sz w:val="18"/>
        </w:rPr>
        <w:t>: Mortalidad neonatal en dos hospitales seleccionados, 2014-2017</w:t>
      </w:r>
    </w:p>
    <w:p w14:paraId="25B5F775" w14:textId="77777777" w:rsidR="0028439C" w:rsidRDefault="0028439C">
      <w:pPr>
        <w:pStyle w:val="BodyText"/>
        <w:spacing w:before="3"/>
        <w:rPr>
          <w:b/>
          <w:sz w:val="16"/>
        </w:rPr>
      </w:pPr>
    </w:p>
    <w:tbl>
      <w:tblPr>
        <w:tblW w:w="0" w:type="auto"/>
        <w:tblInd w:w="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178"/>
        <w:gridCol w:w="696"/>
        <w:gridCol w:w="667"/>
        <w:gridCol w:w="708"/>
        <w:gridCol w:w="662"/>
        <w:gridCol w:w="1325"/>
        <w:gridCol w:w="655"/>
        <w:gridCol w:w="598"/>
        <w:gridCol w:w="595"/>
        <w:gridCol w:w="597"/>
        <w:gridCol w:w="1397"/>
      </w:tblGrid>
      <w:tr w:rsidR="0028439C" w14:paraId="7BDBD4B6" w14:textId="77777777">
        <w:trPr>
          <w:trHeight w:val="498"/>
        </w:trPr>
        <w:tc>
          <w:tcPr>
            <w:tcW w:w="1178" w:type="dxa"/>
            <w:vMerge w:val="restart"/>
          </w:tcPr>
          <w:p w14:paraId="50E30225" w14:textId="77777777" w:rsidR="0028439C" w:rsidRDefault="0028439C">
            <w:pPr>
              <w:pStyle w:val="TableParagraph"/>
              <w:rPr>
                <w:rFonts w:ascii="Times New Roman"/>
                <w:sz w:val="18"/>
              </w:rPr>
            </w:pPr>
          </w:p>
        </w:tc>
        <w:tc>
          <w:tcPr>
            <w:tcW w:w="4058" w:type="dxa"/>
            <w:gridSpan w:val="5"/>
            <w:shd w:val="clear" w:color="auto" w:fill="C5D9F0"/>
          </w:tcPr>
          <w:p w14:paraId="2FD61996" w14:textId="77777777" w:rsidR="0028439C" w:rsidRDefault="00E42ECA">
            <w:pPr>
              <w:pStyle w:val="TableParagraph"/>
              <w:spacing w:before="80"/>
              <w:ind w:left="876"/>
              <w:rPr>
                <w:b/>
                <w:sz w:val="20"/>
              </w:rPr>
            </w:pPr>
            <w:r>
              <w:rPr>
                <w:b/>
                <w:sz w:val="20"/>
              </w:rPr>
              <w:t xml:space="preserve">Hospital Reynaldo </w:t>
            </w:r>
            <w:proofErr w:type="spellStart"/>
            <w:r>
              <w:rPr>
                <w:b/>
                <w:sz w:val="20"/>
              </w:rPr>
              <w:t>Almánzar</w:t>
            </w:r>
            <w:proofErr w:type="spellEnd"/>
          </w:p>
        </w:tc>
        <w:tc>
          <w:tcPr>
            <w:tcW w:w="3842" w:type="dxa"/>
            <w:gridSpan w:val="5"/>
            <w:shd w:val="clear" w:color="auto" w:fill="8EAADB"/>
          </w:tcPr>
          <w:p w14:paraId="43A068A8" w14:textId="77777777" w:rsidR="0028439C" w:rsidRDefault="00E42ECA">
            <w:pPr>
              <w:pStyle w:val="TableParagraph"/>
              <w:spacing w:before="82"/>
              <w:ind w:left="1602"/>
              <w:rPr>
                <w:b/>
                <w:sz w:val="20"/>
              </w:rPr>
            </w:pPr>
            <w:r>
              <w:rPr>
                <w:b/>
                <w:sz w:val="20"/>
              </w:rPr>
              <w:t>Hospital Taiwán</w:t>
            </w:r>
          </w:p>
        </w:tc>
      </w:tr>
      <w:tr w:rsidR="0028439C" w14:paraId="0AC41075" w14:textId="77777777">
        <w:trPr>
          <w:trHeight w:val="1343"/>
        </w:trPr>
        <w:tc>
          <w:tcPr>
            <w:tcW w:w="1178" w:type="dxa"/>
            <w:vMerge/>
            <w:tcBorders>
              <w:top w:val="nil"/>
            </w:tcBorders>
          </w:tcPr>
          <w:p w14:paraId="3B7C4899" w14:textId="77777777" w:rsidR="0028439C" w:rsidRDefault="0028439C">
            <w:pPr>
              <w:rPr>
                <w:sz w:val="2"/>
                <w:szCs w:val="2"/>
              </w:rPr>
            </w:pPr>
          </w:p>
        </w:tc>
        <w:tc>
          <w:tcPr>
            <w:tcW w:w="696" w:type="dxa"/>
            <w:shd w:val="clear" w:color="auto" w:fill="C5D9F0"/>
          </w:tcPr>
          <w:p w14:paraId="29F9E070" w14:textId="77777777" w:rsidR="0028439C" w:rsidRDefault="00E42ECA">
            <w:pPr>
              <w:pStyle w:val="TableParagraph"/>
              <w:spacing w:before="63"/>
              <w:ind w:left="143"/>
              <w:rPr>
                <w:b/>
                <w:sz w:val="20"/>
              </w:rPr>
            </w:pPr>
            <w:r>
              <w:rPr>
                <w:b/>
                <w:sz w:val="20"/>
              </w:rPr>
              <w:t>2014</w:t>
            </w:r>
          </w:p>
        </w:tc>
        <w:tc>
          <w:tcPr>
            <w:tcW w:w="667" w:type="dxa"/>
            <w:shd w:val="clear" w:color="auto" w:fill="C5D9F0"/>
          </w:tcPr>
          <w:p w14:paraId="7223EDC5" w14:textId="77777777" w:rsidR="0028439C" w:rsidRDefault="00E42ECA">
            <w:pPr>
              <w:pStyle w:val="TableParagraph"/>
              <w:spacing w:before="63"/>
              <w:ind w:right="89"/>
              <w:jc w:val="right"/>
              <w:rPr>
                <w:b/>
                <w:sz w:val="20"/>
              </w:rPr>
            </w:pPr>
            <w:r>
              <w:rPr>
                <w:b/>
                <w:w w:val="95"/>
                <w:sz w:val="20"/>
              </w:rPr>
              <w:t>2015</w:t>
            </w:r>
          </w:p>
        </w:tc>
        <w:tc>
          <w:tcPr>
            <w:tcW w:w="708" w:type="dxa"/>
            <w:shd w:val="clear" w:color="auto" w:fill="C5D9F0"/>
          </w:tcPr>
          <w:p w14:paraId="67658A89" w14:textId="77777777" w:rsidR="0028439C" w:rsidRDefault="00E42ECA">
            <w:pPr>
              <w:pStyle w:val="TableParagraph"/>
              <w:spacing w:before="63"/>
              <w:ind w:left="147"/>
              <w:rPr>
                <w:b/>
                <w:sz w:val="20"/>
              </w:rPr>
            </w:pPr>
            <w:r>
              <w:rPr>
                <w:b/>
                <w:sz w:val="20"/>
              </w:rPr>
              <w:t>2016</w:t>
            </w:r>
          </w:p>
        </w:tc>
        <w:tc>
          <w:tcPr>
            <w:tcW w:w="662" w:type="dxa"/>
            <w:shd w:val="clear" w:color="auto" w:fill="C5D9F0"/>
          </w:tcPr>
          <w:p w14:paraId="3D80A03B" w14:textId="77777777" w:rsidR="0028439C" w:rsidRDefault="00E42ECA">
            <w:pPr>
              <w:pStyle w:val="TableParagraph"/>
              <w:spacing w:before="63"/>
              <w:ind w:left="149"/>
              <w:rPr>
                <w:b/>
                <w:sz w:val="20"/>
              </w:rPr>
            </w:pPr>
            <w:r>
              <w:rPr>
                <w:b/>
                <w:sz w:val="20"/>
              </w:rPr>
              <w:t>2017</w:t>
            </w:r>
          </w:p>
        </w:tc>
        <w:tc>
          <w:tcPr>
            <w:tcW w:w="1325" w:type="dxa"/>
            <w:shd w:val="clear" w:color="auto" w:fill="C5D9F0"/>
          </w:tcPr>
          <w:p w14:paraId="0A8FD7F2" w14:textId="77777777" w:rsidR="0028439C" w:rsidRDefault="00E42ECA">
            <w:pPr>
              <w:pStyle w:val="TableParagraph"/>
              <w:spacing w:before="63" w:line="252" w:lineRule="auto"/>
              <w:ind w:left="145" w:right="21"/>
              <w:rPr>
                <w:b/>
                <w:sz w:val="20"/>
              </w:rPr>
            </w:pPr>
            <w:r>
              <w:rPr>
                <w:b/>
                <w:sz w:val="20"/>
              </w:rPr>
              <w:t xml:space="preserve">Promedio de </w:t>
            </w:r>
            <w:r>
              <w:rPr>
                <w:b/>
                <w:w w:val="95"/>
                <w:sz w:val="20"/>
              </w:rPr>
              <w:t xml:space="preserve">cumplimiento </w:t>
            </w:r>
            <w:r>
              <w:rPr>
                <w:b/>
                <w:sz w:val="20"/>
              </w:rPr>
              <w:t>de estándares</w:t>
            </w:r>
          </w:p>
          <w:p w14:paraId="4B5C1097" w14:textId="77777777" w:rsidR="0028439C" w:rsidRDefault="00E42ECA">
            <w:pPr>
              <w:pStyle w:val="TableParagraph"/>
              <w:spacing w:line="234" w:lineRule="exact"/>
              <w:ind w:left="145"/>
              <w:rPr>
                <w:b/>
                <w:sz w:val="20"/>
              </w:rPr>
            </w:pPr>
            <w:r>
              <w:rPr>
                <w:b/>
                <w:sz w:val="20"/>
              </w:rPr>
              <w:t>2017</w:t>
            </w:r>
          </w:p>
        </w:tc>
        <w:tc>
          <w:tcPr>
            <w:tcW w:w="655" w:type="dxa"/>
            <w:shd w:val="clear" w:color="auto" w:fill="8EAADB"/>
          </w:tcPr>
          <w:p w14:paraId="25F55B1B" w14:textId="77777777" w:rsidR="0028439C" w:rsidRDefault="00E42ECA">
            <w:pPr>
              <w:pStyle w:val="TableParagraph"/>
              <w:spacing w:before="63"/>
              <w:ind w:right="84"/>
              <w:jc w:val="right"/>
              <w:rPr>
                <w:b/>
                <w:sz w:val="20"/>
              </w:rPr>
            </w:pPr>
            <w:r>
              <w:rPr>
                <w:b/>
                <w:w w:val="95"/>
                <w:sz w:val="20"/>
              </w:rPr>
              <w:t>2014</w:t>
            </w:r>
          </w:p>
        </w:tc>
        <w:tc>
          <w:tcPr>
            <w:tcW w:w="598" w:type="dxa"/>
            <w:shd w:val="clear" w:color="auto" w:fill="8EAADB"/>
          </w:tcPr>
          <w:p w14:paraId="50B4E403" w14:textId="77777777" w:rsidR="0028439C" w:rsidRDefault="00E42ECA">
            <w:pPr>
              <w:pStyle w:val="TableParagraph"/>
              <w:spacing w:before="63"/>
              <w:ind w:right="19"/>
              <w:jc w:val="right"/>
              <w:rPr>
                <w:b/>
                <w:sz w:val="20"/>
              </w:rPr>
            </w:pPr>
            <w:r>
              <w:rPr>
                <w:b/>
                <w:w w:val="95"/>
                <w:sz w:val="20"/>
              </w:rPr>
              <w:t>2015</w:t>
            </w:r>
          </w:p>
        </w:tc>
        <w:tc>
          <w:tcPr>
            <w:tcW w:w="595" w:type="dxa"/>
            <w:shd w:val="clear" w:color="auto" w:fill="8EAADB"/>
          </w:tcPr>
          <w:p w14:paraId="469C32B0" w14:textId="77777777" w:rsidR="0028439C" w:rsidRDefault="00E42ECA">
            <w:pPr>
              <w:pStyle w:val="TableParagraph"/>
              <w:spacing w:before="63"/>
              <w:ind w:right="19"/>
              <w:jc w:val="right"/>
              <w:rPr>
                <w:b/>
                <w:sz w:val="20"/>
              </w:rPr>
            </w:pPr>
            <w:r>
              <w:rPr>
                <w:b/>
                <w:w w:val="95"/>
                <w:sz w:val="20"/>
              </w:rPr>
              <w:t>2016</w:t>
            </w:r>
          </w:p>
        </w:tc>
        <w:tc>
          <w:tcPr>
            <w:tcW w:w="597" w:type="dxa"/>
            <w:shd w:val="clear" w:color="auto" w:fill="8EAADB"/>
          </w:tcPr>
          <w:p w14:paraId="71515D7B" w14:textId="77777777" w:rsidR="0028439C" w:rsidRDefault="00E42ECA">
            <w:pPr>
              <w:pStyle w:val="TableParagraph"/>
              <w:spacing w:before="63"/>
              <w:ind w:left="48" w:right="31"/>
              <w:jc w:val="center"/>
              <w:rPr>
                <w:b/>
                <w:sz w:val="20"/>
              </w:rPr>
            </w:pPr>
            <w:r>
              <w:rPr>
                <w:b/>
                <w:sz w:val="20"/>
              </w:rPr>
              <w:t>2017</w:t>
            </w:r>
          </w:p>
        </w:tc>
        <w:tc>
          <w:tcPr>
            <w:tcW w:w="1397" w:type="dxa"/>
            <w:shd w:val="clear" w:color="auto" w:fill="8EAADB"/>
          </w:tcPr>
          <w:p w14:paraId="597C25D4" w14:textId="77777777" w:rsidR="0028439C" w:rsidRDefault="00E42ECA">
            <w:pPr>
              <w:pStyle w:val="TableParagraph"/>
              <w:spacing w:before="63" w:line="252" w:lineRule="auto"/>
              <w:ind w:left="110" w:right="96" w:hanging="1"/>
              <w:jc w:val="center"/>
              <w:rPr>
                <w:b/>
                <w:sz w:val="20"/>
              </w:rPr>
            </w:pPr>
            <w:r>
              <w:rPr>
                <w:b/>
                <w:sz w:val="20"/>
              </w:rPr>
              <w:t xml:space="preserve">Promedio de </w:t>
            </w:r>
            <w:r>
              <w:rPr>
                <w:b/>
                <w:w w:val="95"/>
                <w:sz w:val="20"/>
              </w:rPr>
              <w:t xml:space="preserve">cumplimiento </w:t>
            </w:r>
            <w:r>
              <w:rPr>
                <w:b/>
                <w:sz w:val="20"/>
              </w:rPr>
              <w:t>de estándares 2017</w:t>
            </w:r>
          </w:p>
        </w:tc>
      </w:tr>
      <w:tr w:rsidR="0028439C" w14:paraId="6C610511" w14:textId="77777777">
        <w:trPr>
          <w:trHeight w:val="388"/>
        </w:trPr>
        <w:tc>
          <w:tcPr>
            <w:tcW w:w="1178" w:type="dxa"/>
          </w:tcPr>
          <w:p w14:paraId="1EB81533" w14:textId="77777777" w:rsidR="0028439C" w:rsidRDefault="00E42ECA">
            <w:pPr>
              <w:pStyle w:val="TableParagraph"/>
              <w:spacing w:before="63"/>
              <w:ind w:left="66"/>
              <w:rPr>
                <w:b/>
                <w:sz w:val="20"/>
              </w:rPr>
            </w:pPr>
            <w:r>
              <w:rPr>
                <w:b/>
                <w:sz w:val="20"/>
              </w:rPr>
              <w:t>Nacimientos</w:t>
            </w:r>
          </w:p>
        </w:tc>
        <w:tc>
          <w:tcPr>
            <w:tcW w:w="696" w:type="dxa"/>
          </w:tcPr>
          <w:p w14:paraId="1711FDF4" w14:textId="77777777" w:rsidR="0028439C" w:rsidRDefault="00E42ECA">
            <w:pPr>
              <w:pStyle w:val="TableParagraph"/>
              <w:spacing w:before="63"/>
              <w:ind w:right="49"/>
              <w:jc w:val="right"/>
              <w:rPr>
                <w:sz w:val="20"/>
              </w:rPr>
            </w:pPr>
            <w:r>
              <w:rPr>
                <w:w w:val="95"/>
                <w:sz w:val="20"/>
              </w:rPr>
              <w:t>3,944</w:t>
            </w:r>
          </w:p>
        </w:tc>
        <w:tc>
          <w:tcPr>
            <w:tcW w:w="667" w:type="dxa"/>
          </w:tcPr>
          <w:p w14:paraId="28482480" w14:textId="77777777" w:rsidR="0028439C" w:rsidRDefault="00E42ECA">
            <w:pPr>
              <w:pStyle w:val="TableParagraph"/>
              <w:spacing w:before="63"/>
              <w:ind w:right="51"/>
              <w:jc w:val="right"/>
              <w:rPr>
                <w:sz w:val="20"/>
              </w:rPr>
            </w:pPr>
            <w:r>
              <w:rPr>
                <w:w w:val="95"/>
                <w:sz w:val="20"/>
              </w:rPr>
              <w:t>5,123</w:t>
            </w:r>
          </w:p>
        </w:tc>
        <w:tc>
          <w:tcPr>
            <w:tcW w:w="708" w:type="dxa"/>
          </w:tcPr>
          <w:p w14:paraId="72AD1871" w14:textId="77777777" w:rsidR="0028439C" w:rsidRDefault="00E42ECA">
            <w:pPr>
              <w:pStyle w:val="TableParagraph"/>
              <w:spacing w:before="63"/>
              <w:ind w:right="51"/>
              <w:jc w:val="right"/>
              <w:rPr>
                <w:sz w:val="20"/>
              </w:rPr>
            </w:pPr>
            <w:r>
              <w:rPr>
                <w:w w:val="95"/>
                <w:sz w:val="20"/>
              </w:rPr>
              <w:t>7,250</w:t>
            </w:r>
          </w:p>
        </w:tc>
        <w:tc>
          <w:tcPr>
            <w:tcW w:w="662" w:type="dxa"/>
          </w:tcPr>
          <w:p w14:paraId="758F8E00" w14:textId="77777777" w:rsidR="0028439C" w:rsidRDefault="00E42ECA">
            <w:pPr>
              <w:pStyle w:val="TableParagraph"/>
              <w:spacing w:before="63"/>
              <w:ind w:left="94"/>
              <w:rPr>
                <w:sz w:val="20"/>
              </w:rPr>
            </w:pPr>
            <w:r>
              <w:rPr>
                <w:sz w:val="20"/>
              </w:rPr>
              <w:t>9,027</w:t>
            </w:r>
          </w:p>
        </w:tc>
        <w:tc>
          <w:tcPr>
            <w:tcW w:w="1325" w:type="dxa"/>
            <w:vMerge w:val="restart"/>
          </w:tcPr>
          <w:p w14:paraId="1F478605" w14:textId="77777777" w:rsidR="0028439C" w:rsidRDefault="0028439C">
            <w:pPr>
              <w:pStyle w:val="TableParagraph"/>
              <w:rPr>
                <w:b/>
                <w:sz w:val="20"/>
              </w:rPr>
            </w:pPr>
          </w:p>
          <w:p w14:paraId="15ED3693" w14:textId="77777777" w:rsidR="0028439C" w:rsidRDefault="0028439C">
            <w:pPr>
              <w:pStyle w:val="TableParagraph"/>
              <w:rPr>
                <w:b/>
                <w:sz w:val="20"/>
              </w:rPr>
            </w:pPr>
          </w:p>
          <w:p w14:paraId="48536730" w14:textId="77777777" w:rsidR="0028439C" w:rsidRDefault="0028439C">
            <w:pPr>
              <w:pStyle w:val="TableParagraph"/>
              <w:rPr>
                <w:b/>
                <w:sz w:val="20"/>
              </w:rPr>
            </w:pPr>
          </w:p>
          <w:p w14:paraId="42AA88B6" w14:textId="77777777" w:rsidR="0028439C" w:rsidRDefault="0028439C">
            <w:pPr>
              <w:pStyle w:val="TableParagraph"/>
              <w:spacing w:before="11"/>
              <w:rPr>
                <w:b/>
                <w:sz w:val="29"/>
              </w:rPr>
            </w:pPr>
          </w:p>
          <w:p w14:paraId="234B73A7" w14:textId="77777777" w:rsidR="0028439C" w:rsidRDefault="00E42ECA">
            <w:pPr>
              <w:pStyle w:val="TableParagraph"/>
              <w:spacing w:before="1"/>
              <w:ind w:left="465" w:right="454"/>
              <w:jc w:val="center"/>
              <w:rPr>
                <w:sz w:val="20"/>
              </w:rPr>
            </w:pPr>
            <w:r>
              <w:rPr>
                <w:sz w:val="20"/>
              </w:rPr>
              <w:t>90%</w:t>
            </w:r>
          </w:p>
        </w:tc>
        <w:tc>
          <w:tcPr>
            <w:tcW w:w="655" w:type="dxa"/>
          </w:tcPr>
          <w:p w14:paraId="20A096BA" w14:textId="77777777" w:rsidR="0028439C" w:rsidRDefault="00E42ECA">
            <w:pPr>
              <w:pStyle w:val="TableParagraph"/>
              <w:spacing w:before="63"/>
              <w:ind w:right="48"/>
              <w:jc w:val="right"/>
              <w:rPr>
                <w:sz w:val="20"/>
              </w:rPr>
            </w:pPr>
            <w:r>
              <w:rPr>
                <w:w w:val="95"/>
                <w:sz w:val="20"/>
              </w:rPr>
              <w:t>3,569</w:t>
            </w:r>
          </w:p>
        </w:tc>
        <w:tc>
          <w:tcPr>
            <w:tcW w:w="598" w:type="dxa"/>
          </w:tcPr>
          <w:p w14:paraId="4BC314DE" w14:textId="77777777" w:rsidR="0028439C" w:rsidRDefault="00E42ECA">
            <w:pPr>
              <w:pStyle w:val="TableParagraph"/>
              <w:spacing w:before="63"/>
              <w:ind w:right="51"/>
              <w:jc w:val="right"/>
              <w:rPr>
                <w:sz w:val="20"/>
              </w:rPr>
            </w:pPr>
            <w:r>
              <w:rPr>
                <w:w w:val="95"/>
                <w:sz w:val="20"/>
              </w:rPr>
              <w:t>3,108</w:t>
            </w:r>
          </w:p>
        </w:tc>
        <w:tc>
          <w:tcPr>
            <w:tcW w:w="595" w:type="dxa"/>
          </w:tcPr>
          <w:p w14:paraId="16046470" w14:textId="77777777" w:rsidR="0028439C" w:rsidRDefault="00E42ECA">
            <w:pPr>
              <w:pStyle w:val="TableParagraph"/>
              <w:spacing w:before="63"/>
              <w:ind w:right="50"/>
              <w:jc w:val="right"/>
              <w:rPr>
                <w:sz w:val="20"/>
              </w:rPr>
            </w:pPr>
            <w:r>
              <w:rPr>
                <w:w w:val="95"/>
                <w:sz w:val="20"/>
              </w:rPr>
              <w:t>2,666</w:t>
            </w:r>
          </w:p>
        </w:tc>
        <w:tc>
          <w:tcPr>
            <w:tcW w:w="597" w:type="dxa"/>
          </w:tcPr>
          <w:p w14:paraId="418DE3B8" w14:textId="77777777" w:rsidR="0028439C" w:rsidRDefault="00E42ECA">
            <w:pPr>
              <w:pStyle w:val="TableParagraph"/>
              <w:spacing w:before="63"/>
              <w:ind w:left="48" w:right="33"/>
              <w:jc w:val="center"/>
              <w:rPr>
                <w:sz w:val="20"/>
              </w:rPr>
            </w:pPr>
            <w:r>
              <w:rPr>
                <w:sz w:val="20"/>
              </w:rPr>
              <w:t>2,713</w:t>
            </w:r>
          </w:p>
        </w:tc>
        <w:tc>
          <w:tcPr>
            <w:tcW w:w="1397" w:type="dxa"/>
            <w:vMerge w:val="restart"/>
          </w:tcPr>
          <w:p w14:paraId="7B65EB2C" w14:textId="77777777" w:rsidR="0028439C" w:rsidRDefault="0028439C">
            <w:pPr>
              <w:pStyle w:val="TableParagraph"/>
              <w:rPr>
                <w:b/>
                <w:sz w:val="20"/>
              </w:rPr>
            </w:pPr>
          </w:p>
          <w:p w14:paraId="0FFBF551" w14:textId="77777777" w:rsidR="0028439C" w:rsidRDefault="0028439C">
            <w:pPr>
              <w:pStyle w:val="TableParagraph"/>
              <w:rPr>
                <w:b/>
                <w:sz w:val="20"/>
              </w:rPr>
            </w:pPr>
          </w:p>
          <w:p w14:paraId="4FFEE17E" w14:textId="77777777" w:rsidR="0028439C" w:rsidRDefault="0028439C">
            <w:pPr>
              <w:pStyle w:val="TableParagraph"/>
              <w:rPr>
                <w:b/>
                <w:sz w:val="20"/>
              </w:rPr>
            </w:pPr>
          </w:p>
          <w:p w14:paraId="001D7A0A" w14:textId="77777777" w:rsidR="0028439C" w:rsidRDefault="0028439C">
            <w:pPr>
              <w:pStyle w:val="TableParagraph"/>
              <w:spacing w:before="11"/>
              <w:rPr>
                <w:b/>
                <w:sz w:val="29"/>
              </w:rPr>
            </w:pPr>
          </w:p>
          <w:p w14:paraId="05DF8E41" w14:textId="77777777" w:rsidR="0028439C" w:rsidRDefault="00E42ECA">
            <w:pPr>
              <w:pStyle w:val="TableParagraph"/>
              <w:spacing w:before="1"/>
              <w:ind w:left="502" w:right="489"/>
              <w:jc w:val="center"/>
              <w:rPr>
                <w:sz w:val="20"/>
              </w:rPr>
            </w:pPr>
            <w:r>
              <w:rPr>
                <w:sz w:val="20"/>
              </w:rPr>
              <w:t>50%</w:t>
            </w:r>
          </w:p>
        </w:tc>
      </w:tr>
      <w:tr w:rsidR="0028439C" w14:paraId="5FC17B07" w14:textId="77777777">
        <w:trPr>
          <w:trHeight w:val="597"/>
        </w:trPr>
        <w:tc>
          <w:tcPr>
            <w:tcW w:w="1178" w:type="dxa"/>
          </w:tcPr>
          <w:p w14:paraId="610C40E4" w14:textId="77777777" w:rsidR="0028439C" w:rsidRDefault="00E42ECA">
            <w:pPr>
              <w:pStyle w:val="TableParagraph"/>
              <w:spacing w:before="69" w:line="250" w:lineRule="atLeast"/>
              <w:ind w:left="66" w:right="122"/>
              <w:rPr>
                <w:b/>
                <w:sz w:val="20"/>
              </w:rPr>
            </w:pPr>
            <w:proofErr w:type="spellStart"/>
            <w:r>
              <w:rPr>
                <w:b/>
                <w:sz w:val="20"/>
              </w:rPr>
              <w:t>N°</w:t>
            </w:r>
            <w:proofErr w:type="spellEnd"/>
            <w:r>
              <w:rPr>
                <w:b/>
                <w:sz w:val="20"/>
              </w:rPr>
              <w:t xml:space="preserve"> Muertes Neonatales</w:t>
            </w:r>
          </w:p>
        </w:tc>
        <w:tc>
          <w:tcPr>
            <w:tcW w:w="696" w:type="dxa"/>
          </w:tcPr>
          <w:p w14:paraId="2E224B1D" w14:textId="77777777" w:rsidR="0028439C" w:rsidRDefault="0028439C">
            <w:pPr>
              <w:pStyle w:val="TableParagraph"/>
              <w:spacing w:before="7"/>
              <w:rPr>
                <w:b/>
                <w:sz w:val="16"/>
              </w:rPr>
            </w:pPr>
          </w:p>
          <w:p w14:paraId="74A85AAB" w14:textId="77777777" w:rsidR="0028439C" w:rsidRDefault="00E42ECA">
            <w:pPr>
              <w:pStyle w:val="TableParagraph"/>
              <w:spacing w:before="1"/>
              <w:ind w:right="47"/>
              <w:jc w:val="right"/>
              <w:rPr>
                <w:sz w:val="20"/>
              </w:rPr>
            </w:pPr>
            <w:r>
              <w:rPr>
                <w:w w:val="95"/>
                <w:sz w:val="20"/>
              </w:rPr>
              <w:t>67</w:t>
            </w:r>
          </w:p>
        </w:tc>
        <w:tc>
          <w:tcPr>
            <w:tcW w:w="667" w:type="dxa"/>
          </w:tcPr>
          <w:p w14:paraId="79AB48BB" w14:textId="77777777" w:rsidR="0028439C" w:rsidRDefault="0028439C">
            <w:pPr>
              <w:pStyle w:val="TableParagraph"/>
              <w:spacing w:before="7"/>
              <w:rPr>
                <w:b/>
                <w:sz w:val="16"/>
              </w:rPr>
            </w:pPr>
          </w:p>
          <w:p w14:paraId="3B121C74" w14:textId="77777777" w:rsidR="0028439C" w:rsidRDefault="00E42ECA">
            <w:pPr>
              <w:pStyle w:val="TableParagraph"/>
              <w:spacing w:before="1"/>
              <w:ind w:right="49"/>
              <w:jc w:val="right"/>
              <w:rPr>
                <w:sz w:val="20"/>
              </w:rPr>
            </w:pPr>
            <w:r>
              <w:rPr>
                <w:w w:val="95"/>
                <w:sz w:val="20"/>
              </w:rPr>
              <w:t>62</w:t>
            </w:r>
          </w:p>
        </w:tc>
        <w:tc>
          <w:tcPr>
            <w:tcW w:w="708" w:type="dxa"/>
          </w:tcPr>
          <w:p w14:paraId="40DA64FC" w14:textId="77777777" w:rsidR="0028439C" w:rsidRDefault="0028439C">
            <w:pPr>
              <w:pStyle w:val="TableParagraph"/>
              <w:spacing w:before="7"/>
              <w:rPr>
                <w:b/>
                <w:sz w:val="16"/>
              </w:rPr>
            </w:pPr>
          </w:p>
          <w:p w14:paraId="1560DF08" w14:textId="77777777" w:rsidR="0028439C" w:rsidRDefault="00E42ECA">
            <w:pPr>
              <w:pStyle w:val="TableParagraph"/>
              <w:spacing w:before="1"/>
              <w:ind w:right="51"/>
              <w:jc w:val="right"/>
              <w:rPr>
                <w:sz w:val="20"/>
              </w:rPr>
            </w:pPr>
            <w:r>
              <w:rPr>
                <w:w w:val="95"/>
                <w:sz w:val="20"/>
              </w:rPr>
              <w:t>114</w:t>
            </w:r>
          </w:p>
        </w:tc>
        <w:tc>
          <w:tcPr>
            <w:tcW w:w="662" w:type="dxa"/>
          </w:tcPr>
          <w:p w14:paraId="4058F452" w14:textId="77777777" w:rsidR="0028439C" w:rsidRDefault="0028439C">
            <w:pPr>
              <w:pStyle w:val="TableParagraph"/>
              <w:spacing w:before="7"/>
              <w:rPr>
                <w:b/>
                <w:sz w:val="16"/>
              </w:rPr>
            </w:pPr>
          </w:p>
          <w:p w14:paraId="2FA1D365" w14:textId="77777777" w:rsidR="0028439C" w:rsidRDefault="00E42ECA">
            <w:pPr>
              <w:pStyle w:val="TableParagraph"/>
              <w:spacing w:before="1"/>
              <w:ind w:left="171"/>
              <w:rPr>
                <w:sz w:val="20"/>
              </w:rPr>
            </w:pPr>
            <w:r>
              <w:rPr>
                <w:sz w:val="20"/>
              </w:rPr>
              <w:t>101</w:t>
            </w:r>
          </w:p>
        </w:tc>
        <w:tc>
          <w:tcPr>
            <w:tcW w:w="1325" w:type="dxa"/>
            <w:vMerge/>
            <w:tcBorders>
              <w:top w:val="nil"/>
            </w:tcBorders>
          </w:tcPr>
          <w:p w14:paraId="6E3788DA" w14:textId="77777777" w:rsidR="0028439C" w:rsidRDefault="0028439C">
            <w:pPr>
              <w:rPr>
                <w:sz w:val="2"/>
                <w:szCs w:val="2"/>
              </w:rPr>
            </w:pPr>
          </w:p>
        </w:tc>
        <w:tc>
          <w:tcPr>
            <w:tcW w:w="655" w:type="dxa"/>
          </w:tcPr>
          <w:p w14:paraId="638A181E" w14:textId="77777777" w:rsidR="0028439C" w:rsidRDefault="0028439C">
            <w:pPr>
              <w:pStyle w:val="TableParagraph"/>
              <w:spacing w:before="7"/>
              <w:rPr>
                <w:b/>
                <w:sz w:val="16"/>
              </w:rPr>
            </w:pPr>
          </w:p>
          <w:p w14:paraId="43CC19BB" w14:textId="77777777" w:rsidR="0028439C" w:rsidRDefault="00E42ECA">
            <w:pPr>
              <w:pStyle w:val="TableParagraph"/>
              <w:spacing w:before="1"/>
              <w:ind w:right="46"/>
              <w:jc w:val="right"/>
              <w:rPr>
                <w:sz w:val="20"/>
              </w:rPr>
            </w:pPr>
            <w:r>
              <w:rPr>
                <w:w w:val="95"/>
                <w:sz w:val="20"/>
              </w:rPr>
              <w:t>47</w:t>
            </w:r>
          </w:p>
        </w:tc>
        <w:tc>
          <w:tcPr>
            <w:tcW w:w="598" w:type="dxa"/>
          </w:tcPr>
          <w:p w14:paraId="0803E4D1" w14:textId="77777777" w:rsidR="0028439C" w:rsidRDefault="0028439C">
            <w:pPr>
              <w:pStyle w:val="TableParagraph"/>
              <w:spacing w:before="7"/>
              <w:rPr>
                <w:b/>
                <w:sz w:val="16"/>
              </w:rPr>
            </w:pPr>
          </w:p>
          <w:p w14:paraId="186DDD27" w14:textId="77777777" w:rsidR="0028439C" w:rsidRDefault="00E42ECA">
            <w:pPr>
              <w:pStyle w:val="TableParagraph"/>
              <w:spacing w:before="1"/>
              <w:ind w:right="48"/>
              <w:jc w:val="right"/>
              <w:rPr>
                <w:sz w:val="20"/>
              </w:rPr>
            </w:pPr>
            <w:r>
              <w:rPr>
                <w:w w:val="95"/>
                <w:sz w:val="20"/>
              </w:rPr>
              <w:t>29</w:t>
            </w:r>
          </w:p>
        </w:tc>
        <w:tc>
          <w:tcPr>
            <w:tcW w:w="595" w:type="dxa"/>
          </w:tcPr>
          <w:p w14:paraId="49C9CFA0" w14:textId="77777777" w:rsidR="0028439C" w:rsidRDefault="0028439C">
            <w:pPr>
              <w:pStyle w:val="TableParagraph"/>
              <w:spacing w:before="7"/>
              <w:rPr>
                <w:b/>
                <w:sz w:val="16"/>
              </w:rPr>
            </w:pPr>
          </w:p>
          <w:p w14:paraId="5E2EF847" w14:textId="77777777" w:rsidR="0028439C" w:rsidRDefault="00E42ECA">
            <w:pPr>
              <w:pStyle w:val="TableParagraph"/>
              <w:spacing w:before="1"/>
              <w:ind w:right="48"/>
              <w:jc w:val="right"/>
              <w:rPr>
                <w:sz w:val="20"/>
              </w:rPr>
            </w:pPr>
            <w:r>
              <w:rPr>
                <w:w w:val="95"/>
                <w:sz w:val="20"/>
              </w:rPr>
              <w:t>24</w:t>
            </w:r>
          </w:p>
        </w:tc>
        <w:tc>
          <w:tcPr>
            <w:tcW w:w="597" w:type="dxa"/>
          </w:tcPr>
          <w:p w14:paraId="4AF79CC0" w14:textId="77777777" w:rsidR="0028439C" w:rsidRDefault="0028439C">
            <w:pPr>
              <w:pStyle w:val="TableParagraph"/>
              <w:spacing w:before="7"/>
              <w:rPr>
                <w:b/>
                <w:sz w:val="16"/>
              </w:rPr>
            </w:pPr>
          </w:p>
          <w:p w14:paraId="18454D3D" w14:textId="77777777" w:rsidR="0028439C" w:rsidRDefault="00E42ECA">
            <w:pPr>
              <w:pStyle w:val="TableParagraph"/>
              <w:spacing w:before="1"/>
              <w:ind w:left="48" w:right="31"/>
              <w:jc w:val="center"/>
              <w:rPr>
                <w:sz w:val="20"/>
              </w:rPr>
            </w:pPr>
            <w:r>
              <w:rPr>
                <w:sz w:val="20"/>
              </w:rPr>
              <w:t>14</w:t>
            </w:r>
          </w:p>
        </w:tc>
        <w:tc>
          <w:tcPr>
            <w:tcW w:w="1397" w:type="dxa"/>
            <w:vMerge/>
            <w:tcBorders>
              <w:top w:val="nil"/>
            </w:tcBorders>
          </w:tcPr>
          <w:p w14:paraId="35B0EEAF" w14:textId="77777777" w:rsidR="0028439C" w:rsidRDefault="0028439C">
            <w:pPr>
              <w:rPr>
                <w:sz w:val="2"/>
                <w:szCs w:val="2"/>
              </w:rPr>
            </w:pPr>
          </w:p>
        </w:tc>
      </w:tr>
      <w:tr w:rsidR="0028439C" w14:paraId="4AA604AB" w14:textId="77777777">
        <w:trPr>
          <w:trHeight w:val="1362"/>
        </w:trPr>
        <w:tc>
          <w:tcPr>
            <w:tcW w:w="1178" w:type="dxa"/>
          </w:tcPr>
          <w:p w14:paraId="1C999203" w14:textId="77777777" w:rsidR="0028439C" w:rsidRDefault="0028439C">
            <w:pPr>
              <w:pStyle w:val="TableParagraph"/>
              <w:spacing w:before="12"/>
              <w:rPr>
                <w:b/>
                <w:sz w:val="17"/>
              </w:rPr>
            </w:pPr>
          </w:p>
          <w:p w14:paraId="4A834818" w14:textId="77777777" w:rsidR="0028439C" w:rsidRDefault="00E42ECA">
            <w:pPr>
              <w:pStyle w:val="TableParagraph"/>
              <w:ind w:left="66"/>
              <w:rPr>
                <w:b/>
                <w:sz w:val="20"/>
              </w:rPr>
            </w:pPr>
            <w:r>
              <w:rPr>
                <w:b/>
                <w:sz w:val="20"/>
              </w:rPr>
              <w:t xml:space="preserve">Tasa de </w:t>
            </w:r>
            <w:r>
              <w:rPr>
                <w:b/>
                <w:w w:val="95"/>
                <w:sz w:val="20"/>
              </w:rPr>
              <w:t xml:space="preserve">Mortalidad </w:t>
            </w:r>
            <w:r>
              <w:rPr>
                <w:b/>
                <w:sz w:val="20"/>
              </w:rPr>
              <w:t>Neonatal</w:t>
            </w:r>
          </w:p>
          <w:p w14:paraId="297193BE" w14:textId="77777777" w:rsidR="0028439C" w:rsidRDefault="00E42ECA">
            <w:pPr>
              <w:pStyle w:val="TableParagraph"/>
              <w:spacing w:line="244" w:lineRule="exact"/>
              <w:ind w:left="66"/>
              <w:rPr>
                <w:b/>
                <w:sz w:val="20"/>
              </w:rPr>
            </w:pPr>
            <w:r>
              <w:rPr>
                <w:b/>
                <w:sz w:val="20"/>
              </w:rPr>
              <w:t>/ 1000 NV</w:t>
            </w:r>
          </w:p>
        </w:tc>
        <w:tc>
          <w:tcPr>
            <w:tcW w:w="696" w:type="dxa"/>
          </w:tcPr>
          <w:p w14:paraId="053D9D65" w14:textId="77777777" w:rsidR="0028439C" w:rsidRDefault="0028439C" w:rsidP="00A24079">
            <w:pPr>
              <w:pStyle w:val="TableParagraph"/>
              <w:jc w:val="right"/>
              <w:rPr>
                <w:b/>
                <w:sz w:val="20"/>
              </w:rPr>
            </w:pPr>
          </w:p>
          <w:p w14:paraId="27CBD61A" w14:textId="77777777" w:rsidR="0028439C" w:rsidRDefault="0028439C" w:rsidP="00A24079">
            <w:pPr>
              <w:pStyle w:val="TableParagraph"/>
              <w:jc w:val="right"/>
              <w:rPr>
                <w:b/>
                <w:sz w:val="28"/>
              </w:rPr>
            </w:pPr>
          </w:p>
          <w:p w14:paraId="51E175F1" w14:textId="5C270EAA" w:rsidR="0028439C" w:rsidRDefault="00A24079" w:rsidP="00A24079">
            <w:pPr>
              <w:pStyle w:val="TableParagraph"/>
              <w:spacing w:before="1"/>
              <w:ind w:right="49"/>
              <w:jc w:val="right"/>
              <w:rPr>
                <w:sz w:val="20"/>
              </w:rPr>
            </w:pPr>
            <w:r>
              <w:rPr>
                <w:w w:val="95"/>
                <w:sz w:val="20"/>
              </w:rPr>
              <w:t>17</w:t>
            </w:r>
          </w:p>
        </w:tc>
        <w:tc>
          <w:tcPr>
            <w:tcW w:w="667" w:type="dxa"/>
          </w:tcPr>
          <w:p w14:paraId="517677DD" w14:textId="77777777" w:rsidR="0028439C" w:rsidRDefault="0028439C" w:rsidP="00A24079">
            <w:pPr>
              <w:pStyle w:val="TableParagraph"/>
              <w:jc w:val="right"/>
              <w:rPr>
                <w:b/>
                <w:sz w:val="20"/>
              </w:rPr>
            </w:pPr>
          </w:p>
          <w:p w14:paraId="48E146E8" w14:textId="77777777" w:rsidR="0028439C" w:rsidRDefault="0028439C" w:rsidP="00A24079">
            <w:pPr>
              <w:pStyle w:val="TableParagraph"/>
              <w:jc w:val="right"/>
              <w:rPr>
                <w:b/>
                <w:sz w:val="28"/>
              </w:rPr>
            </w:pPr>
          </w:p>
          <w:p w14:paraId="056A0229" w14:textId="4D58D07F" w:rsidR="0028439C" w:rsidRDefault="00E42ECA" w:rsidP="00A24079">
            <w:pPr>
              <w:pStyle w:val="TableParagraph"/>
              <w:spacing w:before="1"/>
              <w:ind w:right="5"/>
              <w:jc w:val="right"/>
              <w:rPr>
                <w:sz w:val="20"/>
              </w:rPr>
            </w:pPr>
            <w:r>
              <w:rPr>
                <w:w w:val="95"/>
                <w:sz w:val="20"/>
              </w:rPr>
              <w:t>12</w:t>
            </w:r>
            <w:r w:rsidR="00A24079">
              <w:rPr>
                <w:w w:val="95"/>
                <w:sz w:val="20"/>
              </w:rPr>
              <w:t>.</w:t>
            </w:r>
            <w:r>
              <w:rPr>
                <w:w w:val="95"/>
                <w:sz w:val="20"/>
              </w:rPr>
              <w:t>1</w:t>
            </w:r>
          </w:p>
        </w:tc>
        <w:tc>
          <w:tcPr>
            <w:tcW w:w="708" w:type="dxa"/>
          </w:tcPr>
          <w:p w14:paraId="4EE18422" w14:textId="77777777" w:rsidR="0028439C" w:rsidRDefault="0028439C" w:rsidP="00A24079">
            <w:pPr>
              <w:pStyle w:val="TableParagraph"/>
              <w:jc w:val="right"/>
              <w:rPr>
                <w:b/>
                <w:sz w:val="20"/>
              </w:rPr>
            </w:pPr>
          </w:p>
          <w:p w14:paraId="3C96F0C2" w14:textId="77777777" w:rsidR="0028439C" w:rsidRDefault="0028439C" w:rsidP="00A24079">
            <w:pPr>
              <w:pStyle w:val="TableParagraph"/>
              <w:jc w:val="right"/>
              <w:rPr>
                <w:b/>
                <w:sz w:val="28"/>
              </w:rPr>
            </w:pPr>
          </w:p>
          <w:p w14:paraId="059F053E" w14:textId="305DF421" w:rsidR="0028439C" w:rsidRDefault="00E42ECA" w:rsidP="00A24079">
            <w:pPr>
              <w:pStyle w:val="TableParagraph"/>
              <w:spacing w:before="1"/>
              <w:ind w:right="51"/>
              <w:jc w:val="right"/>
              <w:rPr>
                <w:sz w:val="20"/>
              </w:rPr>
            </w:pPr>
            <w:r>
              <w:rPr>
                <w:w w:val="95"/>
                <w:sz w:val="20"/>
              </w:rPr>
              <w:t>15</w:t>
            </w:r>
            <w:r w:rsidR="00A24079">
              <w:rPr>
                <w:w w:val="95"/>
                <w:sz w:val="20"/>
              </w:rPr>
              <w:t>.</w:t>
            </w:r>
            <w:r>
              <w:rPr>
                <w:w w:val="95"/>
                <w:sz w:val="20"/>
              </w:rPr>
              <w:t>7</w:t>
            </w:r>
          </w:p>
        </w:tc>
        <w:tc>
          <w:tcPr>
            <w:tcW w:w="662" w:type="dxa"/>
          </w:tcPr>
          <w:p w14:paraId="4098C8EE" w14:textId="77777777" w:rsidR="0028439C" w:rsidRDefault="0028439C" w:rsidP="00A24079">
            <w:pPr>
              <w:pStyle w:val="TableParagraph"/>
              <w:jc w:val="right"/>
              <w:rPr>
                <w:b/>
                <w:sz w:val="20"/>
              </w:rPr>
            </w:pPr>
          </w:p>
          <w:p w14:paraId="40612F26" w14:textId="77777777" w:rsidR="0028439C" w:rsidRDefault="0028439C" w:rsidP="00A24079">
            <w:pPr>
              <w:pStyle w:val="TableParagraph"/>
              <w:jc w:val="right"/>
              <w:rPr>
                <w:b/>
                <w:sz w:val="28"/>
              </w:rPr>
            </w:pPr>
          </w:p>
          <w:p w14:paraId="6B5A92BA" w14:textId="738099CB" w:rsidR="0028439C" w:rsidRDefault="00E42ECA" w:rsidP="00A24079">
            <w:pPr>
              <w:pStyle w:val="TableParagraph"/>
              <w:spacing w:before="1"/>
              <w:ind w:left="77"/>
              <w:jc w:val="right"/>
              <w:rPr>
                <w:sz w:val="20"/>
              </w:rPr>
            </w:pPr>
            <w:r>
              <w:rPr>
                <w:sz w:val="20"/>
              </w:rPr>
              <w:t>11</w:t>
            </w:r>
            <w:r w:rsidR="00A24079">
              <w:rPr>
                <w:sz w:val="20"/>
              </w:rPr>
              <w:t>.2</w:t>
            </w:r>
          </w:p>
        </w:tc>
        <w:tc>
          <w:tcPr>
            <w:tcW w:w="1325" w:type="dxa"/>
            <w:vMerge/>
            <w:tcBorders>
              <w:top w:val="nil"/>
            </w:tcBorders>
          </w:tcPr>
          <w:p w14:paraId="0CBBE62E" w14:textId="77777777" w:rsidR="0028439C" w:rsidRDefault="0028439C" w:rsidP="00A24079">
            <w:pPr>
              <w:jc w:val="right"/>
              <w:rPr>
                <w:sz w:val="2"/>
                <w:szCs w:val="2"/>
              </w:rPr>
            </w:pPr>
          </w:p>
        </w:tc>
        <w:tc>
          <w:tcPr>
            <w:tcW w:w="655" w:type="dxa"/>
          </w:tcPr>
          <w:p w14:paraId="1F7A28E3" w14:textId="77777777" w:rsidR="0028439C" w:rsidRDefault="0028439C" w:rsidP="00A24079">
            <w:pPr>
              <w:pStyle w:val="TableParagraph"/>
              <w:jc w:val="right"/>
              <w:rPr>
                <w:b/>
                <w:sz w:val="20"/>
              </w:rPr>
            </w:pPr>
          </w:p>
          <w:p w14:paraId="2C7F4C75" w14:textId="77777777" w:rsidR="0028439C" w:rsidRDefault="0028439C" w:rsidP="00A24079">
            <w:pPr>
              <w:pStyle w:val="TableParagraph"/>
              <w:jc w:val="right"/>
              <w:rPr>
                <w:b/>
                <w:sz w:val="28"/>
              </w:rPr>
            </w:pPr>
          </w:p>
          <w:p w14:paraId="2AA4DCA0" w14:textId="337B7F63" w:rsidR="0028439C" w:rsidRDefault="00E42ECA" w:rsidP="00A24079">
            <w:pPr>
              <w:pStyle w:val="TableParagraph"/>
              <w:spacing w:before="1"/>
              <w:ind w:right="2"/>
              <w:jc w:val="right"/>
              <w:rPr>
                <w:sz w:val="20"/>
              </w:rPr>
            </w:pPr>
            <w:r>
              <w:rPr>
                <w:w w:val="95"/>
                <w:sz w:val="20"/>
              </w:rPr>
              <w:t>13</w:t>
            </w:r>
            <w:r w:rsidR="00A24079">
              <w:rPr>
                <w:w w:val="95"/>
                <w:sz w:val="20"/>
              </w:rPr>
              <w:t>.2</w:t>
            </w:r>
          </w:p>
        </w:tc>
        <w:tc>
          <w:tcPr>
            <w:tcW w:w="598" w:type="dxa"/>
          </w:tcPr>
          <w:p w14:paraId="11B0C1D7" w14:textId="77777777" w:rsidR="0028439C" w:rsidRDefault="0028439C" w:rsidP="00A24079">
            <w:pPr>
              <w:pStyle w:val="TableParagraph"/>
              <w:jc w:val="right"/>
              <w:rPr>
                <w:b/>
                <w:sz w:val="20"/>
              </w:rPr>
            </w:pPr>
          </w:p>
          <w:p w14:paraId="4509152B" w14:textId="77777777" w:rsidR="0028439C" w:rsidRDefault="0028439C" w:rsidP="00A24079">
            <w:pPr>
              <w:pStyle w:val="TableParagraph"/>
              <w:jc w:val="right"/>
              <w:rPr>
                <w:b/>
                <w:sz w:val="28"/>
              </w:rPr>
            </w:pPr>
          </w:p>
          <w:p w14:paraId="087DF814" w14:textId="69B75CF6" w:rsidR="0028439C" w:rsidRDefault="00E42ECA" w:rsidP="00A24079">
            <w:pPr>
              <w:pStyle w:val="TableParagraph"/>
              <w:spacing w:before="1"/>
              <w:ind w:right="51"/>
              <w:jc w:val="right"/>
              <w:rPr>
                <w:sz w:val="20"/>
              </w:rPr>
            </w:pPr>
            <w:r>
              <w:rPr>
                <w:w w:val="95"/>
                <w:sz w:val="20"/>
              </w:rPr>
              <w:t>9</w:t>
            </w:r>
            <w:r w:rsidR="00A24079">
              <w:rPr>
                <w:w w:val="95"/>
                <w:sz w:val="20"/>
              </w:rPr>
              <w:t>.</w:t>
            </w:r>
            <w:r>
              <w:rPr>
                <w:w w:val="95"/>
                <w:sz w:val="20"/>
              </w:rPr>
              <w:t>3</w:t>
            </w:r>
          </w:p>
        </w:tc>
        <w:tc>
          <w:tcPr>
            <w:tcW w:w="595" w:type="dxa"/>
          </w:tcPr>
          <w:p w14:paraId="63A2C87E" w14:textId="77777777" w:rsidR="0028439C" w:rsidRDefault="0028439C" w:rsidP="00A24079">
            <w:pPr>
              <w:pStyle w:val="TableParagraph"/>
              <w:jc w:val="right"/>
              <w:rPr>
                <w:b/>
                <w:sz w:val="20"/>
              </w:rPr>
            </w:pPr>
          </w:p>
          <w:p w14:paraId="76F27092" w14:textId="77777777" w:rsidR="0028439C" w:rsidRDefault="0028439C" w:rsidP="00A24079">
            <w:pPr>
              <w:pStyle w:val="TableParagraph"/>
              <w:jc w:val="right"/>
              <w:rPr>
                <w:b/>
                <w:sz w:val="28"/>
              </w:rPr>
            </w:pPr>
          </w:p>
          <w:p w14:paraId="4DD59955" w14:textId="671C55C5" w:rsidR="0028439C" w:rsidRDefault="00E42ECA" w:rsidP="00A24079">
            <w:pPr>
              <w:pStyle w:val="TableParagraph"/>
              <w:spacing w:before="1"/>
              <w:ind w:right="50"/>
              <w:jc w:val="right"/>
              <w:rPr>
                <w:sz w:val="20"/>
              </w:rPr>
            </w:pPr>
            <w:r>
              <w:rPr>
                <w:w w:val="95"/>
                <w:sz w:val="20"/>
              </w:rPr>
              <w:t>9</w:t>
            </w:r>
            <w:r w:rsidR="00A24079">
              <w:rPr>
                <w:w w:val="95"/>
                <w:sz w:val="20"/>
              </w:rPr>
              <w:t>.</w:t>
            </w:r>
            <w:r>
              <w:rPr>
                <w:w w:val="95"/>
                <w:sz w:val="20"/>
              </w:rPr>
              <w:t>0</w:t>
            </w:r>
          </w:p>
        </w:tc>
        <w:tc>
          <w:tcPr>
            <w:tcW w:w="597" w:type="dxa"/>
          </w:tcPr>
          <w:p w14:paraId="16683B4E" w14:textId="77777777" w:rsidR="0028439C" w:rsidRDefault="0028439C" w:rsidP="00A24079">
            <w:pPr>
              <w:pStyle w:val="TableParagraph"/>
              <w:jc w:val="right"/>
              <w:rPr>
                <w:b/>
                <w:sz w:val="20"/>
              </w:rPr>
            </w:pPr>
          </w:p>
          <w:p w14:paraId="37B7E89E" w14:textId="77777777" w:rsidR="0028439C" w:rsidRDefault="0028439C" w:rsidP="00A24079">
            <w:pPr>
              <w:pStyle w:val="TableParagraph"/>
              <w:jc w:val="right"/>
              <w:rPr>
                <w:b/>
                <w:sz w:val="28"/>
              </w:rPr>
            </w:pPr>
          </w:p>
          <w:p w14:paraId="2563C19A" w14:textId="45134EDE" w:rsidR="0028439C" w:rsidRDefault="00E42ECA" w:rsidP="00A24079">
            <w:pPr>
              <w:pStyle w:val="TableParagraph"/>
              <w:spacing w:before="1"/>
              <w:ind w:left="48" w:right="33"/>
              <w:jc w:val="right"/>
              <w:rPr>
                <w:sz w:val="20"/>
              </w:rPr>
            </w:pPr>
            <w:r>
              <w:rPr>
                <w:sz w:val="20"/>
              </w:rPr>
              <w:t>5</w:t>
            </w:r>
            <w:r w:rsidR="00A24079">
              <w:rPr>
                <w:sz w:val="20"/>
              </w:rPr>
              <w:t>.2</w:t>
            </w:r>
          </w:p>
        </w:tc>
        <w:tc>
          <w:tcPr>
            <w:tcW w:w="1397" w:type="dxa"/>
            <w:vMerge/>
            <w:tcBorders>
              <w:top w:val="nil"/>
            </w:tcBorders>
          </w:tcPr>
          <w:p w14:paraId="7F07005E" w14:textId="77777777" w:rsidR="0028439C" w:rsidRDefault="0028439C">
            <w:pPr>
              <w:rPr>
                <w:sz w:val="2"/>
                <w:szCs w:val="2"/>
              </w:rPr>
            </w:pPr>
          </w:p>
        </w:tc>
      </w:tr>
    </w:tbl>
    <w:p w14:paraId="5E0DEAF6" w14:textId="77777777" w:rsidR="0028439C" w:rsidRDefault="00E42ECA">
      <w:pPr>
        <w:ind w:left="1218" w:right="784"/>
        <w:jc w:val="center"/>
        <w:rPr>
          <w:sz w:val="16"/>
        </w:rPr>
      </w:pPr>
      <w:r>
        <w:rPr>
          <w:sz w:val="16"/>
        </w:rPr>
        <w:t>Fuente: UNICEF (2018)</w:t>
      </w:r>
    </w:p>
    <w:p w14:paraId="56FBCD36" w14:textId="77777777" w:rsidR="0028439C" w:rsidRDefault="0028439C">
      <w:pPr>
        <w:pStyle w:val="BodyText"/>
        <w:spacing w:before="9"/>
        <w:rPr>
          <w:sz w:val="22"/>
        </w:rPr>
      </w:pPr>
    </w:p>
    <w:p w14:paraId="14FC7566" w14:textId="77777777" w:rsidR="0028439C" w:rsidRDefault="00E42ECA">
      <w:pPr>
        <w:ind w:left="762"/>
        <w:rPr>
          <w:b/>
          <w:i/>
          <w:sz w:val="20"/>
        </w:rPr>
      </w:pPr>
      <w:r>
        <w:rPr>
          <w:b/>
          <w:i/>
          <w:color w:val="365F91"/>
          <w:sz w:val="20"/>
        </w:rPr>
        <w:t>Hallazgo 8</w:t>
      </w:r>
    </w:p>
    <w:p w14:paraId="3430894C" w14:textId="77777777" w:rsidR="0028439C" w:rsidRDefault="00E42ECA">
      <w:pPr>
        <w:spacing w:before="13" w:line="247" w:lineRule="auto"/>
        <w:ind w:left="772" w:right="726" w:hanging="10"/>
        <w:jc w:val="both"/>
        <w:rPr>
          <w:b/>
          <w:i/>
          <w:sz w:val="20"/>
        </w:rPr>
      </w:pPr>
      <w:r>
        <w:rPr>
          <w:b/>
          <w:i/>
          <w:color w:val="365F91"/>
          <w:sz w:val="20"/>
        </w:rPr>
        <w:t>A pesar de que uno de los hospitales estudiados está certificado y el otro no, los antecedentes cualitativos y cuantitativos</w:t>
      </w:r>
      <w:r>
        <w:rPr>
          <w:b/>
          <w:i/>
          <w:color w:val="365F91"/>
          <w:spacing w:val="-4"/>
          <w:sz w:val="20"/>
        </w:rPr>
        <w:t xml:space="preserve"> </w:t>
      </w:r>
      <w:r>
        <w:rPr>
          <w:b/>
          <w:i/>
          <w:color w:val="365F91"/>
          <w:sz w:val="20"/>
        </w:rPr>
        <w:t>compilados</w:t>
      </w:r>
      <w:r>
        <w:rPr>
          <w:b/>
          <w:i/>
          <w:color w:val="365F91"/>
          <w:spacing w:val="-4"/>
          <w:sz w:val="20"/>
        </w:rPr>
        <w:t xml:space="preserve"> </w:t>
      </w:r>
      <w:r>
        <w:rPr>
          <w:b/>
          <w:i/>
          <w:color w:val="365F91"/>
          <w:sz w:val="20"/>
        </w:rPr>
        <w:t>dan</w:t>
      </w:r>
      <w:r>
        <w:rPr>
          <w:b/>
          <w:i/>
          <w:color w:val="365F91"/>
          <w:spacing w:val="-2"/>
          <w:sz w:val="20"/>
        </w:rPr>
        <w:t xml:space="preserve"> </w:t>
      </w:r>
      <w:r>
        <w:rPr>
          <w:b/>
          <w:i/>
          <w:color w:val="365F91"/>
          <w:sz w:val="20"/>
        </w:rPr>
        <w:t>cuenta</w:t>
      </w:r>
      <w:r>
        <w:rPr>
          <w:b/>
          <w:i/>
          <w:color w:val="365F91"/>
          <w:spacing w:val="-4"/>
          <w:sz w:val="20"/>
        </w:rPr>
        <w:t xml:space="preserve"> </w:t>
      </w:r>
      <w:r>
        <w:rPr>
          <w:b/>
          <w:i/>
          <w:color w:val="365F91"/>
          <w:sz w:val="20"/>
        </w:rPr>
        <w:t>de</w:t>
      </w:r>
      <w:r>
        <w:rPr>
          <w:b/>
          <w:i/>
          <w:color w:val="365F91"/>
          <w:spacing w:val="-4"/>
          <w:sz w:val="20"/>
        </w:rPr>
        <w:t xml:space="preserve"> </w:t>
      </w:r>
      <w:r>
        <w:rPr>
          <w:b/>
          <w:i/>
          <w:color w:val="365F91"/>
          <w:sz w:val="20"/>
        </w:rPr>
        <w:t>avances</w:t>
      </w:r>
      <w:r>
        <w:rPr>
          <w:b/>
          <w:i/>
          <w:color w:val="365F91"/>
          <w:spacing w:val="-2"/>
          <w:sz w:val="20"/>
        </w:rPr>
        <w:t xml:space="preserve"> </w:t>
      </w:r>
      <w:r>
        <w:rPr>
          <w:b/>
          <w:i/>
          <w:color w:val="365F91"/>
          <w:sz w:val="20"/>
        </w:rPr>
        <w:t>con</w:t>
      </w:r>
      <w:r>
        <w:rPr>
          <w:b/>
          <w:i/>
          <w:color w:val="365F91"/>
          <w:spacing w:val="-4"/>
          <w:sz w:val="20"/>
        </w:rPr>
        <w:t xml:space="preserve"> </w:t>
      </w:r>
      <w:r>
        <w:rPr>
          <w:b/>
          <w:i/>
          <w:color w:val="365F91"/>
          <w:sz w:val="20"/>
        </w:rPr>
        <w:t>relación</w:t>
      </w:r>
      <w:r>
        <w:rPr>
          <w:b/>
          <w:i/>
          <w:color w:val="365F91"/>
          <w:spacing w:val="-4"/>
          <w:sz w:val="20"/>
        </w:rPr>
        <w:t xml:space="preserve"> </w:t>
      </w:r>
      <w:r>
        <w:rPr>
          <w:b/>
          <w:i/>
          <w:color w:val="365F91"/>
          <w:sz w:val="20"/>
        </w:rPr>
        <w:t>a</w:t>
      </w:r>
      <w:r>
        <w:rPr>
          <w:b/>
          <w:i/>
          <w:color w:val="365F91"/>
          <w:spacing w:val="-4"/>
          <w:sz w:val="20"/>
        </w:rPr>
        <w:t xml:space="preserve"> </w:t>
      </w:r>
      <w:r>
        <w:rPr>
          <w:b/>
          <w:i/>
          <w:color w:val="365F91"/>
          <w:sz w:val="20"/>
        </w:rPr>
        <w:t>la</w:t>
      </w:r>
      <w:r>
        <w:rPr>
          <w:b/>
          <w:i/>
          <w:color w:val="365F91"/>
          <w:spacing w:val="-4"/>
          <w:sz w:val="20"/>
        </w:rPr>
        <w:t xml:space="preserve"> </w:t>
      </w:r>
      <w:r>
        <w:rPr>
          <w:b/>
          <w:i/>
          <w:color w:val="365F91"/>
          <w:sz w:val="20"/>
        </w:rPr>
        <w:t>mejora</w:t>
      </w:r>
      <w:r>
        <w:rPr>
          <w:b/>
          <w:i/>
          <w:color w:val="365F91"/>
          <w:spacing w:val="-4"/>
          <w:sz w:val="20"/>
        </w:rPr>
        <w:t xml:space="preserve"> </w:t>
      </w:r>
      <w:r>
        <w:rPr>
          <w:b/>
          <w:i/>
          <w:color w:val="365F91"/>
          <w:sz w:val="20"/>
        </w:rPr>
        <w:t>en</w:t>
      </w:r>
      <w:r>
        <w:rPr>
          <w:b/>
          <w:i/>
          <w:color w:val="365F91"/>
          <w:spacing w:val="-2"/>
          <w:sz w:val="20"/>
        </w:rPr>
        <w:t xml:space="preserve"> </w:t>
      </w:r>
      <w:r>
        <w:rPr>
          <w:b/>
          <w:i/>
          <w:color w:val="365F91"/>
          <w:sz w:val="20"/>
        </w:rPr>
        <w:t>la</w:t>
      </w:r>
      <w:r>
        <w:rPr>
          <w:b/>
          <w:i/>
          <w:color w:val="365F91"/>
          <w:spacing w:val="-4"/>
          <w:sz w:val="20"/>
        </w:rPr>
        <w:t xml:space="preserve"> </w:t>
      </w:r>
      <w:r>
        <w:rPr>
          <w:b/>
          <w:i/>
          <w:color w:val="365F91"/>
          <w:sz w:val="20"/>
        </w:rPr>
        <w:t>calidad</w:t>
      </w:r>
      <w:r>
        <w:rPr>
          <w:b/>
          <w:i/>
          <w:color w:val="365F91"/>
          <w:spacing w:val="-2"/>
          <w:sz w:val="20"/>
        </w:rPr>
        <w:t xml:space="preserve"> </w:t>
      </w:r>
      <w:r>
        <w:rPr>
          <w:b/>
          <w:i/>
          <w:color w:val="365F91"/>
          <w:sz w:val="20"/>
        </w:rPr>
        <w:t>de</w:t>
      </w:r>
      <w:r>
        <w:rPr>
          <w:b/>
          <w:i/>
          <w:color w:val="365F91"/>
          <w:spacing w:val="-3"/>
          <w:sz w:val="20"/>
        </w:rPr>
        <w:t xml:space="preserve"> </w:t>
      </w:r>
      <w:r>
        <w:rPr>
          <w:b/>
          <w:i/>
          <w:color w:val="365F91"/>
          <w:sz w:val="20"/>
        </w:rPr>
        <w:t>atención</w:t>
      </w:r>
      <w:r>
        <w:rPr>
          <w:b/>
          <w:i/>
          <w:color w:val="365F91"/>
          <w:spacing w:val="-4"/>
          <w:sz w:val="20"/>
        </w:rPr>
        <w:t xml:space="preserve"> </w:t>
      </w:r>
      <w:r>
        <w:rPr>
          <w:b/>
          <w:i/>
          <w:color w:val="365F91"/>
          <w:sz w:val="20"/>
        </w:rPr>
        <w:t>en</w:t>
      </w:r>
      <w:r>
        <w:rPr>
          <w:b/>
          <w:i/>
          <w:color w:val="365F91"/>
          <w:spacing w:val="-2"/>
          <w:sz w:val="20"/>
        </w:rPr>
        <w:t xml:space="preserve"> </w:t>
      </w:r>
      <w:r>
        <w:rPr>
          <w:b/>
          <w:i/>
          <w:color w:val="365F91"/>
          <w:sz w:val="20"/>
        </w:rPr>
        <w:t>cada</w:t>
      </w:r>
      <w:r>
        <w:rPr>
          <w:b/>
          <w:i/>
          <w:color w:val="365F91"/>
          <w:spacing w:val="-4"/>
          <w:sz w:val="20"/>
        </w:rPr>
        <w:t xml:space="preserve"> </w:t>
      </w:r>
      <w:r>
        <w:rPr>
          <w:b/>
          <w:i/>
          <w:color w:val="365F91"/>
          <w:sz w:val="20"/>
        </w:rPr>
        <w:t>uno de los establecimientos</w:t>
      </w:r>
      <w:r>
        <w:rPr>
          <w:b/>
          <w:i/>
          <w:color w:val="365F91"/>
          <w:spacing w:val="1"/>
          <w:sz w:val="20"/>
        </w:rPr>
        <w:t xml:space="preserve"> </w:t>
      </w:r>
      <w:r>
        <w:rPr>
          <w:b/>
          <w:i/>
          <w:color w:val="365F91"/>
          <w:sz w:val="20"/>
        </w:rPr>
        <w:t>visitados.</w:t>
      </w:r>
    </w:p>
    <w:p w14:paraId="450FE7C6" w14:textId="22EAB576" w:rsidR="0028439C" w:rsidRDefault="0028439C" w:rsidP="003F6D1C">
      <w:pPr>
        <w:pStyle w:val="BodyText"/>
        <w:spacing w:before="2"/>
        <w:ind w:left="720"/>
        <w:rPr>
          <w:b/>
          <w:i/>
          <w:sz w:val="22"/>
        </w:rPr>
      </w:pPr>
    </w:p>
    <w:p w14:paraId="3DEFA2C7" w14:textId="6D630119" w:rsidR="0028439C" w:rsidRDefault="00E42ECA" w:rsidP="003F6D1C">
      <w:pPr>
        <w:pStyle w:val="BodyText"/>
        <w:spacing w:line="247" w:lineRule="auto"/>
        <w:ind w:left="772" w:right="727" w:hanging="10"/>
        <w:jc w:val="both"/>
      </w:pPr>
      <w:r>
        <w:t xml:space="preserve">El Hospital Reynaldo </w:t>
      </w:r>
      <w:proofErr w:type="spellStart"/>
      <w:r>
        <w:t>Almánzar</w:t>
      </w:r>
      <w:proofErr w:type="spellEnd"/>
      <w:r>
        <w:t xml:space="preserve"> obtuvo la certificación en Calidad y Humanización de la Atención a la Madre y el Recién Nacido en noviembre de 2017. Como puede verse en la Tabla 5, este establecimiento hizo un esfuerzo sostenido por avanzar en aquellos aspectos deficitarios en el cumplimiento de los estándares y se sometió a dos monitoreos</w:t>
      </w:r>
      <w:r>
        <w:rPr>
          <w:spacing w:val="-8"/>
        </w:rPr>
        <w:t xml:space="preserve"> </w:t>
      </w:r>
      <w:r>
        <w:t>previos</w:t>
      </w:r>
      <w:r>
        <w:rPr>
          <w:spacing w:val="-8"/>
        </w:rPr>
        <w:t xml:space="preserve"> </w:t>
      </w:r>
      <w:r>
        <w:t>a</w:t>
      </w:r>
      <w:r>
        <w:rPr>
          <w:spacing w:val="-7"/>
        </w:rPr>
        <w:t xml:space="preserve"> </w:t>
      </w:r>
      <w:r>
        <w:t>la</w:t>
      </w:r>
      <w:r>
        <w:rPr>
          <w:spacing w:val="-6"/>
        </w:rPr>
        <w:t xml:space="preserve"> </w:t>
      </w:r>
      <w:r>
        <w:t>evaluación</w:t>
      </w:r>
      <w:r>
        <w:rPr>
          <w:spacing w:val="-6"/>
        </w:rPr>
        <w:t xml:space="preserve"> </w:t>
      </w:r>
      <w:r>
        <w:t>externa,</w:t>
      </w:r>
      <w:r>
        <w:rPr>
          <w:spacing w:val="-6"/>
        </w:rPr>
        <w:t xml:space="preserve"> </w:t>
      </w:r>
      <w:r>
        <w:t>de</w:t>
      </w:r>
      <w:r>
        <w:rPr>
          <w:spacing w:val="-8"/>
        </w:rPr>
        <w:t xml:space="preserve"> </w:t>
      </w:r>
      <w:r>
        <w:t>manera</w:t>
      </w:r>
      <w:r>
        <w:rPr>
          <w:spacing w:val="-6"/>
        </w:rPr>
        <w:t xml:space="preserve"> </w:t>
      </w:r>
      <w:r>
        <w:t>de</w:t>
      </w:r>
      <w:r>
        <w:rPr>
          <w:spacing w:val="-8"/>
        </w:rPr>
        <w:t xml:space="preserve"> </w:t>
      </w:r>
      <w:r>
        <w:t>seguir</w:t>
      </w:r>
      <w:r>
        <w:rPr>
          <w:spacing w:val="-7"/>
        </w:rPr>
        <w:t xml:space="preserve"> </w:t>
      </w:r>
      <w:r>
        <w:t>de</w:t>
      </w:r>
      <w:r>
        <w:rPr>
          <w:spacing w:val="-8"/>
        </w:rPr>
        <w:t xml:space="preserve"> </w:t>
      </w:r>
      <w:r>
        <w:t>cerca</w:t>
      </w:r>
      <w:r>
        <w:rPr>
          <w:spacing w:val="-6"/>
        </w:rPr>
        <w:t xml:space="preserve"> </w:t>
      </w:r>
      <w:r>
        <w:t>la</w:t>
      </w:r>
      <w:r>
        <w:rPr>
          <w:spacing w:val="-6"/>
        </w:rPr>
        <w:t xml:space="preserve"> </w:t>
      </w:r>
      <w:r>
        <w:t>implementación</w:t>
      </w:r>
      <w:r>
        <w:rPr>
          <w:spacing w:val="-6"/>
        </w:rPr>
        <w:t xml:space="preserve"> </w:t>
      </w:r>
      <w:r>
        <w:t>de</w:t>
      </w:r>
      <w:r>
        <w:rPr>
          <w:spacing w:val="-8"/>
        </w:rPr>
        <w:t xml:space="preserve"> </w:t>
      </w:r>
      <w:r>
        <w:t>su</w:t>
      </w:r>
      <w:r>
        <w:rPr>
          <w:spacing w:val="-6"/>
        </w:rPr>
        <w:t xml:space="preserve"> </w:t>
      </w:r>
      <w:r>
        <w:t>plan</w:t>
      </w:r>
      <w:r>
        <w:rPr>
          <w:spacing w:val="-6"/>
        </w:rPr>
        <w:t xml:space="preserve"> </w:t>
      </w:r>
      <w:r>
        <w:t>de</w:t>
      </w:r>
      <w:r>
        <w:rPr>
          <w:spacing w:val="-8"/>
        </w:rPr>
        <w:t xml:space="preserve"> </w:t>
      </w:r>
      <w:r>
        <w:t>mejora que</w:t>
      </w:r>
      <w:r>
        <w:rPr>
          <w:spacing w:val="-9"/>
        </w:rPr>
        <w:t xml:space="preserve"> </w:t>
      </w:r>
      <w:r>
        <w:t>les</w:t>
      </w:r>
      <w:r>
        <w:rPr>
          <w:spacing w:val="-9"/>
        </w:rPr>
        <w:t xml:space="preserve"> </w:t>
      </w:r>
      <w:r>
        <w:t>permitió</w:t>
      </w:r>
      <w:r>
        <w:rPr>
          <w:spacing w:val="-6"/>
        </w:rPr>
        <w:t xml:space="preserve"> </w:t>
      </w:r>
      <w:r>
        <w:t>lograr</w:t>
      </w:r>
      <w:r>
        <w:rPr>
          <w:spacing w:val="-8"/>
        </w:rPr>
        <w:t xml:space="preserve"> </w:t>
      </w:r>
      <w:r>
        <w:t>los</w:t>
      </w:r>
      <w:r>
        <w:rPr>
          <w:spacing w:val="-8"/>
        </w:rPr>
        <w:t xml:space="preserve"> </w:t>
      </w:r>
      <w:r>
        <w:t>cambios</w:t>
      </w:r>
      <w:r>
        <w:rPr>
          <w:spacing w:val="-7"/>
        </w:rPr>
        <w:t xml:space="preserve"> </w:t>
      </w:r>
      <w:r>
        <w:t>necesarios</w:t>
      </w:r>
      <w:r>
        <w:rPr>
          <w:spacing w:val="-8"/>
        </w:rPr>
        <w:t xml:space="preserve"> </w:t>
      </w:r>
      <w:r>
        <w:t>para</w:t>
      </w:r>
      <w:r>
        <w:rPr>
          <w:spacing w:val="-7"/>
        </w:rPr>
        <w:t xml:space="preserve"> </w:t>
      </w:r>
      <w:r>
        <w:t>alcanzar</w:t>
      </w:r>
      <w:r>
        <w:rPr>
          <w:spacing w:val="-7"/>
        </w:rPr>
        <w:t xml:space="preserve"> </w:t>
      </w:r>
      <w:r>
        <w:t>la</w:t>
      </w:r>
      <w:r>
        <w:rPr>
          <w:spacing w:val="-7"/>
        </w:rPr>
        <w:t xml:space="preserve"> </w:t>
      </w:r>
      <w:r>
        <w:t>certificación.</w:t>
      </w:r>
      <w:r>
        <w:rPr>
          <w:spacing w:val="-8"/>
        </w:rPr>
        <w:t xml:space="preserve"> </w:t>
      </w:r>
      <w:r>
        <w:t>A</w:t>
      </w:r>
      <w:r>
        <w:rPr>
          <w:spacing w:val="-8"/>
        </w:rPr>
        <w:t xml:space="preserve"> </w:t>
      </w:r>
      <w:r>
        <w:t>juicio</w:t>
      </w:r>
      <w:r>
        <w:rPr>
          <w:spacing w:val="-7"/>
        </w:rPr>
        <w:t xml:space="preserve"> </w:t>
      </w:r>
      <w:r>
        <w:t>de</w:t>
      </w:r>
      <w:r>
        <w:rPr>
          <w:spacing w:val="-9"/>
        </w:rPr>
        <w:t xml:space="preserve"> </w:t>
      </w:r>
      <w:r>
        <w:t>las</w:t>
      </w:r>
      <w:r>
        <w:rPr>
          <w:spacing w:val="-8"/>
        </w:rPr>
        <w:t xml:space="preserve"> </w:t>
      </w:r>
      <w:r>
        <w:t>personas</w:t>
      </w:r>
      <w:r>
        <w:rPr>
          <w:spacing w:val="-8"/>
        </w:rPr>
        <w:t xml:space="preserve"> </w:t>
      </w:r>
      <w:r>
        <w:t>entrevistadas, la rapidez y consistencia de los procesos puestos en marcha por dicho Hospital se vincula con su carácter de hospital</w:t>
      </w:r>
      <w:r>
        <w:rPr>
          <w:spacing w:val="12"/>
        </w:rPr>
        <w:t xml:space="preserve"> </w:t>
      </w:r>
      <w:r>
        <w:t>autogestionado</w:t>
      </w:r>
      <w:r w:rsidR="003F6D1C">
        <w:rPr>
          <w:rStyle w:val="FootnoteReference"/>
        </w:rPr>
        <w:footnoteReference w:id="45"/>
      </w:r>
      <w:r>
        <w:t>,</w:t>
      </w:r>
      <w:r>
        <w:rPr>
          <w:spacing w:val="14"/>
        </w:rPr>
        <w:t xml:space="preserve"> </w:t>
      </w:r>
      <w:r>
        <w:t>autonomía</w:t>
      </w:r>
      <w:r>
        <w:rPr>
          <w:spacing w:val="14"/>
        </w:rPr>
        <w:t xml:space="preserve"> </w:t>
      </w:r>
      <w:r>
        <w:t>de</w:t>
      </w:r>
      <w:r>
        <w:rPr>
          <w:spacing w:val="12"/>
        </w:rPr>
        <w:t xml:space="preserve"> </w:t>
      </w:r>
      <w:r>
        <w:t>gestión</w:t>
      </w:r>
      <w:r>
        <w:rPr>
          <w:spacing w:val="16"/>
        </w:rPr>
        <w:t xml:space="preserve"> </w:t>
      </w:r>
      <w:r>
        <w:t>económica</w:t>
      </w:r>
      <w:r>
        <w:rPr>
          <w:spacing w:val="14"/>
        </w:rPr>
        <w:t xml:space="preserve"> </w:t>
      </w:r>
      <w:r>
        <w:t>y</w:t>
      </w:r>
      <w:r>
        <w:rPr>
          <w:spacing w:val="14"/>
        </w:rPr>
        <w:t xml:space="preserve"> </w:t>
      </w:r>
      <w:r>
        <w:t>recursos</w:t>
      </w:r>
      <w:r>
        <w:rPr>
          <w:spacing w:val="12"/>
        </w:rPr>
        <w:t xml:space="preserve"> </w:t>
      </w:r>
      <w:r>
        <w:t>humanos</w:t>
      </w:r>
      <w:r>
        <w:rPr>
          <w:spacing w:val="11"/>
        </w:rPr>
        <w:t xml:space="preserve"> </w:t>
      </w:r>
      <w:r>
        <w:t>que</w:t>
      </w:r>
      <w:r>
        <w:rPr>
          <w:spacing w:val="12"/>
        </w:rPr>
        <w:t xml:space="preserve"> </w:t>
      </w:r>
      <w:r>
        <w:t>obtuvo</w:t>
      </w:r>
      <w:r>
        <w:rPr>
          <w:spacing w:val="13"/>
        </w:rPr>
        <w:t xml:space="preserve"> </w:t>
      </w:r>
      <w:r>
        <w:t>en</w:t>
      </w:r>
      <w:r>
        <w:rPr>
          <w:spacing w:val="14"/>
        </w:rPr>
        <w:t xml:space="preserve"> </w:t>
      </w:r>
      <w:r>
        <w:t>2012</w:t>
      </w:r>
      <w:r w:rsidR="005F5DC0">
        <w:rPr>
          <w:rStyle w:val="FootnoteReference"/>
        </w:rPr>
        <w:footnoteReference w:id="46"/>
      </w:r>
      <w:r>
        <w:t>,</w:t>
      </w:r>
      <w:r>
        <w:rPr>
          <w:spacing w:val="14"/>
        </w:rPr>
        <w:t xml:space="preserve"> </w:t>
      </w:r>
      <w:r>
        <w:t>que</w:t>
      </w:r>
      <w:r>
        <w:rPr>
          <w:spacing w:val="12"/>
        </w:rPr>
        <w:t xml:space="preserve"> </w:t>
      </w:r>
      <w:r>
        <w:t>le</w:t>
      </w:r>
      <w:r w:rsidR="003F6D1C">
        <w:t xml:space="preserve"> </w:t>
      </w:r>
      <w:r>
        <w:t>permite</w:t>
      </w:r>
      <w:r>
        <w:rPr>
          <w:spacing w:val="-7"/>
        </w:rPr>
        <w:t xml:space="preserve"> </w:t>
      </w:r>
      <w:r>
        <w:t>desarrollar</w:t>
      </w:r>
      <w:r>
        <w:rPr>
          <w:spacing w:val="-5"/>
        </w:rPr>
        <w:t xml:space="preserve"> </w:t>
      </w:r>
      <w:r>
        <w:t>una</w:t>
      </w:r>
      <w:r>
        <w:rPr>
          <w:spacing w:val="-5"/>
        </w:rPr>
        <w:t xml:space="preserve"> </w:t>
      </w:r>
      <w:r>
        <w:t>política</w:t>
      </w:r>
      <w:r>
        <w:rPr>
          <w:spacing w:val="-5"/>
        </w:rPr>
        <w:t xml:space="preserve"> </w:t>
      </w:r>
      <w:r>
        <w:t>propia</w:t>
      </w:r>
      <w:r>
        <w:rPr>
          <w:spacing w:val="-5"/>
        </w:rPr>
        <w:t xml:space="preserve"> </w:t>
      </w:r>
      <w:r>
        <w:t>con</w:t>
      </w:r>
      <w:r>
        <w:rPr>
          <w:spacing w:val="-4"/>
        </w:rPr>
        <w:t xml:space="preserve"> </w:t>
      </w:r>
      <w:r>
        <w:t>sus</w:t>
      </w:r>
      <w:r>
        <w:rPr>
          <w:spacing w:val="-6"/>
        </w:rPr>
        <w:t xml:space="preserve"> </w:t>
      </w:r>
      <w:r>
        <w:t>colaboradores/as,</w:t>
      </w:r>
      <w:r>
        <w:rPr>
          <w:spacing w:val="-6"/>
        </w:rPr>
        <w:t xml:space="preserve"> </w:t>
      </w:r>
      <w:r>
        <w:t>pudiendo</w:t>
      </w:r>
      <w:r>
        <w:rPr>
          <w:spacing w:val="-5"/>
        </w:rPr>
        <w:t xml:space="preserve"> </w:t>
      </w:r>
      <w:r>
        <w:t>contratar</w:t>
      </w:r>
      <w:r>
        <w:rPr>
          <w:spacing w:val="-5"/>
        </w:rPr>
        <w:t xml:space="preserve"> </w:t>
      </w:r>
      <w:r>
        <w:t>y</w:t>
      </w:r>
      <w:r>
        <w:rPr>
          <w:spacing w:val="-5"/>
        </w:rPr>
        <w:t xml:space="preserve"> </w:t>
      </w:r>
      <w:r>
        <w:t>desvincular</w:t>
      </w:r>
      <w:r>
        <w:rPr>
          <w:spacing w:val="-5"/>
        </w:rPr>
        <w:t xml:space="preserve"> </w:t>
      </w:r>
      <w:r>
        <w:t>directamente, lo</w:t>
      </w:r>
      <w:r>
        <w:rPr>
          <w:spacing w:val="-11"/>
        </w:rPr>
        <w:t xml:space="preserve"> </w:t>
      </w:r>
      <w:r>
        <w:t>que</w:t>
      </w:r>
      <w:r>
        <w:rPr>
          <w:spacing w:val="-11"/>
        </w:rPr>
        <w:t xml:space="preserve"> </w:t>
      </w:r>
      <w:r>
        <w:t>facilita</w:t>
      </w:r>
      <w:r>
        <w:rPr>
          <w:spacing w:val="-10"/>
        </w:rPr>
        <w:t xml:space="preserve"> </w:t>
      </w:r>
      <w:r>
        <w:t>la</w:t>
      </w:r>
      <w:r>
        <w:rPr>
          <w:spacing w:val="-11"/>
        </w:rPr>
        <w:t xml:space="preserve"> </w:t>
      </w:r>
      <w:r>
        <w:t>presencia</w:t>
      </w:r>
      <w:r>
        <w:rPr>
          <w:spacing w:val="-11"/>
        </w:rPr>
        <w:t xml:space="preserve"> </w:t>
      </w:r>
      <w:r>
        <w:t>de</w:t>
      </w:r>
      <w:r>
        <w:rPr>
          <w:spacing w:val="-9"/>
        </w:rPr>
        <w:t xml:space="preserve"> </w:t>
      </w:r>
      <w:r>
        <w:t>personal</w:t>
      </w:r>
      <w:r>
        <w:rPr>
          <w:spacing w:val="-9"/>
        </w:rPr>
        <w:t xml:space="preserve"> </w:t>
      </w:r>
      <w:r>
        <w:t>motivado,</w:t>
      </w:r>
      <w:r>
        <w:rPr>
          <w:spacing w:val="-10"/>
        </w:rPr>
        <w:t xml:space="preserve"> </w:t>
      </w:r>
      <w:r>
        <w:t>que</w:t>
      </w:r>
      <w:r>
        <w:rPr>
          <w:spacing w:val="-9"/>
        </w:rPr>
        <w:t xml:space="preserve"> </w:t>
      </w:r>
      <w:r>
        <w:t>cumple</w:t>
      </w:r>
      <w:r>
        <w:rPr>
          <w:spacing w:val="-11"/>
        </w:rPr>
        <w:t xml:space="preserve"> </w:t>
      </w:r>
      <w:r>
        <w:t>metas</w:t>
      </w:r>
      <w:r>
        <w:rPr>
          <w:spacing w:val="-10"/>
        </w:rPr>
        <w:t xml:space="preserve"> </w:t>
      </w:r>
      <w:r>
        <w:t>y</w:t>
      </w:r>
      <w:r>
        <w:rPr>
          <w:spacing w:val="-10"/>
        </w:rPr>
        <w:t xml:space="preserve"> </w:t>
      </w:r>
      <w:r>
        <w:t>que</w:t>
      </w:r>
      <w:r>
        <w:rPr>
          <w:spacing w:val="-11"/>
        </w:rPr>
        <w:t xml:space="preserve"> </w:t>
      </w:r>
      <w:r>
        <w:t>trabaja</w:t>
      </w:r>
      <w:r>
        <w:rPr>
          <w:spacing w:val="-11"/>
        </w:rPr>
        <w:t xml:space="preserve"> </w:t>
      </w:r>
      <w:r>
        <w:t>en</w:t>
      </w:r>
      <w:r>
        <w:rPr>
          <w:spacing w:val="-8"/>
        </w:rPr>
        <w:t xml:space="preserve"> </w:t>
      </w:r>
      <w:r>
        <w:t>equipo.</w:t>
      </w:r>
      <w:r>
        <w:rPr>
          <w:spacing w:val="-11"/>
        </w:rPr>
        <w:t xml:space="preserve"> </w:t>
      </w:r>
      <w:r>
        <w:t>De</w:t>
      </w:r>
      <w:r>
        <w:rPr>
          <w:spacing w:val="-13"/>
        </w:rPr>
        <w:t xml:space="preserve"> </w:t>
      </w:r>
      <w:r>
        <w:t>hecho,</w:t>
      </w:r>
      <w:r>
        <w:rPr>
          <w:spacing w:val="-10"/>
        </w:rPr>
        <w:t xml:space="preserve"> </w:t>
      </w:r>
      <w:r>
        <w:t>al</w:t>
      </w:r>
      <w:r>
        <w:rPr>
          <w:spacing w:val="-10"/>
        </w:rPr>
        <w:t xml:space="preserve"> </w:t>
      </w:r>
      <w:r>
        <w:t>observar los distintos componentes que forman parte de la iniciativa, el establecimiento contaba, al momento de levantar la línea de base, con sólo uno de ellos con un porcentaje de cumplimiento menor al</w:t>
      </w:r>
      <w:r>
        <w:rPr>
          <w:spacing w:val="-12"/>
        </w:rPr>
        <w:t xml:space="preserve"> </w:t>
      </w:r>
      <w:r>
        <w:t>50%.</w:t>
      </w:r>
    </w:p>
    <w:p w14:paraId="2D447E7E" w14:textId="77777777" w:rsidR="0028439C" w:rsidRDefault="0028439C">
      <w:pPr>
        <w:pStyle w:val="BodyText"/>
        <w:spacing w:before="3"/>
        <w:rPr>
          <w:sz w:val="22"/>
        </w:rPr>
      </w:pPr>
    </w:p>
    <w:p w14:paraId="37B56537" w14:textId="10C56E7F" w:rsidR="0028439C" w:rsidRDefault="00E42ECA">
      <w:pPr>
        <w:pStyle w:val="BodyText"/>
        <w:spacing w:line="247" w:lineRule="auto"/>
        <w:ind w:left="772" w:right="590" w:hanging="10"/>
        <w:jc w:val="both"/>
      </w:pPr>
      <w:r>
        <w:t>En el caso del Hospital Taiwán, han existido mejoras en dos componentes (lactancia y parto limpio) en el mismo período,</w:t>
      </w:r>
      <w:r>
        <w:rPr>
          <w:spacing w:val="-6"/>
        </w:rPr>
        <w:t xml:space="preserve"> </w:t>
      </w:r>
      <w:r>
        <w:t>pero</w:t>
      </w:r>
      <w:r>
        <w:rPr>
          <w:spacing w:val="-6"/>
        </w:rPr>
        <w:t xml:space="preserve"> </w:t>
      </w:r>
      <w:r>
        <w:t>sus</w:t>
      </w:r>
      <w:r>
        <w:rPr>
          <w:spacing w:val="-8"/>
        </w:rPr>
        <w:t xml:space="preserve"> </w:t>
      </w:r>
      <w:r>
        <w:t>resultados</w:t>
      </w:r>
      <w:r>
        <w:rPr>
          <w:spacing w:val="-4"/>
        </w:rPr>
        <w:t xml:space="preserve"> </w:t>
      </w:r>
      <w:r>
        <w:t>son</w:t>
      </w:r>
      <w:r>
        <w:rPr>
          <w:spacing w:val="-6"/>
        </w:rPr>
        <w:t xml:space="preserve"> </w:t>
      </w:r>
      <w:r>
        <w:t>aún</w:t>
      </w:r>
      <w:r>
        <w:rPr>
          <w:spacing w:val="-6"/>
        </w:rPr>
        <w:t xml:space="preserve"> </w:t>
      </w:r>
      <w:r>
        <w:t>insuficientes</w:t>
      </w:r>
      <w:r>
        <w:rPr>
          <w:spacing w:val="-7"/>
        </w:rPr>
        <w:t xml:space="preserve"> </w:t>
      </w:r>
      <w:r>
        <w:t>para</w:t>
      </w:r>
      <w:r>
        <w:rPr>
          <w:spacing w:val="-6"/>
        </w:rPr>
        <w:t xml:space="preserve"> </w:t>
      </w:r>
      <w:r>
        <w:t>lograr</w:t>
      </w:r>
      <w:r>
        <w:rPr>
          <w:spacing w:val="-6"/>
        </w:rPr>
        <w:t xml:space="preserve"> </w:t>
      </w:r>
      <w:r>
        <w:t>la</w:t>
      </w:r>
      <w:r>
        <w:rPr>
          <w:spacing w:val="-6"/>
        </w:rPr>
        <w:t xml:space="preserve"> </w:t>
      </w:r>
      <w:r>
        <w:t>certificación.</w:t>
      </w:r>
      <w:r>
        <w:rPr>
          <w:spacing w:val="-4"/>
        </w:rPr>
        <w:t xml:space="preserve"> </w:t>
      </w:r>
      <w:r>
        <w:t>Su</w:t>
      </w:r>
      <w:r>
        <w:rPr>
          <w:spacing w:val="-6"/>
        </w:rPr>
        <w:t xml:space="preserve"> </w:t>
      </w:r>
      <w:r>
        <w:t>punto</w:t>
      </w:r>
      <w:r>
        <w:rPr>
          <w:spacing w:val="-6"/>
        </w:rPr>
        <w:t xml:space="preserve"> </w:t>
      </w:r>
      <w:r>
        <w:t>de</w:t>
      </w:r>
      <w:r>
        <w:rPr>
          <w:spacing w:val="-8"/>
        </w:rPr>
        <w:t xml:space="preserve"> </w:t>
      </w:r>
      <w:r>
        <w:t>partida,</w:t>
      </w:r>
      <w:r>
        <w:rPr>
          <w:spacing w:val="-5"/>
        </w:rPr>
        <w:t xml:space="preserve"> </w:t>
      </w:r>
      <w:r>
        <w:t>como</w:t>
      </w:r>
      <w:r>
        <w:rPr>
          <w:spacing w:val="-3"/>
        </w:rPr>
        <w:t xml:space="preserve"> </w:t>
      </w:r>
      <w:r>
        <w:t>lo</w:t>
      </w:r>
      <w:r>
        <w:rPr>
          <w:spacing w:val="-5"/>
        </w:rPr>
        <w:t xml:space="preserve"> </w:t>
      </w:r>
      <w:r>
        <w:t xml:space="preserve">muestra los resultados obtenidos en el levantamiento de la línea de base, todos </w:t>
      </w:r>
      <w:r>
        <w:rPr>
          <w:spacing w:val="2"/>
        </w:rPr>
        <w:t xml:space="preserve">los </w:t>
      </w:r>
      <w:r>
        <w:t>componentes arrojaron porcentajes de cumplimiento bajo el 50%. Los avances en un año y medio se han centrado especialmente en la promoción de la lactancia y en mejorar las prácticas de higiene y normas de atención del parto. En la visita realizada, las personas entrevistadas tanto del hospital como del servicio regional señalaron que resulta difícil lograr cambios frente a la inercia</w:t>
      </w:r>
      <w:r>
        <w:rPr>
          <w:spacing w:val="-5"/>
        </w:rPr>
        <w:t xml:space="preserve"> </w:t>
      </w:r>
      <w:r>
        <w:t>de</w:t>
      </w:r>
      <w:r>
        <w:rPr>
          <w:spacing w:val="-6"/>
        </w:rPr>
        <w:t xml:space="preserve"> </w:t>
      </w:r>
      <w:r>
        <w:t>los</w:t>
      </w:r>
      <w:r>
        <w:rPr>
          <w:spacing w:val="-5"/>
        </w:rPr>
        <w:t xml:space="preserve"> </w:t>
      </w:r>
      <w:r>
        <w:t>hábitos</w:t>
      </w:r>
      <w:r>
        <w:rPr>
          <w:spacing w:val="-6"/>
        </w:rPr>
        <w:t xml:space="preserve"> </w:t>
      </w:r>
      <w:r>
        <w:t>del</w:t>
      </w:r>
      <w:r>
        <w:rPr>
          <w:spacing w:val="-5"/>
        </w:rPr>
        <w:t xml:space="preserve"> </w:t>
      </w:r>
      <w:r>
        <w:t>personal,</w:t>
      </w:r>
      <w:r>
        <w:rPr>
          <w:spacing w:val="-4"/>
        </w:rPr>
        <w:t xml:space="preserve"> </w:t>
      </w:r>
      <w:r>
        <w:t>particularmente</w:t>
      </w:r>
      <w:r>
        <w:rPr>
          <w:spacing w:val="-6"/>
        </w:rPr>
        <w:t xml:space="preserve"> </w:t>
      </w:r>
      <w:r>
        <w:t>en</w:t>
      </w:r>
      <w:r>
        <w:rPr>
          <w:spacing w:val="-4"/>
        </w:rPr>
        <w:t xml:space="preserve"> </w:t>
      </w:r>
      <w:r>
        <w:t>un</w:t>
      </w:r>
      <w:r>
        <w:rPr>
          <w:spacing w:val="-7"/>
        </w:rPr>
        <w:t xml:space="preserve"> </w:t>
      </w:r>
      <w:r>
        <w:t>contexto</w:t>
      </w:r>
      <w:r>
        <w:rPr>
          <w:spacing w:val="-5"/>
        </w:rPr>
        <w:t xml:space="preserve"> </w:t>
      </w:r>
      <w:r>
        <w:t>de</w:t>
      </w:r>
      <w:r>
        <w:rPr>
          <w:spacing w:val="-5"/>
        </w:rPr>
        <w:t xml:space="preserve"> </w:t>
      </w:r>
      <w:r>
        <w:t>gestión</w:t>
      </w:r>
      <w:r>
        <w:rPr>
          <w:spacing w:val="-5"/>
        </w:rPr>
        <w:t xml:space="preserve"> </w:t>
      </w:r>
      <w:r>
        <w:t>de</w:t>
      </w:r>
      <w:r>
        <w:rPr>
          <w:spacing w:val="-5"/>
        </w:rPr>
        <w:t xml:space="preserve"> </w:t>
      </w:r>
      <w:r>
        <w:t>los</w:t>
      </w:r>
      <w:r>
        <w:rPr>
          <w:spacing w:val="-6"/>
        </w:rPr>
        <w:t xml:space="preserve"> </w:t>
      </w:r>
      <w:r>
        <w:t>recursos</w:t>
      </w:r>
      <w:r>
        <w:rPr>
          <w:spacing w:val="-6"/>
        </w:rPr>
        <w:t xml:space="preserve"> </w:t>
      </w:r>
      <w:r>
        <w:t>humanos</w:t>
      </w:r>
      <w:r>
        <w:rPr>
          <w:spacing w:val="-5"/>
        </w:rPr>
        <w:t xml:space="preserve"> </w:t>
      </w:r>
      <w:r>
        <w:t>que</w:t>
      </w:r>
      <w:r>
        <w:rPr>
          <w:spacing w:val="-6"/>
        </w:rPr>
        <w:t xml:space="preserve"> </w:t>
      </w:r>
      <w:r>
        <w:t>le</w:t>
      </w:r>
      <w:r>
        <w:rPr>
          <w:spacing w:val="-5"/>
        </w:rPr>
        <w:t xml:space="preserve"> </w:t>
      </w:r>
      <w:r>
        <w:t>resta autoridad a las decisiones del equipo líder debido a que los nombramientos no dependen de las y los directivos del hospital.</w:t>
      </w:r>
      <w:r>
        <w:rPr>
          <w:spacing w:val="-10"/>
        </w:rPr>
        <w:t xml:space="preserve"> </w:t>
      </w:r>
      <w:r>
        <w:t>A</w:t>
      </w:r>
      <w:r>
        <w:rPr>
          <w:spacing w:val="-9"/>
        </w:rPr>
        <w:t xml:space="preserve"> </w:t>
      </w:r>
      <w:r>
        <w:t>pesar</w:t>
      </w:r>
      <w:r>
        <w:rPr>
          <w:spacing w:val="-9"/>
        </w:rPr>
        <w:t xml:space="preserve"> </w:t>
      </w:r>
      <w:r w:rsidR="00D12D0F">
        <w:rPr>
          <w:spacing w:val="-9"/>
        </w:rPr>
        <w:t xml:space="preserve">de </w:t>
      </w:r>
      <w:r>
        <w:t>que</w:t>
      </w:r>
      <w:r>
        <w:rPr>
          <w:spacing w:val="-11"/>
        </w:rPr>
        <w:t xml:space="preserve"> </w:t>
      </w:r>
      <w:r>
        <w:t>se</w:t>
      </w:r>
      <w:r>
        <w:rPr>
          <w:spacing w:val="-10"/>
        </w:rPr>
        <w:t xml:space="preserve"> </w:t>
      </w:r>
      <w:r>
        <w:t>reconoció</w:t>
      </w:r>
      <w:r>
        <w:rPr>
          <w:spacing w:val="-9"/>
        </w:rPr>
        <w:t xml:space="preserve"> </w:t>
      </w:r>
      <w:r>
        <w:t>el</w:t>
      </w:r>
      <w:r>
        <w:rPr>
          <w:spacing w:val="-10"/>
        </w:rPr>
        <w:t xml:space="preserve"> </w:t>
      </w:r>
      <w:r>
        <w:t>interés</w:t>
      </w:r>
      <w:r>
        <w:rPr>
          <w:spacing w:val="-10"/>
        </w:rPr>
        <w:t xml:space="preserve"> </w:t>
      </w:r>
      <w:r>
        <w:t>de</w:t>
      </w:r>
      <w:r>
        <w:rPr>
          <w:spacing w:val="-10"/>
        </w:rPr>
        <w:t xml:space="preserve"> </w:t>
      </w:r>
      <w:r>
        <w:t>la</w:t>
      </w:r>
      <w:r>
        <w:rPr>
          <w:spacing w:val="-9"/>
        </w:rPr>
        <w:t xml:space="preserve"> </w:t>
      </w:r>
      <w:r>
        <w:t>directora</w:t>
      </w:r>
      <w:r>
        <w:rPr>
          <w:spacing w:val="-7"/>
        </w:rPr>
        <w:t xml:space="preserve"> </w:t>
      </w:r>
      <w:r>
        <w:t>en</w:t>
      </w:r>
      <w:r>
        <w:rPr>
          <w:spacing w:val="-9"/>
        </w:rPr>
        <w:t xml:space="preserve"> </w:t>
      </w:r>
      <w:r>
        <w:t>impulsar</w:t>
      </w:r>
      <w:r>
        <w:rPr>
          <w:spacing w:val="-9"/>
        </w:rPr>
        <w:t xml:space="preserve"> </w:t>
      </w:r>
      <w:r>
        <w:t>la</w:t>
      </w:r>
      <w:r>
        <w:rPr>
          <w:spacing w:val="-10"/>
        </w:rPr>
        <w:t xml:space="preserve"> </w:t>
      </w:r>
      <w:r>
        <w:t>iniciativa</w:t>
      </w:r>
      <w:r>
        <w:rPr>
          <w:spacing w:val="-9"/>
        </w:rPr>
        <w:t xml:space="preserve"> </w:t>
      </w:r>
      <w:r>
        <w:t>y</w:t>
      </w:r>
      <w:r>
        <w:rPr>
          <w:spacing w:val="-8"/>
        </w:rPr>
        <w:t xml:space="preserve"> </w:t>
      </w:r>
      <w:r>
        <w:t>lograr</w:t>
      </w:r>
      <w:r>
        <w:rPr>
          <w:spacing w:val="-10"/>
        </w:rPr>
        <w:t xml:space="preserve"> </w:t>
      </w:r>
      <w:r>
        <w:t>la</w:t>
      </w:r>
      <w:r>
        <w:rPr>
          <w:spacing w:val="-9"/>
        </w:rPr>
        <w:t xml:space="preserve"> </w:t>
      </w:r>
      <w:r>
        <w:t>certificación,</w:t>
      </w:r>
      <w:r>
        <w:rPr>
          <w:spacing w:val="-9"/>
        </w:rPr>
        <w:t xml:space="preserve"> </w:t>
      </w:r>
      <w:r>
        <w:t>se</w:t>
      </w:r>
      <w:r>
        <w:rPr>
          <w:spacing w:val="-11"/>
        </w:rPr>
        <w:t xml:space="preserve"> </w:t>
      </w:r>
      <w:r>
        <w:t>insiste en la falta de incentivos y sanciones para avanzar en cambios en la cultura funcionaria y, de esta manera, prima la inercia.</w:t>
      </w:r>
    </w:p>
    <w:p w14:paraId="44F8C6B9" w14:textId="77BB457D" w:rsidR="0028439C" w:rsidRDefault="0028439C">
      <w:pPr>
        <w:pStyle w:val="BodyText"/>
        <w:spacing w:before="2"/>
        <w:rPr>
          <w:sz w:val="22"/>
        </w:rPr>
      </w:pPr>
    </w:p>
    <w:p w14:paraId="6665C5F1" w14:textId="77777777" w:rsidR="003F6D1C" w:rsidRDefault="003F6D1C">
      <w:pPr>
        <w:pStyle w:val="BodyText"/>
        <w:spacing w:before="2"/>
        <w:rPr>
          <w:sz w:val="22"/>
        </w:rPr>
      </w:pPr>
    </w:p>
    <w:p w14:paraId="16EC7596" w14:textId="75050D7D" w:rsidR="0028439C" w:rsidRDefault="00E42ECA">
      <w:pPr>
        <w:ind w:left="1218" w:right="1180"/>
        <w:jc w:val="center"/>
        <w:rPr>
          <w:b/>
          <w:sz w:val="12"/>
        </w:rPr>
      </w:pPr>
      <w:bookmarkStart w:id="24" w:name="_bookmark19"/>
      <w:bookmarkEnd w:id="24"/>
      <w:r>
        <w:rPr>
          <w:i/>
          <w:color w:val="44536A"/>
          <w:sz w:val="18"/>
        </w:rPr>
        <w:t>Tabla 5</w:t>
      </w:r>
      <w:r>
        <w:rPr>
          <w:b/>
          <w:color w:val="1F487C"/>
          <w:sz w:val="18"/>
        </w:rPr>
        <w:t>: Porcentaje de cumplimiento de Componentes por Hospital, según línea de base y monitoreo</w:t>
      </w:r>
      <w:r w:rsidR="003F6D1C">
        <w:rPr>
          <w:rStyle w:val="FootnoteReference"/>
          <w:b/>
          <w:color w:val="1F487C"/>
          <w:sz w:val="18"/>
        </w:rPr>
        <w:footnoteReference w:id="47"/>
      </w:r>
    </w:p>
    <w:p w14:paraId="0867AED2" w14:textId="77777777" w:rsidR="0028439C" w:rsidRDefault="0028439C">
      <w:pPr>
        <w:pStyle w:val="BodyText"/>
        <w:spacing w:before="3"/>
        <w:rPr>
          <w:b/>
          <w:sz w:val="16"/>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8"/>
        <w:gridCol w:w="1433"/>
        <w:gridCol w:w="1428"/>
        <w:gridCol w:w="1279"/>
        <w:gridCol w:w="1220"/>
        <w:gridCol w:w="1219"/>
        <w:gridCol w:w="1503"/>
      </w:tblGrid>
      <w:tr w:rsidR="0028439C" w14:paraId="6206191C" w14:textId="77777777">
        <w:trPr>
          <w:trHeight w:val="1197"/>
        </w:trPr>
        <w:tc>
          <w:tcPr>
            <w:tcW w:w="1838" w:type="dxa"/>
          </w:tcPr>
          <w:p w14:paraId="0CAA7207" w14:textId="77777777" w:rsidR="0028439C" w:rsidRDefault="0028439C">
            <w:pPr>
              <w:pStyle w:val="TableParagraph"/>
              <w:rPr>
                <w:b/>
                <w:sz w:val="20"/>
              </w:rPr>
            </w:pPr>
          </w:p>
          <w:p w14:paraId="01E531D1" w14:textId="77777777" w:rsidR="0028439C" w:rsidRDefault="0028439C">
            <w:pPr>
              <w:pStyle w:val="TableParagraph"/>
              <w:spacing w:before="2"/>
              <w:rPr>
                <w:b/>
                <w:sz w:val="20"/>
              </w:rPr>
            </w:pPr>
          </w:p>
          <w:p w14:paraId="50B4C60A" w14:textId="77777777" w:rsidR="0028439C" w:rsidRDefault="00E42ECA">
            <w:pPr>
              <w:pStyle w:val="TableParagraph"/>
              <w:ind w:left="211"/>
              <w:rPr>
                <w:b/>
                <w:sz w:val="20"/>
              </w:rPr>
            </w:pPr>
            <w:r>
              <w:rPr>
                <w:b/>
                <w:sz w:val="20"/>
              </w:rPr>
              <w:t>Hospitales</w:t>
            </w:r>
          </w:p>
        </w:tc>
        <w:tc>
          <w:tcPr>
            <w:tcW w:w="1433" w:type="dxa"/>
          </w:tcPr>
          <w:p w14:paraId="421E406E" w14:textId="77777777" w:rsidR="0028439C" w:rsidRDefault="0028439C">
            <w:pPr>
              <w:pStyle w:val="TableParagraph"/>
              <w:rPr>
                <w:b/>
                <w:sz w:val="18"/>
              </w:rPr>
            </w:pPr>
          </w:p>
          <w:p w14:paraId="1D9AA1CA" w14:textId="77777777" w:rsidR="0028439C" w:rsidRDefault="0028439C">
            <w:pPr>
              <w:pStyle w:val="TableParagraph"/>
              <w:spacing w:before="6"/>
              <w:rPr>
                <w:b/>
                <w:sz w:val="13"/>
              </w:rPr>
            </w:pPr>
          </w:p>
          <w:p w14:paraId="503D9674" w14:textId="77777777" w:rsidR="0028439C" w:rsidRDefault="00E42ECA" w:rsidP="00472FFE">
            <w:pPr>
              <w:pStyle w:val="TableParagraph"/>
              <w:spacing w:line="259" w:lineRule="auto"/>
              <w:ind w:left="210" w:right="152" w:hanging="24"/>
              <w:rPr>
                <w:b/>
                <w:sz w:val="18"/>
              </w:rPr>
            </w:pPr>
            <w:r>
              <w:rPr>
                <w:b/>
                <w:sz w:val="18"/>
              </w:rPr>
              <w:t>Momento de Observación</w:t>
            </w:r>
          </w:p>
        </w:tc>
        <w:tc>
          <w:tcPr>
            <w:tcW w:w="1428" w:type="dxa"/>
          </w:tcPr>
          <w:p w14:paraId="65C1B256" w14:textId="77777777" w:rsidR="0028439C" w:rsidRDefault="0028439C">
            <w:pPr>
              <w:pStyle w:val="TableParagraph"/>
              <w:rPr>
                <w:b/>
                <w:sz w:val="18"/>
              </w:rPr>
            </w:pPr>
          </w:p>
          <w:p w14:paraId="52E3710C" w14:textId="77777777" w:rsidR="0028439C" w:rsidRDefault="0028439C">
            <w:pPr>
              <w:pStyle w:val="TableParagraph"/>
              <w:spacing w:before="6"/>
              <w:rPr>
                <w:b/>
                <w:sz w:val="13"/>
              </w:rPr>
            </w:pPr>
          </w:p>
          <w:p w14:paraId="7A74B119" w14:textId="77777777" w:rsidR="0028439C" w:rsidRDefault="00E42ECA" w:rsidP="00472FFE">
            <w:pPr>
              <w:pStyle w:val="TableParagraph"/>
              <w:spacing w:line="259" w:lineRule="auto"/>
              <w:ind w:left="301" w:right="151" w:hanging="23"/>
              <w:rPr>
                <w:b/>
                <w:sz w:val="18"/>
              </w:rPr>
            </w:pPr>
            <w:r>
              <w:rPr>
                <w:b/>
                <w:sz w:val="18"/>
              </w:rPr>
              <w:t>Componente Lactancia</w:t>
            </w:r>
          </w:p>
        </w:tc>
        <w:tc>
          <w:tcPr>
            <w:tcW w:w="1279" w:type="dxa"/>
          </w:tcPr>
          <w:p w14:paraId="69BB00D1" w14:textId="012CBB6F" w:rsidR="0028439C" w:rsidRDefault="00E42ECA" w:rsidP="00472FFE">
            <w:pPr>
              <w:pStyle w:val="TableParagraph"/>
              <w:spacing w:before="147" w:line="259" w:lineRule="auto"/>
              <w:ind w:left="135" w:right="171"/>
              <w:jc w:val="center"/>
              <w:rPr>
                <w:b/>
                <w:sz w:val="18"/>
              </w:rPr>
            </w:pPr>
            <w:r>
              <w:rPr>
                <w:b/>
                <w:sz w:val="18"/>
              </w:rPr>
              <w:t xml:space="preserve">Atención amigable a la </w:t>
            </w:r>
            <w:r w:rsidR="00D564A0">
              <w:rPr>
                <w:b/>
                <w:sz w:val="18"/>
              </w:rPr>
              <w:t>mujer embarazada</w:t>
            </w:r>
            <w:r>
              <w:rPr>
                <w:b/>
                <w:sz w:val="18"/>
              </w:rPr>
              <w:t xml:space="preserve"> Preparto</w:t>
            </w:r>
          </w:p>
        </w:tc>
        <w:tc>
          <w:tcPr>
            <w:tcW w:w="1220" w:type="dxa"/>
          </w:tcPr>
          <w:p w14:paraId="461B5221" w14:textId="77777777" w:rsidR="0028439C" w:rsidRDefault="0028439C">
            <w:pPr>
              <w:pStyle w:val="TableParagraph"/>
              <w:spacing w:before="8"/>
              <w:rPr>
                <w:b/>
                <w:sz w:val="21"/>
              </w:rPr>
            </w:pPr>
          </w:p>
          <w:p w14:paraId="212A8DAA" w14:textId="77777777" w:rsidR="0028439C" w:rsidRDefault="00E42ECA" w:rsidP="00472FFE">
            <w:pPr>
              <w:pStyle w:val="TableParagraph"/>
              <w:spacing w:before="1" w:line="259" w:lineRule="auto"/>
              <w:ind w:left="210" w:right="193" w:hanging="43"/>
              <w:jc w:val="both"/>
              <w:rPr>
                <w:b/>
                <w:sz w:val="18"/>
              </w:rPr>
            </w:pPr>
            <w:r>
              <w:rPr>
                <w:b/>
                <w:sz w:val="18"/>
              </w:rPr>
              <w:t>Control prenatal de calidad</w:t>
            </w:r>
          </w:p>
        </w:tc>
        <w:tc>
          <w:tcPr>
            <w:tcW w:w="1219" w:type="dxa"/>
          </w:tcPr>
          <w:p w14:paraId="788965C8" w14:textId="77777777" w:rsidR="0028439C" w:rsidRDefault="0028439C">
            <w:pPr>
              <w:pStyle w:val="TableParagraph"/>
              <w:rPr>
                <w:b/>
                <w:sz w:val="18"/>
              </w:rPr>
            </w:pPr>
          </w:p>
          <w:p w14:paraId="4A129E3F" w14:textId="77777777" w:rsidR="0028439C" w:rsidRDefault="0028439C">
            <w:pPr>
              <w:pStyle w:val="TableParagraph"/>
              <w:spacing w:before="6"/>
              <w:rPr>
                <w:b/>
                <w:sz w:val="13"/>
              </w:rPr>
            </w:pPr>
          </w:p>
          <w:p w14:paraId="474DA2A4" w14:textId="77777777" w:rsidR="0028439C" w:rsidRDefault="00E42ECA">
            <w:pPr>
              <w:pStyle w:val="TableParagraph"/>
              <w:spacing w:line="259" w:lineRule="auto"/>
              <w:ind w:left="406" w:right="278" w:firstLine="48"/>
              <w:rPr>
                <w:b/>
                <w:sz w:val="18"/>
              </w:rPr>
            </w:pPr>
            <w:r>
              <w:rPr>
                <w:b/>
                <w:sz w:val="18"/>
              </w:rPr>
              <w:t>Parto Limpio</w:t>
            </w:r>
          </w:p>
        </w:tc>
        <w:tc>
          <w:tcPr>
            <w:tcW w:w="1503" w:type="dxa"/>
          </w:tcPr>
          <w:p w14:paraId="0865398F" w14:textId="77777777" w:rsidR="0028439C" w:rsidRDefault="00E42ECA" w:rsidP="00472FFE">
            <w:pPr>
              <w:pStyle w:val="TableParagraph"/>
              <w:spacing w:before="44" w:line="247" w:lineRule="auto"/>
              <w:ind w:left="105" w:right="253"/>
              <w:jc w:val="both"/>
              <w:rPr>
                <w:b/>
                <w:sz w:val="18"/>
              </w:rPr>
            </w:pPr>
            <w:r>
              <w:rPr>
                <w:b/>
                <w:sz w:val="18"/>
              </w:rPr>
              <w:t xml:space="preserve">Reducción infecciones en </w:t>
            </w:r>
            <w:r>
              <w:rPr>
                <w:b/>
                <w:spacing w:val="-3"/>
                <w:sz w:val="18"/>
              </w:rPr>
              <w:t xml:space="preserve">atención </w:t>
            </w:r>
            <w:r>
              <w:rPr>
                <w:b/>
                <w:sz w:val="18"/>
              </w:rPr>
              <w:t>inmediata</w:t>
            </w:r>
          </w:p>
          <w:p w14:paraId="2E5DDD78" w14:textId="77777777" w:rsidR="0028439C" w:rsidRDefault="00E42ECA" w:rsidP="00472FFE">
            <w:pPr>
              <w:pStyle w:val="TableParagraph"/>
              <w:spacing w:before="12" w:line="216" w:lineRule="exact"/>
              <w:ind w:left="105"/>
              <w:rPr>
                <w:b/>
                <w:sz w:val="18"/>
              </w:rPr>
            </w:pPr>
            <w:r>
              <w:rPr>
                <w:b/>
                <w:sz w:val="18"/>
              </w:rPr>
              <w:t>recién nacido</w:t>
            </w:r>
          </w:p>
        </w:tc>
      </w:tr>
      <w:tr w:rsidR="0028439C" w14:paraId="11F00E39" w14:textId="77777777">
        <w:trPr>
          <w:trHeight w:val="832"/>
        </w:trPr>
        <w:tc>
          <w:tcPr>
            <w:tcW w:w="1838" w:type="dxa"/>
            <w:vMerge w:val="restart"/>
          </w:tcPr>
          <w:p w14:paraId="1EFE432E" w14:textId="77777777" w:rsidR="0028439C" w:rsidRDefault="0028439C">
            <w:pPr>
              <w:pStyle w:val="TableParagraph"/>
              <w:rPr>
                <w:b/>
                <w:sz w:val="20"/>
              </w:rPr>
            </w:pPr>
          </w:p>
          <w:p w14:paraId="1B6406CB" w14:textId="77777777" w:rsidR="0028439C" w:rsidRDefault="0028439C">
            <w:pPr>
              <w:pStyle w:val="TableParagraph"/>
              <w:rPr>
                <w:b/>
                <w:sz w:val="20"/>
              </w:rPr>
            </w:pPr>
          </w:p>
          <w:p w14:paraId="67654D5F" w14:textId="77777777" w:rsidR="0028439C" w:rsidRDefault="0028439C">
            <w:pPr>
              <w:pStyle w:val="TableParagraph"/>
              <w:rPr>
                <w:b/>
                <w:sz w:val="20"/>
              </w:rPr>
            </w:pPr>
          </w:p>
          <w:p w14:paraId="3456151F" w14:textId="77777777" w:rsidR="0028439C" w:rsidRDefault="0028439C">
            <w:pPr>
              <w:pStyle w:val="TableParagraph"/>
              <w:rPr>
                <w:b/>
                <w:sz w:val="20"/>
              </w:rPr>
            </w:pPr>
          </w:p>
          <w:p w14:paraId="65751768" w14:textId="77777777" w:rsidR="0028439C" w:rsidRDefault="0028439C">
            <w:pPr>
              <w:pStyle w:val="TableParagraph"/>
              <w:rPr>
                <w:b/>
                <w:sz w:val="20"/>
              </w:rPr>
            </w:pPr>
          </w:p>
          <w:p w14:paraId="580FE61E" w14:textId="77777777" w:rsidR="0028439C" w:rsidRDefault="0028439C">
            <w:pPr>
              <w:pStyle w:val="TableParagraph"/>
              <w:rPr>
                <w:b/>
                <w:sz w:val="20"/>
              </w:rPr>
            </w:pPr>
          </w:p>
          <w:p w14:paraId="74FBF7F8" w14:textId="77777777" w:rsidR="0028439C" w:rsidRDefault="0028439C">
            <w:pPr>
              <w:pStyle w:val="TableParagraph"/>
              <w:spacing w:before="9"/>
              <w:rPr>
                <w:b/>
                <w:sz w:val="16"/>
              </w:rPr>
            </w:pPr>
          </w:p>
          <w:p w14:paraId="0164D497" w14:textId="77777777" w:rsidR="0028439C" w:rsidRDefault="00E42ECA">
            <w:pPr>
              <w:pStyle w:val="TableParagraph"/>
              <w:spacing w:line="259" w:lineRule="auto"/>
              <w:ind w:left="211" w:right="829"/>
              <w:jc w:val="both"/>
              <w:rPr>
                <w:b/>
                <w:sz w:val="20"/>
              </w:rPr>
            </w:pPr>
            <w:r>
              <w:rPr>
                <w:b/>
                <w:sz w:val="20"/>
              </w:rPr>
              <w:t xml:space="preserve">Hospital Materno Reynaldo </w:t>
            </w:r>
            <w:proofErr w:type="spellStart"/>
            <w:r>
              <w:rPr>
                <w:b/>
                <w:w w:val="95"/>
                <w:sz w:val="20"/>
              </w:rPr>
              <w:t>Almánzar</w:t>
            </w:r>
            <w:proofErr w:type="spellEnd"/>
          </w:p>
        </w:tc>
        <w:tc>
          <w:tcPr>
            <w:tcW w:w="1433" w:type="dxa"/>
          </w:tcPr>
          <w:p w14:paraId="143C6320" w14:textId="77777777" w:rsidR="0028439C" w:rsidRDefault="00E42ECA">
            <w:pPr>
              <w:pStyle w:val="TableParagraph"/>
              <w:spacing w:before="44"/>
              <w:ind w:left="211"/>
              <w:rPr>
                <w:sz w:val="20"/>
              </w:rPr>
            </w:pPr>
            <w:r>
              <w:rPr>
                <w:sz w:val="20"/>
              </w:rPr>
              <w:t>Línea de</w:t>
            </w:r>
          </w:p>
          <w:p w14:paraId="6BB373ED" w14:textId="77777777" w:rsidR="0028439C" w:rsidRDefault="00E42ECA">
            <w:pPr>
              <w:pStyle w:val="TableParagraph"/>
              <w:spacing w:before="4" w:line="260" w:lineRule="atLeast"/>
              <w:ind w:left="211" w:right="152"/>
              <w:rPr>
                <w:sz w:val="20"/>
              </w:rPr>
            </w:pPr>
            <w:r>
              <w:rPr>
                <w:sz w:val="20"/>
              </w:rPr>
              <w:t xml:space="preserve">Base 2015 </w:t>
            </w:r>
            <w:r>
              <w:rPr>
                <w:w w:val="95"/>
                <w:sz w:val="20"/>
              </w:rPr>
              <w:t>septiembre</w:t>
            </w:r>
          </w:p>
        </w:tc>
        <w:tc>
          <w:tcPr>
            <w:tcW w:w="1428" w:type="dxa"/>
            <w:shd w:val="clear" w:color="auto" w:fill="FFFF00"/>
          </w:tcPr>
          <w:p w14:paraId="5E73445E" w14:textId="77777777" w:rsidR="0028439C" w:rsidRDefault="0028439C">
            <w:pPr>
              <w:pStyle w:val="TableParagraph"/>
              <w:spacing w:before="3"/>
              <w:rPr>
                <w:b/>
                <w:sz w:val="25"/>
              </w:rPr>
            </w:pPr>
          </w:p>
          <w:p w14:paraId="0712B6B9" w14:textId="77777777" w:rsidR="0028439C" w:rsidRDefault="00E42ECA">
            <w:pPr>
              <w:pStyle w:val="TableParagraph"/>
              <w:ind w:left="542"/>
              <w:rPr>
                <w:b/>
                <w:sz w:val="20"/>
              </w:rPr>
            </w:pPr>
            <w:r>
              <w:rPr>
                <w:b/>
                <w:sz w:val="20"/>
              </w:rPr>
              <w:t>51%</w:t>
            </w:r>
          </w:p>
        </w:tc>
        <w:tc>
          <w:tcPr>
            <w:tcW w:w="1279" w:type="dxa"/>
            <w:shd w:val="clear" w:color="auto" w:fill="FF0000"/>
          </w:tcPr>
          <w:p w14:paraId="73F8923F" w14:textId="77777777" w:rsidR="0028439C" w:rsidRDefault="0028439C">
            <w:pPr>
              <w:pStyle w:val="TableParagraph"/>
              <w:spacing w:before="3"/>
              <w:rPr>
                <w:b/>
                <w:sz w:val="25"/>
              </w:rPr>
            </w:pPr>
          </w:p>
          <w:p w14:paraId="220F8030" w14:textId="77777777" w:rsidR="0028439C" w:rsidRDefault="00E42ECA">
            <w:pPr>
              <w:pStyle w:val="TableParagraph"/>
              <w:ind w:left="187" w:right="171"/>
              <w:jc w:val="center"/>
              <w:rPr>
                <w:b/>
                <w:sz w:val="20"/>
              </w:rPr>
            </w:pPr>
            <w:r>
              <w:rPr>
                <w:b/>
                <w:sz w:val="20"/>
              </w:rPr>
              <w:t>47%</w:t>
            </w:r>
          </w:p>
        </w:tc>
        <w:tc>
          <w:tcPr>
            <w:tcW w:w="1220" w:type="dxa"/>
            <w:shd w:val="clear" w:color="auto" w:fill="FFFF00"/>
          </w:tcPr>
          <w:p w14:paraId="47B56A4F" w14:textId="77777777" w:rsidR="0028439C" w:rsidRDefault="0028439C">
            <w:pPr>
              <w:pStyle w:val="TableParagraph"/>
              <w:spacing w:before="3"/>
              <w:rPr>
                <w:b/>
                <w:sz w:val="25"/>
              </w:rPr>
            </w:pPr>
          </w:p>
          <w:p w14:paraId="15BC2D5F" w14:textId="77777777" w:rsidR="0028439C" w:rsidRDefault="00E42ECA">
            <w:pPr>
              <w:pStyle w:val="TableParagraph"/>
              <w:ind w:left="385" w:right="372"/>
              <w:jc w:val="center"/>
              <w:rPr>
                <w:b/>
                <w:sz w:val="20"/>
              </w:rPr>
            </w:pPr>
            <w:r>
              <w:rPr>
                <w:b/>
                <w:sz w:val="20"/>
              </w:rPr>
              <w:t>79%</w:t>
            </w:r>
          </w:p>
        </w:tc>
        <w:tc>
          <w:tcPr>
            <w:tcW w:w="1219" w:type="dxa"/>
            <w:shd w:val="clear" w:color="auto" w:fill="92D050"/>
          </w:tcPr>
          <w:p w14:paraId="6F2552BA" w14:textId="77777777" w:rsidR="0028439C" w:rsidRDefault="0028439C">
            <w:pPr>
              <w:pStyle w:val="TableParagraph"/>
              <w:spacing w:before="3"/>
              <w:rPr>
                <w:b/>
                <w:sz w:val="25"/>
              </w:rPr>
            </w:pPr>
          </w:p>
          <w:p w14:paraId="05E392C6" w14:textId="77777777" w:rsidR="0028439C" w:rsidRDefault="00E42ECA">
            <w:pPr>
              <w:pStyle w:val="TableParagraph"/>
              <w:ind w:right="424"/>
              <w:jc w:val="right"/>
              <w:rPr>
                <w:b/>
                <w:sz w:val="20"/>
              </w:rPr>
            </w:pPr>
            <w:r>
              <w:rPr>
                <w:b/>
                <w:w w:val="95"/>
                <w:sz w:val="20"/>
              </w:rPr>
              <w:t>86%</w:t>
            </w:r>
          </w:p>
        </w:tc>
        <w:tc>
          <w:tcPr>
            <w:tcW w:w="1503" w:type="dxa"/>
            <w:shd w:val="clear" w:color="auto" w:fill="92D050"/>
          </w:tcPr>
          <w:p w14:paraId="06826A4F" w14:textId="77777777" w:rsidR="0028439C" w:rsidRDefault="0028439C">
            <w:pPr>
              <w:pStyle w:val="TableParagraph"/>
              <w:spacing w:before="3"/>
              <w:rPr>
                <w:b/>
                <w:sz w:val="25"/>
              </w:rPr>
            </w:pPr>
          </w:p>
          <w:p w14:paraId="54350AE6" w14:textId="77777777" w:rsidR="0028439C" w:rsidRDefault="00E42ECA">
            <w:pPr>
              <w:pStyle w:val="TableParagraph"/>
              <w:ind w:left="525" w:right="516"/>
              <w:jc w:val="center"/>
              <w:rPr>
                <w:b/>
                <w:sz w:val="20"/>
              </w:rPr>
            </w:pPr>
            <w:r>
              <w:rPr>
                <w:b/>
                <w:sz w:val="20"/>
              </w:rPr>
              <w:t>94%</w:t>
            </w:r>
          </w:p>
        </w:tc>
      </w:tr>
      <w:tr w:rsidR="0028439C" w14:paraId="6A58DDF7" w14:textId="77777777">
        <w:trPr>
          <w:trHeight w:val="604"/>
        </w:trPr>
        <w:tc>
          <w:tcPr>
            <w:tcW w:w="1838" w:type="dxa"/>
            <w:vMerge/>
            <w:tcBorders>
              <w:top w:val="nil"/>
            </w:tcBorders>
          </w:tcPr>
          <w:p w14:paraId="415E4D11" w14:textId="77777777" w:rsidR="0028439C" w:rsidRDefault="0028439C">
            <w:pPr>
              <w:rPr>
                <w:sz w:val="2"/>
                <w:szCs w:val="2"/>
              </w:rPr>
            </w:pPr>
          </w:p>
        </w:tc>
        <w:tc>
          <w:tcPr>
            <w:tcW w:w="1433" w:type="dxa"/>
          </w:tcPr>
          <w:p w14:paraId="59BF4D08" w14:textId="77777777" w:rsidR="0028439C" w:rsidRDefault="00E42ECA">
            <w:pPr>
              <w:pStyle w:val="TableParagraph"/>
              <w:spacing w:before="44" w:line="259" w:lineRule="auto"/>
              <w:ind w:left="211" w:right="152"/>
              <w:rPr>
                <w:sz w:val="20"/>
              </w:rPr>
            </w:pPr>
            <w:r>
              <w:rPr>
                <w:w w:val="95"/>
                <w:sz w:val="20"/>
              </w:rPr>
              <w:t xml:space="preserve">Evaluación </w:t>
            </w:r>
            <w:r>
              <w:rPr>
                <w:sz w:val="20"/>
              </w:rPr>
              <w:t>externa</w:t>
            </w:r>
          </w:p>
        </w:tc>
        <w:tc>
          <w:tcPr>
            <w:tcW w:w="1428" w:type="dxa"/>
            <w:shd w:val="clear" w:color="auto" w:fill="92D050"/>
          </w:tcPr>
          <w:p w14:paraId="1AFB0D2A" w14:textId="77777777" w:rsidR="0028439C" w:rsidRDefault="0028439C">
            <w:pPr>
              <w:pStyle w:val="TableParagraph"/>
              <w:spacing w:before="10"/>
              <w:rPr>
                <w:b/>
                <w:sz w:val="15"/>
              </w:rPr>
            </w:pPr>
          </w:p>
          <w:p w14:paraId="2C34D542" w14:textId="77777777" w:rsidR="0028439C" w:rsidRDefault="00E42ECA">
            <w:pPr>
              <w:pStyle w:val="TableParagraph"/>
              <w:ind w:left="542"/>
              <w:rPr>
                <w:b/>
                <w:sz w:val="20"/>
              </w:rPr>
            </w:pPr>
            <w:r>
              <w:rPr>
                <w:b/>
                <w:sz w:val="20"/>
              </w:rPr>
              <w:t>88%</w:t>
            </w:r>
          </w:p>
        </w:tc>
        <w:tc>
          <w:tcPr>
            <w:tcW w:w="1279" w:type="dxa"/>
            <w:shd w:val="clear" w:color="auto" w:fill="92D050"/>
          </w:tcPr>
          <w:p w14:paraId="01E60605" w14:textId="77777777" w:rsidR="0028439C" w:rsidRDefault="0028439C">
            <w:pPr>
              <w:pStyle w:val="TableParagraph"/>
              <w:spacing w:before="10"/>
              <w:rPr>
                <w:b/>
                <w:sz w:val="15"/>
              </w:rPr>
            </w:pPr>
          </w:p>
          <w:p w14:paraId="70819467" w14:textId="77777777" w:rsidR="0028439C" w:rsidRDefault="00E42ECA">
            <w:pPr>
              <w:pStyle w:val="TableParagraph"/>
              <w:ind w:left="187" w:right="171"/>
              <w:jc w:val="center"/>
              <w:rPr>
                <w:b/>
                <w:sz w:val="20"/>
              </w:rPr>
            </w:pPr>
            <w:r>
              <w:rPr>
                <w:b/>
                <w:sz w:val="20"/>
              </w:rPr>
              <w:t>95%</w:t>
            </w:r>
          </w:p>
        </w:tc>
        <w:tc>
          <w:tcPr>
            <w:tcW w:w="1220" w:type="dxa"/>
            <w:shd w:val="clear" w:color="auto" w:fill="92D050"/>
          </w:tcPr>
          <w:p w14:paraId="3627222A" w14:textId="77777777" w:rsidR="0028439C" w:rsidRDefault="0028439C">
            <w:pPr>
              <w:pStyle w:val="TableParagraph"/>
              <w:spacing w:before="10"/>
              <w:rPr>
                <w:b/>
                <w:sz w:val="15"/>
              </w:rPr>
            </w:pPr>
          </w:p>
          <w:p w14:paraId="165681A6" w14:textId="77777777" w:rsidR="0028439C" w:rsidRDefault="00E42ECA">
            <w:pPr>
              <w:pStyle w:val="TableParagraph"/>
              <w:ind w:left="385" w:right="372"/>
              <w:jc w:val="center"/>
              <w:rPr>
                <w:b/>
                <w:sz w:val="20"/>
              </w:rPr>
            </w:pPr>
            <w:r>
              <w:rPr>
                <w:b/>
                <w:sz w:val="20"/>
              </w:rPr>
              <w:t>95%</w:t>
            </w:r>
          </w:p>
        </w:tc>
        <w:tc>
          <w:tcPr>
            <w:tcW w:w="1219" w:type="dxa"/>
            <w:shd w:val="clear" w:color="auto" w:fill="92D050"/>
          </w:tcPr>
          <w:p w14:paraId="0FB86F5C" w14:textId="77777777" w:rsidR="0028439C" w:rsidRDefault="0028439C">
            <w:pPr>
              <w:pStyle w:val="TableParagraph"/>
              <w:spacing w:before="10"/>
              <w:rPr>
                <w:b/>
                <w:sz w:val="15"/>
              </w:rPr>
            </w:pPr>
          </w:p>
          <w:p w14:paraId="3194DCC9" w14:textId="77777777" w:rsidR="0028439C" w:rsidRDefault="00E42ECA">
            <w:pPr>
              <w:pStyle w:val="TableParagraph"/>
              <w:ind w:right="424"/>
              <w:jc w:val="right"/>
              <w:rPr>
                <w:b/>
                <w:sz w:val="20"/>
              </w:rPr>
            </w:pPr>
            <w:r>
              <w:rPr>
                <w:b/>
                <w:w w:val="95"/>
                <w:sz w:val="20"/>
              </w:rPr>
              <w:t>95%</w:t>
            </w:r>
          </w:p>
        </w:tc>
        <w:tc>
          <w:tcPr>
            <w:tcW w:w="1503" w:type="dxa"/>
            <w:shd w:val="clear" w:color="auto" w:fill="92D050"/>
          </w:tcPr>
          <w:p w14:paraId="36E6E5FC" w14:textId="77777777" w:rsidR="0028439C" w:rsidRDefault="0028439C">
            <w:pPr>
              <w:pStyle w:val="TableParagraph"/>
              <w:spacing w:before="10"/>
              <w:rPr>
                <w:b/>
                <w:sz w:val="15"/>
              </w:rPr>
            </w:pPr>
          </w:p>
          <w:p w14:paraId="5311BBA7" w14:textId="77777777" w:rsidR="0028439C" w:rsidRDefault="00E42ECA">
            <w:pPr>
              <w:pStyle w:val="TableParagraph"/>
              <w:ind w:left="525" w:right="516"/>
              <w:jc w:val="center"/>
              <w:rPr>
                <w:b/>
                <w:sz w:val="20"/>
              </w:rPr>
            </w:pPr>
            <w:r>
              <w:rPr>
                <w:b/>
                <w:sz w:val="20"/>
              </w:rPr>
              <w:t>87%</w:t>
            </w:r>
          </w:p>
        </w:tc>
      </w:tr>
      <w:tr w:rsidR="0028439C" w14:paraId="1002BA0E" w14:textId="77777777">
        <w:trPr>
          <w:trHeight w:val="571"/>
        </w:trPr>
        <w:tc>
          <w:tcPr>
            <w:tcW w:w="1838" w:type="dxa"/>
            <w:vMerge/>
            <w:tcBorders>
              <w:top w:val="nil"/>
            </w:tcBorders>
          </w:tcPr>
          <w:p w14:paraId="6E4846F0" w14:textId="77777777" w:rsidR="0028439C" w:rsidRDefault="0028439C">
            <w:pPr>
              <w:rPr>
                <w:sz w:val="2"/>
                <w:szCs w:val="2"/>
              </w:rPr>
            </w:pPr>
          </w:p>
        </w:tc>
        <w:tc>
          <w:tcPr>
            <w:tcW w:w="1433" w:type="dxa"/>
            <w:shd w:val="clear" w:color="auto" w:fill="FAE2D4"/>
          </w:tcPr>
          <w:p w14:paraId="65D648D7" w14:textId="77777777" w:rsidR="0028439C" w:rsidRDefault="00E42ECA">
            <w:pPr>
              <w:pStyle w:val="TableParagraph"/>
              <w:spacing w:before="28" w:line="260" w:lineRule="atLeast"/>
              <w:ind w:left="211" w:right="152"/>
              <w:rPr>
                <w:sz w:val="20"/>
              </w:rPr>
            </w:pPr>
            <w:r>
              <w:rPr>
                <w:w w:val="95"/>
                <w:sz w:val="20"/>
              </w:rPr>
              <w:t xml:space="preserve">Diferencia </w:t>
            </w:r>
            <w:r>
              <w:rPr>
                <w:sz w:val="20"/>
              </w:rPr>
              <w:t>LB/M</w:t>
            </w:r>
          </w:p>
        </w:tc>
        <w:tc>
          <w:tcPr>
            <w:tcW w:w="1428" w:type="dxa"/>
            <w:shd w:val="clear" w:color="auto" w:fill="FAE2D4"/>
          </w:tcPr>
          <w:p w14:paraId="68B5506C" w14:textId="77777777" w:rsidR="0028439C" w:rsidRDefault="00E42ECA">
            <w:pPr>
              <w:pStyle w:val="TableParagraph"/>
              <w:spacing w:before="177"/>
              <w:ind w:left="542"/>
              <w:rPr>
                <w:b/>
                <w:sz w:val="20"/>
              </w:rPr>
            </w:pPr>
            <w:r>
              <w:rPr>
                <w:b/>
                <w:sz w:val="20"/>
              </w:rPr>
              <w:t>37%</w:t>
            </w:r>
          </w:p>
        </w:tc>
        <w:tc>
          <w:tcPr>
            <w:tcW w:w="1279" w:type="dxa"/>
            <w:shd w:val="clear" w:color="auto" w:fill="FAE2D4"/>
          </w:tcPr>
          <w:p w14:paraId="0EDB23CB" w14:textId="77777777" w:rsidR="0028439C" w:rsidRDefault="00E42ECA">
            <w:pPr>
              <w:pStyle w:val="TableParagraph"/>
              <w:spacing w:before="177"/>
              <w:ind w:left="187" w:right="171"/>
              <w:jc w:val="center"/>
              <w:rPr>
                <w:b/>
                <w:sz w:val="20"/>
              </w:rPr>
            </w:pPr>
            <w:r>
              <w:rPr>
                <w:b/>
                <w:sz w:val="20"/>
              </w:rPr>
              <w:t>48%</w:t>
            </w:r>
          </w:p>
        </w:tc>
        <w:tc>
          <w:tcPr>
            <w:tcW w:w="1220" w:type="dxa"/>
            <w:shd w:val="clear" w:color="auto" w:fill="FAE2D4"/>
          </w:tcPr>
          <w:p w14:paraId="07F8CD16" w14:textId="77777777" w:rsidR="0028439C" w:rsidRDefault="00E42ECA">
            <w:pPr>
              <w:pStyle w:val="TableParagraph"/>
              <w:spacing w:before="177"/>
              <w:ind w:left="385" w:right="372"/>
              <w:jc w:val="center"/>
              <w:rPr>
                <w:b/>
                <w:sz w:val="20"/>
              </w:rPr>
            </w:pPr>
            <w:r>
              <w:rPr>
                <w:b/>
                <w:sz w:val="20"/>
              </w:rPr>
              <w:t>16%</w:t>
            </w:r>
          </w:p>
        </w:tc>
        <w:tc>
          <w:tcPr>
            <w:tcW w:w="1219" w:type="dxa"/>
            <w:shd w:val="clear" w:color="auto" w:fill="FAE2D4"/>
          </w:tcPr>
          <w:p w14:paraId="6EE06A27" w14:textId="77777777" w:rsidR="0028439C" w:rsidRDefault="00E42ECA">
            <w:pPr>
              <w:pStyle w:val="TableParagraph"/>
              <w:spacing w:before="177"/>
              <w:ind w:right="475"/>
              <w:jc w:val="right"/>
              <w:rPr>
                <w:b/>
                <w:sz w:val="20"/>
              </w:rPr>
            </w:pPr>
            <w:r>
              <w:rPr>
                <w:b/>
                <w:w w:val="95"/>
                <w:sz w:val="20"/>
              </w:rPr>
              <w:t>9%</w:t>
            </w:r>
          </w:p>
        </w:tc>
        <w:tc>
          <w:tcPr>
            <w:tcW w:w="1503" w:type="dxa"/>
            <w:shd w:val="clear" w:color="auto" w:fill="ADAAAA"/>
          </w:tcPr>
          <w:p w14:paraId="32555DF8" w14:textId="77777777" w:rsidR="0028439C" w:rsidRDefault="00E42ECA">
            <w:pPr>
              <w:pStyle w:val="TableParagraph"/>
              <w:spacing w:before="177"/>
              <w:ind w:left="522" w:right="516"/>
              <w:jc w:val="center"/>
              <w:rPr>
                <w:b/>
                <w:sz w:val="20"/>
              </w:rPr>
            </w:pPr>
            <w:r>
              <w:rPr>
                <w:b/>
                <w:sz w:val="20"/>
              </w:rPr>
              <w:t>-7%</w:t>
            </w:r>
          </w:p>
        </w:tc>
      </w:tr>
      <w:tr w:rsidR="0028439C" w14:paraId="115EF98E" w14:textId="77777777">
        <w:trPr>
          <w:trHeight w:val="570"/>
        </w:trPr>
        <w:tc>
          <w:tcPr>
            <w:tcW w:w="1838" w:type="dxa"/>
            <w:vMerge/>
            <w:tcBorders>
              <w:top w:val="nil"/>
            </w:tcBorders>
          </w:tcPr>
          <w:p w14:paraId="53A85F16" w14:textId="77777777" w:rsidR="0028439C" w:rsidRDefault="0028439C">
            <w:pPr>
              <w:rPr>
                <w:sz w:val="2"/>
                <w:szCs w:val="2"/>
              </w:rPr>
            </w:pPr>
          </w:p>
        </w:tc>
        <w:tc>
          <w:tcPr>
            <w:tcW w:w="1433" w:type="dxa"/>
          </w:tcPr>
          <w:p w14:paraId="7D54AB13" w14:textId="77777777" w:rsidR="0028439C" w:rsidRDefault="00E42ECA">
            <w:pPr>
              <w:pStyle w:val="TableParagraph"/>
              <w:spacing w:before="28" w:line="260" w:lineRule="atLeast"/>
              <w:ind w:left="211" w:right="301" w:firstLine="16"/>
              <w:rPr>
                <w:sz w:val="20"/>
              </w:rPr>
            </w:pPr>
            <w:r>
              <w:rPr>
                <w:sz w:val="20"/>
              </w:rPr>
              <w:t>Monitoreo jul -17</w:t>
            </w:r>
          </w:p>
        </w:tc>
        <w:tc>
          <w:tcPr>
            <w:tcW w:w="1428" w:type="dxa"/>
            <w:shd w:val="clear" w:color="auto" w:fill="FF0000"/>
          </w:tcPr>
          <w:p w14:paraId="3434012C" w14:textId="77777777" w:rsidR="0028439C" w:rsidRDefault="00E42ECA">
            <w:pPr>
              <w:pStyle w:val="TableParagraph"/>
              <w:spacing w:before="176"/>
              <w:ind w:left="542"/>
              <w:rPr>
                <w:b/>
                <w:sz w:val="20"/>
              </w:rPr>
            </w:pPr>
            <w:r>
              <w:rPr>
                <w:b/>
                <w:sz w:val="20"/>
              </w:rPr>
              <w:t>43%</w:t>
            </w:r>
          </w:p>
        </w:tc>
        <w:tc>
          <w:tcPr>
            <w:tcW w:w="1279" w:type="dxa"/>
            <w:shd w:val="clear" w:color="auto" w:fill="FFFF00"/>
          </w:tcPr>
          <w:p w14:paraId="4A1DC5D5" w14:textId="77777777" w:rsidR="0028439C" w:rsidRDefault="00E42ECA">
            <w:pPr>
              <w:pStyle w:val="TableParagraph"/>
              <w:spacing w:before="176"/>
              <w:ind w:left="187" w:right="171"/>
              <w:jc w:val="center"/>
              <w:rPr>
                <w:b/>
                <w:sz w:val="20"/>
              </w:rPr>
            </w:pPr>
            <w:r>
              <w:rPr>
                <w:b/>
                <w:sz w:val="20"/>
              </w:rPr>
              <w:t>63%</w:t>
            </w:r>
          </w:p>
        </w:tc>
        <w:tc>
          <w:tcPr>
            <w:tcW w:w="1220" w:type="dxa"/>
            <w:shd w:val="clear" w:color="auto" w:fill="FFFF00"/>
          </w:tcPr>
          <w:p w14:paraId="733B55D7" w14:textId="77777777" w:rsidR="0028439C" w:rsidRDefault="00E42ECA">
            <w:pPr>
              <w:pStyle w:val="TableParagraph"/>
              <w:spacing w:before="176"/>
              <w:ind w:left="385" w:right="372"/>
              <w:jc w:val="center"/>
              <w:rPr>
                <w:b/>
                <w:sz w:val="20"/>
              </w:rPr>
            </w:pPr>
            <w:r>
              <w:rPr>
                <w:b/>
                <w:sz w:val="20"/>
              </w:rPr>
              <w:t>54%</w:t>
            </w:r>
          </w:p>
        </w:tc>
        <w:tc>
          <w:tcPr>
            <w:tcW w:w="1219" w:type="dxa"/>
            <w:shd w:val="clear" w:color="auto" w:fill="FFFF00"/>
          </w:tcPr>
          <w:p w14:paraId="465914AA" w14:textId="77777777" w:rsidR="0028439C" w:rsidRDefault="00E42ECA">
            <w:pPr>
              <w:pStyle w:val="TableParagraph"/>
              <w:spacing w:before="176"/>
              <w:ind w:right="424"/>
              <w:jc w:val="right"/>
              <w:rPr>
                <w:b/>
                <w:sz w:val="20"/>
              </w:rPr>
            </w:pPr>
            <w:r>
              <w:rPr>
                <w:b/>
                <w:w w:val="95"/>
                <w:sz w:val="20"/>
              </w:rPr>
              <w:t>74%</w:t>
            </w:r>
          </w:p>
        </w:tc>
        <w:tc>
          <w:tcPr>
            <w:tcW w:w="1503" w:type="dxa"/>
            <w:shd w:val="clear" w:color="auto" w:fill="FF0000"/>
          </w:tcPr>
          <w:p w14:paraId="627A8576" w14:textId="77777777" w:rsidR="0028439C" w:rsidRDefault="00E42ECA">
            <w:pPr>
              <w:pStyle w:val="TableParagraph"/>
              <w:spacing w:before="176"/>
              <w:ind w:left="525" w:right="516"/>
              <w:jc w:val="center"/>
              <w:rPr>
                <w:b/>
                <w:sz w:val="20"/>
              </w:rPr>
            </w:pPr>
            <w:r>
              <w:rPr>
                <w:b/>
                <w:sz w:val="20"/>
              </w:rPr>
              <w:t>25%</w:t>
            </w:r>
          </w:p>
        </w:tc>
      </w:tr>
      <w:tr w:rsidR="0028439C" w14:paraId="72FB5FA1" w14:textId="77777777">
        <w:trPr>
          <w:trHeight w:val="568"/>
        </w:trPr>
        <w:tc>
          <w:tcPr>
            <w:tcW w:w="1838" w:type="dxa"/>
            <w:vMerge/>
            <w:tcBorders>
              <w:top w:val="nil"/>
            </w:tcBorders>
          </w:tcPr>
          <w:p w14:paraId="03986F77" w14:textId="77777777" w:rsidR="0028439C" w:rsidRDefault="0028439C">
            <w:pPr>
              <w:rPr>
                <w:sz w:val="2"/>
                <w:szCs w:val="2"/>
              </w:rPr>
            </w:pPr>
          </w:p>
        </w:tc>
        <w:tc>
          <w:tcPr>
            <w:tcW w:w="1433" w:type="dxa"/>
            <w:shd w:val="clear" w:color="auto" w:fill="FAE2D4"/>
          </w:tcPr>
          <w:p w14:paraId="09F8E886" w14:textId="77777777" w:rsidR="0028439C" w:rsidRDefault="00E42ECA">
            <w:pPr>
              <w:pStyle w:val="TableParagraph"/>
              <w:spacing w:before="28" w:line="260" w:lineRule="atLeast"/>
              <w:ind w:left="211" w:right="152"/>
              <w:rPr>
                <w:sz w:val="20"/>
              </w:rPr>
            </w:pPr>
            <w:r>
              <w:rPr>
                <w:w w:val="95"/>
                <w:sz w:val="20"/>
              </w:rPr>
              <w:t xml:space="preserve">Diferencia </w:t>
            </w:r>
            <w:r>
              <w:rPr>
                <w:sz w:val="20"/>
              </w:rPr>
              <w:t>LB/M</w:t>
            </w:r>
          </w:p>
        </w:tc>
        <w:tc>
          <w:tcPr>
            <w:tcW w:w="1428" w:type="dxa"/>
            <w:shd w:val="clear" w:color="auto" w:fill="808080"/>
          </w:tcPr>
          <w:p w14:paraId="2CFD0A50" w14:textId="77777777" w:rsidR="0028439C" w:rsidRDefault="00E42ECA">
            <w:pPr>
              <w:pStyle w:val="TableParagraph"/>
              <w:spacing w:before="176"/>
              <w:ind w:left="514"/>
              <w:rPr>
                <w:b/>
                <w:sz w:val="20"/>
              </w:rPr>
            </w:pPr>
            <w:r>
              <w:rPr>
                <w:b/>
                <w:sz w:val="20"/>
              </w:rPr>
              <w:t>-10%</w:t>
            </w:r>
          </w:p>
        </w:tc>
        <w:tc>
          <w:tcPr>
            <w:tcW w:w="1279" w:type="dxa"/>
            <w:shd w:val="clear" w:color="auto" w:fill="808080"/>
          </w:tcPr>
          <w:p w14:paraId="02816A4B" w14:textId="77777777" w:rsidR="0028439C" w:rsidRDefault="00E42ECA">
            <w:pPr>
              <w:pStyle w:val="TableParagraph"/>
              <w:spacing w:before="176"/>
              <w:ind w:left="184" w:right="171"/>
              <w:jc w:val="center"/>
              <w:rPr>
                <w:b/>
                <w:sz w:val="20"/>
              </w:rPr>
            </w:pPr>
            <w:r>
              <w:rPr>
                <w:b/>
                <w:sz w:val="20"/>
              </w:rPr>
              <w:t>-3%</w:t>
            </w:r>
          </w:p>
        </w:tc>
        <w:tc>
          <w:tcPr>
            <w:tcW w:w="1220" w:type="dxa"/>
            <w:shd w:val="clear" w:color="auto" w:fill="FAE2D4"/>
          </w:tcPr>
          <w:p w14:paraId="39D780CF" w14:textId="77777777" w:rsidR="0028439C" w:rsidRDefault="00E42ECA">
            <w:pPr>
              <w:pStyle w:val="TableParagraph"/>
              <w:spacing w:before="176"/>
              <w:ind w:left="385" w:right="372"/>
              <w:jc w:val="center"/>
              <w:rPr>
                <w:b/>
                <w:sz w:val="20"/>
              </w:rPr>
            </w:pPr>
            <w:r>
              <w:rPr>
                <w:b/>
                <w:sz w:val="20"/>
              </w:rPr>
              <w:t>20%</w:t>
            </w:r>
          </w:p>
        </w:tc>
        <w:tc>
          <w:tcPr>
            <w:tcW w:w="1219" w:type="dxa"/>
            <w:shd w:val="clear" w:color="auto" w:fill="FAE2D4"/>
          </w:tcPr>
          <w:p w14:paraId="1B755C92" w14:textId="77777777" w:rsidR="0028439C" w:rsidRDefault="00E42ECA">
            <w:pPr>
              <w:pStyle w:val="TableParagraph"/>
              <w:spacing w:before="176"/>
              <w:ind w:right="424"/>
              <w:jc w:val="right"/>
              <w:rPr>
                <w:b/>
                <w:sz w:val="20"/>
              </w:rPr>
            </w:pPr>
            <w:r>
              <w:rPr>
                <w:b/>
                <w:w w:val="95"/>
                <w:sz w:val="20"/>
              </w:rPr>
              <w:t>10%</w:t>
            </w:r>
          </w:p>
        </w:tc>
        <w:tc>
          <w:tcPr>
            <w:tcW w:w="1503" w:type="dxa"/>
            <w:shd w:val="clear" w:color="auto" w:fill="808080"/>
          </w:tcPr>
          <w:p w14:paraId="006D0F94" w14:textId="77777777" w:rsidR="0028439C" w:rsidRDefault="00E42ECA">
            <w:pPr>
              <w:pStyle w:val="TableParagraph"/>
              <w:spacing w:before="176"/>
              <w:ind w:left="527" w:right="516"/>
              <w:jc w:val="center"/>
              <w:rPr>
                <w:b/>
                <w:sz w:val="20"/>
              </w:rPr>
            </w:pPr>
            <w:r>
              <w:rPr>
                <w:b/>
                <w:sz w:val="20"/>
              </w:rPr>
              <w:t>-29%</w:t>
            </w:r>
          </w:p>
        </w:tc>
      </w:tr>
      <w:tr w:rsidR="0028439C" w14:paraId="1A61187A" w14:textId="77777777">
        <w:trPr>
          <w:trHeight w:val="570"/>
        </w:trPr>
        <w:tc>
          <w:tcPr>
            <w:tcW w:w="1838" w:type="dxa"/>
            <w:vMerge/>
            <w:tcBorders>
              <w:top w:val="nil"/>
            </w:tcBorders>
          </w:tcPr>
          <w:p w14:paraId="30908C8A" w14:textId="77777777" w:rsidR="0028439C" w:rsidRDefault="0028439C">
            <w:pPr>
              <w:rPr>
                <w:sz w:val="2"/>
                <w:szCs w:val="2"/>
              </w:rPr>
            </w:pPr>
          </w:p>
        </w:tc>
        <w:tc>
          <w:tcPr>
            <w:tcW w:w="1433" w:type="dxa"/>
          </w:tcPr>
          <w:p w14:paraId="346C6279" w14:textId="77777777" w:rsidR="0028439C" w:rsidRDefault="00E42ECA">
            <w:pPr>
              <w:pStyle w:val="TableParagraph"/>
              <w:spacing w:before="28" w:line="260" w:lineRule="atLeast"/>
              <w:ind w:left="211" w:right="336"/>
              <w:rPr>
                <w:sz w:val="20"/>
              </w:rPr>
            </w:pPr>
            <w:r>
              <w:rPr>
                <w:w w:val="95"/>
                <w:sz w:val="20"/>
              </w:rPr>
              <w:t xml:space="preserve">Monitoreo </w:t>
            </w:r>
            <w:r>
              <w:rPr>
                <w:sz w:val="20"/>
              </w:rPr>
              <w:t>Abril-17</w:t>
            </w:r>
          </w:p>
        </w:tc>
        <w:tc>
          <w:tcPr>
            <w:tcW w:w="1428" w:type="dxa"/>
            <w:shd w:val="clear" w:color="auto" w:fill="FFFF00"/>
          </w:tcPr>
          <w:p w14:paraId="3D0A9BB7" w14:textId="77777777" w:rsidR="0028439C" w:rsidRDefault="00E42ECA">
            <w:pPr>
              <w:pStyle w:val="TableParagraph"/>
              <w:spacing w:before="176"/>
              <w:ind w:left="542"/>
              <w:rPr>
                <w:b/>
                <w:sz w:val="20"/>
              </w:rPr>
            </w:pPr>
            <w:r>
              <w:rPr>
                <w:b/>
                <w:sz w:val="20"/>
              </w:rPr>
              <w:t>77%</w:t>
            </w:r>
          </w:p>
        </w:tc>
        <w:tc>
          <w:tcPr>
            <w:tcW w:w="1279" w:type="dxa"/>
            <w:shd w:val="clear" w:color="auto" w:fill="FFFF00"/>
          </w:tcPr>
          <w:p w14:paraId="5B049A90" w14:textId="77777777" w:rsidR="0028439C" w:rsidRDefault="00E42ECA">
            <w:pPr>
              <w:pStyle w:val="TableParagraph"/>
              <w:spacing w:before="176"/>
              <w:ind w:left="187" w:right="171"/>
              <w:jc w:val="center"/>
              <w:rPr>
                <w:b/>
                <w:sz w:val="20"/>
              </w:rPr>
            </w:pPr>
            <w:r>
              <w:rPr>
                <w:b/>
                <w:sz w:val="20"/>
              </w:rPr>
              <w:t>55%</w:t>
            </w:r>
          </w:p>
        </w:tc>
        <w:tc>
          <w:tcPr>
            <w:tcW w:w="1220" w:type="dxa"/>
            <w:shd w:val="clear" w:color="auto" w:fill="FF0000"/>
          </w:tcPr>
          <w:p w14:paraId="5AAA7368" w14:textId="77777777" w:rsidR="0028439C" w:rsidRDefault="00E42ECA">
            <w:pPr>
              <w:pStyle w:val="TableParagraph"/>
              <w:spacing w:before="176"/>
              <w:ind w:left="385" w:right="372"/>
              <w:jc w:val="center"/>
              <w:rPr>
                <w:b/>
                <w:sz w:val="20"/>
              </w:rPr>
            </w:pPr>
            <w:r>
              <w:rPr>
                <w:b/>
                <w:sz w:val="20"/>
              </w:rPr>
              <w:t>34%</w:t>
            </w:r>
          </w:p>
        </w:tc>
        <w:tc>
          <w:tcPr>
            <w:tcW w:w="1219" w:type="dxa"/>
            <w:shd w:val="clear" w:color="auto" w:fill="92D050"/>
          </w:tcPr>
          <w:p w14:paraId="581A489A" w14:textId="77777777" w:rsidR="0028439C" w:rsidRDefault="00E42ECA">
            <w:pPr>
              <w:pStyle w:val="TableParagraph"/>
              <w:spacing w:before="176"/>
              <w:ind w:right="424"/>
              <w:jc w:val="right"/>
              <w:rPr>
                <w:b/>
                <w:sz w:val="20"/>
              </w:rPr>
            </w:pPr>
            <w:r>
              <w:rPr>
                <w:b/>
                <w:w w:val="95"/>
                <w:sz w:val="20"/>
              </w:rPr>
              <w:t>83%</w:t>
            </w:r>
          </w:p>
        </w:tc>
        <w:tc>
          <w:tcPr>
            <w:tcW w:w="1503" w:type="dxa"/>
            <w:shd w:val="clear" w:color="auto" w:fill="FFFF00"/>
          </w:tcPr>
          <w:p w14:paraId="03602466" w14:textId="77777777" w:rsidR="0028439C" w:rsidRDefault="00E42ECA">
            <w:pPr>
              <w:pStyle w:val="TableParagraph"/>
              <w:spacing w:before="176"/>
              <w:ind w:left="525" w:right="516"/>
              <w:jc w:val="center"/>
              <w:rPr>
                <w:b/>
                <w:sz w:val="20"/>
              </w:rPr>
            </w:pPr>
            <w:r>
              <w:rPr>
                <w:b/>
                <w:sz w:val="20"/>
              </w:rPr>
              <w:t>66%</w:t>
            </w:r>
          </w:p>
        </w:tc>
      </w:tr>
      <w:tr w:rsidR="0028439C" w14:paraId="38C81087" w14:textId="77777777">
        <w:trPr>
          <w:trHeight w:val="570"/>
        </w:trPr>
        <w:tc>
          <w:tcPr>
            <w:tcW w:w="1838" w:type="dxa"/>
            <w:vMerge/>
            <w:tcBorders>
              <w:top w:val="nil"/>
            </w:tcBorders>
          </w:tcPr>
          <w:p w14:paraId="19F4B55F" w14:textId="77777777" w:rsidR="0028439C" w:rsidRDefault="0028439C">
            <w:pPr>
              <w:rPr>
                <w:sz w:val="2"/>
                <w:szCs w:val="2"/>
              </w:rPr>
            </w:pPr>
          </w:p>
        </w:tc>
        <w:tc>
          <w:tcPr>
            <w:tcW w:w="1433" w:type="dxa"/>
            <w:shd w:val="clear" w:color="auto" w:fill="FAE2D4"/>
          </w:tcPr>
          <w:p w14:paraId="5BDEC810" w14:textId="77777777" w:rsidR="0028439C" w:rsidRDefault="00E42ECA">
            <w:pPr>
              <w:pStyle w:val="TableParagraph"/>
              <w:spacing w:before="28" w:line="260" w:lineRule="atLeast"/>
              <w:ind w:left="211" w:right="152"/>
              <w:rPr>
                <w:sz w:val="20"/>
              </w:rPr>
            </w:pPr>
            <w:r>
              <w:rPr>
                <w:w w:val="95"/>
                <w:sz w:val="20"/>
              </w:rPr>
              <w:t xml:space="preserve">Diferencia </w:t>
            </w:r>
            <w:r>
              <w:rPr>
                <w:sz w:val="20"/>
              </w:rPr>
              <w:t>LB/M</w:t>
            </w:r>
          </w:p>
        </w:tc>
        <w:tc>
          <w:tcPr>
            <w:tcW w:w="1428" w:type="dxa"/>
            <w:shd w:val="clear" w:color="auto" w:fill="FAE2D4"/>
          </w:tcPr>
          <w:p w14:paraId="0CAE03C1" w14:textId="77777777" w:rsidR="0028439C" w:rsidRDefault="00E42ECA">
            <w:pPr>
              <w:pStyle w:val="TableParagraph"/>
              <w:spacing w:before="176"/>
              <w:ind w:left="542"/>
              <w:rPr>
                <w:b/>
                <w:sz w:val="20"/>
              </w:rPr>
            </w:pPr>
            <w:r>
              <w:rPr>
                <w:b/>
                <w:sz w:val="20"/>
              </w:rPr>
              <w:t>13%</w:t>
            </w:r>
          </w:p>
        </w:tc>
        <w:tc>
          <w:tcPr>
            <w:tcW w:w="1279" w:type="dxa"/>
            <w:shd w:val="clear" w:color="auto" w:fill="FAE2D4"/>
          </w:tcPr>
          <w:p w14:paraId="0AD2B2D9" w14:textId="77777777" w:rsidR="0028439C" w:rsidRDefault="00E42ECA">
            <w:pPr>
              <w:pStyle w:val="TableParagraph"/>
              <w:spacing w:before="176"/>
              <w:ind w:left="187" w:right="171"/>
              <w:jc w:val="center"/>
              <w:rPr>
                <w:b/>
                <w:sz w:val="20"/>
              </w:rPr>
            </w:pPr>
            <w:r>
              <w:rPr>
                <w:b/>
                <w:sz w:val="20"/>
              </w:rPr>
              <w:t>18%</w:t>
            </w:r>
          </w:p>
        </w:tc>
        <w:tc>
          <w:tcPr>
            <w:tcW w:w="1220" w:type="dxa"/>
            <w:shd w:val="clear" w:color="auto" w:fill="808080"/>
          </w:tcPr>
          <w:p w14:paraId="5023D6FE" w14:textId="77777777" w:rsidR="0028439C" w:rsidRDefault="00E42ECA">
            <w:pPr>
              <w:pStyle w:val="TableParagraph"/>
              <w:spacing w:before="176"/>
              <w:ind w:left="387" w:right="372"/>
              <w:jc w:val="center"/>
              <w:rPr>
                <w:b/>
                <w:sz w:val="20"/>
              </w:rPr>
            </w:pPr>
            <w:r>
              <w:rPr>
                <w:b/>
                <w:sz w:val="20"/>
              </w:rPr>
              <w:t>-11%</w:t>
            </w:r>
          </w:p>
        </w:tc>
        <w:tc>
          <w:tcPr>
            <w:tcW w:w="1219" w:type="dxa"/>
            <w:shd w:val="clear" w:color="auto" w:fill="FAE2D4"/>
          </w:tcPr>
          <w:p w14:paraId="09FBB5E7" w14:textId="77777777" w:rsidR="0028439C" w:rsidRDefault="00E42ECA">
            <w:pPr>
              <w:pStyle w:val="TableParagraph"/>
              <w:spacing w:before="176"/>
              <w:ind w:right="424"/>
              <w:jc w:val="right"/>
              <w:rPr>
                <w:b/>
                <w:sz w:val="20"/>
              </w:rPr>
            </w:pPr>
            <w:r>
              <w:rPr>
                <w:b/>
                <w:w w:val="95"/>
                <w:sz w:val="20"/>
              </w:rPr>
              <w:t>57%</w:t>
            </w:r>
          </w:p>
        </w:tc>
        <w:tc>
          <w:tcPr>
            <w:tcW w:w="1503" w:type="dxa"/>
            <w:shd w:val="clear" w:color="auto" w:fill="FAE2D4"/>
          </w:tcPr>
          <w:p w14:paraId="187E1A6A" w14:textId="77777777" w:rsidR="0028439C" w:rsidRDefault="00E42ECA">
            <w:pPr>
              <w:pStyle w:val="TableParagraph"/>
              <w:spacing w:before="176"/>
              <w:ind w:left="525" w:right="516"/>
              <w:jc w:val="center"/>
              <w:rPr>
                <w:b/>
                <w:sz w:val="20"/>
              </w:rPr>
            </w:pPr>
            <w:r>
              <w:rPr>
                <w:b/>
                <w:sz w:val="20"/>
              </w:rPr>
              <w:t>38%</w:t>
            </w:r>
          </w:p>
        </w:tc>
      </w:tr>
      <w:tr w:rsidR="0028439C" w14:paraId="4036F89A" w14:textId="77777777">
        <w:trPr>
          <w:trHeight w:val="833"/>
        </w:trPr>
        <w:tc>
          <w:tcPr>
            <w:tcW w:w="1838" w:type="dxa"/>
            <w:vMerge w:val="restart"/>
          </w:tcPr>
          <w:p w14:paraId="6E2ED179" w14:textId="77777777" w:rsidR="0028439C" w:rsidRDefault="0028439C">
            <w:pPr>
              <w:pStyle w:val="TableParagraph"/>
              <w:rPr>
                <w:b/>
                <w:sz w:val="20"/>
              </w:rPr>
            </w:pPr>
          </w:p>
          <w:p w14:paraId="15270546" w14:textId="77777777" w:rsidR="0028439C" w:rsidRDefault="0028439C">
            <w:pPr>
              <w:pStyle w:val="TableParagraph"/>
              <w:rPr>
                <w:b/>
                <w:sz w:val="20"/>
              </w:rPr>
            </w:pPr>
          </w:p>
          <w:p w14:paraId="1501FAB7" w14:textId="77777777" w:rsidR="0028439C" w:rsidRDefault="0028439C">
            <w:pPr>
              <w:pStyle w:val="TableParagraph"/>
              <w:rPr>
                <w:b/>
                <w:sz w:val="20"/>
              </w:rPr>
            </w:pPr>
          </w:p>
          <w:p w14:paraId="07FBFF5F" w14:textId="77777777" w:rsidR="0028439C" w:rsidRDefault="00E42ECA">
            <w:pPr>
              <w:pStyle w:val="TableParagraph"/>
              <w:spacing w:before="155"/>
              <w:ind w:left="239"/>
              <w:rPr>
                <w:b/>
                <w:sz w:val="20"/>
              </w:rPr>
            </w:pPr>
            <w:r>
              <w:rPr>
                <w:b/>
                <w:sz w:val="20"/>
              </w:rPr>
              <w:t>Hospital Taiwán</w:t>
            </w:r>
          </w:p>
        </w:tc>
        <w:tc>
          <w:tcPr>
            <w:tcW w:w="1433" w:type="dxa"/>
          </w:tcPr>
          <w:p w14:paraId="69809E86" w14:textId="77777777" w:rsidR="0028439C" w:rsidRDefault="00E42ECA">
            <w:pPr>
              <w:pStyle w:val="TableParagraph"/>
              <w:spacing w:before="44" w:line="256" w:lineRule="auto"/>
              <w:ind w:left="211" w:right="359"/>
              <w:rPr>
                <w:sz w:val="20"/>
              </w:rPr>
            </w:pPr>
            <w:r>
              <w:rPr>
                <w:sz w:val="20"/>
              </w:rPr>
              <w:t>Línea de Base 2015</w:t>
            </w:r>
          </w:p>
          <w:p w14:paraId="064E71AB" w14:textId="77777777" w:rsidR="0028439C" w:rsidRDefault="00E42ECA">
            <w:pPr>
              <w:pStyle w:val="TableParagraph"/>
              <w:spacing w:before="3" w:line="243" w:lineRule="exact"/>
              <w:ind w:left="211"/>
              <w:rPr>
                <w:sz w:val="20"/>
              </w:rPr>
            </w:pPr>
            <w:r>
              <w:rPr>
                <w:sz w:val="20"/>
              </w:rPr>
              <w:t>septiembre</w:t>
            </w:r>
          </w:p>
        </w:tc>
        <w:tc>
          <w:tcPr>
            <w:tcW w:w="1428" w:type="dxa"/>
            <w:shd w:val="clear" w:color="auto" w:fill="FF0000"/>
          </w:tcPr>
          <w:p w14:paraId="0A6B71AF" w14:textId="77777777" w:rsidR="0028439C" w:rsidRDefault="0028439C">
            <w:pPr>
              <w:pStyle w:val="TableParagraph"/>
              <w:spacing w:before="1"/>
              <w:rPr>
                <w:b/>
                <w:sz w:val="25"/>
              </w:rPr>
            </w:pPr>
          </w:p>
          <w:p w14:paraId="56F501C4" w14:textId="77777777" w:rsidR="0028439C" w:rsidRDefault="00E42ECA">
            <w:pPr>
              <w:pStyle w:val="TableParagraph"/>
              <w:ind w:left="542"/>
              <w:rPr>
                <w:b/>
                <w:sz w:val="20"/>
              </w:rPr>
            </w:pPr>
            <w:r>
              <w:rPr>
                <w:b/>
                <w:sz w:val="20"/>
              </w:rPr>
              <w:t>41%</w:t>
            </w:r>
          </w:p>
        </w:tc>
        <w:tc>
          <w:tcPr>
            <w:tcW w:w="1279" w:type="dxa"/>
            <w:shd w:val="clear" w:color="auto" w:fill="FF0000"/>
          </w:tcPr>
          <w:p w14:paraId="1051A914" w14:textId="77777777" w:rsidR="0028439C" w:rsidRDefault="0028439C">
            <w:pPr>
              <w:pStyle w:val="TableParagraph"/>
              <w:spacing w:before="1"/>
              <w:rPr>
                <w:b/>
                <w:sz w:val="25"/>
              </w:rPr>
            </w:pPr>
          </w:p>
          <w:p w14:paraId="27D014D2" w14:textId="77777777" w:rsidR="0028439C" w:rsidRDefault="00E42ECA">
            <w:pPr>
              <w:pStyle w:val="TableParagraph"/>
              <w:ind w:left="187" w:right="171"/>
              <w:jc w:val="center"/>
              <w:rPr>
                <w:b/>
                <w:sz w:val="20"/>
              </w:rPr>
            </w:pPr>
            <w:r>
              <w:rPr>
                <w:b/>
                <w:sz w:val="20"/>
              </w:rPr>
              <w:t>23%</w:t>
            </w:r>
          </w:p>
        </w:tc>
        <w:tc>
          <w:tcPr>
            <w:tcW w:w="1220" w:type="dxa"/>
            <w:shd w:val="clear" w:color="auto" w:fill="FF0000"/>
          </w:tcPr>
          <w:p w14:paraId="74BB8ABC" w14:textId="77777777" w:rsidR="0028439C" w:rsidRDefault="0028439C">
            <w:pPr>
              <w:pStyle w:val="TableParagraph"/>
              <w:spacing w:before="1"/>
              <w:rPr>
                <w:b/>
                <w:sz w:val="25"/>
              </w:rPr>
            </w:pPr>
          </w:p>
          <w:p w14:paraId="59C65551" w14:textId="77777777" w:rsidR="0028439C" w:rsidRDefault="00E42ECA">
            <w:pPr>
              <w:pStyle w:val="TableParagraph"/>
              <w:ind w:left="385" w:right="372"/>
              <w:jc w:val="center"/>
              <w:rPr>
                <w:b/>
                <w:sz w:val="20"/>
              </w:rPr>
            </w:pPr>
            <w:r>
              <w:rPr>
                <w:b/>
                <w:sz w:val="20"/>
              </w:rPr>
              <w:t>47%</w:t>
            </w:r>
          </w:p>
        </w:tc>
        <w:tc>
          <w:tcPr>
            <w:tcW w:w="1219" w:type="dxa"/>
            <w:shd w:val="clear" w:color="auto" w:fill="FF0000"/>
          </w:tcPr>
          <w:p w14:paraId="28C3EA8E" w14:textId="77777777" w:rsidR="0028439C" w:rsidRDefault="0028439C">
            <w:pPr>
              <w:pStyle w:val="TableParagraph"/>
              <w:spacing w:before="1"/>
              <w:rPr>
                <w:b/>
                <w:sz w:val="25"/>
              </w:rPr>
            </w:pPr>
          </w:p>
          <w:p w14:paraId="7F0A1329" w14:textId="77777777" w:rsidR="0028439C" w:rsidRDefault="00E42ECA">
            <w:pPr>
              <w:pStyle w:val="TableParagraph"/>
              <w:ind w:right="424"/>
              <w:jc w:val="right"/>
              <w:rPr>
                <w:b/>
                <w:sz w:val="20"/>
              </w:rPr>
            </w:pPr>
            <w:r>
              <w:rPr>
                <w:b/>
                <w:w w:val="95"/>
                <w:sz w:val="20"/>
              </w:rPr>
              <w:t>43%</w:t>
            </w:r>
          </w:p>
        </w:tc>
        <w:tc>
          <w:tcPr>
            <w:tcW w:w="1503" w:type="dxa"/>
            <w:shd w:val="clear" w:color="auto" w:fill="FF0000"/>
          </w:tcPr>
          <w:p w14:paraId="408E1A55" w14:textId="77777777" w:rsidR="0028439C" w:rsidRDefault="0028439C">
            <w:pPr>
              <w:pStyle w:val="TableParagraph"/>
              <w:spacing w:before="1"/>
              <w:rPr>
                <w:b/>
                <w:sz w:val="25"/>
              </w:rPr>
            </w:pPr>
          </w:p>
          <w:p w14:paraId="26951442" w14:textId="77777777" w:rsidR="0028439C" w:rsidRDefault="00E42ECA">
            <w:pPr>
              <w:pStyle w:val="TableParagraph"/>
              <w:ind w:left="525" w:right="516"/>
              <w:jc w:val="center"/>
              <w:rPr>
                <w:b/>
                <w:sz w:val="20"/>
              </w:rPr>
            </w:pPr>
            <w:r>
              <w:rPr>
                <w:b/>
                <w:sz w:val="20"/>
              </w:rPr>
              <w:t>29%</w:t>
            </w:r>
          </w:p>
        </w:tc>
      </w:tr>
      <w:tr w:rsidR="0028439C" w14:paraId="7631D7CE" w14:textId="77777777">
        <w:trPr>
          <w:trHeight w:val="570"/>
        </w:trPr>
        <w:tc>
          <w:tcPr>
            <w:tcW w:w="1838" w:type="dxa"/>
            <w:vMerge/>
            <w:tcBorders>
              <w:top w:val="nil"/>
            </w:tcBorders>
          </w:tcPr>
          <w:p w14:paraId="17EBF082" w14:textId="77777777" w:rsidR="0028439C" w:rsidRDefault="0028439C">
            <w:pPr>
              <w:rPr>
                <w:sz w:val="2"/>
                <w:szCs w:val="2"/>
              </w:rPr>
            </w:pPr>
          </w:p>
        </w:tc>
        <w:tc>
          <w:tcPr>
            <w:tcW w:w="1433" w:type="dxa"/>
          </w:tcPr>
          <w:p w14:paraId="5176666B" w14:textId="77777777" w:rsidR="0028439C" w:rsidRDefault="00E42ECA">
            <w:pPr>
              <w:pStyle w:val="TableParagraph"/>
              <w:spacing w:before="28" w:line="260" w:lineRule="atLeast"/>
              <w:ind w:left="211" w:right="336"/>
              <w:rPr>
                <w:sz w:val="20"/>
              </w:rPr>
            </w:pPr>
            <w:r>
              <w:rPr>
                <w:w w:val="95"/>
                <w:sz w:val="20"/>
              </w:rPr>
              <w:t xml:space="preserve">Monitoreo </w:t>
            </w:r>
            <w:r>
              <w:rPr>
                <w:sz w:val="20"/>
              </w:rPr>
              <w:t>Mar-17</w:t>
            </w:r>
          </w:p>
        </w:tc>
        <w:tc>
          <w:tcPr>
            <w:tcW w:w="1428" w:type="dxa"/>
            <w:shd w:val="clear" w:color="auto" w:fill="FFFF00"/>
          </w:tcPr>
          <w:p w14:paraId="464403BE" w14:textId="77777777" w:rsidR="0028439C" w:rsidRDefault="00E42ECA">
            <w:pPr>
              <w:pStyle w:val="TableParagraph"/>
              <w:spacing w:before="176"/>
              <w:ind w:left="542"/>
              <w:rPr>
                <w:b/>
                <w:sz w:val="20"/>
              </w:rPr>
            </w:pPr>
            <w:r>
              <w:rPr>
                <w:b/>
                <w:sz w:val="20"/>
              </w:rPr>
              <w:t>62%</w:t>
            </w:r>
          </w:p>
        </w:tc>
        <w:tc>
          <w:tcPr>
            <w:tcW w:w="1279" w:type="dxa"/>
            <w:shd w:val="clear" w:color="auto" w:fill="FF0000"/>
          </w:tcPr>
          <w:p w14:paraId="3A5066F1" w14:textId="77777777" w:rsidR="0028439C" w:rsidRDefault="00E42ECA">
            <w:pPr>
              <w:pStyle w:val="TableParagraph"/>
              <w:spacing w:before="176"/>
              <w:ind w:left="187" w:right="171"/>
              <w:jc w:val="center"/>
              <w:rPr>
                <w:b/>
                <w:sz w:val="20"/>
              </w:rPr>
            </w:pPr>
            <w:r>
              <w:rPr>
                <w:b/>
                <w:sz w:val="20"/>
              </w:rPr>
              <w:t>45%</w:t>
            </w:r>
          </w:p>
        </w:tc>
        <w:tc>
          <w:tcPr>
            <w:tcW w:w="1220" w:type="dxa"/>
            <w:shd w:val="clear" w:color="auto" w:fill="FF0000"/>
          </w:tcPr>
          <w:p w14:paraId="3989FA00" w14:textId="77777777" w:rsidR="0028439C" w:rsidRDefault="00E42ECA">
            <w:pPr>
              <w:pStyle w:val="TableParagraph"/>
              <w:spacing w:before="176"/>
              <w:ind w:left="385" w:right="372"/>
              <w:jc w:val="center"/>
              <w:rPr>
                <w:b/>
                <w:sz w:val="20"/>
              </w:rPr>
            </w:pPr>
            <w:r>
              <w:rPr>
                <w:b/>
                <w:sz w:val="20"/>
              </w:rPr>
              <w:t>44%</w:t>
            </w:r>
          </w:p>
        </w:tc>
        <w:tc>
          <w:tcPr>
            <w:tcW w:w="1219" w:type="dxa"/>
            <w:shd w:val="clear" w:color="auto" w:fill="FFFF00"/>
          </w:tcPr>
          <w:p w14:paraId="7D48B2A7" w14:textId="77777777" w:rsidR="0028439C" w:rsidRDefault="00E42ECA">
            <w:pPr>
              <w:pStyle w:val="TableParagraph"/>
              <w:spacing w:before="176"/>
              <w:ind w:right="424"/>
              <w:jc w:val="right"/>
              <w:rPr>
                <w:b/>
                <w:sz w:val="20"/>
              </w:rPr>
            </w:pPr>
            <w:r>
              <w:rPr>
                <w:b/>
                <w:w w:val="95"/>
                <w:sz w:val="20"/>
              </w:rPr>
              <w:t>78%</w:t>
            </w:r>
          </w:p>
        </w:tc>
        <w:tc>
          <w:tcPr>
            <w:tcW w:w="1503" w:type="dxa"/>
            <w:shd w:val="clear" w:color="auto" w:fill="FF0000"/>
          </w:tcPr>
          <w:p w14:paraId="68FABD02" w14:textId="77777777" w:rsidR="0028439C" w:rsidRDefault="00E42ECA">
            <w:pPr>
              <w:pStyle w:val="TableParagraph"/>
              <w:spacing w:before="176"/>
              <w:ind w:left="525" w:right="516"/>
              <w:jc w:val="center"/>
              <w:rPr>
                <w:b/>
                <w:sz w:val="20"/>
              </w:rPr>
            </w:pPr>
            <w:r>
              <w:rPr>
                <w:b/>
                <w:sz w:val="20"/>
              </w:rPr>
              <w:t>44%</w:t>
            </w:r>
          </w:p>
        </w:tc>
      </w:tr>
      <w:tr w:rsidR="0028439C" w14:paraId="49DB7EA7" w14:textId="77777777">
        <w:trPr>
          <w:trHeight w:val="568"/>
        </w:trPr>
        <w:tc>
          <w:tcPr>
            <w:tcW w:w="1838" w:type="dxa"/>
            <w:vMerge/>
            <w:tcBorders>
              <w:top w:val="nil"/>
            </w:tcBorders>
          </w:tcPr>
          <w:p w14:paraId="7130F11E" w14:textId="77777777" w:rsidR="0028439C" w:rsidRDefault="0028439C">
            <w:pPr>
              <w:rPr>
                <w:sz w:val="2"/>
                <w:szCs w:val="2"/>
              </w:rPr>
            </w:pPr>
          </w:p>
        </w:tc>
        <w:tc>
          <w:tcPr>
            <w:tcW w:w="1433" w:type="dxa"/>
            <w:shd w:val="clear" w:color="auto" w:fill="FAE2D4"/>
          </w:tcPr>
          <w:p w14:paraId="7D9F12B1" w14:textId="77777777" w:rsidR="0028439C" w:rsidRDefault="00E42ECA">
            <w:pPr>
              <w:pStyle w:val="TableParagraph"/>
              <w:spacing w:before="28" w:line="260" w:lineRule="atLeast"/>
              <w:ind w:left="211" w:right="152"/>
              <w:rPr>
                <w:sz w:val="20"/>
              </w:rPr>
            </w:pPr>
            <w:r>
              <w:rPr>
                <w:w w:val="95"/>
                <w:sz w:val="20"/>
              </w:rPr>
              <w:t xml:space="preserve">Diferencia </w:t>
            </w:r>
            <w:r>
              <w:rPr>
                <w:sz w:val="20"/>
              </w:rPr>
              <w:t>LB/M</w:t>
            </w:r>
          </w:p>
        </w:tc>
        <w:tc>
          <w:tcPr>
            <w:tcW w:w="1428" w:type="dxa"/>
            <w:shd w:val="clear" w:color="auto" w:fill="FAE2D4"/>
          </w:tcPr>
          <w:p w14:paraId="5A9D07CF" w14:textId="77777777" w:rsidR="0028439C" w:rsidRDefault="00E42ECA">
            <w:pPr>
              <w:pStyle w:val="TableParagraph"/>
              <w:spacing w:before="176"/>
              <w:ind w:left="542"/>
              <w:rPr>
                <w:b/>
                <w:sz w:val="20"/>
              </w:rPr>
            </w:pPr>
            <w:r>
              <w:rPr>
                <w:b/>
                <w:sz w:val="20"/>
              </w:rPr>
              <w:t>21%</w:t>
            </w:r>
          </w:p>
        </w:tc>
        <w:tc>
          <w:tcPr>
            <w:tcW w:w="1279" w:type="dxa"/>
            <w:shd w:val="clear" w:color="auto" w:fill="FAE2D4"/>
          </w:tcPr>
          <w:p w14:paraId="5541859C" w14:textId="77777777" w:rsidR="0028439C" w:rsidRDefault="00E42ECA">
            <w:pPr>
              <w:pStyle w:val="TableParagraph"/>
              <w:spacing w:before="176"/>
              <w:ind w:left="187" w:right="171"/>
              <w:jc w:val="center"/>
              <w:rPr>
                <w:b/>
                <w:sz w:val="20"/>
              </w:rPr>
            </w:pPr>
            <w:r>
              <w:rPr>
                <w:b/>
                <w:sz w:val="20"/>
              </w:rPr>
              <w:t>22%</w:t>
            </w:r>
          </w:p>
        </w:tc>
        <w:tc>
          <w:tcPr>
            <w:tcW w:w="1220" w:type="dxa"/>
            <w:shd w:val="clear" w:color="auto" w:fill="808080"/>
          </w:tcPr>
          <w:p w14:paraId="4DAFA3B6" w14:textId="77777777" w:rsidR="0028439C" w:rsidRDefault="00E42ECA">
            <w:pPr>
              <w:pStyle w:val="TableParagraph"/>
              <w:spacing w:before="176"/>
              <w:ind w:left="382" w:right="372"/>
              <w:jc w:val="center"/>
              <w:rPr>
                <w:b/>
                <w:sz w:val="20"/>
              </w:rPr>
            </w:pPr>
            <w:r>
              <w:rPr>
                <w:b/>
                <w:sz w:val="20"/>
              </w:rPr>
              <w:t>-3%</w:t>
            </w:r>
          </w:p>
        </w:tc>
        <w:tc>
          <w:tcPr>
            <w:tcW w:w="1219" w:type="dxa"/>
            <w:shd w:val="clear" w:color="auto" w:fill="FAE2D4"/>
          </w:tcPr>
          <w:p w14:paraId="6628687D" w14:textId="77777777" w:rsidR="0028439C" w:rsidRDefault="00E42ECA">
            <w:pPr>
              <w:pStyle w:val="TableParagraph"/>
              <w:spacing w:before="176"/>
              <w:ind w:right="424"/>
              <w:jc w:val="right"/>
              <w:rPr>
                <w:b/>
                <w:sz w:val="20"/>
              </w:rPr>
            </w:pPr>
            <w:r>
              <w:rPr>
                <w:b/>
                <w:w w:val="95"/>
                <w:sz w:val="20"/>
              </w:rPr>
              <w:t>35%</w:t>
            </w:r>
          </w:p>
        </w:tc>
        <w:tc>
          <w:tcPr>
            <w:tcW w:w="1503" w:type="dxa"/>
            <w:shd w:val="clear" w:color="auto" w:fill="FAE2D4"/>
          </w:tcPr>
          <w:p w14:paraId="373D686A" w14:textId="77777777" w:rsidR="0028439C" w:rsidRDefault="00E42ECA">
            <w:pPr>
              <w:pStyle w:val="TableParagraph"/>
              <w:spacing w:before="176"/>
              <w:ind w:left="525" w:right="516"/>
              <w:jc w:val="center"/>
              <w:rPr>
                <w:b/>
                <w:sz w:val="20"/>
              </w:rPr>
            </w:pPr>
            <w:r>
              <w:rPr>
                <w:b/>
                <w:sz w:val="20"/>
              </w:rPr>
              <w:t>15%</w:t>
            </w:r>
          </w:p>
        </w:tc>
      </w:tr>
    </w:tbl>
    <w:p w14:paraId="0496A5D6" w14:textId="77777777" w:rsidR="0028439C" w:rsidRDefault="00E42ECA">
      <w:pPr>
        <w:spacing w:before="1"/>
        <w:ind w:left="1203" w:right="1185"/>
        <w:jc w:val="center"/>
        <w:rPr>
          <w:sz w:val="16"/>
        </w:rPr>
      </w:pPr>
      <w:r>
        <w:rPr>
          <w:sz w:val="16"/>
        </w:rPr>
        <w:t>Fuente: elaboración propia sobre la base de información de UNICEF 2017</w:t>
      </w:r>
    </w:p>
    <w:p w14:paraId="2264BC11" w14:textId="77777777" w:rsidR="0028439C" w:rsidRDefault="0028439C">
      <w:pPr>
        <w:pStyle w:val="BodyText"/>
      </w:pPr>
    </w:p>
    <w:p w14:paraId="0D8F89EE" w14:textId="77777777" w:rsidR="0028439C" w:rsidRDefault="0028439C">
      <w:pPr>
        <w:pStyle w:val="BodyText"/>
      </w:pPr>
    </w:p>
    <w:p w14:paraId="4BA2298D" w14:textId="77777777" w:rsidR="0028439C" w:rsidRDefault="00E42ECA">
      <w:pPr>
        <w:pStyle w:val="BodyText"/>
        <w:spacing w:before="30" w:after="11"/>
        <w:ind w:left="762"/>
      </w:pPr>
      <w:r>
        <w:t>Simbología:</w:t>
      </w:r>
    </w:p>
    <w:tbl>
      <w:tblPr>
        <w:tblW w:w="0" w:type="auto"/>
        <w:tblInd w:w="6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81"/>
        <w:gridCol w:w="4768"/>
      </w:tblGrid>
      <w:tr w:rsidR="0028439C" w14:paraId="55579E4E" w14:textId="77777777">
        <w:trPr>
          <w:trHeight w:val="309"/>
        </w:trPr>
        <w:tc>
          <w:tcPr>
            <w:tcW w:w="1181" w:type="dxa"/>
            <w:shd w:val="clear" w:color="auto" w:fill="FF0000"/>
          </w:tcPr>
          <w:p w14:paraId="2720F6C4" w14:textId="77777777" w:rsidR="0028439C" w:rsidRDefault="0028439C">
            <w:pPr>
              <w:pStyle w:val="TableParagraph"/>
              <w:rPr>
                <w:rFonts w:ascii="Times New Roman"/>
                <w:sz w:val="18"/>
              </w:rPr>
            </w:pPr>
          </w:p>
        </w:tc>
        <w:tc>
          <w:tcPr>
            <w:tcW w:w="4768" w:type="dxa"/>
          </w:tcPr>
          <w:p w14:paraId="36A7904D" w14:textId="77777777" w:rsidR="0028439C" w:rsidRDefault="00E42ECA">
            <w:pPr>
              <w:pStyle w:val="TableParagraph"/>
              <w:spacing w:before="1"/>
              <w:ind w:left="150"/>
              <w:rPr>
                <w:sz w:val="18"/>
              </w:rPr>
            </w:pPr>
            <w:r>
              <w:rPr>
                <w:sz w:val="18"/>
              </w:rPr>
              <w:t>% de cumplimiento menor al 50%</w:t>
            </w:r>
          </w:p>
        </w:tc>
      </w:tr>
      <w:tr w:rsidR="0028439C" w14:paraId="47405478" w14:textId="77777777" w:rsidTr="00D12D0F">
        <w:trPr>
          <w:trHeight w:val="301"/>
        </w:trPr>
        <w:tc>
          <w:tcPr>
            <w:tcW w:w="1181" w:type="dxa"/>
            <w:tcBorders>
              <w:bottom w:val="single" w:sz="4" w:space="0" w:color="auto"/>
            </w:tcBorders>
            <w:shd w:val="clear" w:color="auto" w:fill="FFFF00"/>
          </w:tcPr>
          <w:p w14:paraId="1D61095A" w14:textId="77777777" w:rsidR="0028439C" w:rsidRDefault="0028439C">
            <w:pPr>
              <w:pStyle w:val="TableParagraph"/>
              <w:rPr>
                <w:rFonts w:ascii="Times New Roman"/>
                <w:sz w:val="18"/>
              </w:rPr>
            </w:pPr>
          </w:p>
        </w:tc>
        <w:tc>
          <w:tcPr>
            <w:tcW w:w="4768" w:type="dxa"/>
          </w:tcPr>
          <w:p w14:paraId="2EB09491" w14:textId="77777777" w:rsidR="0028439C" w:rsidRDefault="00E42ECA">
            <w:pPr>
              <w:pStyle w:val="TableParagraph"/>
              <w:spacing w:before="3"/>
              <w:ind w:left="196"/>
              <w:rPr>
                <w:sz w:val="18"/>
              </w:rPr>
            </w:pPr>
            <w:r>
              <w:rPr>
                <w:sz w:val="18"/>
              </w:rPr>
              <w:t>% de cumplimiento entre 51% y 79%</w:t>
            </w:r>
          </w:p>
        </w:tc>
      </w:tr>
      <w:tr w:rsidR="0028439C" w14:paraId="72492B3A" w14:textId="77777777" w:rsidTr="00D12D0F">
        <w:trPr>
          <w:trHeight w:val="311"/>
        </w:trPr>
        <w:tc>
          <w:tcPr>
            <w:tcW w:w="1181" w:type="dxa"/>
            <w:tcBorders>
              <w:top w:val="single" w:sz="4" w:space="0" w:color="auto"/>
              <w:left w:val="single" w:sz="4" w:space="0" w:color="auto"/>
              <w:bottom w:val="single" w:sz="4" w:space="0" w:color="auto"/>
              <w:right w:val="single" w:sz="4" w:space="0" w:color="auto"/>
            </w:tcBorders>
            <w:shd w:val="clear" w:color="auto" w:fill="92D050"/>
          </w:tcPr>
          <w:p w14:paraId="09F5589D" w14:textId="77777777" w:rsidR="0028439C" w:rsidRDefault="0028439C">
            <w:pPr>
              <w:pStyle w:val="TableParagraph"/>
              <w:rPr>
                <w:rFonts w:ascii="Times New Roman"/>
                <w:sz w:val="18"/>
              </w:rPr>
            </w:pPr>
          </w:p>
        </w:tc>
        <w:tc>
          <w:tcPr>
            <w:tcW w:w="4768" w:type="dxa"/>
            <w:tcBorders>
              <w:left w:val="single" w:sz="4" w:space="0" w:color="auto"/>
            </w:tcBorders>
          </w:tcPr>
          <w:p w14:paraId="24552A6C" w14:textId="77777777" w:rsidR="0028439C" w:rsidRDefault="00E42ECA">
            <w:pPr>
              <w:pStyle w:val="TableParagraph"/>
              <w:spacing w:before="1"/>
              <w:ind w:left="143"/>
              <w:rPr>
                <w:sz w:val="18"/>
              </w:rPr>
            </w:pPr>
            <w:r>
              <w:rPr>
                <w:sz w:val="18"/>
              </w:rPr>
              <w:t>% de cumplimiento entre 80% y 100%</w:t>
            </w:r>
          </w:p>
        </w:tc>
      </w:tr>
      <w:tr w:rsidR="0028439C" w14:paraId="0C82FC3A" w14:textId="77777777" w:rsidTr="005A0B3B">
        <w:trPr>
          <w:trHeight w:val="273"/>
        </w:trPr>
        <w:tc>
          <w:tcPr>
            <w:tcW w:w="1181" w:type="dxa"/>
            <w:tcBorders>
              <w:top w:val="single" w:sz="4" w:space="0" w:color="auto"/>
            </w:tcBorders>
            <w:shd w:val="clear" w:color="auto" w:fill="808080"/>
          </w:tcPr>
          <w:p w14:paraId="7C0C4089" w14:textId="77777777" w:rsidR="0028439C" w:rsidRDefault="0028439C">
            <w:pPr>
              <w:pStyle w:val="TableParagraph"/>
              <w:rPr>
                <w:rFonts w:ascii="Times New Roman"/>
                <w:sz w:val="18"/>
              </w:rPr>
            </w:pPr>
          </w:p>
        </w:tc>
        <w:tc>
          <w:tcPr>
            <w:tcW w:w="4768" w:type="dxa"/>
          </w:tcPr>
          <w:p w14:paraId="1F3D44BE" w14:textId="77777777" w:rsidR="0028439C" w:rsidRDefault="00E42ECA">
            <w:pPr>
              <w:pStyle w:val="TableParagraph"/>
              <w:spacing w:line="216" w:lineRule="exact"/>
              <w:ind w:left="256"/>
              <w:rPr>
                <w:sz w:val="18"/>
              </w:rPr>
            </w:pPr>
            <w:r>
              <w:rPr>
                <w:sz w:val="18"/>
              </w:rPr>
              <w:t>Diferencia negativa valores de Línea de Base y Monitoreo</w:t>
            </w:r>
          </w:p>
        </w:tc>
      </w:tr>
      <w:tr w:rsidR="0028439C" w14:paraId="63F85DB9" w14:textId="77777777" w:rsidTr="005A0B3B">
        <w:trPr>
          <w:trHeight w:val="264"/>
        </w:trPr>
        <w:tc>
          <w:tcPr>
            <w:tcW w:w="1181" w:type="dxa"/>
            <w:shd w:val="clear" w:color="auto" w:fill="FAE2D4"/>
          </w:tcPr>
          <w:p w14:paraId="1812F053" w14:textId="77777777" w:rsidR="0028439C" w:rsidRDefault="0028439C">
            <w:pPr>
              <w:pStyle w:val="TableParagraph"/>
              <w:rPr>
                <w:rFonts w:ascii="Times New Roman"/>
                <w:sz w:val="18"/>
              </w:rPr>
            </w:pPr>
          </w:p>
        </w:tc>
        <w:tc>
          <w:tcPr>
            <w:tcW w:w="4768" w:type="dxa"/>
          </w:tcPr>
          <w:p w14:paraId="21EB8920" w14:textId="77777777" w:rsidR="0028439C" w:rsidRDefault="00E42ECA">
            <w:pPr>
              <w:pStyle w:val="TableParagraph"/>
              <w:spacing w:line="216" w:lineRule="exact"/>
              <w:ind w:left="258"/>
              <w:rPr>
                <w:sz w:val="18"/>
              </w:rPr>
            </w:pPr>
            <w:r>
              <w:rPr>
                <w:sz w:val="18"/>
              </w:rPr>
              <w:t>Diferencia positiva valores de Línea de Base y Monitoreo</w:t>
            </w:r>
          </w:p>
        </w:tc>
      </w:tr>
    </w:tbl>
    <w:p w14:paraId="4A307EE3" w14:textId="4AB4CE2D" w:rsidR="0028439C" w:rsidRDefault="0028439C">
      <w:pPr>
        <w:pStyle w:val="BodyText"/>
        <w:spacing w:before="9"/>
        <w:rPr>
          <w:sz w:val="21"/>
        </w:rPr>
      </w:pPr>
    </w:p>
    <w:p w14:paraId="155682DF" w14:textId="77D938C9" w:rsidR="00472FFE" w:rsidRDefault="00472FFE">
      <w:pPr>
        <w:pStyle w:val="BodyText"/>
        <w:spacing w:before="9"/>
        <w:rPr>
          <w:sz w:val="21"/>
        </w:rPr>
      </w:pPr>
    </w:p>
    <w:p w14:paraId="6364695C" w14:textId="65F7002B" w:rsidR="00472FFE" w:rsidRDefault="00472FFE">
      <w:pPr>
        <w:pStyle w:val="BodyText"/>
        <w:spacing w:before="9"/>
        <w:rPr>
          <w:sz w:val="21"/>
        </w:rPr>
      </w:pPr>
    </w:p>
    <w:p w14:paraId="4FCE659C" w14:textId="64B3FE93" w:rsidR="00472FFE" w:rsidRDefault="00472FFE">
      <w:pPr>
        <w:pStyle w:val="BodyText"/>
        <w:spacing w:before="9"/>
        <w:rPr>
          <w:sz w:val="21"/>
        </w:rPr>
      </w:pPr>
    </w:p>
    <w:p w14:paraId="683A42E3" w14:textId="77777777" w:rsidR="00472FFE" w:rsidRDefault="00472FFE">
      <w:pPr>
        <w:pStyle w:val="BodyText"/>
        <w:spacing w:before="9"/>
        <w:rPr>
          <w:sz w:val="21"/>
        </w:rPr>
      </w:pPr>
    </w:p>
    <w:p w14:paraId="07FD5844" w14:textId="22FAD45C" w:rsidR="00472FFE" w:rsidRDefault="00472FFE">
      <w:pPr>
        <w:pStyle w:val="BodyText"/>
        <w:spacing w:before="9"/>
        <w:rPr>
          <w:sz w:val="21"/>
        </w:rPr>
      </w:pPr>
    </w:p>
    <w:p w14:paraId="0BB19582" w14:textId="77777777" w:rsidR="005A0B3B" w:rsidRDefault="005A0B3B">
      <w:pPr>
        <w:pStyle w:val="BodyText"/>
        <w:spacing w:before="9"/>
        <w:rPr>
          <w:sz w:val="21"/>
        </w:rPr>
      </w:pPr>
    </w:p>
    <w:p w14:paraId="4180ADE5" w14:textId="77777777" w:rsidR="0028439C" w:rsidRDefault="00E42ECA">
      <w:pPr>
        <w:ind w:left="606"/>
        <w:rPr>
          <w:b/>
          <w:i/>
          <w:sz w:val="20"/>
        </w:rPr>
      </w:pPr>
      <w:r>
        <w:rPr>
          <w:b/>
          <w:i/>
          <w:color w:val="365F91"/>
          <w:sz w:val="20"/>
        </w:rPr>
        <w:lastRenderedPageBreak/>
        <w:t>Hallazgo 9</w:t>
      </w:r>
    </w:p>
    <w:p w14:paraId="009C0575" w14:textId="2C1F34C4" w:rsidR="0028439C" w:rsidRDefault="00E42ECA">
      <w:pPr>
        <w:spacing w:before="13" w:line="247" w:lineRule="auto"/>
        <w:ind w:left="606" w:right="722"/>
        <w:jc w:val="both"/>
        <w:rPr>
          <w:b/>
          <w:i/>
          <w:sz w:val="20"/>
        </w:rPr>
      </w:pPr>
      <w:r>
        <w:rPr>
          <w:b/>
          <w:i/>
          <w:color w:val="365F91"/>
          <w:sz w:val="20"/>
        </w:rPr>
        <w:t xml:space="preserve">Aunque </w:t>
      </w:r>
      <w:r w:rsidR="00D12D0F">
        <w:rPr>
          <w:b/>
          <w:i/>
          <w:color w:val="365F91"/>
          <w:sz w:val="20"/>
        </w:rPr>
        <w:t>l</w:t>
      </w:r>
      <w:r>
        <w:rPr>
          <w:b/>
          <w:i/>
          <w:color w:val="365F91"/>
          <w:sz w:val="20"/>
        </w:rPr>
        <w:t>as observaciones realizadas en los hospitales dan cuenta de una mejoría en el trato humanizado y respetuoso del parto, testimonios recogidos en la visita de campo señalan la persistencia de situaciones de violencia obstétrica.</w:t>
      </w:r>
    </w:p>
    <w:p w14:paraId="7C8A161E" w14:textId="77777777" w:rsidR="0028439C" w:rsidRDefault="0028439C">
      <w:pPr>
        <w:pStyle w:val="BodyText"/>
        <w:spacing w:before="2"/>
        <w:rPr>
          <w:b/>
          <w:i/>
          <w:sz w:val="22"/>
        </w:rPr>
      </w:pPr>
    </w:p>
    <w:p w14:paraId="587F7B14" w14:textId="77777777" w:rsidR="0028439C" w:rsidRDefault="00E42ECA">
      <w:pPr>
        <w:pStyle w:val="BodyText"/>
        <w:spacing w:line="247" w:lineRule="auto"/>
        <w:ind w:left="628" w:right="589" w:hanging="10"/>
        <w:jc w:val="both"/>
      </w:pPr>
      <w:r>
        <w:t>A nivel de políticas públicas, en las discusiones sobre la consideración de un enfoque de derechos en la atención del embarazo, parto y postparto, se ha puesto especial atención en la violencia obstétrica a la que en ocasiones son sometidas</w:t>
      </w:r>
      <w:r>
        <w:rPr>
          <w:spacing w:val="-8"/>
        </w:rPr>
        <w:t xml:space="preserve"> </w:t>
      </w:r>
      <w:r>
        <w:t>las</w:t>
      </w:r>
      <w:r>
        <w:rPr>
          <w:spacing w:val="-8"/>
        </w:rPr>
        <w:t xml:space="preserve"> </w:t>
      </w:r>
      <w:r>
        <w:t>mujeres</w:t>
      </w:r>
      <w:r>
        <w:rPr>
          <w:spacing w:val="-5"/>
        </w:rPr>
        <w:t xml:space="preserve"> </w:t>
      </w:r>
      <w:r>
        <w:t>en</w:t>
      </w:r>
      <w:r>
        <w:rPr>
          <w:spacing w:val="-7"/>
        </w:rPr>
        <w:t xml:space="preserve"> </w:t>
      </w:r>
      <w:r>
        <w:t>la</w:t>
      </w:r>
      <w:r>
        <w:rPr>
          <w:spacing w:val="-6"/>
        </w:rPr>
        <w:t xml:space="preserve"> </w:t>
      </w:r>
      <w:r>
        <w:t>atención</w:t>
      </w:r>
      <w:r>
        <w:rPr>
          <w:spacing w:val="-6"/>
        </w:rPr>
        <w:t xml:space="preserve"> </w:t>
      </w:r>
      <w:r>
        <w:t>que</w:t>
      </w:r>
      <w:r>
        <w:rPr>
          <w:spacing w:val="-8"/>
        </w:rPr>
        <w:t xml:space="preserve"> </w:t>
      </w:r>
      <w:r>
        <w:t>reciben</w:t>
      </w:r>
      <w:r>
        <w:rPr>
          <w:spacing w:val="-5"/>
        </w:rPr>
        <w:t xml:space="preserve"> </w:t>
      </w:r>
      <w:r>
        <w:t>en</w:t>
      </w:r>
      <w:r>
        <w:rPr>
          <w:spacing w:val="-6"/>
        </w:rPr>
        <w:t xml:space="preserve"> </w:t>
      </w:r>
      <w:r>
        <w:t>los</w:t>
      </w:r>
      <w:r>
        <w:rPr>
          <w:spacing w:val="-5"/>
        </w:rPr>
        <w:t xml:space="preserve"> </w:t>
      </w:r>
      <w:r>
        <w:t>servicios</w:t>
      </w:r>
      <w:r>
        <w:rPr>
          <w:spacing w:val="-9"/>
        </w:rPr>
        <w:t xml:space="preserve"> </w:t>
      </w:r>
      <w:r>
        <w:t>de</w:t>
      </w:r>
      <w:r>
        <w:rPr>
          <w:spacing w:val="-5"/>
        </w:rPr>
        <w:t xml:space="preserve"> </w:t>
      </w:r>
      <w:r>
        <w:t>salud.</w:t>
      </w:r>
      <w:r>
        <w:rPr>
          <w:spacing w:val="-7"/>
        </w:rPr>
        <w:t xml:space="preserve"> </w:t>
      </w:r>
      <w:r>
        <w:t>Consiste</w:t>
      </w:r>
      <w:r>
        <w:rPr>
          <w:spacing w:val="-5"/>
        </w:rPr>
        <w:t xml:space="preserve"> </w:t>
      </w:r>
      <w:r>
        <w:t>en</w:t>
      </w:r>
      <w:r>
        <w:rPr>
          <w:spacing w:val="-7"/>
        </w:rPr>
        <w:t xml:space="preserve"> </w:t>
      </w:r>
      <w:r>
        <w:t>cualquier</w:t>
      </w:r>
      <w:r>
        <w:rPr>
          <w:spacing w:val="-7"/>
        </w:rPr>
        <w:t xml:space="preserve"> </w:t>
      </w:r>
      <w:r>
        <w:t>acción</w:t>
      </w:r>
      <w:r>
        <w:rPr>
          <w:spacing w:val="-6"/>
        </w:rPr>
        <w:t xml:space="preserve"> </w:t>
      </w:r>
      <w:r>
        <w:t>u</w:t>
      </w:r>
      <w:r>
        <w:rPr>
          <w:spacing w:val="-7"/>
        </w:rPr>
        <w:t xml:space="preserve"> </w:t>
      </w:r>
      <w:r>
        <w:t>omisión</w:t>
      </w:r>
      <w:r>
        <w:rPr>
          <w:spacing w:val="-6"/>
        </w:rPr>
        <w:t xml:space="preserve"> </w:t>
      </w:r>
      <w:r>
        <w:t>por parte del personal de salud que cause daño físico y/o psicológico a la mujer durante el embarazo, parto y puerperio; que se exprese en la falta de acceso a servicios de salud reproductiva, un trato cruel y jerárquico, inhumano o degradante, patologización del proceso natural de gestar o parir, o un abuso de medicalización, menoscabando la capacidad</w:t>
      </w:r>
      <w:r>
        <w:rPr>
          <w:spacing w:val="-5"/>
        </w:rPr>
        <w:t xml:space="preserve"> </w:t>
      </w:r>
      <w:r>
        <w:t>de</w:t>
      </w:r>
      <w:r>
        <w:rPr>
          <w:spacing w:val="-5"/>
        </w:rPr>
        <w:t xml:space="preserve"> </w:t>
      </w:r>
      <w:r>
        <w:t>decidir</w:t>
      </w:r>
      <w:r>
        <w:rPr>
          <w:spacing w:val="-4"/>
        </w:rPr>
        <w:t xml:space="preserve"> </w:t>
      </w:r>
      <w:r>
        <w:t>de</w:t>
      </w:r>
      <w:r>
        <w:rPr>
          <w:spacing w:val="-5"/>
        </w:rPr>
        <w:t xml:space="preserve"> </w:t>
      </w:r>
      <w:r>
        <w:t>manera</w:t>
      </w:r>
      <w:r>
        <w:rPr>
          <w:spacing w:val="-4"/>
        </w:rPr>
        <w:t xml:space="preserve"> </w:t>
      </w:r>
      <w:r>
        <w:t>libre</w:t>
      </w:r>
      <w:r>
        <w:rPr>
          <w:spacing w:val="-5"/>
        </w:rPr>
        <w:t xml:space="preserve"> </w:t>
      </w:r>
      <w:r>
        <w:t>e</w:t>
      </w:r>
      <w:r>
        <w:rPr>
          <w:spacing w:val="-6"/>
        </w:rPr>
        <w:t xml:space="preserve"> </w:t>
      </w:r>
      <w:r>
        <w:t>informada</w:t>
      </w:r>
      <w:r>
        <w:rPr>
          <w:spacing w:val="-4"/>
        </w:rPr>
        <w:t xml:space="preserve"> </w:t>
      </w:r>
      <w:r>
        <w:t>sobre</w:t>
      </w:r>
      <w:r>
        <w:rPr>
          <w:spacing w:val="-5"/>
        </w:rPr>
        <w:t xml:space="preserve"> </w:t>
      </w:r>
      <w:r>
        <w:t>dichos</w:t>
      </w:r>
      <w:r>
        <w:rPr>
          <w:spacing w:val="-5"/>
        </w:rPr>
        <w:t xml:space="preserve"> </w:t>
      </w:r>
      <w:r>
        <w:t>procesos</w:t>
      </w:r>
      <w:r>
        <w:rPr>
          <w:spacing w:val="-5"/>
        </w:rPr>
        <w:t xml:space="preserve"> </w:t>
      </w:r>
      <w:r>
        <w:t>reproductivos.</w:t>
      </w:r>
      <w:r>
        <w:rPr>
          <w:spacing w:val="-4"/>
        </w:rPr>
        <w:t xml:space="preserve"> </w:t>
      </w:r>
      <w:r>
        <w:t>La</w:t>
      </w:r>
      <w:r>
        <w:rPr>
          <w:spacing w:val="-5"/>
        </w:rPr>
        <w:t xml:space="preserve"> </w:t>
      </w:r>
      <w:r>
        <w:t>violencia</w:t>
      </w:r>
      <w:r>
        <w:rPr>
          <w:spacing w:val="-4"/>
        </w:rPr>
        <w:t xml:space="preserve"> </w:t>
      </w:r>
      <w:r>
        <w:t>obstétrica</w:t>
      </w:r>
      <w:r>
        <w:rPr>
          <w:spacing w:val="-4"/>
        </w:rPr>
        <w:t xml:space="preserve"> </w:t>
      </w:r>
      <w:r>
        <w:t>puede ejercerse ya sea en un plano físico o psicológico; mientras el primer caso puede llevar a acciones como la realización de una cesárea sin justificación estrictamente médica, tacto realizado por más de una persona, la episiotomía de rutina,</w:t>
      </w:r>
      <w:r>
        <w:rPr>
          <w:spacing w:val="-4"/>
        </w:rPr>
        <w:t xml:space="preserve"> </w:t>
      </w:r>
      <w:r>
        <w:t>el</w:t>
      </w:r>
      <w:r>
        <w:rPr>
          <w:spacing w:val="-5"/>
        </w:rPr>
        <w:t xml:space="preserve"> </w:t>
      </w:r>
      <w:r>
        <w:t>uso</w:t>
      </w:r>
      <w:r>
        <w:rPr>
          <w:spacing w:val="-6"/>
        </w:rPr>
        <w:t xml:space="preserve"> </w:t>
      </w:r>
      <w:r>
        <w:t>de</w:t>
      </w:r>
      <w:r>
        <w:rPr>
          <w:spacing w:val="-6"/>
        </w:rPr>
        <w:t xml:space="preserve"> </w:t>
      </w:r>
      <w:r>
        <w:t>fórceps</w:t>
      </w:r>
      <w:r>
        <w:rPr>
          <w:spacing w:val="-6"/>
        </w:rPr>
        <w:t xml:space="preserve"> </w:t>
      </w:r>
      <w:r>
        <w:t>sin</w:t>
      </w:r>
      <w:r>
        <w:rPr>
          <w:spacing w:val="-4"/>
        </w:rPr>
        <w:t xml:space="preserve"> </w:t>
      </w:r>
      <w:r>
        <w:t>estricta</w:t>
      </w:r>
      <w:r>
        <w:rPr>
          <w:spacing w:val="-4"/>
        </w:rPr>
        <w:t xml:space="preserve"> </w:t>
      </w:r>
      <w:r>
        <w:t>necesidad</w:t>
      </w:r>
      <w:r>
        <w:rPr>
          <w:spacing w:val="-4"/>
        </w:rPr>
        <w:t xml:space="preserve"> </w:t>
      </w:r>
      <w:r>
        <w:t>o</w:t>
      </w:r>
      <w:r>
        <w:rPr>
          <w:spacing w:val="-4"/>
        </w:rPr>
        <w:t xml:space="preserve"> </w:t>
      </w:r>
      <w:r>
        <w:t>consentimiento,</w:t>
      </w:r>
      <w:r>
        <w:rPr>
          <w:spacing w:val="-5"/>
        </w:rPr>
        <w:t xml:space="preserve"> </w:t>
      </w:r>
      <w:r>
        <w:t>la</w:t>
      </w:r>
      <w:r>
        <w:rPr>
          <w:spacing w:val="-5"/>
        </w:rPr>
        <w:t xml:space="preserve"> </w:t>
      </w:r>
      <w:r>
        <w:t>realización</w:t>
      </w:r>
      <w:r>
        <w:rPr>
          <w:spacing w:val="-4"/>
        </w:rPr>
        <w:t xml:space="preserve"> </w:t>
      </w:r>
      <w:r>
        <w:t>de</w:t>
      </w:r>
      <w:r>
        <w:rPr>
          <w:spacing w:val="-6"/>
        </w:rPr>
        <w:t xml:space="preserve"> </w:t>
      </w:r>
      <w:r>
        <w:t>la</w:t>
      </w:r>
      <w:r>
        <w:rPr>
          <w:spacing w:val="-7"/>
        </w:rPr>
        <w:t xml:space="preserve"> </w:t>
      </w:r>
      <w:r>
        <w:t>maniobra</w:t>
      </w:r>
      <w:r>
        <w:rPr>
          <w:spacing w:val="-4"/>
        </w:rPr>
        <w:t xml:space="preserve"> </w:t>
      </w:r>
      <w:r>
        <w:t>de</w:t>
      </w:r>
      <w:r>
        <w:rPr>
          <w:spacing w:val="-6"/>
        </w:rPr>
        <w:t xml:space="preserve"> </w:t>
      </w:r>
      <w:proofErr w:type="spellStart"/>
      <w:r>
        <w:t>Kristeller</w:t>
      </w:r>
      <w:proofErr w:type="spellEnd"/>
      <w:r>
        <w:t>,</w:t>
      </w:r>
      <w:r>
        <w:rPr>
          <w:spacing w:val="-5"/>
        </w:rPr>
        <w:t xml:space="preserve"> </w:t>
      </w:r>
      <w:r>
        <w:t>el</w:t>
      </w:r>
      <w:r>
        <w:rPr>
          <w:spacing w:val="-4"/>
        </w:rPr>
        <w:t xml:space="preserve"> </w:t>
      </w:r>
      <w:r>
        <w:t>raspaje de útero sin anestesia, entre otras. En el caso del plano psicológico, se utiliza lenguaje inapropiado, burlas, insultos, regaños,</w:t>
      </w:r>
      <w:r>
        <w:rPr>
          <w:spacing w:val="-5"/>
        </w:rPr>
        <w:t xml:space="preserve"> </w:t>
      </w:r>
      <w:r>
        <w:t>críticas</w:t>
      </w:r>
      <w:r>
        <w:rPr>
          <w:spacing w:val="-6"/>
        </w:rPr>
        <w:t xml:space="preserve"> </w:t>
      </w:r>
      <w:r>
        <w:t>por</w:t>
      </w:r>
      <w:r>
        <w:rPr>
          <w:spacing w:val="-5"/>
        </w:rPr>
        <w:t xml:space="preserve"> </w:t>
      </w:r>
      <w:r>
        <w:t>manifestar</w:t>
      </w:r>
      <w:r>
        <w:rPr>
          <w:spacing w:val="-5"/>
        </w:rPr>
        <w:t xml:space="preserve"> </w:t>
      </w:r>
      <w:r>
        <w:t>emociones</w:t>
      </w:r>
      <w:r>
        <w:rPr>
          <w:spacing w:val="-6"/>
        </w:rPr>
        <w:t xml:space="preserve"> </w:t>
      </w:r>
      <w:r>
        <w:t>como</w:t>
      </w:r>
      <w:r>
        <w:rPr>
          <w:spacing w:val="-5"/>
        </w:rPr>
        <w:t xml:space="preserve"> </w:t>
      </w:r>
      <w:r>
        <w:t>alegría</w:t>
      </w:r>
      <w:r>
        <w:rPr>
          <w:spacing w:val="-5"/>
        </w:rPr>
        <w:t xml:space="preserve"> </w:t>
      </w:r>
      <w:r>
        <w:t>o</w:t>
      </w:r>
      <w:r>
        <w:rPr>
          <w:spacing w:val="-8"/>
        </w:rPr>
        <w:t xml:space="preserve"> </w:t>
      </w:r>
      <w:r>
        <w:t>dolor,</w:t>
      </w:r>
      <w:r>
        <w:rPr>
          <w:spacing w:val="-5"/>
        </w:rPr>
        <w:t xml:space="preserve"> </w:t>
      </w:r>
      <w:r>
        <w:t>humillaciones,</w:t>
      </w:r>
      <w:r>
        <w:rPr>
          <w:spacing w:val="-5"/>
        </w:rPr>
        <w:t xml:space="preserve"> </w:t>
      </w:r>
      <w:r>
        <w:t>amenazas,</w:t>
      </w:r>
      <w:r>
        <w:rPr>
          <w:spacing w:val="-5"/>
        </w:rPr>
        <w:t xml:space="preserve"> </w:t>
      </w:r>
      <w:r>
        <w:t>manipulación</w:t>
      </w:r>
      <w:r>
        <w:rPr>
          <w:spacing w:val="-5"/>
        </w:rPr>
        <w:t xml:space="preserve"> </w:t>
      </w:r>
      <w:r>
        <w:t>o</w:t>
      </w:r>
      <w:r>
        <w:rPr>
          <w:spacing w:val="-7"/>
        </w:rPr>
        <w:t xml:space="preserve"> </w:t>
      </w:r>
      <w:r>
        <w:t>limitación de la información y, sobre todo, la imposibilidad de plantear temores e inquietudes durante el proceso de embarazo y parto.</w:t>
      </w:r>
    </w:p>
    <w:p w14:paraId="2DA18F26" w14:textId="77777777" w:rsidR="0028439C" w:rsidRDefault="0028439C">
      <w:pPr>
        <w:pStyle w:val="BodyText"/>
        <w:spacing w:before="10"/>
        <w:rPr>
          <w:sz w:val="22"/>
        </w:rPr>
      </w:pPr>
    </w:p>
    <w:p w14:paraId="29FD7953" w14:textId="443819D2" w:rsidR="0028439C" w:rsidRDefault="00E42ECA">
      <w:pPr>
        <w:pStyle w:val="BodyText"/>
        <w:spacing w:before="1" w:line="249" w:lineRule="auto"/>
        <w:ind w:left="630" w:right="588" w:hanging="10"/>
        <w:jc w:val="both"/>
      </w:pPr>
      <w:r>
        <w:t xml:space="preserve">En el caso de la presente evaluación, la dimensión “atención amigable a la </w:t>
      </w:r>
      <w:r w:rsidR="00D564A0">
        <w:t>mujer embarazada</w:t>
      </w:r>
      <w:r>
        <w:t xml:space="preserve"> en el preparto”, incluye la atención en los siguientes estándares:</w:t>
      </w:r>
    </w:p>
    <w:p w14:paraId="7C243ACB" w14:textId="29E8FBC8" w:rsidR="0028439C" w:rsidRDefault="00E42ECA">
      <w:pPr>
        <w:pStyle w:val="ListParagraph"/>
        <w:numPr>
          <w:ilvl w:val="0"/>
          <w:numId w:val="42"/>
        </w:numPr>
        <w:tabs>
          <w:tab w:val="left" w:pos="981"/>
          <w:tab w:val="left" w:pos="982"/>
        </w:tabs>
        <w:spacing w:before="37" w:line="247" w:lineRule="auto"/>
        <w:ind w:right="593"/>
        <w:rPr>
          <w:sz w:val="20"/>
        </w:rPr>
      </w:pPr>
      <w:r>
        <w:rPr>
          <w:sz w:val="20"/>
        </w:rPr>
        <w:t>Permitir</w:t>
      </w:r>
      <w:r>
        <w:rPr>
          <w:spacing w:val="-4"/>
          <w:sz w:val="20"/>
        </w:rPr>
        <w:t xml:space="preserve"> </w:t>
      </w:r>
      <w:r>
        <w:rPr>
          <w:sz w:val="20"/>
        </w:rPr>
        <w:t>que</w:t>
      </w:r>
      <w:r>
        <w:rPr>
          <w:spacing w:val="-3"/>
          <w:sz w:val="20"/>
        </w:rPr>
        <w:t xml:space="preserve"> </w:t>
      </w:r>
      <w:r>
        <w:rPr>
          <w:sz w:val="20"/>
        </w:rPr>
        <w:t>la</w:t>
      </w:r>
      <w:r>
        <w:rPr>
          <w:spacing w:val="-4"/>
          <w:sz w:val="20"/>
        </w:rPr>
        <w:t xml:space="preserve"> </w:t>
      </w:r>
      <w:r w:rsidR="00203C9C">
        <w:rPr>
          <w:spacing w:val="-4"/>
          <w:sz w:val="20"/>
        </w:rPr>
        <w:t xml:space="preserve">mujer </w:t>
      </w:r>
      <w:r>
        <w:rPr>
          <w:sz w:val="20"/>
        </w:rPr>
        <w:t>embarazada</w:t>
      </w:r>
      <w:r>
        <w:rPr>
          <w:spacing w:val="-4"/>
          <w:sz w:val="20"/>
        </w:rPr>
        <w:t xml:space="preserve"> </w:t>
      </w:r>
      <w:r>
        <w:rPr>
          <w:sz w:val="20"/>
        </w:rPr>
        <w:t>tenga</w:t>
      </w:r>
      <w:r>
        <w:rPr>
          <w:spacing w:val="-4"/>
          <w:sz w:val="20"/>
        </w:rPr>
        <w:t xml:space="preserve"> </w:t>
      </w:r>
      <w:r>
        <w:rPr>
          <w:sz w:val="20"/>
        </w:rPr>
        <w:t>un</w:t>
      </w:r>
      <w:r>
        <w:rPr>
          <w:spacing w:val="-4"/>
          <w:sz w:val="20"/>
        </w:rPr>
        <w:t xml:space="preserve"> </w:t>
      </w:r>
      <w:r>
        <w:rPr>
          <w:sz w:val="20"/>
        </w:rPr>
        <w:t>acompañante</w:t>
      </w:r>
      <w:r>
        <w:rPr>
          <w:spacing w:val="-4"/>
          <w:sz w:val="20"/>
        </w:rPr>
        <w:t xml:space="preserve"> </w:t>
      </w:r>
      <w:r>
        <w:rPr>
          <w:sz w:val="20"/>
        </w:rPr>
        <w:t>o</w:t>
      </w:r>
      <w:r>
        <w:rPr>
          <w:spacing w:val="-4"/>
          <w:sz w:val="20"/>
        </w:rPr>
        <w:t xml:space="preserve"> </w:t>
      </w:r>
      <w:r>
        <w:rPr>
          <w:sz w:val="20"/>
        </w:rPr>
        <w:t>una</w:t>
      </w:r>
      <w:r>
        <w:rPr>
          <w:spacing w:val="-4"/>
          <w:sz w:val="20"/>
        </w:rPr>
        <w:t xml:space="preserve"> </w:t>
      </w:r>
      <w:proofErr w:type="spellStart"/>
      <w:r>
        <w:rPr>
          <w:sz w:val="20"/>
        </w:rPr>
        <w:t>Doula</w:t>
      </w:r>
      <w:proofErr w:type="spellEnd"/>
      <w:r>
        <w:rPr>
          <w:sz w:val="20"/>
        </w:rPr>
        <w:t>,</w:t>
      </w:r>
      <w:r>
        <w:rPr>
          <w:spacing w:val="-4"/>
          <w:sz w:val="20"/>
        </w:rPr>
        <w:t xml:space="preserve"> </w:t>
      </w:r>
      <w:r>
        <w:rPr>
          <w:sz w:val="20"/>
        </w:rPr>
        <w:t>caminar</w:t>
      </w:r>
      <w:r>
        <w:rPr>
          <w:spacing w:val="-4"/>
          <w:sz w:val="20"/>
        </w:rPr>
        <w:t xml:space="preserve"> </w:t>
      </w:r>
      <w:r>
        <w:rPr>
          <w:sz w:val="20"/>
        </w:rPr>
        <w:t>en</w:t>
      </w:r>
      <w:r>
        <w:rPr>
          <w:spacing w:val="-3"/>
          <w:sz w:val="20"/>
        </w:rPr>
        <w:t xml:space="preserve"> </w:t>
      </w:r>
      <w:r>
        <w:rPr>
          <w:sz w:val="20"/>
        </w:rPr>
        <w:t>el</w:t>
      </w:r>
      <w:r>
        <w:rPr>
          <w:spacing w:val="-4"/>
          <w:sz w:val="20"/>
        </w:rPr>
        <w:t xml:space="preserve"> </w:t>
      </w:r>
      <w:r>
        <w:rPr>
          <w:sz w:val="20"/>
        </w:rPr>
        <w:t>trabajo</w:t>
      </w:r>
      <w:r>
        <w:rPr>
          <w:spacing w:val="-4"/>
          <w:sz w:val="20"/>
        </w:rPr>
        <w:t xml:space="preserve"> </w:t>
      </w:r>
      <w:r>
        <w:rPr>
          <w:sz w:val="20"/>
        </w:rPr>
        <w:t>de</w:t>
      </w:r>
      <w:r>
        <w:rPr>
          <w:spacing w:val="-3"/>
          <w:sz w:val="20"/>
        </w:rPr>
        <w:t xml:space="preserve"> </w:t>
      </w:r>
      <w:r>
        <w:rPr>
          <w:sz w:val="20"/>
        </w:rPr>
        <w:t>parto</w:t>
      </w:r>
      <w:r>
        <w:rPr>
          <w:spacing w:val="-4"/>
          <w:sz w:val="20"/>
        </w:rPr>
        <w:t xml:space="preserve"> </w:t>
      </w:r>
      <w:r>
        <w:rPr>
          <w:sz w:val="20"/>
        </w:rPr>
        <w:t>e</w:t>
      </w:r>
      <w:r>
        <w:rPr>
          <w:spacing w:val="-5"/>
          <w:sz w:val="20"/>
        </w:rPr>
        <w:t xml:space="preserve"> </w:t>
      </w:r>
      <w:r>
        <w:rPr>
          <w:sz w:val="20"/>
        </w:rPr>
        <w:t>ingerir</w:t>
      </w:r>
      <w:r>
        <w:rPr>
          <w:spacing w:val="-3"/>
          <w:sz w:val="20"/>
        </w:rPr>
        <w:t xml:space="preserve"> </w:t>
      </w:r>
      <w:r>
        <w:rPr>
          <w:sz w:val="20"/>
        </w:rPr>
        <w:t>líquidos y alimentos</w:t>
      </w:r>
      <w:r>
        <w:rPr>
          <w:spacing w:val="-3"/>
          <w:sz w:val="20"/>
        </w:rPr>
        <w:t xml:space="preserve"> </w:t>
      </w:r>
      <w:r>
        <w:rPr>
          <w:sz w:val="20"/>
        </w:rPr>
        <w:t>livianos.</w:t>
      </w:r>
    </w:p>
    <w:p w14:paraId="14F06F31" w14:textId="77777777" w:rsidR="0028439C" w:rsidRDefault="00E42ECA">
      <w:pPr>
        <w:pStyle w:val="ListParagraph"/>
        <w:numPr>
          <w:ilvl w:val="0"/>
          <w:numId w:val="42"/>
        </w:numPr>
        <w:tabs>
          <w:tab w:val="left" w:pos="981"/>
          <w:tab w:val="left" w:pos="982"/>
        </w:tabs>
        <w:spacing w:before="34"/>
        <w:rPr>
          <w:sz w:val="20"/>
        </w:rPr>
      </w:pPr>
      <w:r>
        <w:rPr>
          <w:sz w:val="20"/>
        </w:rPr>
        <w:t>Usar métodos no medicamentosos para aliviar el</w:t>
      </w:r>
      <w:r>
        <w:rPr>
          <w:spacing w:val="-3"/>
          <w:sz w:val="20"/>
        </w:rPr>
        <w:t xml:space="preserve"> </w:t>
      </w:r>
      <w:r>
        <w:rPr>
          <w:sz w:val="20"/>
        </w:rPr>
        <w:t>dolor.</w:t>
      </w:r>
    </w:p>
    <w:p w14:paraId="66E65E93" w14:textId="374371BB" w:rsidR="0028439C" w:rsidRDefault="00E42ECA">
      <w:pPr>
        <w:pStyle w:val="ListParagraph"/>
        <w:numPr>
          <w:ilvl w:val="0"/>
          <w:numId w:val="42"/>
        </w:numPr>
        <w:tabs>
          <w:tab w:val="left" w:pos="981"/>
          <w:tab w:val="left" w:pos="982"/>
        </w:tabs>
        <w:spacing w:before="15" w:line="247" w:lineRule="auto"/>
        <w:ind w:right="596"/>
        <w:rPr>
          <w:sz w:val="20"/>
        </w:rPr>
      </w:pPr>
      <w:r>
        <w:rPr>
          <w:sz w:val="20"/>
        </w:rPr>
        <w:t xml:space="preserve">No realizar procedimientos invasivos, tales como: ruptura artificial de membranas, </w:t>
      </w:r>
      <w:r w:rsidR="00D12D0F">
        <w:rPr>
          <w:sz w:val="20"/>
        </w:rPr>
        <w:t>episiotomía</w:t>
      </w:r>
      <w:r>
        <w:rPr>
          <w:sz w:val="20"/>
        </w:rPr>
        <w:t xml:space="preserve"> de rutina, aceleración o inducción del trabajo de parto, parto instrumentado y</w:t>
      </w:r>
      <w:r>
        <w:rPr>
          <w:spacing w:val="-5"/>
          <w:sz w:val="20"/>
        </w:rPr>
        <w:t xml:space="preserve"> </w:t>
      </w:r>
      <w:r>
        <w:rPr>
          <w:sz w:val="20"/>
        </w:rPr>
        <w:t>cesárea.</w:t>
      </w:r>
    </w:p>
    <w:p w14:paraId="2EC71AF3" w14:textId="77777777" w:rsidR="0028439C" w:rsidRDefault="0028439C">
      <w:pPr>
        <w:pStyle w:val="BodyText"/>
        <w:spacing w:before="1"/>
        <w:rPr>
          <w:sz w:val="22"/>
        </w:rPr>
      </w:pPr>
    </w:p>
    <w:p w14:paraId="2761A52F" w14:textId="77777777" w:rsidR="0028439C" w:rsidRDefault="00E42ECA">
      <w:pPr>
        <w:pStyle w:val="BodyText"/>
        <w:spacing w:before="1" w:line="247" w:lineRule="auto"/>
        <w:ind w:left="628" w:right="591" w:hanging="10"/>
        <w:jc w:val="both"/>
      </w:pPr>
      <w:r>
        <w:t>En ese sentido, buscando prevenir la ocurrencia de la violencia obstétrica en algunas de sus dimensiones, especifica prácticas que los equipos de salud deben realizar en la atención del embarazo, parto y post parto.</w:t>
      </w:r>
    </w:p>
    <w:p w14:paraId="680ACBCC" w14:textId="77777777" w:rsidR="0028439C" w:rsidRDefault="0028439C">
      <w:pPr>
        <w:pStyle w:val="BodyText"/>
        <w:spacing w:before="1"/>
        <w:rPr>
          <w:sz w:val="22"/>
        </w:rPr>
      </w:pPr>
    </w:p>
    <w:p w14:paraId="01393525" w14:textId="77777777" w:rsidR="0028439C" w:rsidRDefault="00E42ECA">
      <w:pPr>
        <w:pStyle w:val="BodyText"/>
        <w:spacing w:line="247" w:lineRule="auto"/>
        <w:ind w:left="628" w:right="591" w:hanging="10"/>
        <w:jc w:val="both"/>
      </w:pPr>
      <w:r>
        <w:t>Los resultados obtenidos en las observaciones realizadas en el levantamiento de la línea de base y en el monitoreo posterior en cada uno de los hospitales que forman parte de la presente evaluación, en los distintos momentos de la atención dan cuenta de un mejoramiento general en el trato otorgado a las mujeres que se atienden, aun cuando el Hospital Taiwán mantiene indicadores bajo el 80%, tal como se puede apreciar en la siguiente tabla:</w:t>
      </w:r>
    </w:p>
    <w:p w14:paraId="0AB86C5D" w14:textId="77777777" w:rsidR="0028439C" w:rsidRDefault="0028439C">
      <w:pPr>
        <w:spacing w:line="247" w:lineRule="auto"/>
        <w:jc w:val="both"/>
        <w:sectPr w:rsidR="0028439C">
          <w:pgSz w:w="12240" w:h="15840"/>
          <w:pgMar w:top="1080" w:right="740" w:bottom="1100" w:left="800" w:header="0" w:footer="878" w:gutter="0"/>
          <w:cols w:space="720"/>
        </w:sectPr>
      </w:pPr>
    </w:p>
    <w:p w14:paraId="6021EDCC" w14:textId="77777777" w:rsidR="0028439C" w:rsidRDefault="00E42ECA">
      <w:pPr>
        <w:spacing w:before="53"/>
        <w:ind w:left="2293"/>
        <w:rPr>
          <w:b/>
          <w:sz w:val="18"/>
        </w:rPr>
      </w:pPr>
      <w:bookmarkStart w:id="25" w:name="_bookmark20"/>
      <w:bookmarkEnd w:id="25"/>
      <w:r>
        <w:rPr>
          <w:i/>
          <w:color w:val="44536A"/>
          <w:sz w:val="18"/>
        </w:rPr>
        <w:lastRenderedPageBreak/>
        <w:t>Tabla 6</w:t>
      </w:r>
      <w:r>
        <w:rPr>
          <w:b/>
          <w:color w:val="1F487C"/>
          <w:sz w:val="18"/>
        </w:rPr>
        <w:t>: Avances en el trato humanizado según momento de la atención y hospital</w:t>
      </w:r>
    </w:p>
    <w:p w14:paraId="10AC916D" w14:textId="77777777" w:rsidR="0028439C" w:rsidRDefault="0028439C">
      <w:pPr>
        <w:pStyle w:val="BodyText"/>
        <w:spacing w:before="1"/>
        <w:rPr>
          <w:b/>
          <w:sz w:val="16"/>
        </w:rPr>
      </w:pPr>
    </w:p>
    <w:tbl>
      <w:tblPr>
        <w:tblW w:w="0" w:type="auto"/>
        <w:tblInd w:w="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3"/>
        <w:gridCol w:w="1421"/>
        <w:gridCol w:w="1558"/>
        <w:gridCol w:w="1418"/>
        <w:gridCol w:w="1416"/>
      </w:tblGrid>
      <w:tr w:rsidR="0028439C" w14:paraId="17BC4C3E" w14:textId="77777777">
        <w:trPr>
          <w:trHeight w:val="357"/>
        </w:trPr>
        <w:tc>
          <w:tcPr>
            <w:tcW w:w="3543" w:type="dxa"/>
            <w:vMerge w:val="restart"/>
          </w:tcPr>
          <w:p w14:paraId="4753CA61" w14:textId="77777777" w:rsidR="0028439C" w:rsidRDefault="0028439C">
            <w:pPr>
              <w:pStyle w:val="TableParagraph"/>
              <w:rPr>
                <w:b/>
                <w:sz w:val="20"/>
              </w:rPr>
            </w:pPr>
          </w:p>
          <w:p w14:paraId="7487C586" w14:textId="77777777" w:rsidR="0028439C" w:rsidRDefault="0028439C">
            <w:pPr>
              <w:pStyle w:val="TableParagraph"/>
              <w:rPr>
                <w:b/>
                <w:sz w:val="20"/>
              </w:rPr>
            </w:pPr>
          </w:p>
          <w:p w14:paraId="17B1A12A" w14:textId="77777777" w:rsidR="0028439C" w:rsidRDefault="00E42ECA">
            <w:pPr>
              <w:pStyle w:val="TableParagraph"/>
              <w:ind w:left="854"/>
              <w:rPr>
                <w:b/>
                <w:sz w:val="20"/>
              </w:rPr>
            </w:pPr>
            <w:r>
              <w:rPr>
                <w:b/>
                <w:sz w:val="20"/>
              </w:rPr>
              <w:t>MOMENTO ATENCIÓN</w:t>
            </w:r>
          </w:p>
        </w:tc>
        <w:tc>
          <w:tcPr>
            <w:tcW w:w="2979" w:type="dxa"/>
            <w:gridSpan w:val="2"/>
          </w:tcPr>
          <w:p w14:paraId="148088ED" w14:textId="77777777" w:rsidR="0028439C" w:rsidRDefault="00E42ECA">
            <w:pPr>
              <w:pStyle w:val="TableParagraph"/>
              <w:spacing w:before="49"/>
              <w:ind w:left="1111" w:right="1110"/>
              <w:jc w:val="center"/>
              <w:rPr>
                <w:b/>
                <w:sz w:val="20"/>
              </w:rPr>
            </w:pPr>
            <w:r>
              <w:rPr>
                <w:b/>
                <w:sz w:val="20"/>
              </w:rPr>
              <w:t>TAIWAN</w:t>
            </w:r>
          </w:p>
        </w:tc>
        <w:tc>
          <w:tcPr>
            <w:tcW w:w="2834" w:type="dxa"/>
            <w:gridSpan w:val="2"/>
          </w:tcPr>
          <w:p w14:paraId="22119636" w14:textId="77777777" w:rsidR="0028439C" w:rsidRDefault="00E42ECA">
            <w:pPr>
              <w:pStyle w:val="TableParagraph"/>
              <w:spacing w:before="49"/>
              <w:ind w:left="828"/>
              <w:rPr>
                <w:b/>
                <w:sz w:val="20"/>
              </w:rPr>
            </w:pPr>
            <w:r>
              <w:rPr>
                <w:b/>
                <w:sz w:val="20"/>
              </w:rPr>
              <w:t>R. ALMANZAR</w:t>
            </w:r>
          </w:p>
        </w:tc>
      </w:tr>
      <w:tr w:rsidR="0028439C" w14:paraId="43793214" w14:textId="77777777">
        <w:trPr>
          <w:trHeight w:val="822"/>
        </w:trPr>
        <w:tc>
          <w:tcPr>
            <w:tcW w:w="3543" w:type="dxa"/>
            <w:vMerge/>
            <w:tcBorders>
              <w:top w:val="nil"/>
            </w:tcBorders>
          </w:tcPr>
          <w:p w14:paraId="2DC5A9F6" w14:textId="77777777" w:rsidR="0028439C" w:rsidRDefault="0028439C">
            <w:pPr>
              <w:rPr>
                <w:sz w:val="2"/>
                <w:szCs w:val="2"/>
              </w:rPr>
            </w:pPr>
          </w:p>
        </w:tc>
        <w:tc>
          <w:tcPr>
            <w:tcW w:w="1421" w:type="dxa"/>
          </w:tcPr>
          <w:p w14:paraId="13160821" w14:textId="77777777" w:rsidR="0028439C" w:rsidRDefault="00E42ECA">
            <w:pPr>
              <w:pStyle w:val="TableParagraph"/>
              <w:spacing w:before="174" w:line="259" w:lineRule="auto"/>
              <w:ind w:left="494" w:right="131" w:hanging="365"/>
              <w:rPr>
                <w:b/>
                <w:sz w:val="20"/>
              </w:rPr>
            </w:pPr>
            <w:r>
              <w:rPr>
                <w:b/>
                <w:sz w:val="20"/>
              </w:rPr>
              <w:t>Línea de Base 2015</w:t>
            </w:r>
          </w:p>
        </w:tc>
        <w:tc>
          <w:tcPr>
            <w:tcW w:w="1558" w:type="dxa"/>
          </w:tcPr>
          <w:p w14:paraId="4F429196" w14:textId="77777777" w:rsidR="0028439C" w:rsidRDefault="00E42ECA">
            <w:pPr>
              <w:pStyle w:val="TableParagraph"/>
              <w:spacing w:before="174" w:line="259" w:lineRule="auto"/>
              <w:ind w:left="590" w:right="291" w:hanging="248"/>
              <w:rPr>
                <w:b/>
                <w:sz w:val="20"/>
              </w:rPr>
            </w:pPr>
            <w:r>
              <w:rPr>
                <w:b/>
                <w:sz w:val="20"/>
              </w:rPr>
              <w:t>Monitoreo 2017</w:t>
            </w:r>
          </w:p>
        </w:tc>
        <w:tc>
          <w:tcPr>
            <w:tcW w:w="1418" w:type="dxa"/>
          </w:tcPr>
          <w:p w14:paraId="47D7F8CA" w14:textId="77777777" w:rsidR="0028439C" w:rsidRDefault="00E42ECA">
            <w:pPr>
              <w:pStyle w:val="TableParagraph"/>
              <w:spacing w:before="174" w:line="259" w:lineRule="auto"/>
              <w:ind w:left="492" w:right="130" w:hanging="365"/>
              <w:rPr>
                <w:b/>
                <w:sz w:val="20"/>
              </w:rPr>
            </w:pPr>
            <w:r>
              <w:rPr>
                <w:b/>
                <w:sz w:val="20"/>
              </w:rPr>
              <w:t>Línea de Base 2015</w:t>
            </w:r>
          </w:p>
        </w:tc>
        <w:tc>
          <w:tcPr>
            <w:tcW w:w="1416" w:type="dxa"/>
          </w:tcPr>
          <w:p w14:paraId="43703A4B" w14:textId="77777777" w:rsidR="0028439C" w:rsidRDefault="00E42ECA">
            <w:pPr>
              <w:pStyle w:val="TableParagraph"/>
              <w:spacing w:before="47" w:line="242" w:lineRule="auto"/>
              <w:ind w:left="245" w:right="267"/>
              <w:jc w:val="center"/>
              <w:rPr>
                <w:b/>
                <w:sz w:val="20"/>
              </w:rPr>
            </w:pPr>
            <w:r>
              <w:rPr>
                <w:b/>
                <w:sz w:val="20"/>
              </w:rPr>
              <w:t>Evaluación externa 2017</w:t>
            </w:r>
          </w:p>
        </w:tc>
      </w:tr>
      <w:tr w:rsidR="0028439C" w14:paraId="09B6B008" w14:textId="77777777">
        <w:trPr>
          <w:trHeight w:val="472"/>
        </w:trPr>
        <w:tc>
          <w:tcPr>
            <w:tcW w:w="9356" w:type="dxa"/>
            <w:gridSpan w:val="5"/>
            <w:shd w:val="clear" w:color="auto" w:fill="C5D9F0"/>
          </w:tcPr>
          <w:p w14:paraId="1B82F326" w14:textId="77777777" w:rsidR="0028439C" w:rsidRDefault="00E42ECA">
            <w:pPr>
              <w:pStyle w:val="TableParagraph"/>
              <w:spacing w:before="49"/>
              <w:ind w:left="67"/>
              <w:rPr>
                <w:b/>
                <w:sz w:val="20"/>
              </w:rPr>
            </w:pPr>
            <w:r>
              <w:rPr>
                <w:b/>
                <w:sz w:val="20"/>
              </w:rPr>
              <w:t>CONSULTA PRENATAL</w:t>
            </w:r>
          </w:p>
        </w:tc>
      </w:tr>
      <w:tr w:rsidR="0028439C" w14:paraId="496F7BB2" w14:textId="77777777">
        <w:trPr>
          <w:trHeight w:val="1101"/>
        </w:trPr>
        <w:tc>
          <w:tcPr>
            <w:tcW w:w="3543" w:type="dxa"/>
          </w:tcPr>
          <w:p w14:paraId="408BD15D" w14:textId="77777777" w:rsidR="0028439C" w:rsidRDefault="00E42ECA">
            <w:pPr>
              <w:pStyle w:val="TableParagraph"/>
              <w:spacing w:before="47"/>
              <w:ind w:left="67"/>
              <w:rPr>
                <w:sz w:val="20"/>
              </w:rPr>
            </w:pPr>
            <w:r>
              <w:rPr>
                <w:sz w:val="20"/>
              </w:rPr>
              <w:t>Trato humanizado:</w:t>
            </w:r>
          </w:p>
          <w:p w14:paraId="4EEBA7F0" w14:textId="77777777" w:rsidR="0028439C" w:rsidRDefault="00E42ECA">
            <w:pPr>
              <w:pStyle w:val="TableParagraph"/>
              <w:numPr>
                <w:ilvl w:val="0"/>
                <w:numId w:val="41"/>
              </w:numPr>
              <w:tabs>
                <w:tab w:val="left" w:pos="279"/>
              </w:tabs>
              <w:spacing w:before="20"/>
              <w:ind w:hanging="211"/>
              <w:rPr>
                <w:sz w:val="20"/>
              </w:rPr>
            </w:pPr>
            <w:r>
              <w:rPr>
                <w:sz w:val="20"/>
              </w:rPr>
              <w:t>Mira a los ojos a la usuaria al</w:t>
            </w:r>
            <w:r>
              <w:rPr>
                <w:spacing w:val="-10"/>
                <w:sz w:val="20"/>
              </w:rPr>
              <w:t xml:space="preserve"> </w:t>
            </w:r>
            <w:r>
              <w:rPr>
                <w:sz w:val="20"/>
              </w:rPr>
              <w:t>hablarle</w:t>
            </w:r>
          </w:p>
          <w:p w14:paraId="41968325" w14:textId="77777777" w:rsidR="0028439C" w:rsidRDefault="00E42ECA">
            <w:pPr>
              <w:pStyle w:val="TableParagraph"/>
              <w:numPr>
                <w:ilvl w:val="0"/>
                <w:numId w:val="41"/>
              </w:numPr>
              <w:tabs>
                <w:tab w:val="left" w:pos="279"/>
              </w:tabs>
              <w:spacing w:before="19"/>
              <w:ind w:hanging="211"/>
              <w:rPr>
                <w:sz w:val="20"/>
              </w:rPr>
            </w:pPr>
            <w:r>
              <w:rPr>
                <w:sz w:val="20"/>
              </w:rPr>
              <w:t>Pronuncia su nombre o el</w:t>
            </w:r>
            <w:r>
              <w:rPr>
                <w:spacing w:val="-6"/>
                <w:sz w:val="20"/>
              </w:rPr>
              <w:t xml:space="preserve"> </w:t>
            </w:r>
            <w:r>
              <w:rPr>
                <w:sz w:val="20"/>
              </w:rPr>
              <w:t>apellido</w:t>
            </w:r>
          </w:p>
          <w:p w14:paraId="4631FDEE" w14:textId="77777777" w:rsidR="0028439C" w:rsidRDefault="00E42ECA">
            <w:pPr>
              <w:pStyle w:val="TableParagraph"/>
              <w:numPr>
                <w:ilvl w:val="0"/>
                <w:numId w:val="41"/>
              </w:numPr>
              <w:tabs>
                <w:tab w:val="left" w:pos="279"/>
              </w:tabs>
              <w:spacing w:before="20" w:line="242" w:lineRule="exact"/>
              <w:ind w:hanging="211"/>
              <w:rPr>
                <w:sz w:val="20"/>
              </w:rPr>
            </w:pPr>
            <w:r>
              <w:rPr>
                <w:sz w:val="20"/>
              </w:rPr>
              <w:t>Explica el procedimiento que</w:t>
            </w:r>
            <w:r>
              <w:rPr>
                <w:spacing w:val="-10"/>
                <w:sz w:val="20"/>
              </w:rPr>
              <w:t xml:space="preserve"> </w:t>
            </w:r>
            <w:r>
              <w:rPr>
                <w:sz w:val="20"/>
              </w:rPr>
              <w:t>realizará.</w:t>
            </w:r>
          </w:p>
        </w:tc>
        <w:tc>
          <w:tcPr>
            <w:tcW w:w="1421" w:type="dxa"/>
          </w:tcPr>
          <w:p w14:paraId="06E764FD" w14:textId="77777777" w:rsidR="0028439C" w:rsidRDefault="0028439C">
            <w:pPr>
              <w:pStyle w:val="TableParagraph"/>
              <w:rPr>
                <w:b/>
                <w:sz w:val="20"/>
              </w:rPr>
            </w:pPr>
          </w:p>
          <w:p w14:paraId="7619E2FF" w14:textId="77777777" w:rsidR="0028439C" w:rsidRDefault="0028439C">
            <w:pPr>
              <w:pStyle w:val="TableParagraph"/>
              <w:spacing w:before="3"/>
              <w:rPr>
                <w:b/>
                <w:sz w:val="16"/>
              </w:rPr>
            </w:pPr>
          </w:p>
          <w:p w14:paraId="5A264D77" w14:textId="77777777" w:rsidR="0028439C" w:rsidRDefault="00E42ECA">
            <w:pPr>
              <w:pStyle w:val="TableParagraph"/>
              <w:ind w:right="600"/>
              <w:jc w:val="right"/>
              <w:rPr>
                <w:sz w:val="20"/>
              </w:rPr>
            </w:pPr>
            <w:r>
              <w:rPr>
                <w:w w:val="95"/>
                <w:sz w:val="20"/>
              </w:rPr>
              <w:t>67</w:t>
            </w:r>
          </w:p>
        </w:tc>
        <w:tc>
          <w:tcPr>
            <w:tcW w:w="1558" w:type="dxa"/>
          </w:tcPr>
          <w:p w14:paraId="0A76BFC0" w14:textId="77777777" w:rsidR="0028439C" w:rsidRDefault="0028439C">
            <w:pPr>
              <w:pStyle w:val="TableParagraph"/>
              <w:rPr>
                <w:b/>
                <w:sz w:val="20"/>
              </w:rPr>
            </w:pPr>
          </w:p>
          <w:p w14:paraId="08A6E359" w14:textId="77777777" w:rsidR="0028439C" w:rsidRDefault="0028439C">
            <w:pPr>
              <w:pStyle w:val="TableParagraph"/>
              <w:spacing w:before="3"/>
              <w:rPr>
                <w:b/>
                <w:sz w:val="16"/>
              </w:rPr>
            </w:pPr>
          </w:p>
          <w:p w14:paraId="056C8276" w14:textId="77777777" w:rsidR="0028439C" w:rsidRDefault="00E42ECA">
            <w:pPr>
              <w:pStyle w:val="TableParagraph"/>
              <w:ind w:left="644" w:right="642"/>
              <w:jc w:val="center"/>
              <w:rPr>
                <w:sz w:val="20"/>
              </w:rPr>
            </w:pPr>
            <w:r>
              <w:rPr>
                <w:sz w:val="20"/>
              </w:rPr>
              <w:t>67</w:t>
            </w:r>
          </w:p>
        </w:tc>
        <w:tc>
          <w:tcPr>
            <w:tcW w:w="1418" w:type="dxa"/>
          </w:tcPr>
          <w:p w14:paraId="2ED59407" w14:textId="77777777" w:rsidR="0028439C" w:rsidRDefault="0028439C">
            <w:pPr>
              <w:pStyle w:val="TableParagraph"/>
              <w:rPr>
                <w:b/>
                <w:sz w:val="20"/>
              </w:rPr>
            </w:pPr>
          </w:p>
          <w:p w14:paraId="529C9BFF" w14:textId="77777777" w:rsidR="0028439C" w:rsidRDefault="0028439C">
            <w:pPr>
              <w:pStyle w:val="TableParagraph"/>
              <w:spacing w:before="3"/>
              <w:rPr>
                <w:b/>
                <w:sz w:val="16"/>
              </w:rPr>
            </w:pPr>
          </w:p>
          <w:p w14:paraId="5D195C1A" w14:textId="77777777" w:rsidR="0028439C" w:rsidRDefault="00E42ECA">
            <w:pPr>
              <w:pStyle w:val="TableParagraph"/>
              <w:ind w:left="604"/>
              <w:rPr>
                <w:sz w:val="20"/>
              </w:rPr>
            </w:pPr>
            <w:r>
              <w:rPr>
                <w:sz w:val="20"/>
              </w:rPr>
              <w:t>80</w:t>
            </w:r>
          </w:p>
        </w:tc>
        <w:tc>
          <w:tcPr>
            <w:tcW w:w="1416" w:type="dxa"/>
          </w:tcPr>
          <w:p w14:paraId="30EF42D0" w14:textId="77777777" w:rsidR="0028439C" w:rsidRDefault="0028439C">
            <w:pPr>
              <w:pStyle w:val="TableParagraph"/>
              <w:rPr>
                <w:b/>
                <w:sz w:val="20"/>
              </w:rPr>
            </w:pPr>
          </w:p>
          <w:p w14:paraId="65E2F895" w14:textId="77777777" w:rsidR="0028439C" w:rsidRDefault="0028439C">
            <w:pPr>
              <w:pStyle w:val="TableParagraph"/>
              <w:spacing w:before="3"/>
              <w:rPr>
                <w:b/>
                <w:sz w:val="16"/>
              </w:rPr>
            </w:pPr>
          </w:p>
          <w:p w14:paraId="4F674FDC" w14:textId="77777777" w:rsidR="0028439C" w:rsidRDefault="00E42ECA">
            <w:pPr>
              <w:pStyle w:val="TableParagraph"/>
              <w:ind w:left="552"/>
              <w:rPr>
                <w:sz w:val="20"/>
              </w:rPr>
            </w:pPr>
            <w:r>
              <w:rPr>
                <w:sz w:val="20"/>
              </w:rPr>
              <w:t>100</w:t>
            </w:r>
          </w:p>
        </w:tc>
      </w:tr>
      <w:tr w:rsidR="0028439C" w14:paraId="109CB436" w14:textId="77777777">
        <w:trPr>
          <w:trHeight w:val="470"/>
        </w:trPr>
        <w:tc>
          <w:tcPr>
            <w:tcW w:w="9356" w:type="dxa"/>
            <w:gridSpan w:val="5"/>
            <w:shd w:val="clear" w:color="auto" w:fill="C5D9F0"/>
          </w:tcPr>
          <w:p w14:paraId="54E92E29" w14:textId="77777777" w:rsidR="0028439C" w:rsidRDefault="00E42ECA">
            <w:pPr>
              <w:pStyle w:val="TableParagraph"/>
              <w:spacing w:before="47"/>
              <w:ind w:left="67"/>
              <w:rPr>
                <w:b/>
                <w:sz w:val="20"/>
              </w:rPr>
            </w:pPr>
            <w:r>
              <w:rPr>
                <w:b/>
                <w:sz w:val="20"/>
              </w:rPr>
              <w:t>PREPARTO</w:t>
            </w:r>
          </w:p>
        </w:tc>
      </w:tr>
      <w:tr w:rsidR="0028439C" w14:paraId="465E2A14" w14:textId="77777777">
        <w:trPr>
          <w:trHeight w:val="1101"/>
        </w:trPr>
        <w:tc>
          <w:tcPr>
            <w:tcW w:w="3543" w:type="dxa"/>
          </w:tcPr>
          <w:p w14:paraId="66BA42DF" w14:textId="77777777" w:rsidR="0028439C" w:rsidRDefault="00E42ECA">
            <w:pPr>
              <w:pStyle w:val="TableParagraph"/>
              <w:spacing w:before="47"/>
              <w:ind w:left="67"/>
              <w:rPr>
                <w:b/>
                <w:sz w:val="20"/>
              </w:rPr>
            </w:pPr>
            <w:r>
              <w:rPr>
                <w:b/>
                <w:sz w:val="20"/>
              </w:rPr>
              <w:t>Trato humanizado:</w:t>
            </w:r>
          </w:p>
          <w:p w14:paraId="12A45B40" w14:textId="77777777" w:rsidR="0028439C" w:rsidRDefault="00E42ECA">
            <w:pPr>
              <w:pStyle w:val="TableParagraph"/>
              <w:numPr>
                <w:ilvl w:val="0"/>
                <w:numId w:val="40"/>
              </w:numPr>
              <w:tabs>
                <w:tab w:val="left" w:pos="279"/>
              </w:tabs>
              <w:spacing w:before="20"/>
              <w:ind w:hanging="211"/>
              <w:rPr>
                <w:sz w:val="20"/>
              </w:rPr>
            </w:pPr>
            <w:r>
              <w:rPr>
                <w:sz w:val="20"/>
              </w:rPr>
              <w:t>Mira a los ojos a la usuaria al</w:t>
            </w:r>
            <w:r>
              <w:rPr>
                <w:spacing w:val="-11"/>
                <w:sz w:val="20"/>
              </w:rPr>
              <w:t xml:space="preserve"> </w:t>
            </w:r>
            <w:r>
              <w:rPr>
                <w:sz w:val="20"/>
              </w:rPr>
              <w:t>hablarle</w:t>
            </w:r>
          </w:p>
          <w:p w14:paraId="464D71DA" w14:textId="77777777" w:rsidR="0028439C" w:rsidRDefault="00E42ECA">
            <w:pPr>
              <w:pStyle w:val="TableParagraph"/>
              <w:numPr>
                <w:ilvl w:val="0"/>
                <w:numId w:val="40"/>
              </w:numPr>
              <w:tabs>
                <w:tab w:val="left" w:pos="279"/>
              </w:tabs>
              <w:spacing w:before="20"/>
              <w:ind w:hanging="211"/>
              <w:rPr>
                <w:sz w:val="20"/>
              </w:rPr>
            </w:pPr>
            <w:r>
              <w:rPr>
                <w:sz w:val="20"/>
              </w:rPr>
              <w:t>Pronuncia su nombre o el</w:t>
            </w:r>
            <w:r>
              <w:rPr>
                <w:spacing w:val="-6"/>
                <w:sz w:val="20"/>
              </w:rPr>
              <w:t xml:space="preserve"> </w:t>
            </w:r>
            <w:r>
              <w:rPr>
                <w:sz w:val="20"/>
              </w:rPr>
              <w:t>apellido</w:t>
            </w:r>
          </w:p>
          <w:p w14:paraId="24159C9A" w14:textId="77777777" w:rsidR="0028439C" w:rsidRDefault="00E42ECA">
            <w:pPr>
              <w:pStyle w:val="TableParagraph"/>
              <w:numPr>
                <w:ilvl w:val="0"/>
                <w:numId w:val="40"/>
              </w:numPr>
              <w:tabs>
                <w:tab w:val="left" w:pos="279"/>
              </w:tabs>
              <w:spacing w:before="20" w:line="242" w:lineRule="exact"/>
              <w:ind w:hanging="211"/>
              <w:rPr>
                <w:sz w:val="20"/>
              </w:rPr>
            </w:pPr>
            <w:r>
              <w:rPr>
                <w:sz w:val="20"/>
              </w:rPr>
              <w:t>Explica el procedimiento que</w:t>
            </w:r>
            <w:r>
              <w:rPr>
                <w:spacing w:val="-10"/>
                <w:sz w:val="20"/>
              </w:rPr>
              <w:t xml:space="preserve"> </w:t>
            </w:r>
            <w:r>
              <w:rPr>
                <w:sz w:val="20"/>
              </w:rPr>
              <w:t>realizará.</w:t>
            </w:r>
          </w:p>
        </w:tc>
        <w:tc>
          <w:tcPr>
            <w:tcW w:w="1421" w:type="dxa"/>
          </w:tcPr>
          <w:p w14:paraId="6C2582B4" w14:textId="77777777" w:rsidR="0028439C" w:rsidRDefault="0028439C">
            <w:pPr>
              <w:pStyle w:val="TableParagraph"/>
              <w:rPr>
                <w:b/>
                <w:sz w:val="20"/>
              </w:rPr>
            </w:pPr>
          </w:p>
          <w:p w14:paraId="76142D85" w14:textId="77777777" w:rsidR="0028439C" w:rsidRDefault="0028439C">
            <w:pPr>
              <w:pStyle w:val="TableParagraph"/>
              <w:spacing w:before="4"/>
              <w:rPr>
                <w:b/>
                <w:sz w:val="16"/>
              </w:rPr>
            </w:pPr>
          </w:p>
          <w:p w14:paraId="7F234A83" w14:textId="77777777" w:rsidR="0028439C" w:rsidRDefault="00E42ECA">
            <w:pPr>
              <w:pStyle w:val="TableParagraph"/>
              <w:ind w:left="5"/>
              <w:jc w:val="center"/>
              <w:rPr>
                <w:sz w:val="20"/>
              </w:rPr>
            </w:pPr>
            <w:r>
              <w:rPr>
                <w:w w:val="99"/>
                <w:sz w:val="20"/>
              </w:rPr>
              <w:t>0</w:t>
            </w:r>
          </w:p>
        </w:tc>
        <w:tc>
          <w:tcPr>
            <w:tcW w:w="1558" w:type="dxa"/>
          </w:tcPr>
          <w:p w14:paraId="07EE85E5" w14:textId="77777777" w:rsidR="0028439C" w:rsidRDefault="0028439C">
            <w:pPr>
              <w:pStyle w:val="TableParagraph"/>
              <w:rPr>
                <w:b/>
                <w:sz w:val="20"/>
              </w:rPr>
            </w:pPr>
          </w:p>
          <w:p w14:paraId="649350DF" w14:textId="77777777" w:rsidR="0028439C" w:rsidRDefault="0028439C">
            <w:pPr>
              <w:pStyle w:val="TableParagraph"/>
              <w:spacing w:before="4"/>
              <w:rPr>
                <w:b/>
                <w:sz w:val="16"/>
              </w:rPr>
            </w:pPr>
          </w:p>
          <w:p w14:paraId="02925B13" w14:textId="77777777" w:rsidR="0028439C" w:rsidRDefault="00E42ECA">
            <w:pPr>
              <w:pStyle w:val="TableParagraph"/>
              <w:ind w:left="644" w:right="642"/>
              <w:jc w:val="center"/>
              <w:rPr>
                <w:sz w:val="20"/>
              </w:rPr>
            </w:pPr>
            <w:r>
              <w:rPr>
                <w:sz w:val="20"/>
              </w:rPr>
              <w:t>50</w:t>
            </w:r>
          </w:p>
        </w:tc>
        <w:tc>
          <w:tcPr>
            <w:tcW w:w="1418" w:type="dxa"/>
          </w:tcPr>
          <w:p w14:paraId="43BC9622" w14:textId="77777777" w:rsidR="0028439C" w:rsidRDefault="0028439C">
            <w:pPr>
              <w:pStyle w:val="TableParagraph"/>
              <w:rPr>
                <w:b/>
                <w:sz w:val="20"/>
              </w:rPr>
            </w:pPr>
          </w:p>
          <w:p w14:paraId="34D872F7" w14:textId="77777777" w:rsidR="0028439C" w:rsidRDefault="0028439C">
            <w:pPr>
              <w:pStyle w:val="TableParagraph"/>
              <w:spacing w:before="4"/>
              <w:rPr>
                <w:b/>
                <w:sz w:val="16"/>
              </w:rPr>
            </w:pPr>
          </w:p>
          <w:p w14:paraId="6EBF4BB0" w14:textId="77777777" w:rsidR="0028439C" w:rsidRDefault="00E42ECA">
            <w:pPr>
              <w:pStyle w:val="TableParagraph"/>
              <w:ind w:left="552"/>
              <w:rPr>
                <w:sz w:val="20"/>
              </w:rPr>
            </w:pPr>
            <w:r>
              <w:rPr>
                <w:sz w:val="20"/>
              </w:rPr>
              <w:t>100</w:t>
            </w:r>
          </w:p>
        </w:tc>
        <w:tc>
          <w:tcPr>
            <w:tcW w:w="1416" w:type="dxa"/>
          </w:tcPr>
          <w:p w14:paraId="3BC79699" w14:textId="77777777" w:rsidR="0028439C" w:rsidRDefault="0028439C">
            <w:pPr>
              <w:pStyle w:val="TableParagraph"/>
              <w:rPr>
                <w:b/>
                <w:sz w:val="20"/>
              </w:rPr>
            </w:pPr>
          </w:p>
          <w:p w14:paraId="72E94891" w14:textId="77777777" w:rsidR="0028439C" w:rsidRDefault="0028439C">
            <w:pPr>
              <w:pStyle w:val="TableParagraph"/>
              <w:spacing w:before="4"/>
              <w:rPr>
                <w:b/>
                <w:sz w:val="16"/>
              </w:rPr>
            </w:pPr>
          </w:p>
          <w:p w14:paraId="7A91CC79" w14:textId="77777777" w:rsidR="0028439C" w:rsidRDefault="00E42ECA">
            <w:pPr>
              <w:pStyle w:val="TableParagraph"/>
              <w:ind w:left="605"/>
              <w:rPr>
                <w:sz w:val="20"/>
              </w:rPr>
            </w:pPr>
            <w:r>
              <w:rPr>
                <w:sz w:val="20"/>
              </w:rPr>
              <w:t>83</w:t>
            </w:r>
          </w:p>
        </w:tc>
      </w:tr>
      <w:tr w:rsidR="0028439C" w14:paraId="659AA53C" w14:textId="77777777">
        <w:trPr>
          <w:trHeight w:val="470"/>
        </w:trPr>
        <w:tc>
          <w:tcPr>
            <w:tcW w:w="9356" w:type="dxa"/>
            <w:gridSpan w:val="5"/>
            <w:shd w:val="clear" w:color="auto" w:fill="C5D9F0"/>
          </w:tcPr>
          <w:p w14:paraId="25811F4D" w14:textId="77777777" w:rsidR="0028439C" w:rsidRDefault="00E42ECA">
            <w:pPr>
              <w:pStyle w:val="TableParagraph"/>
              <w:spacing w:before="47"/>
              <w:ind w:left="67"/>
              <w:rPr>
                <w:b/>
                <w:sz w:val="20"/>
              </w:rPr>
            </w:pPr>
            <w:r>
              <w:rPr>
                <w:b/>
                <w:sz w:val="20"/>
              </w:rPr>
              <w:t>PARTO</w:t>
            </w:r>
          </w:p>
        </w:tc>
      </w:tr>
      <w:tr w:rsidR="0028439C" w14:paraId="59B898D6" w14:textId="77777777">
        <w:trPr>
          <w:trHeight w:val="573"/>
        </w:trPr>
        <w:tc>
          <w:tcPr>
            <w:tcW w:w="3543" w:type="dxa"/>
          </w:tcPr>
          <w:p w14:paraId="78C1EDF2" w14:textId="77777777" w:rsidR="0028439C" w:rsidRDefault="00E42ECA">
            <w:pPr>
              <w:pStyle w:val="TableParagraph"/>
              <w:spacing w:before="33" w:line="260" w:lineRule="atLeast"/>
              <w:ind w:left="67" w:right="666"/>
              <w:rPr>
                <w:sz w:val="20"/>
              </w:rPr>
            </w:pPr>
            <w:r>
              <w:rPr>
                <w:sz w:val="20"/>
              </w:rPr>
              <w:t>Informa / felicita a la madre por el nacimiento de su bebé.</w:t>
            </w:r>
          </w:p>
        </w:tc>
        <w:tc>
          <w:tcPr>
            <w:tcW w:w="1421" w:type="dxa"/>
          </w:tcPr>
          <w:p w14:paraId="42D2667C" w14:textId="77777777" w:rsidR="0028439C" w:rsidRDefault="0028439C">
            <w:pPr>
              <w:pStyle w:val="TableParagraph"/>
              <w:spacing w:before="5"/>
              <w:rPr>
                <w:b/>
                <w:sz w:val="25"/>
              </w:rPr>
            </w:pPr>
          </w:p>
          <w:p w14:paraId="1CB26968" w14:textId="77777777" w:rsidR="0028439C" w:rsidRDefault="00E42ECA">
            <w:pPr>
              <w:pStyle w:val="TableParagraph"/>
              <w:spacing w:line="242" w:lineRule="exact"/>
              <w:ind w:right="640"/>
              <w:jc w:val="right"/>
              <w:rPr>
                <w:sz w:val="20"/>
              </w:rPr>
            </w:pPr>
            <w:r>
              <w:rPr>
                <w:w w:val="99"/>
                <w:sz w:val="20"/>
              </w:rPr>
              <w:t>0</w:t>
            </w:r>
          </w:p>
        </w:tc>
        <w:tc>
          <w:tcPr>
            <w:tcW w:w="1558" w:type="dxa"/>
          </w:tcPr>
          <w:p w14:paraId="038283C4" w14:textId="77777777" w:rsidR="0028439C" w:rsidRDefault="0028439C">
            <w:pPr>
              <w:pStyle w:val="TableParagraph"/>
              <w:spacing w:before="5"/>
              <w:rPr>
                <w:b/>
                <w:sz w:val="25"/>
              </w:rPr>
            </w:pPr>
          </w:p>
          <w:p w14:paraId="4105A688" w14:textId="77777777" w:rsidR="0028439C" w:rsidRDefault="00E42ECA">
            <w:pPr>
              <w:pStyle w:val="TableParagraph"/>
              <w:spacing w:line="242" w:lineRule="exact"/>
              <w:ind w:left="653" w:right="632"/>
              <w:jc w:val="center"/>
              <w:rPr>
                <w:sz w:val="20"/>
              </w:rPr>
            </w:pPr>
            <w:r>
              <w:rPr>
                <w:sz w:val="20"/>
              </w:rPr>
              <w:t>83</w:t>
            </w:r>
          </w:p>
        </w:tc>
        <w:tc>
          <w:tcPr>
            <w:tcW w:w="1418" w:type="dxa"/>
          </w:tcPr>
          <w:p w14:paraId="10D28F51" w14:textId="77777777" w:rsidR="0028439C" w:rsidRDefault="0028439C">
            <w:pPr>
              <w:pStyle w:val="TableParagraph"/>
              <w:spacing w:before="5"/>
              <w:rPr>
                <w:b/>
                <w:sz w:val="25"/>
              </w:rPr>
            </w:pPr>
          </w:p>
          <w:p w14:paraId="78D0DD14" w14:textId="77777777" w:rsidR="0028439C" w:rsidRDefault="00E42ECA">
            <w:pPr>
              <w:pStyle w:val="TableParagraph"/>
              <w:spacing w:line="242" w:lineRule="exact"/>
              <w:ind w:left="561"/>
              <w:rPr>
                <w:sz w:val="20"/>
              </w:rPr>
            </w:pPr>
            <w:r>
              <w:rPr>
                <w:sz w:val="20"/>
              </w:rPr>
              <w:t>100</w:t>
            </w:r>
          </w:p>
        </w:tc>
        <w:tc>
          <w:tcPr>
            <w:tcW w:w="1416" w:type="dxa"/>
          </w:tcPr>
          <w:p w14:paraId="7FBE537B" w14:textId="77777777" w:rsidR="0028439C" w:rsidRDefault="0028439C">
            <w:pPr>
              <w:pStyle w:val="TableParagraph"/>
              <w:spacing w:before="5"/>
              <w:rPr>
                <w:b/>
                <w:sz w:val="25"/>
              </w:rPr>
            </w:pPr>
          </w:p>
          <w:p w14:paraId="43958268" w14:textId="77777777" w:rsidR="0028439C" w:rsidRDefault="00E42ECA">
            <w:pPr>
              <w:pStyle w:val="TableParagraph"/>
              <w:spacing w:line="242" w:lineRule="exact"/>
              <w:ind w:left="562"/>
              <w:rPr>
                <w:sz w:val="20"/>
              </w:rPr>
            </w:pPr>
            <w:r>
              <w:rPr>
                <w:sz w:val="20"/>
              </w:rPr>
              <w:t>100</w:t>
            </w:r>
          </w:p>
        </w:tc>
      </w:tr>
      <w:tr w:rsidR="0028439C" w14:paraId="48107634" w14:textId="77777777">
        <w:trPr>
          <w:trHeight w:val="470"/>
        </w:trPr>
        <w:tc>
          <w:tcPr>
            <w:tcW w:w="9356" w:type="dxa"/>
            <w:gridSpan w:val="5"/>
            <w:shd w:val="clear" w:color="auto" w:fill="C5D9F0"/>
          </w:tcPr>
          <w:p w14:paraId="19CC2768" w14:textId="77777777" w:rsidR="0028439C" w:rsidRDefault="00E42ECA">
            <w:pPr>
              <w:pStyle w:val="TableParagraph"/>
              <w:spacing w:before="49"/>
              <w:ind w:left="67"/>
              <w:rPr>
                <w:b/>
                <w:sz w:val="20"/>
              </w:rPr>
            </w:pPr>
            <w:r>
              <w:rPr>
                <w:b/>
                <w:sz w:val="20"/>
              </w:rPr>
              <w:t>POS ALUMBRAMIENTO (4 HORAS)</w:t>
            </w:r>
          </w:p>
        </w:tc>
      </w:tr>
      <w:tr w:rsidR="0028439C" w14:paraId="29D70D44" w14:textId="77777777">
        <w:trPr>
          <w:trHeight w:val="1101"/>
        </w:trPr>
        <w:tc>
          <w:tcPr>
            <w:tcW w:w="3543" w:type="dxa"/>
          </w:tcPr>
          <w:p w14:paraId="3A939649" w14:textId="77777777" w:rsidR="0028439C" w:rsidRDefault="00E42ECA">
            <w:pPr>
              <w:pStyle w:val="TableParagraph"/>
              <w:spacing w:before="49"/>
              <w:ind w:left="67"/>
              <w:rPr>
                <w:b/>
                <w:sz w:val="20"/>
              </w:rPr>
            </w:pPr>
            <w:r>
              <w:rPr>
                <w:b/>
                <w:sz w:val="20"/>
              </w:rPr>
              <w:t>Ofrece trato humanizado a la usuaria:</w:t>
            </w:r>
          </w:p>
          <w:p w14:paraId="4AF94FDA" w14:textId="77777777" w:rsidR="0028439C" w:rsidRDefault="00E42ECA">
            <w:pPr>
              <w:pStyle w:val="TableParagraph"/>
              <w:numPr>
                <w:ilvl w:val="0"/>
                <w:numId w:val="39"/>
              </w:numPr>
              <w:tabs>
                <w:tab w:val="left" w:pos="279"/>
              </w:tabs>
              <w:spacing w:before="20"/>
              <w:ind w:hanging="211"/>
              <w:rPr>
                <w:sz w:val="20"/>
              </w:rPr>
            </w:pPr>
            <w:r>
              <w:rPr>
                <w:sz w:val="20"/>
              </w:rPr>
              <w:t>Mira a los ojos a la usuaria al</w:t>
            </w:r>
            <w:r>
              <w:rPr>
                <w:spacing w:val="-11"/>
                <w:sz w:val="20"/>
              </w:rPr>
              <w:t xml:space="preserve"> </w:t>
            </w:r>
            <w:r>
              <w:rPr>
                <w:sz w:val="20"/>
              </w:rPr>
              <w:t>hablarle</w:t>
            </w:r>
          </w:p>
          <w:p w14:paraId="59793629" w14:textId="77777777" w:rsidR="0028439C" w:rsidRDefault="00E42ECA">
            <w:pPr>
              <w:pStyle w:val="TableParagraph"/>
              <w:numPr>
                <w:ilvl w:val="0"/>
                <w:numId w:val="39"/>
              </w:numPr>
              <w:tabs>
                <w:tab w:val="left" w:pos="279"/>
              </w:tabs>
              <w:spacing w:before="20"/>
              <w:ind w:hanging="211"/>
              <w:rPr>
                <w:sz w:val="20"/>
              </w:rPr>
            </w:pPr>
            <w:r>
              <w:rPr>
                <w:sz w:val="20"/>
              </w:rPr>
              <w:t>Pronuncia su nombre o el</w:t>
            </w:r>
            <w:r>
              <w:rPr>
                <w:spacing w:val="-6"/>
                <w:sz w:val="20"/>
              </w:rPr>
              <w:t xml:space="preserve"> </w:t>
            </w:r>
            <w:r>
              <w:rPr>
                <w:sz w:val="20"/>
              </w:rPr>
              <w:t>apellido</w:t>
            </w:r>
          </w:p>
          <w:p w14:paraId="1A1FA62D" w14:textId="77777777" w:rsidR="0028439C" w:rsidRDefault="00E42ECA">
            <w:pPr>
              <w:pStyle w:val="TableParagraph"/>
              <w:numPr>
                <w:ilvl w:val="0"/>
                <w:numId w:val="39"/>
              </w:numPr>
              <w:tabs>
                <w:tab w:val="left" w:pos="279"/>
              </w:tabs>
              <w:spacing w:before="17" w:line="242" w:lineRule="exact"/>
              <w:ind w:hanging="211"/>
              <w:rPr>
                <w:sz w:val="20"/>
              </w:rPr>
            </w:pPr>
            <w:r>
              <w:rPr>
                <w:sz w:val="20"/>
              </w:rPr>
              <w:t>Explica el procedimiento que</w:t>
            </w:r>
            <w:r>
              <w:rPr>
                <w:spacing w:val="-8"/>
                <w:sz w:val="20"/>
              </w:rPr>
              <w:t xml:space="preserve"> </w:t>
            </w:r>
            <w:r>
              <w:rPr>
                <w:sz w:val="20"/>
              </w:rPr>
              <w:t>realizará</w:t>
            </w:r>
          </w:p>
        </w:tc>
        <w:tc>
          <w:tcPr>
            <w:tcW w:w="1421" w:type="dxa"/>
          </w:tcPr>
          <w:p w14:paraId="4B36D9AC" w14:textId="77777777" w:rsidR="0028439C" w:rsidRDefault="00E42ECA">
            <w:pPr>
              <w:pStyle w:val="TableParagraph"/>
              <w:spacing w:before="49"/>
              <w:ind w:right="640"/>
              <w:jc w:val="right"/>
              <w:rPr>
                <w:sz w:val="20"/>
              </w:rPr>
            </w:pPr>
            <w:r>
              <w:rPr>
                <w:w w:val="99"/>
                <w:sz w:val="20"/>
              </w:rPr>
              <w:t>0</w:t>
            </w:r>
          </w:p>
        </w:tc>
        <w:tc>
          <w:tcPr>
            <w:tcW w:w="1558" w:type="dxa"/>
          </w:tcPr>
          <w:p w14:paraId="124986B6" w14:textId="77777777" w:rsidR="0028439C" w:rsidRDefault="00E42ECA">
            <w:pPr>
              <w:pStyle w:val="TableParagraph"/>
              <w:spacing w:before="49"/>
              <w:ind w:left="653" w:right="632"/>
              <w:jc w:val="center"/>
              <w:rPr>
                <w:sz w:val="20"/>
              </w:rPr>
            </w:pPr>
            <w:r>
              <w:rPr>
                <w:sz w:val="20"/>
              </w:rPr>
              <w:t>33</w:t>
            </w:r>
          </w:p>
        </w:tc>
        <w:tc>
          <w:tcPr>
            <w:tcW w:w="1418" w:type="dxa"/>
          </w:tcPr>
          <w:p w14:paraId="29C1A4D2" w14:textId="77777777" w:rsidR="0028439C" w:rsidRDefault="00E42ECA">
            <w:pPr>
              <w:pStyle w:val="TableParagraph"/>
              <w:spacing w:before="49"/>
              <w:ind w:left="561"/>
              <w:rPr>
                <w:sz w:val="20"/>
              </w:rPr>
            </w:pPr>
            <w:r>
              <w:rPr>
                <w:sz w:val="20"/>
              </w:rPr>
              <w:t>100</w:t>
            </w:r>
          </w:p>
        </w:tc>
        <w:tc>
          <w:tcPr>
            <w:tcW w:w="1416" w:type="dxa"/>
          </w:tcPr>
          <w:p w14:paraId="04DCE8AE" w14:textId="77777777" w:rsidR="0028439C" w:rsidRDefault="00E42ECA">
            <w:pPr>
              <w:pStyle w:val="TableParagraph"/>
              <w:spacing w:before="49"/>
              <w:ind w:left="614"/>
              <w:rPr>
                <w:sz w:val="20"/>
              </w:rPr>
            </w:pPr>
            <w:r>
              <w:rPr>
                <w:sz w:val="20"/>
              </w:rPr>
              <w:t>83</w:t>
            </w:r>
          </w:p>
        </w:tc>
      </w:tr>
    </w:tbl>
    <w:p w14:paraId="3A24AA11" w14:textId="77777777" w:rsidR="0028439C" w:rsidRDefault="00E42ECA">
      <w:pPr>
        <w:spacing w:before="1"/>
        <w:ind w:left="1217" w:right="1185"/>
        <w:jc w:val="center"/>
        <w:rPr>
          <w:sz w:val="16"/>
        </w:rPr>
      </w:pPr>
      <w:r>
        <w:rPr>
          <w:sz w:val="16"/>
        </w:rPr>
        <w:t>Fuente: UNICEF, 2017</w:t>
      </w:r>
    </w:p>
    <w:p w14:paraId="2B9D2924" w14:textId="77777777" w:rsidR="0028439C" w:rsidRDefault="0028439C">
      <w:pPr>
        <w:pStyle w:val="BodyText"/>
        <w:rPr>
          <w:sz w:val="16"/>
        </w:rPr>
      </w:pPr>
    </w:p>
    <w:p w14:paraId="4740112F" w14:textId="77777777" w:rsidR="0028439C" w:rsidRDefault="00E42ECA">
      <w:pPr>
        <w:pStyle w:val="BodyText"/>
        <w:spacing w:before="112" w:line="247" w:lineRule="auto"/>
        <w:ind w:left="628" w:right="590" w:hanging="10"/>
        <w:jc w:val="both"/>
      </w:pPr>
      <w:r>
        <w:t xml:space="preserve">Junto a ello, es posible encontrar avances </w:t>
      </w:r>
      <w:proofErr w:type="gramStart"/>
      <w:r>
        <w:t>en relación a</w:t>
      </w:r>
      <w:proofErr w:type="gramEnd"/>
      <w:r>
        <w:t xml:space="preserve"> varias de las dimensiones establecidas en la definición de violencia obstétrica señalada, ya sea en términos de información entregada en las distintas etapas del proceso de gestación y alumbramiento como en términos de procedimientos eliminando aquellos invasivos que no son necesarios. El hospital R. </w:t>
      </w:r>
      <w:proofErr w:type="spellStart"/>
      <w:r>
        <w:t>Almánzar</w:t>
      </w:r>
      <w:proofErr w:type="spellEnd"/>
      <w:r>
        <w:t xml:space="preserve"> se destaca por el alto cumplimiento de todos los estándares en </w:t>
      </w:r>
      <w:r>
        <w:rPr>
          <w:spacing w:val="2"/>
        </w:rPr>
        <w:t xml:space="preserve">las </w:t>
      </w:r>
      <w:r>
        <w:t>diferentes etapas.</w:t>
      </w:r>
      <w:r>
        <w:rPr>
          <w:spacing w:val="-13"/>
        </w:rPr>
        <w:t xml:space="preserve"> </w:t>
      </w:r>
      <w:r>
        <w:t>El</w:t>
      </w:r>
      <w:r>
        <w:rPr>
          <w:spacing w:val="-12"/>
        </w:rPr>
        <w:t xml:space="preserve"> </w:t>
      </w:r>
      <w:r>
        <w:t>hospital</w:t>
      </w:r>
      <w:r>
        <w:rPr>
          <w:spacing w:val="-9"/>
        </w:rPr>
        <w:t xml:space="preserve"> </w:t>
      </w:r>
      <w:r>
        <w:t>Taiwán,</w:t>
      </w:r>
      <w:r>
        <w:rPr>
          <w:spacing w:val="-11"/>
        </w:rPr>
        <w:t xml:space="preserve"> </w:t>
      </w:r>
      <w:r>
        <w:t>por</w:t>
      </w:r>
      <w:r>
        <w:rPr>
          <w:spacing w:val="-9"/>
        </w:rPr>
        <w:t xml:space="preserve"> </w:t>
      </w:r>
      <w:r>
        <w:t>su</w:t>
      </w:r>
      <w:r>
        <w:rPr>
          <w:spacing w:val="-11"/>
        </w:rPr>
        <w:t xml:space="preserve"> </w:t>
      </w:r>
      <w:r>
        <w:t>parte,</w:t>
      </w:r>
      <w:r>
        <w:rPr>
          <w:spacing w:val="-11"/>
        </w:rPr>
        <w:t xml:space="preserve"> </w:t>
      </w:r>
      <w:r>
        <w:t>presenta</w:t>
      </w:r>
      <w:r>
        <w:rPr>
          <w:spacing w:val="-11"/>
        </w:rPr>
        <w:t xml:space="preserve"> </w:t>
      </w:r>
      <w:r>
        <w:t>logros</w:t>
      </w:r>
      <w:r>
        <w:rPr>
          <w:spacing w:val="-13"/>
        </w:rPr>
        <w:t xml:space="preserve"> </w:t>
      </w:r>
      <w:r>
        <w:t>relevantes</w:t>
      </w:r>
      <w:r>
        <w:rPr>
          <w:spacing w:val="-10"/>
        </w:rPr>
        <w:t xml:space="preserve"> </w:t>
      </w:r>
      <w:r>
        <w:t>particularmente</w:t>
      </w:r>
      <w:r>
        <w:rPr>
          <w:spacing w:val="-13"/>
        </w:rPr>
        <w:t xml:space="preserve"> </w:t>
      </w:r>
      <w:r>
        <w:t>en</w:t>
      </w:r>
      <w:r>
        <w:rPr>
          <w:spacing w:val="-11"/>
        </w:rPr>
        <w:t xml:space="preserve"> </w:t>
      </w:r>
      <w:r>
        <w:t>la</w:t>
      </w:r>
      <w:r>
        <w:rPr>
          <w:spacing w:val="-9"/>
        </w:rPr>
        <w:t xml:space="preserve"> </w:t>
      </w:r>
      <w:r>
        <w:t>adopción</w:t>
      </w:r>
      <w:r>
        <w:rPr>
          <w:spacing w:val="-11"/>
        </w:rPr>
        <w:t xml:space="preserve"> </w:t>
      </w:r>
      <w:r>
        <w:t>de</w:t>
      </w:r>
      <w:r>
        <w:rPr>
          <w:spacing w:val="-12"/>
        </w:rPr>
        <w:t xml:space="preserve"> </w:t>
      </w:r>
      <w:r>
        <w:t>procedimientos no</w:t>
      </w:r>
      <w:r>
        <w:rPr>
          <w:spacing w:val="-1"/>
        </w:rPr>
        <w:t xml:space="preserve"> </w:t>
      </w:r>
      <w:r>
        <w:t>invasivos.</w:t>
      </w:r>
    </w:p>
    <w:p w14:paraId="7FE0205F" w14:textId="77777777" w:rsidR="0028439C" w:rsidRDefault="0028439C">
      <w:pPr>
        <w:pStyle w:val="BodyText"/>
        <w:spacing w:before="3"/>
        <w:rPr>
          <w:sz w:val="22"/>
        </w:rPr>
      </w:pPr>
    </w:p>
    <w:p w14:paraId="5446D6B8" w14:textId="77777777" w:rsidR="0028439C" w:rsidRDefault="00E42ECA">
      <w:pPr>
        <w:pStyle w:val="BodyText"/>
        <w:spacing w:line="247" w:lineRule="auto"/>
        <w:ind w:left="628" w:right="586" w:hanging="10"/>
        <w:jc w:val="both"/>
      </w:pPr>
      <w:r>
        <w:t>No obstante, en las entrevistas realizadas en ambos hospitales visitados a mujeres embarazadas y parturientas se recogieron varias experiencias en que las mujeres se sintieron violentadas por el trato de enfermeras, auxiliares y médicos.</w:t>
      </w:r>
      <w:r>
        <w:rPr>
          <w:spacing w:val="-5"/>
        </w:rPr>
        <w:t xml:space="preserve"> </w:t>
      </w:r>
      <w:r>
        <w:t>También,</w:t>
      </w:r>
      <w:r>
        <w:rPr>
          <w:spacing w:val="-5"/>
        </w:rPr>
        <w:t xml:space="preserve"> </w:t>
      </w:r>
      <w:r>
        <w:t>algunas</w:t>
      </w:r>
      <w:r>
        <w:rPr>
          <w:spacing w:val="-6"/>
        </w:rPr>
        <w:t xml:space="preserve"> </w:t>
      </w:r>
      <w:r>
        <w:t>de</w:t>
      </w:r>
      <w:r>
        <w:rPr>
          <w:spacing w:val="-4"/>
        </w:rPr>
        <w:t xml:space="preserve"> </w:t>
      </w:r>
      <w:r>
        <w:t>ellas</w:t>
      </w:r>
      <w:r>
        <w:rPr>
          <w:spacing w:val="-5"/>
        </w:rPr>
        <w:t xml:space="preserve"> </w:t>
      </w:r>
      <w:r>
        <w:t>plantearon</w:t>
      </w:r>
      <w:r>
        <w:rPr>
          <w:spacing w:val="-5"/>
        </w:rPr>
        <w:t xml:space="preserve"> </w:t>
      </w:r>
      <w:r>
        <w:t>opiniones</w:t>
      </w:r>
      <w:r>
        <w:rPr>
          <w:spacing w:val="-6"/>
        </w:rPr>
        <w:t xml:space="preserve"> </w:t>
      </w:r>
      <w:r>
        <w:t>respecto</w:t>
      </w:r>
      <w:r>
        <w:rPr>
          <w:spacing w:val="-5"/>
        </w:rPr>
        <w:t xml:space="preserve"> </w:t>
      </w:r>
      <w:r>
        <w:t>del</w:t>
      </w:r>
      <w:r>
        <w:rPr>
          <w:spacing w:val="-4"/>
        </w:rPr>
        <w:t xml:space="preserve"> </w:t>
      </w:r>
      <w:r>
        <w:t>desconocimiento</w:t>
      </w:r>
      <w:r>
        <w:rPr>
          <w:spacing w:val="-5"/>
        </w:rPr>
        <w:t xml:space="preserve"> </w:t>
      </w:r>
      <w:r>
        <w:t>de</w:t>
      </w:r>
      <w:r>
        <w:rPr>
          <w:spacing w:val="-6"/>
        </w:rPr>
        <w:t xml:space="preserve"> </w:t>
      </w:r>
      <w:r>
        <w:t>las</w:t>
      </w:r>
      <w:r>
        <w:rPr>
          <w:spacing w:val="-5"/>
        </w:rPr>
        <w:t xml:space="preserve"> </w:t>
      </w:r>
      <w:r>
        <w:t>razones</w:t>
      </w:r>
      <w:r>
        <w:rPr>
          <w:spacing w:val="-6"/>
        </w:rPr>
        <w:t xml:space="preserve"> </w:t>
      </w:r>
      <w:r>
        <w:t>que</w:t>
      </w:r>
      <w:r>
        <w:rPr>
          <w:spacing w:val="-6"/>
        </w:rPr>
        <w:t xml:space="preserve"> </w:t>
      </w:r>
      <w:r>
        <w:t>indujeron a su primera cesárea, o las alternativas del tipo de parto que quisieran vivir. Así también, en las entrevistas al equipo de salud que atiende partos se registraron opiniones que continúan reafirmando el papel pasivo de las mujeres que se atienden, manteniendo expresiones del tipo “ellas nos colaboran bastante” que marcan que el sujeto que realiza el parto es el equipo de salud y las mujeres “colaboran” en la experiencia a pesar de que son ellas quienes lo están viviendo. No se observó tampoco en el relato de los equipos de salud un reconocimiento a la necesidad de lograr un cambio de paradigma que cuestione los sesgos y estereotipos de género. Del mismo modo, la participación de los hombres no constituye un desafío explícito en la implementación actual y futura de la iniciativa, considerando las nuevas dimensiones que se están discutiendo para la certificación</w:t>
      </w:r>
      <w:r>
        <w:rPr>
          <w:spacing w:val="-6"/>
        </w:rPr>
        <w:t xml:space="preserve"> </w:t>
      </w:r>
      <w:r>
        <w:t>avanzada.</w:t>
      </w:r>
    </w:p>
    <w:p w14:paraId="3CA83493" w14:textId="77777777" w:rsidR="0028439C" w:rsidRDefault="0028439C">
      <w:pPr>
        <w:spacing w:line="247" w:lineRule="auto"/>
        <w:jc w:val="both"/>
        <w:sectPr w:rsidR="0028439C">
          <w:pgSz w:w="12240" w:h="15840"/>
          <w:pgMar w:top="800" w:right="740" w:bottom="1100" w:left="800" w:header="0" w:footer="878" w:gutter="0"/>
          <w:cols w:space="720"/>
        </w:sectPr>
      </w:pPr>
    </w:p>
    <w:p w14:paraId="1BF5BC2D" w14:textId="77777777" w:rsidR="0028439C" w:rsidRDefault="00E42ECA">
      <w:pPr>
        <w:pStyle w:val="Heading4"/>
        <w:spacing w:before="31"/>
      </w:pPr>
      <w:r>
        <w:rPr>
          <w:color w:val="365F91"/>
        </w:rPr>
        <w:lastRenderedPageBreak/>
        <w:t>Hallazgo 10</w:t>
      </w:r>
    </w:p>
    <w:p w14:paraId="3D40DCD8" w14:textId="77777777" w:rsidR="0028439C" w:rsidRDefault="00E42ECA">
      <w:pPr>
        <w:pStyle w:val="Heading4"/>
        <w:spacing w:before="14" w:line="249" w:lineRule="auto"/>
        <w:ind w:left="616" w:right="721" w:hanging="10"/>
      </w:pPr>
      <w:r>
        <w:rPr>
          <w:color w:val="365F91"/>
        </w:rPr>
        <w:t>La estrategia orientada a identificar los déficits, establecer metas y monitorear los resultados alcanzados es bien valorada por los actores relevantes, estimando que constituye una manera apropiada de conseguir cambios en las prácticas del personal salud y en fortalecer el trabajo en equipo</w:t>
      </w:r>
    </w:p>
    <w:p w14:paraId="7C6523C8" w14:textId="77777777" w:rsidR="0028439C" w:rsidRDefault="0028439C">
      <w:pPr>
        <w:pStyle w:val="BodyText"/>
        <w:spacing w:before="1"/>
        <w:rPr>
          <w:b/>
          <w:i/>
          <w:sz w:val="22"/>
        </w:rPr>
      </w:pPr>
    </w:p>
    <w:p w14:paraId="4F1A9D47" w14:textId="77777777" w:rsidR="0028439C" w:rsidRDefault="00E42ECA">
      <w:pPr>
        <w:pStyle w:val="BodyText"/>
        <w:spacing w:line="247" w:lineRule="auto"/>
        <w:ind w:left="628" w:right="709" w:hanging="10"/>
        <w:jc w:val="both"/>
      </w:pPr>
      <w:r>
        <w:t>Los actores entrevistados valoran el diseño de la iniciativa en tanto un componente fundamental está dirigido a observar</w:t>
      </w:r>
      <w:r>
        <w:rPr>
          <w:spacing w:val="-5"/>
        </w:rPr>
        <w:t xml:space="preserve"> </w:t>
      </w:r>
      <w:r>
        <w:t>y</w:t>
      </w:r>
      <w:r>
        <w:rPr>
          <w:spacing w:val="-6"/>
        </w:rPr>
        <w:t xml:space="preserve"> </w:t>
      </w:r>
      <w:r>
        <w:t>dar</w:t>
      </w:r>
      <w:r>
        <w:rPr>
          <w:spacing w:val="-6"/>
        </w:rPr>
        <w:t xml:space="preserve"> </w:t>
      </w:r>
      <w:r>
        <w:t>cuenta</w:t>
      </w:r>
      <w:r>
        <w:rPr>
          <w:spacing w:val="-7"/>
        </w:rPr>
        <w:t xml:space="preserve"> </w:t>
      </w:r>
      <w:r>
        <w:t>de</w:t>
      </w:r>
      <w:r>
        <w:rPr>
          <w:spacing w:val="-8"/>
        </w:rPr>
        <w:t xml:space="preserve"> </w:t>
      </w:r>
      <w:r>
        <w:t>las</w:t>
      </w:r>
      <w:r>
        <w:rPr>
          <w:spacing w:val="-8"/>
        </w:rPr>
        <w:t xml:space="preserve"> </w:t>
      </w:r>
      <w:r>
        <w:t>prácticas</w:t>
      </w:r>
      <w:r>
        <w:rPr>
          <w:spacing w:val="-6"/>
        </w:rPr>
        <w:t xml:space="preserve"> </w:t>
      </w:r>
      <w:r>
        <w:t>efectivas</w:t>
      </w:r>
      <w:r>
        <w:rPr>
          <w:spacing w:val="-8"/>
        </w:rPr>
        <w:t xml:space="preserve"> </w:t>
      </w:r>
      <w:r>
        <w:t>que</w:t>
      </w:r>
      <w:r>
        <w:rPr>
          <w:spacing w:val="-5"/>
        </w:rPr>
        <w:t xml:space="preserve"> </w:t>
      </w:r>
      <w:r>
        <w:t>se</w:t>
      </w:r>
      <w:r>
        <w:rPr>
          <w:spacing w:val="-8"/>
        </w:rPr>
        <w:t xml:space="preserve"> </w:t>
      </w:r>
      <w:r>
        <w:t>llevan</w:t>
      </w:r>
      <w:r>
        <w:rPr>
          <w:spacing w:val="-7"/>
        </w:rPr>
        <w:t xml:space="preserve"> </w:t>
      </w:r>
      <w:r>
        <w:t>a</w:t>
      </w:r>
      <w:r>
        <w:rPr>
          <w:spacing w:val="-6"/>
        </w:rPr>
        <w:t xml:space="preserve"> </w:t>
      </w:r>
      <w:r>
        <w:t>cabo</w:t>
      </w:r>
      <w:r>
        <w:rPr>
          <w:spacing w:val="-7"/>
        </w:rPr>
        <w:t xml:space="preserve"> </w:t>
      </w:r>
      <w:r>
        <w:t>en</w:t>
      </w:r>
      <w:r>
        <w:rPr>
          <w:spacing w:val="-6"/>
        </w:rPr>
        <w:t xml:space="preserve"> </w:t>
      </w:r>
      <w:r>
        <w:t>los</w:t>
      </w:r>
      <w:r>
        <w:rPr>
          <w:spacing w:val="-8"/>
        </w:rPr>
        <w:t xml:space="preserve"> </w:t>
      </w:r>
      <w:r>
        <w:t>hospitales</w:t>
      </w:r>
      <w:r>
        <w:rPr>
          <w:spacing w:val="-5"/>
        </w:rPr>
        <w:t xml:space="preserve"> </w:t>
      </w:r>
      <w:r>
        <w:t>seleccionados,</w:t>
      </w:r>
      <w:r>
        <w:rPr>
          <w:spacing w:val="-6"/>
        </w:rPr>
        <w:t xml:space="preserve"> </w:t>
      </w:r>
      <w:r>
        <w:t>levantando</w:t>
      </w:r>
      <w:r>
        <w:rPr>
          <w:spacing w:val="-8"/>
        </w:rPr>
        <w:t xml:space="preserve"> </w:t>
      </w:r>
      <w:r>
        <w:t>una línea</w:t>
      </w:r>
      <w:r>
        <w:rPr>
          <w:spacing w:val="-3"/>
        </w:rPr>
        <w:t xml:space="preserve"> </w:t>
      </w:r>
      <w:r>
        <w:t>de</w:t>
      </w:r>
      <w:r>
        <w:rPr>
          <w:spacing w:val="-3"/>
        </w:rPr>
        <w:t xml:space="preserve"> </w:t>
      </w:r>
      <w:r>
        <w:t>base</w:t>
      </w:r>
      <w:r>
        <w:rPr>
          <w:spacing w:val="-4"/>
        </w:rPr>
        <w:t xml:space="preserve"> </w:t>
      </w:r>
      <w:r>
        <w:t>que</w:t>
      </w:r>
      <w:r>
        <w:rPr>
          <w:spacing w:val="-3"/>
        </w:rPr>
        <w:t xml:space="preserve"> </w:t>
      </w:r>
      <w:r>
        <w:t>permita</w:t>
      </w:r>
      <w:r>
        <w:rPr>
          <w:spacing w:val="-1"/>
        </w:rPr>
        <w:t xml:space="preserve"> </w:t>
      </w:r>
      <w:r>
        <w:t>identificar</w:t>
      </w:r>
      <w:r>
        <w:rPr>
          <w:spacing w:val="-2"/>
        </w:rPr>
        <w:t xml:space="preserve"> </w:t>
      </w:r>
      <w:r>
        <w:t>los</w:t>
      </w:r>
      <w:r>
        <w:rPr>
          <w:spacing w:val="-3"/>
        </w:rPr>
        <w:t xml:space="preserve"> </w:t>
      </w:r>
      <w:r>
        <w:t>aspectos</w:t>
      </w:r>
      <w:r>
        <w:rPr>
          <w:spacing w:val="-4"/>
        </w:rPr>
        <w:t xml:space="preserve"> </w:t>
      </w:r>
      <w:r>
        <w:t>en</w:t>
      </w:r>
      <w:r>
        <w:rPr>
          <w:spacing w:val="-3"/>
        </w:rPr>
        <w:t xml:space="preserve"> </w:t>
      </w:r>
      <w:r>
        <w:t>que</w:t>
      </w:r>
      <w:r>
        <w:rPr>
          <w:spacing w:val="-3"/>
        </w:rPr>
        <w:t xml:space="preserve"> </w:t>
      </w:r>
      <w:r>
        <w:t>hay</w:t>
      </w:r>
      <w:r>
        <w:rPr>
          <w:spacing w:val="-2"/>
        </w:rPr>
        <w:t xml:space="preserve"> </w:t>
      </w:r>
      <w:r>
        <w:t>que</w:t>
      </w:r>
      <w:r>
        <w:rPr>
          <w:spacing w:val="-6"/>
        </w:rPr>
        <w:t xml:space="preserve"> </w:t>
      </w:r>
      <w:r>
        <w:t>intervenir,</w:t>
      </w:r>
      <w:r>
        <w:rPr>
          <w:spacing w:val="-2"/>
        </w:rPr>
        <w:t xml:space="preserve"> </w:t>
      </w:r>
      <w:r>
        <w:t>a</w:t>
      </w:r>
      <w:r>
        <w:rPr>
          <w:spacing w:val="-3"/>
        </w:rPr>
        <w:t xml:space="preserve"> </w:t>
      </w:r>
      <w:r>
        <w:t>la</w:t>
      </w:r>
      <w:r>
        <w:rPr>
          <w:spacing w:val="-2"/>
        </w:rPr>
        <w:t xml:space="preserve"> </w:t>
      </w:r>
      <w:r>
        <w:t>vez,</w:t>
      </w:r>
      <w:r>
        <w:rPr>
          <w:spacing w:val="-2"/>
        </w:rPr>
        <w:t xml:space="preserve"> </w:t>
      </w:r>
      <w:r>
        <w:t>que</w:t>
      </w:r>
      <w:r>
        <w:rPr>
          <w:spacing w:val="-5"/>
        </w:rPr>
        <w:t xml:space="preserve"> </w:t>
      </w:r>
      <w:r>
        <w:t>luego</w:t>
      </w:r>
      <w:r>
        <w:rPr>
          <w:spacing w:val="-3"/>
        </w:rPr>
        <w:t xml:space="preserve"> </w:t>
      </w:r>
      <w:r>
        <w:t>se</w:t>
      </w:r>
      <w:r>
        <w:rPr>
          <w:spacing w:val="-3"/>
        </w:rPr>
        <w:t xml:space="preserve"> </w:t>
      </w:r>
      <w:r>
        <w:t>monitorea</w:t>
      </w:r>
      <w:r>
        <w:rPr>
          <w:spacing w:val="-2"/>
        </w:rPr>
        <w:t xml:space="preserve"> </w:t>
      </w:r>
      <w:r>
        <w:t>si</w:t>
      </w:r>
      <w:r>
        <w:rPr>
          <w:spacing w:val="-2"/>
        </w:rPr>
        <w:t xml:space="preserve"> </w:t>
      </w:r>
      <w:r>
        <w:t>han existido</w:t>
      </w:r>
      <w:r>
        <w:rPr>
          <w:spacing w:val="-10"/>
        </w:rPr>
        <w:t xml:space="preserve"> </w:t>
      </w:r>
      <w:r>
        <w:t>o</w:t>
      </w:r>
      <w:r>
        <w:rPr>
          <w:spacing w:val="-10"/>
        </w:rPr>
        <w:t xml:space="preserve"> </w:t>
      </w:r>
      <w:r>
        <w:t>no</w:t>
      </w:r>
      <w:r>
        <w:rPr>
          <w:spacing w:val="-9"/>
        </w:rPr>
        <w:t xml:space="preserve"> </w:t>
      </w:r>
      <w:r>
        <w:t>avances.</w:t>
      </w:r>
      <w:r>
        <w:rPr>
          <w:spacing w:val="-10"/>
        </w:rPr>
        <w:t xml:space="preserve"> </w:t>
      </w:r>
      <w:r>
        <w:t>Se</w:t>
      </w:r>
      <w:r>
        <w:rPr>
          <w:spacing w:val="-10"/>
        </w:rPr>
        <w:t xml:space="preserve"> </w:t>
      </w:r>
      <w:r>
        <w:t>reconoce</w:t>
      </w:r>
      <w:r>
        <w:rPr>
          <w:spacing w:val="-10"/>
        </w:rPr>
        <w:t xml:space="preserve"> </w:t>
      </w:r>
      <w:r>
        <w:t>que</w:t>
      </w:r>
      <w:r>
        <w:rPr>
          <w:spacing w:val="-11"/>
        </w:rPr>
        <w:t xml:space="preserve"> </w:t>
      </w:r>
      <w:r>
        <w:t>este</w:t>
      </w:r>
      <w:r>
        <w:rPr>
          <w:spacing w:val="-10"/>
        </w:rPr>
        <w:t xml:space="preserve"> </w:t>
      </w:r>
      <w:r>
        <w:t>diseño</w:t>
      </w:r>
      <w:r>
        <w:rPr>
          <w:spacing w:val="-10"/>
        </w:rPr>
        <w:t xml:space="preserve"> </w:t>
      </w:r>
      <w:r>
        <w:t>vinculado</w:t>
      </w:r>
      <w:r>
        <w:rPr>
          <w:spacing w:val="-9"/>
        </w:rPr>
        <w:t xml:space="preserve"> </w:t>
      </w:r>
      <w:r>
        <w:t>a</w:t>
      </w:r>
      <w:r>
        <w:rPr>
          <w:spacing w:val="-10"/>
        </w:rPr>
        <w:t xml:space="preserve"> </w:t>
      </w:r>
      <w:r>
        <w:t>la</w:t>
      </w:r>
      <w:r>
        <w:rPr>
          <w:spacing w:val="-9"/>
        </w:rPr>
        <w:t xml:space="preserve"> </w:t>
      </w:r>
      <w:r>
        <w:t>concepción</w:t>
      </w:r>
      <w:r>
        <w:rPr>
          <w:spacing w:val="-9"/>
        </w:rPr>
        <w:t xml:space="preserve"> </w:t>
      </w:r>
      <w:r>
        <w:t>de</w:t>
      </w:r>
      <w:r>
        <w:rPr>
          <w:spacing w:val="-10"/>
        </w:rPr>
        <w:t xml:space="preserve"> </w:t>
      </w:r>
      <w:r>
        <w:t>mejora</w:t>
      </w:r>
      <w:r>
        <w:rPr>
          <w:spacing w:val="-10"/>
        </w:rPr>
        <w:t xml:space="preserve"> </w:t>
      </w:r>
      <w:r>
        <w:t>continua</w:t>
      </w:r>
      <w:r>
        <w:rPr>
          <w:spacing w:val="-9"/>
        </w:rPr>
        <w:t xml:space="preserve"> </w:t>
      </w:r>
      <w:r>
        <w:t>es</w:t>
      </w:r>
      <w:r>
        <w:rPr>
          <w:spacing w:val="-11"/>
        </w:rPr>
        <w:t xml:space="preserve"> </w:t>
      </w:r>
      <w:r>
        <w:t>particularmente apropiado para hacer frente a una práctica profesional y cultural con tendencia al incumplimiento de protocolos y normas.</w:t>
      </w:r>
    </w:p>
    <w:p w14:paraId="4B107CBE" w14:textId="77777777" w:rsidR="0028439C" w:rsidRDefault="0028439C">
      <w:pPr>
        <w:pStyle w:val="BodyText"/>
        <w:spacing w:before="3"/>
        <w:rPr>
          <w:sz w:val="22"/>
        </w:rPr>
      </w:pPr>
    </w:p>
    <w:p w14:paraId="528E5798" w14:textId="77777777" w:rsidR="0028439C" w:rsidRDefault="00E42ECA">
      <w:pPr>
        <w:pStyle w:val="BodyText"/>
        <w:spacing w:before="1" w:line="249" w:lineRule="auto"/>
        <w:ind w:left="628" w:right="706" w:hanging="10"/>
        <w:jc w:val="both"/>
      </w:pPr>
      <w:r>
        <w:t>En este sentido, las personas entrevistadas advierten que, si bien hubo algunas resistencias iniciales de los equipos de los hospitales a reconocer los resultados de las observaciones levantadas en la línea de base, los ejercicios posteriores vinculados al monitoreo han sido bien recibidos y han constituido una buena fuente para impulsar mejoras.</w:t>
      </w:r>
    </w:p>
    <w:p w14:paraId="39C34281" w14:textId="77777777" w:rsidR="0028439C" w:rsidRDefault="0028439C">
      <w:pPr>
        <w:pStyle w:val="BodyText"/>
        <w:spacing w:before="7"/>
        <w:rPr>
          <w:sz w:val="21"/>
        </w:rPr>
      </w:pPr>
    </w:p>
    <w:p w14:paraId="12DB1201" w14:textId="77777777" w:rsidR="0028439C" w:rsidRDefault="00E42ECA">
      <w:pPr>
        <w:pStyle w:val="BodyText"/>
        <w:spacing w:line="247" w:lineRule="auto"/>
        <w:ind w:left="628" w:right="691" w:hanging="10"/>
        <w:jc w:val="both"/>
      </w:pPr>
      <w:r>
        <w:t xml:space="preserve">Por otra parte, y como </w:t>
      </w:r>
      <w:r>
        <w:rPr>
          <w:b/>
        </w:rPr>
        <w:t xml:space="preserve">un resultado no contemplado </w:t>
      </w:r>
      <w:r>
        <w:t>expresamente entre las dimensiones a alcanzar dentro de la iniciativa, los equipos de salud de los hospitales visitados enfatizan la contribución de la iniciativa para mejorar el clima interno y las relaciones entre las y los colaboradores. Ha mejorado el trabajo en equipo, la planificación y el establecimiento de metas colectivas. En ese sentido, la iniciativa no sólo ha permitido avanzar en los resultados esperados de una mejor atención, sino también en los procesos requeridos para alcanzarlos, como es una gestión gerencial que potencie la innovación y la participación de los equipos de salud.</w:t>
      </w:r>
    </w:p>
    <w:p w14:paraId="794E5A3F" w14:textId="77777777" w:rsidR="0028439C" w:rsidRDefault="0028439C">
      <w:pPr>
        <w:pStyle w:val="BodyText"/>
        <w:spacing w:before="9"/>
        <w:rPr>
          <w:sz w:val="23"/>
        </w:rPr>
      </w:pPr>
    </w:p>
    <w:p w14:paraId="4DE91155" w14:textId="77777777" w:rsidR="0028439C" w:rsidRDefault="00E42ECA">
      <w:pPr>
        <w:pStyle w:val="Heading4"/>
      </w:pPr>
      <w:r>
        <w:rPr>
          <w:color w:val="365F91"/>
        </w:rPr>
        <w:t>Hallazgo 11</w:t>
      </w:r>
    </w:p>
    <w:p w14:paraId="014AB9D5" w14:textId="77777777" w:rsidR="0028439C" w:rsidRDefault="00E42ECA">
      <w:pPr>
        <w:pStyle w:val="Heading4"/>
        <w:spacing w:before="14" w:line="249" w:lineRule="auto"/>
        <w:ind w:left="616" w:right="726" w:hanging="10"/>
      </w:pPr>
      <w:r>
        <w:rPr>
          <w:color w:val="365F91"/>
        </w:rPr>
        <w:t>La capacitación que ha brindado UNICEF a los equipos de salud en las diferentes dimensiones que abarca la iniciativa, es valorada como una herramienta fundamental para promover cambios.</w:t>
      </w:r>
    </w:p>
    <w:p w14:paraId="2AC7CC97" w14:textId="77777777" w:rsidR="0028439C" w:rsidRDefault="0028439C">
      <w:pPr>
        <w:pStyle w:val="BodyText"/>
        <w:spacing w:before="1"/>
        <w:rPr>
          <w:b/>
          <w:i/>
          <w:sz w:val="22"/>
        </w:rPr>
      </w:pPr>
    </w:p>
    <w:p w14:paraId="4E0076C7" w14:textId="77777777" w:rsidR="0028439C" w:rsidRDefault="00E42ECA">
      <w:pPr>
        <w:pStyle w:val="BodyText"/>
        <w:spacing w:line="247" w:lineRule="auto"/>
        <w:ind w:left="628" w:right="587" w:hanging="10"/>
        <w:jc w:val="both"/>
      </w:pPr>
      <w:r>
        <w:t xml:space="preserve">Tanto la información entregada por UNICEF como las opiniones recogidas en las entrevistas realizadas en los hospitales </w:t>
      </w:r>
      <w:proofErr w:type="gramStart"/>
      <w:r>
        <w:t>visitados,</w:t>
      </w:r>
      <w:proofErr w:type="gramEnd"/>
      <w:r>
        <w:t xml:space="preserve"> dan cuenta de una alta valoración respecto de la calidad de los contenidos, como de su pertinencia y aplicabilidad.</w:t>
      </w:r>
    </w:p>
    <w:p w14:paraId="02D97EEF" w14:textId="77777777" w:rsidR="0028439C" w:rsidRDefault="0028439C">
      <w:pPr>
        <w:pStyle w:val="BodyText"/>
        <w:spacing w:before="1"/>
        <w:rPr>
          <w:sz w:val="22"/>
        </w:rPr>
      </w:pPr>
    </w:p>
    <w:p w14:paraId="6CE74F51" w14:textId="77777777" w:rsidR="0028439C" w:rsidRDefault="00E42ECA">
      <w:pPr>
        <w:pStyle w:val="BodyText"/>
        <w:spacing w:before="1" w:line="249" w:lineRule="auto"/>
        <w:ind w:left="628" w:right="585" w:hanging="10"/>
        <w:jc w:val="both"/>
      </w:pPr>
      <w:r>
        <w:t xml:space="preserve">Tal como se puede apreciar en la Tabla 5, los establecimientos solicitan capacitaciones específicas </w:t>
      </w:r>
      <w:proofErr w:type="gramStart"/>
      <w:r>
        <w:t>de acuerdo a</w:t>
      </w:r>
      <w:proofErr w:type="gramEnd"/>
      <w:r>
        <w:t xml:space="preserve"> las deficiencias existentes en el diagnóstico inicial que da lugar a su Plan de Mejora. Por ello, no todos los equipos de salud deben contar con todas las capacitaciones disponibles.</w:t>
      </w:r>
    </w:p>
    <w:p w14:paraId="00DAD4FC" w14:textId="77777777" w:rsidR="0028439C" w:rsidRDefault="0028439C">
      <w:pPr>
        <w:pStyle w:val="BodyText"/>
        <w:spacing w:before="9"/>
        <w:rPr>
          <w:sz w:val="21"/>
        </w:rPr>
      </w:pPr>
    </w:p>
    <w:p w14:paraId="66298A02" w14:textId="77777777" w:rsidR="0028439C" w:rsidRDefault="00E42ECA">
      <w:pPr>
        <w:pStyle w:val="BodyText"/>
        <w:spacing w:line="247" w:lineRule="auto"/>
        <w:ind w:left="628" w:right="585" w:hanging="10"/>
        <w:jc w:val="both"/>
      </w:pPr>
      <w:r>
        <w:t xml:space="preserve">Comparando las capacitaciones realizadas en ambos hospitales, es posible apreciar que la capacitación vinculada a dar a conocer y hacer participar a los equipos de salud en la iniciativa misma (sus objetivos, fundamentos, instrumentos y procedimientos) es la más numerosa en el caso del Hospital Dr. Reinaldo </w:t>
      </w:r>
      <w:proofErr w:type="spellStart"/>
      <w:r>
        <w:t>Almánzar</w:t>
      </w:r>
      <w:proofErr w:type="spellEnd"/>
      <w:r>
        <w:t xml:space="preserve"> (4, con 111 participantes), mientras que en el Hospital Taiwán el número de capacitaciones y participantes se distribuye de manera más equilibrada, recibiendo capacitaciones en casi todas las dimensiones (salvo apego precoz y lavado de manos).</w:t>
      </w:r>
      <w:r>
        <w:rPr>
          <w:spacing w:val="-5"/>
        </w:rPr>
        <w:t xml:space="preserve"> </w:t>
      </w:r>
      <w:r>
        <w:t>El</w:t>
      </w:r>
      <w:r>
        <w:rPr>
          <w:spacing w:val="-5"/>
        </w:rPr>
        <w:t xml:space="preserve"> </w:t>
      </w:r>
      <w:r>
        <w:t>Hospital</w:t>
      </w:r>
      <w:r>
        <w:rPr>
          <w:spacing w:val="-5"/>
        </w:rPr>
        <w:t xml:space="preserve"> </w:t>
      </w:r>
      <w:r>
        <w:t>Reynaldo</w:t>
      </w:r>
      <w:r>
        <w:rPr>
          <w:spacing w:val="-8"/>
        </w:rPr>
        <w:t xml:space="preserve"> </w:t>
      </w:r>
      <w:r>
        <w:t>Almanza,</w:t>
      </w:r>
      <w:r>
        <w:rPr>
          <w:spacing w:val="-4"/>
        </w:rPr>
        <w:t xml:space="preserve"> </w:t>
      </w:r>
      <w:r>
        <w:t>como</w:t>
      </w:r>
      <w:r>
        <w:rPr>
          <w:spacing w:val="-5"/>
        </w:rPr>
        <w:t xml:space="preserve"> </w:t>
      </w:r>
      <w:r>
        <w:t>se</w:t>
      </w:r>
      <w:r>
        <w:rPr>
          <w:spacing w:val="-6"/>
        </w:rPr>
        <w:t xml:space="preserve"> </w:t>
      </w:r>
      <w:r>
        <w:t>señaló,</w:t>
      </w:r>
      <w:r>
        <w:rPr>
          <w:spacing w:val="-5"/>
        </w:rPr>
        <w:t xml:space="preserve"> </w:t>
      </w:r>
      <w:r>
        <w:t>no</w:t>
      </w:r>
      <w:r>
        <w:rPr>
          <w:spacing w:val="-5"/>
        </w:rPr>
        <w:t xml:space="preserve"> </w:t>
      </w:r>
      <w:r>
        <w:t>destaca</w:t>
      </w:r>
      <w:r>
        <w:rPr>
          <w:spacing w:val="-4"/>
        </w:rPr>
        <w:t xml:space="preserve"> </w:t>
      </w:r>
      <w:r>
        <w:t>en</w:t>
      </w:r>
      <w:r>
        <w:rPr>
          <w:spacing w:val="-5"/>
        </w:rPr>
        <w:t xml:space="preserve"> </w:t>
      </w:r>
      <w:r>
        <w:t>el</w:t>
      </w:r>
      <w:r>
        <w:rPr>
          <w:spacing w:val="-5"/>
        </w:rPr>
        <w:t xml:space="preserve"> </w:t>
      </w:r>
      <w:r>
        <w:t>número</w:t>
      </w:r>
      <w:r>
        <w:rPr>
          <w:spacing w:val="-1"/>
        </w:rPr>
        <w:t xml:space="preserve"> </w:t>
      </w:r>
      <w:r>
        <w:t>de</w:t>
      </w:r>
      <w:r>
        <w:rPr>
          <w:spacing w:val="-6"/>
        </w:rPr>
        <w:t xml:space="preserve"> </w:t>
      </w:r>
      <w:r>
        <w:t>capacitaciones</w:t>
      </w:r>
      <w:r>
        <w:rPr>
          <w:spacing w:val="-6"/>
        </w:rPr>
        <w:t xml:space="preserve"> </w:t>
      </w:r>
      <w:r>
        <w:t>y</w:t>
      </w:r>
      <w:r>
        <w:rPr>
          <w:spacing w:val="-4"/>
        </w:rPr>
        <w:t xml:space="preserve"> </w:t>
      </w:r>
      <w:r>
        <w:t>participantes,</w:t>
      </w:r>
      <w:r>
        <w:rPr>
          <w:spacing w:val="-5"/>
        </w:rPr>
        <w:t xml:space="preserve"> </w:t>
      </w:r>
      <w:r>
        <w:t>ni tampoco en la diversidad de temáticas, puesto que la mayor parte de las personas que han participado en las capacitaciones,</w:t>
      </w:r>
      <w:r>
        <w:rPr>
          <w:spacing w:val="-4"/>
        </w:rPr>
        <w:t xml:space="preserve"> </w:t>
      </w:r>
      <w:r>
        <w:t>lo</w:t>
      </w:r>
      <w:r>
        <w:rPr>
          <w:spacing w:val="-3"/>
        </w:rPr>
        <w:t xml:space="preserve"> </w:t>
      </w:r>
      <w:r>
        <w:t>han</w:t>
      </w:r>
      <w:r>
        <w:rPr>
          <w:spacing w:val="-3"/>
        </w:rPr>
        <w:t xml:space="preserve"> </w:t>
      </w:r>
      <w:r>
        <w:t>hecho</w:t>
      </w:r>
      <w:r>
        <w:rPr>
          <w:spacing w:val="-2"/>
        </w:rPr>
        <w:t xml:space="preserve"> </w:t>
      </w:r>
      <w:r>
        <w:t>para</w:t>
      </w:r>
      <w:r>
        <w:rPr>
          <w:spacing w:val="-4"/>
        </w:rPr>
        <w:t xml:space="preserve"> </w:t>
      </w:r>
      <w:r>
        <w:t>informarse</w:t>
      </w:r>
      <w:r>
        <w:rPr>
          <w:spacing w:val="-4"/>
        </w:rPr>
        <w:t xml:space="preserve"> </w:t>
      </w:r>
      <w:r>
        <w:t>y</w:t>
      </w:r>
      <w:r>
        <w:rPr>
          <w:spacing w:val="-2"/>
        </w:rPr>
        <w:t xml:space="preserve"> </w:t>
      </w:r>
      <w:r>
        <w:t>conocer</w:t>
      </w:r>
      <w:r>
        <w:rPr>
          <w:spacing w:val="-3"/>
        </w:rPr>
        <w:t xml:space="preserve"> </w:t>
      </w:r>
      <w:r>
        <w:t>las</w:t>
      </w:r>
      <w:r>
        <w:rPr>
          <w:spacing w:val="-3"/>
        </w:rPr>
        <w:t xml:space="preserve"> </w:t>
      </w:r>
      <w:r>
        <w:t>características</w:t>
      </w:r>
      <w:r>
        <w:rPr>
          <w:spacing w:val="-3"/>
        </w:rPr>
        <w:t xml:space="preserve"> </w:t>
      </w:r>
      <w:r>
        <w:t>y</w:t>
      </w:r>
      <w:r>
        <w:rPr>
          <w:spacing w:val="-4"/>
        </w:rPr>
        <w:t xml:space="preserve"> </w:t>
      </w:r>
      <w:r>
        <w:t>procedimientos</w:t>
      </w:r>
      <w:r>
        <w:rPr>
          <w:spacing w:val="-4"/>
        </w:rPr>
        <w:t xml:space="preserve"> </w:t>
      </w:r>
      <w:r>
        <w:t>de</w:t>
      </w:r>
      <w:r>
        <w:rPr>
          <w:spacing w:val="-3"/>
        </w:rPr>
        <w:t xml:space="preserve"> </w:t>
      </w:r>
      <w:r>
        <w:t>la</w:t>
      </w:r>
      <w:r>
        <w:rPr>
          <w:spacing w:val="-4"/>
        </w:rPr>
        <w:t xml:space="preserve"> </w:t>
      </w:r>
      <w:r>
        <w:t>iniciativa, lo</w:t>
      </w:r>
      <w:r>
        <w:rPr>
          <w:spacing w:val="-4"/>
        </w:rPr>
        <w:t xml:space="preserve"> </w:t>
      </w:r>
      <w:r>
        <w:t>que</w:t>
      </w:r>
      <w:r>
        <w:rPr>
          <w:spacing w:val="-3"/>
        </w:rPr>
        <w:t xml:space="preserve"> </w:t>
      </w:r>
      <w:r>
        <w:t>da cuenta del buen punto de partida del hospital para alcanzar su</w:t>
      </w:r>
      <w:r>
        <w:rPr>
          <w:spacing w:val="-7"/>
        </w:rPr>
        <w:t xml:space="preserve"> </w:t>
      </w:r>
      <w:r>
        <w:t>certificación.</w:t>
      </w:r>
    </w:p>
    <w:p w14:paraId="62A04CFC" w14:textId="77777777" w:rsidR="0028439C" w:rsidRDefault="0028439C">
      <w:pPr>
        <w:spacing w:line="247" w:lineRule="auto"/>
        <w:jc w:val="both"/>
        <w:sectPr w:rsidR="0028439C">
          <w:pgSz w:w="12240" w:h="15840"/>
          <w:pgMar w:top="820" w:right="740" w:bottom="1100" w:left="800" w:header="0" w:footer="878" w:gutter="0"/>
          <w:cols w:space="720"/>
        </w:sectPr>
      </w:pPr>
    </w:p>
    <w:p w14:paraId="3AB6582F" w14:textId="77777777" w:rsidR="0028439C" w:rsidRDefault="00E42ECA">
      <w:pPr>
        <w:spacing w:before="53"/>
        <w:ind w:left="2435"/>
        <w:rPr>
          <w:b/>
          <w:sz w:val="18"/>
        </w:rPr>
      </w:pPr>
      <w:bookmarkStart w:id="26" w:name="_bookmark21"/>
      <w:bookmarkEnd w:id="26"/>
      <w:r>
        <w:rPr>
          <w:i/>
          <w:color w:val="44536A"/>
          <w:sz w:val="18"/>
        </w:rPr>
        <w:lastRenderedPageBreak/>
        <w:t>Tabla 7</w:t>
      </w:r>
      <w:r>
        <w:rPr>
          <w:b/>
          <w:color w:val="365F91"/>
          <w:sz w:val="18"/>
        </w:rPr>
        <w:t>: Capacitaciones recibidas por establecimiento y contenidos. 2015-2017</w:t>
      </w:r>
    </w:p>
    <w:p w14:paraId="0061C77D" w14:textId="77777777" w:rsidR="0028439C" w:rsidRDefault="0028439C">
      <w:pPr>
        <w:pStyle w:val="BodyText"/>
        <w:spacing w:before="1"/>
        <w:rPr>
          <w:b/>
          <w:sz w:val="16"/>
        </w:rPr>
      </w:pPr>
    </w:p>
    <w:tbl>
      <w:tblPr>
        <w:tblW w:w="0" w:type="auto"/>
        <w:tblInd w:w="1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38"/>
        <w:gridCol w:w="1818"/>
        <w:gridCol w:w="1325"/>
        <w:gridCol w:w="1170"/>
      </w:tblGrid>
      <w:tr w:rsidR="0028439C" w14:paraId="76427763" w14:textId="77777777" w:rsidTr="00426E01">
        <w:trPr>
          <w:trHeight w:val="1031"/>
        </w:trPr>
        <w:tc>
          <w:tcPr>
            <w:tcW w:w="3538" w:type="dxa"/>
            <w:shd w:val="clear" w:color="auto" w:fill="BCD5ED"/>
          </w:tcPr>
          <w:p w14:paraId="422EB3AB" w14:textId="77777777" w:rsidR="0028439C" w:rsidRDefault="0028439C">
            <w:pPr>
              <w:pStyle w:val="TableParagraph"/>
              <w:rPr>
                <w:b/>
                <w:sz w:val="20"/>
              </w:rPr>
            </w:pPr>
          </w:p>
          <w:p w14:paraId="14AF75E0" w14:textId="77777777" w:rsidR="0028439C" w:rsidRDefault="00E42ECA">
            <w:pPr>
              <w:pStyle w:val="TableParagraph"/>
              <w:spacing w:before="165"/>
              <w:ind w:left="1275" w:right="1270"/>
              <w:jc w:val="center"/>
              <w:rPr>
                <w:b/>
                <w:sz w:val="20"/>
              </w:rPr>
            </w:pPr>
            <w:r>
              <w:rPr>
                <w:b/>
                <w:sz w:val="20"/>
              </w:rPr>
              <w:t>Contenidos</w:t>
            </w:r>
          </w:p>
        </w:tc>
        <w:tc>
          <w:tcPr>
            <w:tcW w:w="1818" w:type="dxa"/>
            <w:shd w:val="clear" w:color="auto" w:fill="BCD5ED"/>
          </w:tcPr>
          <w:p w14:paraId="2A49D091" w14:textId="77777777" w:rsidR="0028439C" w:rsidRDefault="0028439C">
            <w:pPr>
              <w:pStyle w:val="TableParagraph"/>
              <w:rPr>
                <w:rFonts w:ascii="Times New Roman"/>
                <w:sz w:val="20"/>
              </w:rPr>
            </w:pPr>
          </w:p>
        </w:tc>
        <w:tc>
          <w:tcPr>
            <w:tcW w:w="1325" w:type="dxa"/>
            <w:shd w:val="clear" w:color="auto" w:fill="C5D9F0"/>
          </w:tcPr>
          <w:p w14:paraId="79CDFD66" w14:textId="77777777" w:rsidR="0028439C" w:rsidRDefault="00E42ECA" w:rsidP="00426E01">
            <w:pPr>
              <w:pStyle w:val="TableParagraph"/>
              <w:spacing w:before="135" w:line="259" w:lineRule="auto"/>
              <w:ind w:left="71" w:right="2"/>
              <w:rPr>
                <w:b/>
                <w:sz w:val="16"/>
              </w:rPr>
            </w:pPr>
            <w:r>
              <w:rPr>
                <w:b/>
                <w:sz w:val="16"/>
              </w:rPr>
              <w:t xml:space="preserve">Hospital Materno Reynaldo </w:t>
            </w:r>
            <w:proofErr w:type="spellStart"/>
            <w:r>
              <w:rPr>
                <w:b/>
                <w:sz w:val="16"/>
              </w:rPr>
              <w:t>Almánzar</w:t>
            </w:r>
            <w:proofErr w:type="spellEnd"/>
          </w:p>
        </w:tc>
        <w:tc>
          <w:tcPr>
            <w:tcW w:w="1170" w:type="dxa"/>
            <w:shd w:val="clear" w:color="auto" w:fill="C5D9F0"/>
          </w:tcPr>
          <w:p w14:paraId="2141D985" w14:textId="77777777" w:rsidR="0028439C" w:rsidRDefault="00E42ECA" w:rsidP="00426E01">
            <w:pPr>
              <w:pStyle w:val="TableParagraph"/>
              <w:spacing w:before="135" w:line="259" w:lineRule="auto"/>
              <w:ind w:left="88" w:right="107"/>
              <w:jc w:val="center"/>
              <w:rPr>
                <w:b/>
                <w:sz w:val="16"/>
              </w:rPr>
            </w:pPr>
            <w:r>
              <w:rPr>
                <w:b/>
                <w:sz w:val="16"/>
              </w:rPr>
              <w:t>Hospital Taiwán</w:t>
            </w:r>
          </w:p>
        </w:tc>
      </w:tr>
      <w:tr w:rsidR="0028439C" w14:paraId="1D809240" w14:textId="77777777" w:rsidTr="00426E01">
        <w:trPr>
          <w:trHeight w:val="354"/>
        </w:trPr>
        <w:tc>
          <w:tcPr>
            <w:tcW w:w="3538" w:type="dxa"/>
            <w:vMerge w:val="restart"/>
          </w:tcPr>
          <w:p w14:paraId="6EEB1A61" w14:textId="77777777" w:rsidR="0028439C" w:rsidRDefault="0028439C">
            <w:pPr>
              <w:pStyle w:val="TableParagraph"/>
              <w:spacing w:before="9"/>
              <w:rPr>
                <w:b/>
                <w:sz w:val="20"/>
              </w:rPr>
            </w:pPr>
          </w:p>
          <w:p w14:paraId="4C600089" w14:textId="77777777" w:rsidR="0028439C" w:rsidRDefault="00E42ECA">
            <w:pPr>
              <w:pStyle w:val="TableParagraph"/>
              <w:ind w:left="67"/>
              <w:rPr>
                <w:b/>
                <w:sz w:val="20"/>
              </w:rPr>
            </w:pPr>
            <w:r>
              <w:rPr>
                <w:b/>
                <w:sz w:val="20"/>
              </w:rPr>
              <w:t>Iniciativa IHAB</w:t>
            </w:r>
          </w:p>
        </w:tc>
        <w:tc>
          <w:tcPr>
            <w:tcW w:w="1818" w:type="dxa"/>
          </w:tcPr>
          <w:p w14:paraId="1A016702" w14:textId="5633FD38" w:rsidR="0028439C" w:rsidRDefault="00E42ECA" w:rsidP="00A75B14">
            <w:pPr>
              <w:pStyle w:val="TableParagraph"/>
              <w:spacing w:before="47"/>
              <w:ind w:left="15" w:right="82"/>
              <w:jc w:val="center"/>
              <w:rPr>
                <w:sz w:val="18"/>
              </w:rPr>
            </w:pPr>
            <w:proofErr w:type="spellStart"/>
            <w:r>
              <w:rPr>
                <w:sz w:val="18"/>
              </w:rPr>
              <w:t>N°</w:t>
            </w:r>
            <w:proofErr w:type="spellEnd"/>
            <w:r w:rsidR="00A75B14">
              <w:rPr>
                <w:sz w:val="18"/>
              </w:rPr>
              <w:t xml:space="preserve"> capacitación</w:t>
            </w:r>
          </w:p>
        </w:tc>
        <w:tc>
          <w:tcPr>
            <w:tcW w:w="1325" w:type="dxa"/>
          </w:tcPr>
          <w:p w14:paraId="42D96608" w14:textId="77777777" w:rsidR="0028439C" w:rsidRDefault="00E42ECA">
            <w:pPr>
              <w:pStyle w:val="TableParagraph"/>
              <w:spacing w:before="47"/>
              <w:ind w:left="12"/>
              <w:jc w:val="center"/>
              <w:rPr>
                <w:sz w:val="20"/>
              </w:rPr>
            </w:pPr>
            <w:r>
              <w:rPr>
                <w:w w:val="99"/>
                <w:sz w:val="20"/>
              </w:rPr>
              <w:t>4</w:t>
            </w:r>
          </w:p>
        </w:tc>
        <w:tc>
          <w:tcPr>
            <w:tcW w:w="1170" w:type="dxa"/>
          </w:tcPr>
          <w:p w14:paraId="292C247D" w14:textId="77777777" w:rsidR="0028439C" w:rsidRDefault="00E42ECA">
            <w:pPr>
              <w:pStyle w:val="TableParagraph"/>
              <w:spacing w:before="47"/>
              <w:ind w:left="5"/>
              <w:jc w:val="center"/>
              <w:rPr>
                <w:sz w:val="20"/>
              </w:rPr>
            </w:pPr>
            <w:r>
              <w:rPr>
                <w:w w:val="99"/>
                <w:sz w:val="20"/>
              </w:rPr>
              <w:t>1</w:t>
            </w:r>
          </w:p>
        </w:tc>
      </w:tr>
      <w:tr w:rsidR="0028439C" w14:paraId="20A168FB" w14:textId="77777777" w:rsidTr="00426E01">
        <w:trPr>
          <w:trHeight w:val="354"/>
        </w:trPr>
        <w:tc>
          <w:tcPr>
            <w:tcW w:w="3538" w:type="dxa"/>
            <w:vMerge/>
            <w:tcBorders>
              <w:top w:val="nil"/>
            </w:tcBorders>
          </w:tcPr>
          <w:p w14:paraId="6877559F" w14:textId="77777777" w:rsidR="0028439C" w:rsidRDefault="0028439C">
            <w:pPr>
              <w:rPr>
                <w:sz w:val="2"/>
                <w:szCs w:val="2"/>
              </w:rPr>
            </w:pPr>
          </w:p>
        </w:tc>
        <w:tc>
          <w:tcPr>
            <w:tcW w:w="1818" w:type="dxa"/>
          </w:tcPr>
          <w:p w14:paraId="451CB3B1" w14:textId="77777777" w:rsidR="0028439C" w:rsidRDefault="00E42ECA" w:rsidP="00A75B14">
            <w:pPr>
              <w:pStyle w:val="TableParagraph"/>
              <w:spacing w:before="47"/>
              <w:ind w:left="15" w:right="82"/>
              <w:jc w:val="center"/>
              <w:rPr>
                <w:sz w:val="18"/>
              </w:rPr>
            </w:pPr>
            <w:r>
              <w:rPr>
                <w:sz w:val="18"/>
              </w:rPr>
              <w:t>Participantes</w:t>
            </w:r>
          </w:p>
        </w:tc>
        <w:tc>
          <w:tcPr>
            <w:tcW w:w="1325" w:type="dxa"/>
          </w:tcPr>
          <w:p w14:paraId="79265B99" w14:textId="77777777" w:rsidR="0028439C" w:rsidRDefault="00E42ECA" w:rsidP="00426E01">
            <w:pPr>
              <w:pStyle w:val="TableParagraph"/>
              <w:spacing w:before="97" w:line="240" w:lineRule="exact"/>
              <w:ind w:left="12"/>
              <w:jc w:val="center"/>
              <w:rPr>
                <w:sz w:val="20"/>
              </w:rPr>
            </w:pPr>
            <w:r w:rsidRPr="00426E01">
              <w:rPr>
                <w:w w:val="99"/>
                <w:sz w:val="20"/>
              </w:rPr>
              <w:t>111</w:t>
            </w:r>
          </w:p>
        </w:tc>
        <w:tc>
          <w:tcPr>
            <w:tcW w:w="1170" w:type="dxa"/>
          </w:tcPr>
          <w:p w14:paraId="4F94F5AA" w14:textId="77777777" w:rsidR="0028439C" w:rsidRDefault="00E42ECA" w:rsidP="00426E01">
            <w:pPr>
              <w:pStyle w:val="TableParagraph"/>
              <w:spacing w:before="47"/>
              <w:ind w:left="5"/>
              <w:jc w:val="center"/>
              <w:rPr>
                <w:sz w:val="20"/>
              </w:rPr>
            </w:pPr>
            <w:r>
              <w:rPr>
                <w:sz w:val="20"/>
              </w:rPr>
              <w:t>50</w:t>
            </w:r>
          </w:p>
        </w:tc>
      </w:tr>
      <w:tr w:rsidR="0028439C" w14:paraId="1926157B" w14:textId="77777777" w:rsidTr="00426E01">
        <w:trPr>
          <w:trHeight w:val="357"/>
        </w:trPr>
        <w:tc>
          <w:tcPr>
            <w:tcW w:w="3538" w:type="dxa"/>
            <w:vMerge w:val="restart"/>
          </w:tcPr>
          <w:p w14:paraId="6B452013" w14:textId="77777777" w:rsidR="0028439C" w:rsidRDefault="0028439C">
            <w:pPr>
              <w:pStyle w:val="TableParagraph"/>
              <w:spacing w:before="9"/>
              <w:rPr>
                <w:b/>
                <w:sz w:val="20"/>
              </w:rPr>
            </w:pPr>
          </w:p>
          <w:p w14:paraId="55EC7043" w14:textId="77777777" w:rsidR="0028439C" w:rsidRDefault="00E42ECA">
            <w:pPr>
              <w:pStyle w:val="TableParagraph"/>
              <w:ind w:left="67"/>
              <w:rPr>
                <w:b/>
                <w:sz w:val="20"/>
              </w:rPr>
            </w:pPr>
            <w:r>
              <w:rPr>
                <w:b/>
                <w:sz w:val="20"/>
              </w:rPr>
              <w:t>Lactancia Materna</w:t>
            </w:r>
          </w:p>
        </w:tc>
        <w:tc>
          <w:tcPr>
            <w:tcW w:w="1818" w:type="dxa"/>
          </w:tcPr>
          <w:p w14:paraId="6A9BA1D0" w14:textId="36F0AC50" w:rsidR="0028439C" w:rsidRDefault="00E42ECA" w:rsidP="00A75B14">
            <w:pPr>
              <w:pStyle w:val="TableParagraph"/>
              <w:spacing w:before="47"/>
              <w:ind w:left="15" w:right="82"/>
              <w:jc w:val="center"/>
              <w:rPr>
                <w:sz w:val="18"/>
              </w:rPr>
            </w:pPr>
            <w:proofErr w:type="spellStart"/>
            <w:r>
              <w:rPr>
                <w:sz w:val="18"/>
              </w:rPr>
              <w:t>N°</w:t>
            </w:r>
            <w:proofErr w:type="spellEnd"/>
            <w:r w:rsidR="00A75B14">
              <w:rPr>
                <w:sz w:val="18"/>
              </w:rPr>
              <w:t xml:space="preserve"> capacitación</w:t>
            </w:r>
          </w:p>
        </w:tc>
        <w:tc>
          <w:tcPr>
            <w:tcW w:w="1325" w:type="dxa"/>
          </w:tcPr>
          <w:p w14:paraId="6F9BA2D8" w14:textId="77777777" w:rsidR="0028439C" w:rsidRDefault="00E42ECA">
            <w:pPr>
              <w:pStyle w:val="TableParagraph"/>
              <w:spacing w:before="97" w:line="240" w:lineRule="exact"/>
              <w:ind w:left="12"/>
              <w:jc w:val="center"/>
              <w:rPr>
                <w:sz w:val="20"/>
              </w:rPr>
            </w:pPr>
            <w:r>
              <w:rPr>
                <w:w w:val="99"/>
                <w:sz w:val="20"/>
              </w:rPr>
              <w:t>1</w:t>
            </w:r>
          </w:p>
        </w:tc>
        <w:tc>
          <w:tcPr>
            <w:tcW w:w="1170" w:type="dxa"/>
          </w:tcPr>
          <w:p w14:paraId="40C32318" w14:textId="77777777" w:rsidR="0028439C" w:rsidRDefault="00E42ECA" w:rsidP="00426E01">
            <w:pPr>
              <w:pStyle w:val="TableParagraph"/>
              <w:spacing w:before="47"/>
              <w:ind w:left="5"/>
              <w:jc w:val="center"/>
              <w:rPr>
                <w:sz w:val="20"/>
              </w:rPr>
            </w:pPr>
            <w:r w:rsidRPr="00426E01">
              <w:rPr>
                <w:sz w:val="20"/>
              </w:rPr>
              <w:t>2</w:t>
            </w:r>
          </w:p>
        </w:tc>
      </w:tr>
      <w:tr w:rsidR="0028439C" w14:paraId="6F596776" w14:textId="77777777" w:rsidTr="00426E01">
        <w:trPr>
          <w:trHeight w:val="354"/>
        </w:trPr>
        <w:tc>
          <w:tcPr>
            <w:tcW w:w="3538" w:type="dxa"/>
            <w:vMerge/>
            <w:tcBorders>
              <w:top w:val="nil"/>
            </w:tcBorders>
          </w:tcPr>
          <w:p w14:paraId="6512C747" w14:textId="77777777" w:rsidR="0028439C" w:rsidRDefault="0028439C">
            <w:pPr>
              <w:rPr>
                <w:sz w:val="2"/>
                <w:szCs w:val="2"/>
              </w:rPr>
            </w:pPr>
          </w:p>
        </w:tc>
        <w:tc>
          <w:tcPr>
            <w:tcW w:w="1818" w:type="dxa"/>
          </w:tcPr>
          <w:p w14:paraId="1C73E675" w14:textId="77777777" w:rsidR="0028439C" w:rsidRDefault="00E42ECA" w:rsidP="00A75B14">
            <w:pPr>
              <w:pStyle w:val="TableParagraph"/>
              <w:spacing w:before="47"/>
              <w:ind w:left="15" w:right="82"/>
              <w:jc w:val="center"/>
              <w:rPr>
                <w:sz w:val="18"/>
              </w:rPr>
            </w:pPr>
            <w:r>
              <w:rPr>
                <w:sz w:val="18"/>
              </w:rPr>
              <w:t>Participantes</w:t>
            </w:r>
          </w:p>
        </w:tc>
        <w:tc>
          <w:tcPr>
            <w:tcW w:w="1325" w:type="dxa"/>
          </w:tcPr>
          <w:p w14:paraId="255CCD0E" w14:textId="77777777" w:rsidR="0028439C" w:rsidRDefault="00E42ECA" w:rsidP="00426E01">
            <w:pPr>
              <w:pStyle w:val="TableParagraph"/>
              <w:spacing w:before="97" w:line="240" w:lineRule="exact"/>
              <w:ind w:left="12"/>
              <w:jc w:val="center"/>
              <w:rPr>
                <w:sz w:val="20"/>
              </w:rPr>
            </w:pPr>
            <w:r w:rsidRPr="00426E01">
              <w:rPr>
                <w:w w:val="99"/>
                <w:sz w:val="20"/>
              </w:rPr>
              <w:t>16</w:t>
            </w:r>
          </w:p>
        </w:tc>
        <w:tc>
          <w:tcPr>
            <w:tcW w:w="1170" w:type="dxa"/>
          </w:tcPr>
          <w:p w14:paraId="74334E8D" w14:textId="77777777" w:rsidR="0028439C" w:rsidRDefault="00E42ECA" w:rsidP="00426E01">
            <w:pPr>
              <w:pStyle w:val="TableParagraph"/>
              <w:spacing w:before="47"/>
              <w:ind w:left="5"/>
              <w:jc w:val="center"/>
              <w:rPr>
                <w:sz w:val="20"/>
              </w:rPr>
            </w:pPr>
            <w:r>
              <w:rPr>
                <w:sz w:val="20"/>
              </w:rPr>
              <w:t>153</w:t>
            </w:r>
          </w:p>
        </w:tc>
      </w:tr>
      <w:tr w:rsidR="0028439C" w14:paraId="5362BE2C" w14:textId="77777777" w:rsidTr="00426E01">
        <w:trPr>
          <w:trHeight w:val="357"/>
        </w:trPr>
        <w:tc>
          <w:tcPr>
            <w:tcW w:w="3538" w:type="dxa"/>
            <w:vMerge w:val="restart"/>
          </w:tcPr>
          <w:p w14:paraId="53E31DF7" w14:textId="77777777" w:rsidR="0028439C" w:rsidRDefault="0028439C">
            <w:pPr>
              <w:pStyle w:val="TableParagraph"/>
              <w:spacing w:before="9"/>
              <w:rPr>
                <w:b/>
                <w:sz w:val="20"/>
              </w:rPr>
            </w:pPr>
          </w:p>
          <w:p w14:paraId="4B016F8F" w14:textId="77777777" w:rsidR="0028439C" w:rsidRDefault="00E42ECA">
            <w:pPr>
              <w:pStyle w:val="TableParagraph"/>
              <w:ind w:left="67"/>
              <w:rPr>
                <w:b/>
                <w:sz w:val="20"/>
              </w:rPr>
            </w:pPr>
            <w:r>
              <w:rPr>
                <w:b/>
                <w:sz w:val="20"/>
              </w:rPr>
              <w:t>Consulta prenatal de calidad</w:t>
            </w:r>
          </w:p>
        </w:tc>
        <w:tc>
          <w:tcPr>
            <w:tcW w:w="1818" w:type="dxa"/>
          </w:tcPr>
          <w:p w14:paraId="1121B132" w14:textId="4E57F21F" w:rsidR="0028439C" w:rsidRDefault="00E42ECA" w:rsidP="00A75B14">
            <w:pPr>
              <w:pStyle w:val="TableParagraph"/>
              <w:spacing w:before="47"/>
              <w:ind w:left="15" w:right="82"/>
              <w:jc w:val="center"/>
              <w:rPr>
                <w:sz w:val="18"/>
              </w:rPr>
            </w:pPr>
            <w:proofErr w:type="spellStart"/>
            <w:r>
              <w:rPr>
                <w:sz w:val="18"/>
              </w:rPr>
              <w:t>N°</w:t>
            </w:r>
            <w:proofErr w:type="spellEnd"/>
            <w:r w:rsidR="00A75B14">
              <w:rPr>
                <w:sz w:val="18"/>
              </w:rPr>
              <w:t xml:space="preserve"> capacitación</w:t>
            </w:r>
          </w:p>
        </w:tc>
        <w:tc>
          <w:tcPr>
            <w:tcW w:w="1325" w:type="dxa"/>
          </w:tcPr>
          <w:p w14:paraId="54978263" w14:textId="77777777" w:rsidR="0028439C" w:rsidRPr="00426E01" w:rsidRDefault="0028439C" w:rsidP="00426E01">
            <w:pPr>
              <w:pStyle w:val="TableParagraph"/>
              <w:spacing w:before="97" w:line="240" w:lineRule="exact"/>
              <w:ind w:left="12"/>
              <w:jc w:val="center"/>
              <w:rPr>
                <w:w w:val="99"/>
                <w:sz w:val="20"/>
              </w:rPr>
            </w:pPr>
          </w:p>
        </w:tc>
        <w:tc>
          <w:tcPr>
            <w:tcW w:w="1170" w:type="dxa"/>
          </w:tcPr>
          <w:p w14:paraId="5371E4C8" w14:textId="77777777" w:rsidR="0028439C" w:rsidRDefault="00E42ECA" w:rsidP="00426E01">
            <w:pPr>
              <w:pStyle w:val="TableParagraph"/>
              <w:spacing w:before="47"/>
              <w:ind w:left="5"/>
              <w:jc w:val="center"/>
              <w:rPr>
                <w:sz w:val="20"/>
              </w:rPr>
            </w:pPr>
            <w:r w:rsidRPr="00426E01">
              <w:rPr>
                <w:sz w:val="20"/>
              </w:rPr>
              <w:t>3</w:t>
            </w:r>
          </w:p>
        </w:tc>
      </w:tr>
      <w:tr w:rsidR="0028439C" w14:paraId="4981F304" w14:textId="77777777" w:rsidTr="00426E01">
        <w:trPr>
          <w:trHeight w:val="354"/>
        </w:trPr>
        <w:tc>
          <w:tcPr>
            <w:tcW w:w="3538" w:type="dxa"/>
            <w:vMerge/>
            <w:tcBorders>
              <w:top w:val="nil"/>
            </w:tcBorders>
          </w:tcPr>
          <w:p w14:paraId="0E267EF2" w14:textId="77777777" w:rsidR="0028439C" w:rsidRDefault="0028439C">
            <w:pPr>
              <w:rPr>
                <w:sz w:val="2"/>
                <w:szCs w:val="2"/>
              </w:rPr>
            </w:pPr>
          </w:p>
        </w:tc>
        <w:tc>
          <w:tcPr>
            <w:tcW w:w="1818" w:type="dxa"/>
          </w:tcPr>
          <w:p w14:paraId="75E0BF09" w14:textId="77777777" w:rsidR="0028439C" w:rsidRDefault="00E42ECA" w:rsidP="00A75B14">
            <w:pPr>
              <w:pStyle w:val="TableParagraph"/>
              <w:spacing w:before="47"/>
              <w:ind w:left="15" w:right="82"/>
              <w:jc w:val="center"/>
              <w:rPr>
                <w:sz w:val="18"/>
              </w:rPr>
            </w:pPr>
            <w:r>
              <w:rPr>
                <w:sz w:val="18"/>
              </w:rPr>
              <w:t>Participantes</w:t>
            </w:r>
          </w:p>
        </w:tc>
        <w:tc>
          <w:tcPr>
            <w:tcW w:w="1325" w:type="dxa"/>
          </w:tcPr>
          <w:p w14:paraId="4A0DB428" w14:textId="77777777" w:rsidR="0028439C" w:rsidRPr="00426E01" w:rsidRDefault="0028439C" w:rsidP="00426E01">
            <w:pPr>
              <w:pStyle w:val="TableParagraph"/>
              <w:spacing w:before="97" w:line="240" w:lineRule="exact"/>
              <w:ind w:left="12"/>
              <w:jc w:val="center"/>
              <w:rPr>
                <w:w w:val="99"/>
                <w:sz w:val="20"/>
              </w:rPr>
            </w:pPr>
          </w:p>
        </w:tc>
        <w:tc>
          <w:tcPr>
            <w:tcW w:w="1170" w:type="dxa"/>
          </w:tcPr>
          <w:p w14:paraId="0AC52DFD" w14:textId="77777777" w:rsidR="0028439C" w:rsidRDefault="00E42ECA" w:rsidP="00426E01">
            <w:pPr>
              <w:pStyle w:val="TableParagraph"/>
              <w:spacing w:before="47"/>
              <w:ind w:left="5"/>
              <w:jc w:val="center"/>
              <w:rPr>
                <w:sz w:val="20"/>
              </w:rPr>
            </w:pPr>
            <w:r>
              <w:rPr>
                <w:sz w:val="20"/>
              </w:rPr>
              <w:t>101</w:t>
            </w:r>
          </w:p>
        </w:tc>
      </w:tr>
      <w:tr w:rsidR="0028439C" w14:paraId="348380B5" w14:textId="77777777" w:rsidTr="00426E01">
        <w:trPr>
          <w:trHeight w:val="354"/>
        </w:trPr>
        <w:tc>
          <w:tcPr>
            <w:tcW w:w="3538" w:type="dxa"/>
            <w:vMerge w:val="restart"/>
          </w:tcPr>
          <w:p w14:paraId="1954AB76" w14:textId="77777777" w:rsidR="0028439C" w:rsidRDefault="0028439C">
            <w:pPr>
              <w:pStyle w:val="TableParagraph"/>
              <w:spacing w:before="3"/>
              <w:rPr>
                <w:b/>
                <w:sz w:val="23"/>
              </w:rPr>
            </w:pPr>
          </w:p>
          <w:p w14:paraId="60427A86" w14:textId="77777777" w:rsidR="0028439C" w:rsidRDefault="00E42ECA">
            <w:pPr>
              <w:pStyle w:val="TableParagraph"/>
              <w:spacing w:before="1"/>
              <w:ind w:left="67"/>
              <w:rPr>
                <w:b/>
                <w:sz w:val="20"/>
              </w:rPr>
            </w:pPr>
            <w:r>
              <w:rPr>
                <w:b/>
                <w:sz w:val="20"/>
              </w:rPr>
              <w:t>Prevención de infecciones en neonato</w:t>
            </w:r>
          </w:p>
        </w:tc>
        <w:tc>
          <w:tcPr>
            <w:tcW w:w="1818" w:type="dxa"/>
          </w:tcPr>
          <w:p w14:paraId="71634A68" w14:textId="73582C30" w:rsidR="0028439C" w:rsidRDefault="00E42ECA" w:rsidP="00A75B14">
            <w:pPr>
              <w:pStyle w:val="TableParagraph"/>
              <w:spacing w:before="47"/>
              <w:ind w:left="15" w:right="82"/>
              <w:jc w:val="center"/>
              <w:rPr>
                <w:sz w:val="18"/>
              </w:rPr>
            </w:pPr>
            <w:proofErr w:type="spellStart"/>
            <w:r>
              <w:rPr>
                <w:sz w:val="18"/>
              </w:rPr>
              <w:t>N°</w:t>
            </w:r>
            <w:proofErr w:type="spellEnd"/>
            <w:r w:rsidR="00A75B14">
              <w:rPr>
                <w:sz w:val="18"/>
              </w:rPr>
              <w:t xml:space="preserve"> capacitación</w:t>
            </w:r>
          </w:p>
        </w:tc>
        <w:tc>
          <w:tcPr>
            <w:tcW w:w="1325" w:type="dxa"/>
          </w:tcPr>
          <w:p w14:paraId="092A6EEC" w14:textId="77777777" w:rsidR="0028439C" w:rsidRPr="00426E01" w:rsidRDefault="0028439C" w:rsidP="00426E01">
            <w:pPr>
              <w:pStyle w:val="TableParagraph"/>
              <w:spacing w:before="97" w:line="240" w:lineRule="exact"/>
              <w:ind w:left="12"/>
              <w:jc w:val="center"/>
              <w:rPr>
                <w:w w:val="99"/>
                <w:sz w:val="20"/>
              </w:rPr>
            </w:pPr>
          </w:p>
        </w:tc>
        <w:tc>
          <w:tcPr>
            <w:tcW w:w="1170" w:type="dxa"/>
          </w:tcPr>
          <w:p w14:paraId="3BEE0004" w14:textId="77777777" w:rsidR="0028439C" w:rsidRDefault="00E42ECA">
            <w:pPr>
              <w:pStyle w:val="TableParagraph"/>
              <w:spacing w:before="47"/>
              <w:ind w:left="5"/>
              <w:jc w:val="center"/>
              <w:rPr>
                <w:sz w:val="20"/>
              </w:rPr>
            </w:pPr>
            <w:r w:rsidRPr="00426E01">
              <w:rPr>
                <w:sz w:val="20"/>
              </w:rPr>
              <w:t>2</w:t>
            </w:r>
          </w:p>
        </w:tc>
      </w:tr>
      <w:tr w:rsidR="0028439C" w14:paraId="0B338DB2" w14:textId="77777777" w:rsidTr="00426E01">
        <w:trPr>
          <w:trHeight w:val="417"/>
        </w:trPr>
        <w:tc>
          <w:tcPr>
            <w:tcW w:w="3538" w:type="dxa"/>
            <w:vMerge/>
            <w:tcBorders>
              <w:top w:val="nil"/>
            </w:tcBorders>
          </w:tcPr>
          <w:p w14:paraId="33ED5EC5" w14:textId="77777777" w:rsidR="0028439C" w:rsidRDefault="0028439C">
            <w:pPr>
              <w:rPr>
                <w:sz w:val="2"/>
                <w:szCs w:val="2"/>
              </w:rPr>
            </w:pPr>
          </w:p>
        </w:tc>
        <w:tc>
          <w:tcPr>
            <w:tcW w:w="1818" w:type="dxa"/>
          </w:tcPr>
          <w:p w14:paraId="34597C31" w14:textId="77777777" w:rsidR="0028439C" w:rsidRDefault="00E42ECA" w:rsidP="00A75B14">
            <w:pPr>
              <w:pStyle w:val="TableParagraph"/>
              <w:spacing w:before="47"/>
              <w:ind w:left="15" w:right="82"/>
              <w:jc w:val="center"/>
              <w:rPr>
                <w:sz w:val="18"/>
              </w:rPr>
            </w:pPr>
            <w:r>
              <w:rPr>
                <w:sz w:val="18"/>
              </w:rPr>
              <w:t>Participantes</w:t>
            </w:r>
          </w:p>
        </w:tc>
        <w:tc>
          <w:tcPr>
            <w:tcW w:w="1325" w:type="dxa"/>
          </w:tcPr>
          <w:p w14:paraId="67FE285C" w14:textId="77777777" w:rsidR="0028439C" w:rsidRPr="00426E01" w:rsidRDefault="0028439C" w:rsidP="00426E01">
            <w:pPr>
              <w:pStyle w:val="TableParagraph"/>
              <w:spacing w:before="97" w:line="240" w:lineRule="exact"/>
              <w:ind w:left="12"/>
              <w:jc w:val="center"/>
              <w:rPr>
                <w:w w:val="99"/>
                <w:sz w:val="20"/>
              </w:rPr>
            </w:pPr>
          </w:p>
        </w:tc>
        <w:tc>
          <w:tcPr>
            <w:tcW w:w="1170" w:type="dxa"/>
          </w:tcPr>
          <w:p w14:paraId="1C5F32FB" w14:textId="77777777" w:rsidR="0028439C" w:rsidRDefault="00E42ECA" w:rsidP="00426E01">
            <w:pPr>
              <w:pStyle w:val="TableParagraph"/>
              <w:spacing w:before="47"/>
              <w:ind w:left="5"/>
              <w:jc w:val="center"/>
              <w:rPr>
                <w:sz w:val="20"/>
              </w:rPr>
            </w:pPr>
            <w:r>
              <w:rPr>
                <w:sz w:val="20"/>
              </w:rPr>
              <w:t>63</w:t>
            </w:r>
          </w:p>
        </w:tc>
      </w:tr>
      <w:tr w:rsidR="0028439C" w14:paraId="1BE6F9FC" w14:textId="77777777" w:rsidTr="00426E01">
        <w:trPr>
          <w:trHeight w:val="354"/>
        </w:trPr>
        <w:tc>
          <w:tcPr>
            <w:tcW w:w="3538" w:type="dxa"/>
            <w:vMerge w:val="restart"/>
          </w:tcPr>
          <w:p w14:paraId="53CF9637" w14:textId="77777777" w:rsidR="0028439C" w:rsidRDefault="0028439C">
            <w:pPr>
              <w:pStyle w:val="TableParagraph"/>
              <w:spacing w:before="6"/>
              <w:rPr>
                <w:b/>
                <w:sz w:val="20"/>
              </w:rPr>
            </w:pPr>
          </w:p>
          <w:p w14:paraId="5DC2B0CB" w14:textId="77777777" w:rsidR="0028439C" w:rsidRDefault="00E42ECA">
            <w:pPr>
              <w:pStyle w:val="TableParagraph"/>
              <w:spacing w:before="1"/>
              <w:ind w:left="67"/>
              <w:rPr>
                <w:b/>
                <w:sz w:val="20"/>
              </w:rPr>
            </w:pPr>
            <w:r>
              <w:rPr>
                <w:b/>
                <w:sz w:val="20"/>
              </w:rPr>
              <w:t>Humanización del parto</w:t>
            </w:r>
          </w:p>
        </w:tc>
        <w:tc>
          <w:tcPr>
            <w:tcW w:w="1818" w:type="dxa"/>
          </w:tcPr>
          <w:p w14:paraId="11053C68" w14:textId="48A770BC" w:rsidR="0028439C" w:rsidRDefault="00E42ECA" w:rsidP="00A75B14">
            <w:pPr>
              <w:pStyle w:val="TableParagraph"/>
              <w:spacing w:before="47"/>
              <w:ind w:left="15" w:right="82"/>
              <w:jc w:val="center"/>
              <w:rPr>
                <w:sz w:val="18"/>
              </w:rPr>
            </w:pPr>
            <w:proofErr w:type="spellStart"/>
            <w:r>
              <w:rPr>
                <w:sz w:val="18"/>
              </w:rPr>
              <w:t>N°</w:t>
            </w:r>
            <w:proofErr w:type="spellEnd"/>
            <w:r w:rsidR="00A75B14">
              <w:rPr>
                <w:sz w:val="18"/>
              </w:rPr>
              <w:t xml:space="preserve"> capacitación</w:t>
            </w:r>
          </w:p>
        </w:tc>
        <w:tc>
          <w:tcPr>
            <w:tcW w:w="1325" w:type="dxa"/>
          </w:tcPr>
          <w:p w14:paraId="10EB2166" w14:textId="77777777" w:rsidR="0028439C" w:rsidRPr="00426E01" w:rsidRDefault="0028439C" w:rsidP="00426E01">
            <w:pPr>
              <w:pStyle w:val="TableParagraph"/>
              <w:spacing w:before="97" w:line="240" w:lineRule="exact"/>
              <w:ind w:left="12"/>
              <w:jc w:val="center"/>
              <w:rPr>
                <w:w w:val="99"/>
                <w:sz w:val="20"/>
              </w:rPr>
            </w:pPr>
          </w:p>
        </w:tc>
        <w:tc>
          <w:tcPr>
            <w:tcW w:w="1170" w:type="dxa"/>
          </w:tcPr>
          <w:p w14:paraId="276D01B3" w14:textId="77777777" w:rsidR="0028439C" w:rsidRDefault="00E42ECA" w:rsidP="00426E01">
            <w:pPr>
              <w:pStyle w:val="TableParagraph"/>
              <w:spacing w:before="47"/>
              <w:ind w:left="5"/>
              <w:jc w:val="center"/>
              <w:rPr>
                <w:sz w:val="20"/>
              </w:rPr>
            </w:pPr>
            <w:r w:rsidRPr="00426E01">
              <w:rPr>
                <w:sz w:val="20"/>
              </w:rPr>
              <w:t>2</w:t>
            </w:r>
          </w:p>
        </w:tc>
      </w:tr>
      <w:tr w:rsidR="0028439C" w14:paraId="7BB3B75C" w14:textId="77777777" w:rsidTr="00426E01">
        <w:trPr>
          <w:trHeight w:val="354"/>
        </w:trPr>
        <w:tc>
          <w:tcPr>
            <w:tcW w:w="3538" w:type="dxa"/>
            <w:vMerge/>
            <w:tcBorders>
              <w:top w:val="nil"/>
            </w:tcBorders>
          </w:tcPr>
          <w:p w14:paraId="0710F6BE" w14:textId="77777777" w:rsidR="0028439C" w:rsidRDefault="0028439C">
            <w:pPr>
              <w:rPr>
                <w:sz w:val="2"/>
                <w:szCs w:val="2"/>
              </w:rPr>
            </w:pPr>
          </w:p>
        </w:tc>
        <w:tc>
          <w:tcPr>
            <w:tcW w:w="1818" w:type="dxa"/>
          </w:tcPr>
          <w:p w14:paraId="30D6815C" w14:textId="77777777" w:rsidR="0028439C" w:rsidRDefault="00E42ECA" w:rsidP="00A75B14">
            <w:pPr>
              <w:pStyle w:val="TableParagraph"/>
              <w:spacing w:before="47"/>
              <w:ind w:left="15" w:right="82"/>
              <w:jc w:val="center"/>
              <w:rPr>
                <w:sz w:val="18"/>
              </w:rPr>
            </w:pPr>
            <w:r>
              <w:rPr>
                <w:sz w:val="18"/>
              </w:rPr>
              <w:t>Participantes</w:t>
            </w:r>
          </w:p>
        </w:tc>
        <w:tc>
          <w:tcPr>
            <w:tcW w:w="1325" w:type="dxa"/>
          </w:tcPr>
          <w:p w14:paraId="302D71F3" w14:textId="77777777" w:rsidR="0028439C" w:rsidRPr="00426E01" w:rsidRDefault="0028439C" w:rsidP="00426E01">
            <w:pPr>
              <w:pStyle w:val="TableParagraph"/>
              <w:spacing w:before="97" w:line="240" w:lineRule="exact"/>
              <w:ind w:left="12"/>
              <w:jc w:val="center"/>
              <w:rPr>
                <w:w w:val="99"/>
                <w:sz w:val="20"/>
              </w:rPr>
            </w:pPr>
          </w:p>
        </w:tc>
        <w:tc>
          <w:tcPr>
            <w:tcW w:w="1170" w:type="dxa"/>
          </w:tcPr>
          <w:p w14:paraId="5A7954B6" w14:textId="77777777" w:rsidR="0028439C" w:rsidRDefault="00E42ECA" w:rsidP="00426E01">
            <w:pPr>
              <w:pStyle w:val="TableParagraph"/>
              <w:spacing w:before="47"/>
              <w:ind w:left="5"/>
              <w:jc w:val="center"/>
              <w:rPr>
                <w:sz w:val="20"/>
              </w:rPr>
            </w:pPr>
            <w:r>
              <w:rPr>
                <w:sz w:val="20"/>
              </w:rPr>
              <w:t>70</w:t>
            </w:r>
          </w:p>
        </w:tc>
      </w:tr>
      <w:tr w:rsidR="0028439C" w14:paraId="2C7D5AB2" w14:textId="77777777" w:rsidTr="00426E01">
        <w:trPr>
          <w:trHeight w:val="357"/>
        </w:trPr>
        <w:tc>
          <w:tcPr>
            <w:tcW w:w="3538" w:type="dxa"/>
            <w:vMerge w:val="restart"/>
          </w:tcPr>
          <w:p w14:paraId="388E3E2E" w14:textId="77777777" w:rsidR="0028439C" w:rsidRDefault="0028439C">
            <w:pPr>
              <w:pStyle w:val="TableParagraph"/>
              <w:spacing w:before="9"/>
              <w:rPr>
                <w:b/>
                <w:sz w:val="20"/>
              </w:rPr>
            </w:pPr>
          </w:p>
          <w:p w14:paraId="43F44AFE" w14:textId="77777777" w:rsidR="0028439C" w:rsidRDefault="00E42ECA">
            <w:pPr>
              <w:pStyle w:val="TableParagraph"/>
              <w:ind w:left="67"/>
              <w:rPr>
                <w:b/>
                <w:sz w:val="20"/>
              </w:rPr>
            </w:pPr>
            <w:r>
              <w:rPr>
                <w:b/>
                <w:sz w:val="20"/>
              </w:rPr>
              <w:t>Parto Limpio</w:t>
            </w:r>
          </w:p>
        </w:tc>
        <w:tc>
          <w:tcPr>
            <w:tcW w:w="1818" w:type="dxa"/>
          </w:tcPr>
          <w:p w14:paraId="0DEDDBC7" w14:textId="392562B9" w:rsidR="0028439C" w:rsidRDefault="00E42ECA" w:rsidP="00A75B14">
            <w:pPr>
              <w:pStyle w:val="TableParagraph"/>
              <w:spacing w:before="47"/>
              <w:ind w:left="15" w:right="82"/>
              <w:jc w:val="center"/>
              <w:rPr>
                <w:sz w:val="18"/>
              </w:rPr>
            </w:pPr>
            <w:proofErr w:type="spellStart"/>
            <w:r>
              <w:rPr>
                <w:sz w:val="18"/>
              </w:rPr>
              <w:t>N°</w:t>
            </w:r>
            <w:proofErr w:type="spellEnd"/>
            <w:r w:rsidR="00A75B14">
              <w:rPr>
                <w:sz w:val="18"/>
              </w:rPr>
              <w:t xml:space="preserve"> capacitación</w:t>
            </w:r>
          </w:p>
        </w:tc>
        <w:tc>
          <w:tcPr>
            <w:tcW w:w="1325" w:type="dxa"/>
          </w:tcPr>
          <w:p w14:paraId="79150B2D" w14:textId="77777777" w:rsidR="0028439C" w:rsidRPr="00426E01" w:rsidRDefault="0028439C" w:rsidP="00426E01">
            <w:pPr>
              <w:pStyle w:val="TableParagraph"/>
              <w:spacing w:before="97" w:line="240" w:lineRule="exact"/>
              <w:ind w:left="12"/>
              <w:jc w:val="center"/>
              <w:rPr>
                <w:w w:val="99"/>
                <w:sz w:val="20"/>
              </w:rPr>
            </w:pPr>
          </w:p>
        </w:tc>
        <w:tc>
          <w:tcPr>
            <w:tcW w:w="1170" w:type="dxa"/>
          </w:tcPr>
          <w:p w14:paraId="375AABCB" w14:textId="77777777" w:rsidR="0028439C" w:rsidRDefault="00E42ECA" w:rsidP="00426E01">
            <w:pPr>
              <w:pStyle w:val="TableParagraph"/>
              <w:spacing w:before="47"/>
              <w:ind w:left="5"/>
              <w:jc w:val="center"/>
              <w:rPr>
                <w:sz w:val="20"/>
              </w:rPr>
            </w:pPr>
            <w:r w:rsidRPr="00426E01">
              <w:rPr>
                <w:sz w:val="20"/>
              </w:rPr>
              <w:t>2</w:t>
            </w:r>
          </w:p>
        </w:tc>
      </w:tr>
      <w:tr w:rsidR="0028439C" w14:paraId="4289BC39" w14:textId="77777777" w:rsidTr="00426E01">
        <w:trPr>
          <w:trHeight w:val="354"/>
        </w:trPr>
        <w:tc>
          <w:tcPr>
            <w:tcW w:w="3538" w:type="dxa"/>
            <w:vMerge/>
            <w:tcBorders>
              <w:top w:val="nil"/>
            </w:tcBorders>
          </w:tcPr>
          <w:p w14:paraId="600D313C" w14:textId="77777777" w:rsidR="0028439C" w:rsidRDefault="0028439C">
            <w:pPr>
              <w:rPr>
                <w:sz w:val="2"/>
                <w:szCs w:val="2"/>
              </w:rPr>
            </w:pPr>
          </w:p>
        </w:tc>
        <w:tc>
          <w:tcPr>
            <w:tcW w:w="1818" w:type="dxa"/>
          </w:tcPr>
          <w:p w14:paraId="7526AB14" w14:textId="77777777" w:rsidR="0028439C" w:rsidRDefault="00E42ECA" w:rsidP="00A75B14">
            <w:pPr>
              <w:pStyle w:val="TableParagraph"/>
              <w:spacing w:before="47"/>
              <w:ind w:left="15" w:right="82"/>
              <w:jc w:val="center"/>
              <w:rPr>
                <w:sz w:val="18"/>
              </w:rPr>
            </w:pPr>
            <w:r>
              <w:rPr>
                <w:sz w:val="18"/>
              </w:rPr>
              <w:t>Participantes</w:t>
            </w:r>
          </w:p>
        </w:tc>
        <w:tc>
          <w:tcPr>
            <w:tcW w:w="1325" w:type="dxa"/>
          </w:tcPr>
          <w:p w14:paraId="677E07C3" w14:textId="77777777" w:rsidR="0028439C" w:rsidRPr="00426E01" w:rsidRDefault="0028439C" w:rsidP="00426E01">
            <w:pPr>
              <w:pStyle w:val="TableParagraph"/>
              <w:spacing w:before="97" w:line="240" w:lineRule="exact"/>
              <w:ind w:left="12"/>
              <w:jc w:val="center"/>
              <w:rPr>
                <w:w w:val="99"/>
                <w:sz w:val="20"/>
              </w:rPr>
            </w:pPr>
          </w:p>
        </w:tc>
        <w:tc>
          <w:tcPr>
            <w:tcW w:w="1170" w:type="dxa"/>
          </w:tcPr>
          <w:p w14:paraId="68FCBA73" w14:textId="77777777" w:rsidR="0028439C" w:rsidRDefault="00E42ECA" w:rsidP="00426E01">
            <w:pPr>
              <w:pStyle w:val="TableParagraph"/>
              <w:spacing w:before="47"/>
              <w:ind w:left="5"/>
              <w:jc w:val="center"/>
              <w:rPr>
                <w:sz w:val="20"/>
              </w:rPr>
            </w:pPr>
            <w:r>
              <w:rPr>
                <w:sz w:val="20"/>
              </w:rPr>
              <w:t>83</w:t>
            </w:r>
          </w:p>
        </w:tc>
      </w:tr>
      <w:tr w:rsidR="0028439C" w14:paraId="37D53127" w14:textId="77777777" w:rsidTr="00426E01">
        <w:trPr>
          <w:trHeight w:val="354"/>
        </w:trPr>
        <w:tc>
          <w:tcPr>
            <w:tcW w:w="3538" w:type="dxa"/>
            <w:vMerge w:val="restart"/>
          </w:tcPr>
          <w:p w14:paraId="3906A682" w14:textId="77777777" w:rsidR="0028439C" w:rsidRDefault="0028439C">
            <w:pPr>
              <w:pStyle w:val="TableParagraph"/>
              <w:spacing w:before="6"/>
              <w:rPr>
                <w:b/>
                <w:sz w:val="20"/>
              </w:rPr>
            </w:pPr>
          </w:p>
          <w:p w14:paraId="4F2E8DDC" w14:textId="77777777" w:rsidR="0028439C" w:rsidRDefault="00E42ECA">
            <w:pPr>
              <w:pStyle w:val="TableParagraph"/>
              <w:spacing w:before="1"/>
              <w:ind w:left="67"/>
              <w:rPr>
                <w:b/>
                <w:sz w:val="20"/>
              </w:rPr>
            </w:pPr>
            <w:r>
              <w:rPr>
                <w:b/>
                <w:sz w:val="20"/>
              </w:rPr>
              <w:t>Morbilidad Materna Extrema</w:t>
            </w:r>
          </w:p>
        </w:tc>
        <w:tc>
          <w:tcPr>
            <w:tcW w:w="1818" w:type="dxa"/>
          </w:tcPr>
          <w:p w14:paraId="48051972" w14:textId="653D5BCA" w:rsidR="0028439C" w:rsidRDefault="00E42ECA" w:rsidP="00A75B14">
            <w:pPr>
              <w:pStyle w:val="TableParagraph"/>
              <w:spacing w:before="47"/>
              <w:ind w:left="15" w:right="82"/>
              <w:jc w:val="center"/>
              <w:rPr>
                <w:sz w:val="18"/>
              </w:rPr>
            </w:pPr>
            <w:proofErr w:type="spellStart"/>
            <w:r>
              <w:rPr>
                <w:sz w:val="18"/>
              </w:rPr>
              <w:t>N°</w:t>
            </w:r>
            <w:proofErr w:type="spellEnd"/>
            <w:r w:rsidR="00A75B14">
              <w:rPr>
                <w:sz w:val="18"/>
              </w:rPr>
              <w:t xml:space="preserve"> capacitación</w:t>
            </w:r>
          </w:p>
        </w:tc>
        <w:tc>
          <w:tcPr>
            <w:tcW w:w="1325" w:type="dxa"/>
          </w:tcPr>
          <w:p w14:paraId="06AE132B" w14:textId="77777777" w:rsidR="0028439C" w:rsidRPr="00426E01" w:rsidRDefault="00E42ECA" w:rsidP="00426E01">
            <w:pPr>
              <w:pStyle w:val="TableParagraph"/>
              <w:spacing w:before="97" w:line="240" w:lineRule="exact"/>
              <w:ind w:left="12"/>
              <w:jc w:val="center"/>
              <w:rPr>
                <w:w w:val="99"/>
                <w:sz w:val="20"/>
              </w:rPr>
            </w:pPr>
            <w:r>
              <w:rPr>
                <w:w w:val="99"/>
                <w:sz w:val="20"/>
              </w:rPr>
              <w:t>2</w:t>
            </w:r>
          </w:p>
        </w:tc>
        <w:tc>
          <w:tcPr>
            <w:tcW w:w="1170" w:type="dxa"/>
          </w:tcPr>
          <w:p w14:paraId="5F22098C" w14:textId="77777777" w:rsidR="0028439C" w:rsidRDefault="00E42ECA">
            <w:pPr>
              <w:pStyle w:val="TableParagraph"/>
              <w:spacing w:before="47"/>
              <w:ind w:left="5"/>
              <w:jc w:val="center"/>
              <w:rPr>
                <w:sz w:val="20"/>
              </w:rPr>
            </w:pPr>
            <w:r w:rsidRPr="00426E01">
              <w:rPr>
                <w:sz w:val="20"/>
              </w:rPr>
              <w:t>1</w:t>
            </w:r>
          </w:p>
        </w:tc>
      </w:tr>
      <w:tr w:rsidR="0028439C" w14:paraId="7C38E14E" w14:textId="77777777" w:rsidTr="00426E01">
        <w:trPr>
          <w:trHeight w:val="354"/>
        </w:trPr>
        <w:tc>
          <w:tcPr>
            <w:tcW w:w="3538" w:type="dxa"/>
            <w:vMerge/>
            <w:tcBorders>
              <w:top w:val="nil"/>
            </w:tcBorders>
          </w:tcPr>
          <w:p w14:paraId="08CB7139" w14:textId="77777777" w:rsidR="0028439C" w:rsidRDefault="0028439C">
            <w:pPr>
              <w:rPr>
                <w:sz w:val="2"/>
                <w:szCs w:val="2"/>
              </w:rPr>
            </w:pPr>
          </w:p>
        </w:tc>
        <w:tc>
          <w:tcPr>
            <w:tcW w:w="1818" w:type="dxa"/>
          </w:tcPr>
          <w:p w14:paraId="7FC35931" w14:textId="77777777" w:rsidR="0028439C" w:rsidRDefault="00E42ECA" w:rsidP="00A75B14">
            <w:pPr>
              <w:pStyle w:val="TableParagraph"/>
              <w:spacing w:before="47"/>
              <w:ind w:left="15" w:right="82"/>
              <w:jc w:val="center"/>
              <w:rPr>
                <w:sz w:val="18"/>
              </w:rPr>
            </w:pPr>
            <w:r>
              <w:rPr>
                <w:sz w:val="18"/>
              </w:rPr>
              <w:t>Participantes</w:t>
            </w:r>
          </w:p>
        </w:tc>
        <w:tc>
          <w:tcPr>
            <w:tcW w:w="1325" w:type="dxa"/>
          </w:tcPr>
          <w:p w14:paraId="0441A391" w14:textId="77777777" w:rsidR="0028439C" w:rsidRPr="00426E01" w:rsidRDefault="00E42ECA" w:rsidP="00426E01">
            <w:pPr>
              <w:pStyle w:val="TableParagraph"/>
              <w:spacing w:before="97" w:line="240" w:lineRule="exact"/>
              <w:ind w:left="12"/>
              <w:jc w:val="center"/>
              <w:rPr>
                <w:w w:val="99"/>
                <w:sz w:val="20"/>
              </w:rPr>
            </w:pPr>
            <w:r w:rsidRPr="00426E01">
              <w:rPr>
                <w:w w:val="99"/>
                <w:sz w:val="20"/>
              </w:rPr>
              <w:t>46</w:t>
            </w:r>
          </w:p>
        </w:tc>
        <w:tc>
          <w:tcPr>
            <w:tcW w:w="1170" w:type="dxa"/>
          </w:tcPr>
          <w:p w14:paraId="652CA167" w14:textId="77777777" w:rsidR="0028439C" w:rsidRDefault="00E42ECA" w:rsidP="00426E01">
            <w:pPr>
              <w:pStyle w:val="TableParagraph"/>
              <w:spacing w:before="47"/>
              <w:ind w:left="5"/>
              <w:jc w:val="center"/>
              <w:rPr>
                <w:sz w:val="20"/>
              </w:rPr>
            </w:pPr>
            <w:r>
              <w:rPr>
                <w:sz w:val="20"/>
              </w:rPr>
              <w:t>35</w:t>
            </w:r>
          </w:p>
        </w:tc>
      </w:tr>
      <w:tr w:rsidR="0028439C" w14:paraId="7A2EA799" w14:textId="77777777" w:rsidTr="00426E01">
        <w:trPr>
          <w:trHeight w:val="357"/>
        </w:trPr>
        <w:tc>
          <w:tcPr>
            <w:tcW w:w="3538" w:type="dxa"/>
            <w:vMerge w:val="restart"/>
          </w:tcPr>
          <w:p w14:paraId="2D2854F7" w14:textId="77777777" w:rsidR="0028439C" w:rsidRDefault="0028439C">
            <w:pPr>
              <w:pStyle w:val="TableParagraph"/>
              <w:spacing w:before="9"/>
              <w:rPr>
                <w:b/>
                <w:sz w:val="20"/>
              </w:rPr>
            </w:pPr>
          </w:p>
          <w:p w14:paraId="7F50434C" w14:textId="77777777" w:rsidR="0028439C" w:rsidRDefault="00E42ECA">
            <w:pPr>
              <w:pStyle w:val="TableParagraph"/>
              <w:ind w:left="67"/>
              <w:rPr>
                <w:b/>
                <w:sz w:val="20"/>
              </w:rPr>
            </w:pPr>
            <w:r>
              <w:rPr>
                <w:b/>
                <w:sz w:val="20"/>
              </w:rPr>
              <w:t>Registro de Nacimiento</w:t>
            </w:r>
          </w:p>
        </w:tc>
        <w:tc>
          <w:tcPr>
            <w:tcW w:w="1818" w:type="dxa"/>
          </w:tcPr>
          <w:p w14:paraId="4532A3F5" w14:textId="61A491A3" w:rsidR="0028439C" w:rsidRDefault="00E42ECA" w:rsidP="00A75B14">
            <w:pPr>
              <w:pStyle w:val="TableParagraph"/>
              <w:spacing w:before="47"/>
              <w:ind w:left="15" w:right="82"/>
              <w:jc w:val="center"/>
              <w:rPr>
                <w:sz w:val="18"/>
              </w:rPr>
            </w:pPr>
            <w:proofErr w:type="spellStart"/>
            <w:r>
              <w:rPr>
                <w:sz w:val="18"/>
              </w:rPr>
              <w:t>N°</w:t>
            </w:r>
            <w:proofErr w:type="spellEnd"/>
            <w:r w:rsidR="00A75B14">
              <w:rPr>
                <w:sz w:val="18"/>
              </w:rPr>
              <w:t xml:space="preserve"> capacitación</w:t>
            </w:r>
          </w:p>
        </w:tc>
        <w:tc>
          <w:tcPr>
            <w:tcW w:w="1325" w:type="dxa"/>
          </w:tcPr>
          <w:p w14:paraId="42C8D6D4" w14:textId="77777777" w:rsidR="0028439C" w:rsidRPr="00426E01" w:rsidRDefault="0028439C" w:rsidP="00426E01">
            <w:pPr>
              <w:pStyle w:val="TableParagraph"/>
              <w:spacing w:before="97" w:line="240" w:lineRule="exact"/>
              <w:ind w:left="12"/>
              <w:jc w:val="center"/>
              <w:rPr>
                <w:w w:val="99"/>
                <w:sz w:val="20"/>
              </w:rPr>
            </w:pPr>
          </w:p>
        </w:tc>
        <w:tc>
          <w:tcPr>
            <w:tcW w:w="1170" w:type="dxa"/>
          </w:tcPr>
          <w:p w14:paraId="2DE66147" w14:textId="77777777" w:rsidR="0028439C" w:rsidRDefault="00E42ECA" w:rsidP="00426E01">
            <w:pPr>
              <w:pStyle w:val="TableParagraph"/>
              <w:spacing w:before="47"/>
              <w:ind w:left="5"/>
              <w:jc w:val="center"/>
              <w:rPr>
                <w:sz w:val="20"/>
              </w:rPr>
            </w:pPr>
            <w:r w:rsidRPr="00426E01">
              <w:rPr>
                <w:sz w:val="20"/>
              </w:rPr>
              <w:t>2</w:t>
            </w:r>
          </w:p>
        </w:tc>
      </w:tr>
      <w:tr w:rsidR="0028439C" w14:paraId="6099BCA2" w14:textId="77777777" w:rsidTr="00426E01">
        <w:trPr>
          <w:trHeight w:val="354"/>
        </w:trPr>
        <w:tc>
          <w:tcPr>
            <w:tcW w:w="3538" w:type="dxa"/>
            <w:vMerge/>
            <w:tcBorders>
              <w:top w:val="nil"/>
            </w:tcBorders>
          </w:tcPr>
          <w:p w14:paraId="6AE08B5F" w14:textId="77777777" w:rsidR="0028439C" w:rsidRDefault="0028439C">
            <w:pPr>
              <w:rPr>
                <w:sz w:val="2"/>
                <w:szCs w:val="2"/>
              </w:rPr>
            </w:pPr>
          </w:p>
        </w:tc>
        <w:tc>
          <w:tcPr>
            <w:tcW w:w="1818" w:type="dxa"/>
          </w:tcPr>
          <w:p w14:paraId="434F9FD7" w14:textId="77777777" w:rsidR="0028439C" w:rsidRDefault="00E42ECA" w:rsidP="00A75B14">
            <w:pPr>
              <w:pStyle w:val="TableParagraph"/>
              <w:spacing w:before="47"/>
              <w:ind w:left="15" w:right="82"/>
              <w:jc w:val="center"/>
              <w:rPr>
                <w:sz w:val="18"/>
              </w:rPr>
            </w:pPr>
            <w:r>
              <w:rPr>
                <w:sz w:val="18"/>
              </w:rPr>
              <w:t>Participantes</w:t>
            </w:r>
          </w:p>
        </w:tc>
        <w:tc>
          <w:tcPr>
            <w:tcW w:w="1325" w:type="dxa"/>
          </w:tcPr>
          <w:p w14:paraId="60B3DD56" w14:textId="77777777" w:rsidR="0028439C" w:rsidRPr="00426E01" w:rsidRDefault="0028439C" w:rsidP="00426E01">
            <w:pPr>
              <w:pStyle w:val="TableParagraph"/>
              <w:spacing w:before="97" w:line="240" w:lineRule="exact"/>
              <w:ind w:left="12"/>
              <w:jc w:val="center"/>
              <w:rPr>
                <w:w w:val="99"/>
                <w:sz w:val="20"/>
              </w:rPr>
            </w:pPr>
          </w:p>
        </w:tc>
        <w:tc>
          <w:tcPr>
            <w:tcW w:w="1170" w:type="dxa"/>
            <w:tcBorders>
              <w:bottom w:val="single" w:sz="4" w:space="0" w:color="auto"/>
            </w:tcBorders>
          </w:tcPr>
          <w:p w14:paraId="6F3F0B19" w14:textId="77777777" w:rsidR="0028439C" w:rsidRDefault="00E42ECA" w:rsidP="00426E01">
            <w:pPr>
              <w:pStyle w:val="TableParagraph"/>
              <w:spacing w:before="47"/>
              <w:ind w:left="5"/>
              <w:jc w:val="center"/>
              <w:rPr>
                <w:sz w:val="20"/>
              </w:rPr>
            </w:pPr>
            <w:r>
              <w:rPr>
                <w:sz w:val="20"/>
              </w:rPr>
              <w:t>30</w:t>
            </w:r>
          </w:p>
        </w:tc>
      </w:tr>
      <w:tr w:rsidR="0028439C" w14:paraId="5FE3D203" w14:textId="77777777" w:rsidTr="00426E01">
        <w:trPr>
          <w:trHeight w:val="355"/>
        </w:trPr>
        <w:tc>
          <w:tcPr>
            <w:tcW w:w="3538" w:type="dxa"/>
            <w:vMerge w:val="restart"/>
            <w:shd w:val="clear" w:color="auto" w:fill="C5D9F0"/>
          </w:tcPr>
          <w:p w14:paraId="04E68B1E" w14:textId="77777777" w:rsidR="0028439C" w:rsidRDefault="00E42ECA">
            <w:pPr>
              <w:pStyle w:val="TableParagraph"/>
              <w:spacing w:before="47"/>
              <w:ind w:left="1271" w:right="1270"/>
              <w:jc w:val="center"/>
              <w:rPr>
                <w:b/>
                <w:sz w:val="20"/>
              </w:rPr>
            </w:pPr>
            <w:r>
              <w:rPr>
                <w:b/>
                <w:sz w:val="20"/>
              </w:rPr>
              <w:t>Total</w:t>
            </w:r>
          </w:p>
        </w:tc>
        <w:tc>
          <w:tcPr>
            <w:tcW w:w="1818" w:type="dxa"/>
            <w:shd w:val="clear" w:color="auto" w:fill="C5D9F0"/>
          </w:tcPr>
          <w:p w14:paraId="1B739F78" w14:textId="297CE793" w:rsidR="0028439C" w:rsidRDefault="00E42ECA" w:rsidP="00A75B14">
            <w:pPr>
              <w:pStyle w:val="TableParagraph"/>
              <w:spacing w:before="47"/>
              <w:ind w:left="15" w:right="82"/>
              <w:jc w:val="center"/>
              <w:rPr>
                <w:sz w:val="18"/>
              </w:rPr>
            </w:pPr>
            <w:proofErr w:type="spellStart"/>
            <w:r>
              <w:rPr>
                <w:sz w:val="18"/>
              </w:rPr>
              <w:t>N°</w:t>
            </w:r>
            <w:proofErr w:type="spellEnd"/>
            <w:r w:rsidR="00A75B14">
              <w:rPr>
                <w:sz w:val="18"/>
              </w:rPr>
              <w:t xml:space="preserve"> capacitación</w:t>
            </w:r>
          </w:p>
        </w:tc>
        <w:tc>
          <w:tcPr>
            <w:tcW w:w="1325" w:type="dxa"/>
            <w:tcBorders>
              <w:right w:val="single" w:sz="4" w:space="0" w:color="auto"/>
            </w:tcBorders>
            <w:shd w:val="clear" w:color="auto" w:fill="C5D9F0"/>
          </w:tcPr>
          <w:p w14:paraId="3DB98075" w14:textId="77777777" w:rsidR="0028439C" w:rsidRDefault="00E42ECA">
            <w:pPr>
              <w:pStyle w:val="TableParagraph"/>
              <w:spacing w:before="47"/>
              <w:ind w:left="12"/>
              <w:jc w:val="center"/>
              <w:rPr>
                <w:sz w:val="20"/>
              </w:rPr>
            </w:pPr>
            <w:r>
              <w:rPr>
                <w:w w:val="99"/>
                <w:sz w:val="20"/>
              </w:rPr>
              <w:t>7</w:t>
            </w:r>
          </w:p>
        </w:tc>
        <w:tc>
          <w:tcPr>
            <w:tcW w:w="1170" w:type="dxa"/>
            <w:tcBorders>
              <w:top w:val="single" w:sz="4" w:space="0" w:color="auto"/>
              <w:left w:val="single" w:sz="4" w:space="0" w:color="auto"/>
              <w:right w:val="single" w:sz="4" w:space="0" w:color="auto"/>
            </w:tcBorders>
            <w:shd w:val="clear" w:color="auto" w:fill="C5D9F0"/>
          </w:tcPr>
          <w:p w14:paraId="1081D562" w14:textId="77777777" w:rsidR="0028439C" w:rsidRDefault="00E42ECA" w:rsidP="00426E01">
            <w:pPr>
              <w:pStyle w:val="TableParagraph"/>
              <w:spacing w:before="47"/>
              <w:ind w:left="5"/>
              <w:jc w:val="center"/>
              <w:rPr>
                <w:sz w:val="20"/>
              </w:rPr>
            </w:pPr>
            <w:r>
              <w:rPr>
                <w:sz w:val="20"/>
              </w:rPr>
              <w:t>15</w:t>
            </w:r>
          </w:p>
        </w:tc>
      </w:tr>
      <w:tr w:rsidR="0028439C" w14:paraId="5B1BC81E" w14:textId="77777777" w:rsidTr="00426E01">
        <w:trPr>
          <w:trHeight w:val="352"/>
        </w:trPr>
        <w:tc>
          <w:tcPr>
            <w:tcW w:w="3538" w:type="dxa"/>
            <w:vMerge/>
            <w:tcBorders>
              <w:top w:val="nil"/>
            </w:tcBorders>
            <w:shd w:val="clear" w:color="auto" w:fill="C5D9F0"/>
          </w:tcPr>
          <w:p w14:paraId="41FCACE2" w14:textId="77777777" w:rsidR="0028439C" w:rsidRDefault="0028439C">
            <w:pPr>
              <w:rPr>
                <w:sz w:val="2"/>
                <w:szCs w:val="2"/>
              </w:rPr>
            </w:pPr>
          </w:p>
        </w:tc>
        <w:tc>
          <w:tcPr>
            <w:tcW w:w="1818" w:type="dxa"/>
            <w:shd w:val="clear" w:color="auto" w:fill="C5D9F0"/>
          </w:tcPr>
          <w:p w14:paraId="1581343E" w14:textId="77777777" w:rsidR="0028439C" w:rsidRDefault="00E42ECA" w:rsidP="00A75B14">
            <w:pPr>
              <w:pStyle w:val="TableParagraph"/>
              <w:spacing w:before="47"/>
              <w:ind w:left="15" w:right="82"/>
              <w:jc w:val="center"/>
              <w:rPr>
                <w:sz w:val="18"/>
              </w:rPr>
            </w:pPr>
            <w:r>
              <w:rPr>
                <w:sz w:val="18"/>
              </w:rPr>
              <w:t>Participantes</w:t>
            </w:r>
          </w:p>
        </w:tc>
        <w:tc>
          <w:tcPr>
            <w:tcW w:w="1325" w:type="dxa"/>
            <w:tcBorders>
              <w:right w:val="single" w:sz="4" w:space="0" w:color="auto"/>
            </w:tcBorders>
            <w:shd w:val="clear" w:color="auto" w:fill="C5D9F0"/>
          </w:tcPr>
          <w:p w14:paraId="18BDF5B5" w14:textId="77777777" w:rsidR="0028439C" w:rsidRDefault="00E42ECA" w:rsidP="00426E01">
            <w:pPr>
              <w:pStyle w:val="TableParagraph"/>
              <w:spacing w:before="47"/>
              <w:ind w:left="12"/>
              <w:jc w:val="center"/>
              <w:rPr>
                <w:sz w:val="20"/>
              </w:rPr>
            </w:pPr>
            <w:r>
              <w:rPr>
                <w:sz w:val="20"/>
              </w:rPr>
              <w:t>173</w:t>
            </w:r>
          </w:p>
        </w:tc>
        <w:tc>
          <w:tcPr>
            <w:tcW w:w="1170" w:type="dxa"/>
            <w:tcBorders>
              <w:left w:val="single" w:sz="4" w:space="0" w:color="auto"/>
              <w:bottom w:val="single" w:sz="4" w:space="0" w:color="auto"/>
              <w:right w:val="single" w:sz="4" w:space="0" w:color="auto"/>
            </w:tcBorders>
            <w:shd w:val="clear" w:color="auto" w:fill="C5D9F0"/>
          </w:tcPr>
          <w:p w14:paraId="4A87E9A9" w14:textId="77777777" w:rsidR="0028439C" w:rsidRDefault="00E42ECA" w:rsidP="00426E01">
            <w:pPr>
              <w:pStyle w:val="TableParagraph"/>
              <w:spacing w:before="47"/>
              <w:ind w:left="5"/>
              <w:jc w:val="center"/>
              <w:rPr>
                <w:sz w:val="20"/>
              </w:rPr>
            </w:pPr>
            <w:r>
              <w:rPr>
                <w:sz w:val="20"/>
              </w:rPr>
              <w:t>585</w:t>
            </w:r>
          </w:p>
        </w:tc>
      </w:tr>
    </w:tbl>
    <w:p w14:paraId="53D90AED" w14:textId="77777777" w:rsidR="0028439C" w:rsidRDefault="00E42ECA">
      <w:pPr>
        <w:spacing w:before="1"/>
        <w:ind w:left="1218" w:right="924"/>
        <w:jc w:val="center"/>
        <w:rPr>
          <w:sz w:val="16"/>
        </w:rPr>
      </w:pPr>
      <w:r>
        <w:rPr>
          <w:sz w:val="16"/>
        </w:rPr>
        <w:t>Fuente: UNICEF 2018.</w:t>
      </w:r>
    </w:p>
    <w:p w14:paraId="488512BE" w14:textId="77777777" w:rsidR="0028439C" w:rsidRDefault="0028439C">
      <w:pPr>
        <w:pStyle w:val="BodyText"/>
        <w:rPr>
          <w:sz w:val="16"/>
        </w:rPr>
      </w:pPr>
    </w:p>
    <w:p w14:paraId="342CEB66" w14:textId="77777777" w:rsidR="0028439C" w:rsidRDefault="0028439C">
      <w:pPr>
        <w:pStyle w:val="BodyText"/>
        <w:rPr>
          <w:sz w:val="16"/>
        </w:rPr>
      </w:pPr>
    </w:p>
    <w:p w14:paraId="3A4F82DE" w14:textId="77777777" w:rsidR="0028439C" w:rsidRDefault="0028439C">
      <w:pPr>
        <w:pStyle w:val="BodyText"/>
        <w:spacing w:before="8"/>
        <w:rPr>
          <w:sz w:val="21"/>
        </w:rPr>
      </w:pPr>
    </w:p>
    <w:p w14:paraId="175C5E2F" w14:textId="77777777" w:rsidR="0028439C" w:rsidRDefault="00E42ECA">
      <w:pPr>
        <w:pStyle w:val="Heading4"/>
        <w:ind w:left="621"/>
        <w:jc w:val="left"/>
      </w:pPr>
      <w:r>
        <w:rPr>
          <w:color w:val="365F91"/>
        </w:rPr>
        <w:t>Hallazgo 12</w:t>
      </w:r>
    </w:p>
    <w:p w14:paraId="4D95FB41" w14:textId="77777777" w:rsidR="0028439C" w:rsidRDefault="00E42ECA">
      <w:pPr>
        <w:pStyle w:val="Heading4"/>
        <w:spacing w:before="24" w:line="249" w:lineRule="auto"/>
        <w:ind w:left="616" w:right="720" w:hanging="10"/>
      </w:pPr>
      <w:r>
        <w:rPr>
          <w:color w:val="365F91"/>
        </w:rPr>
        <w:t>Los</w:t>
      </w:r>
      <w:r>
        <w:rPr>
          <w:color w:val="365F91"/>
          <w:spacing w:val="-7"/>
        </w:rPr>
        <w:t xml:space="preserve"> </w:t>
      </w:r>
      <w:r>
        <w:rPr>
          <w:color w:val="365F91"/>
        </w:rPr>
        <w:t>factores</w:t>
      </w:r>
      <w:r>
        <w:rPr>
          <w:color w:val="365F91"/>
          <w:spacing w:val="-7"/>
        </w:rPr>
        <w:t xml:space="preserve"> </w:t>
      </w:r>
      <w:r>
        <w:rPr>
          <w:color w:val="365F91"/>
        </w:rPr>
        <w:t>facilitadores</w:t>
      </w:r>
      <w:r>
        <w:rPr>
          <w:color w:val="365F91"/>
          <w:spacing w:val="-7"/>
        </w:rPr>
        <w:t xml:space="preserve"> </w:t>
      </w:r>
      <w:r>
        <w:rPr>
          <w:color w:val="365F91"/>
        </w:rPr>
        <w:t>para</w:t>
      </w:r>
      <w:r>
        <w:rPr>
          <w:color w:val="365F91"/>
          <w:spacing w:val="-6"/>
        </w:rPr>
        <w:t xml:space="preserve"> </w:t>
      </w:r>
      <w:r>
        <w:rPr>
          <w:color w:val="365F91"/>
        </w:rPr>
        <w:t>el</w:t>
      </w:r>
      <w:r>
        <w:rPr>
          <w:color w:val="365F91"/>
          <w:spacing w:val="-5"/>
        </w:rPr>
        <w:t xml:space="preserve"> </w:t>
      </w:r>
      <w:r>
        <w:rPr>
          <w:color w:val="365F91"/>
        </w:rPr>
        <w:t>avance</w:t>
      </w:r>
      <w:r>
        <w:rPr>
          <w:color w:val="365F91"/>
          <w:spacing w:val="-7"/>
        </w:rPr>
        <w:t xml:space="preserve"> </w:t>
      </w:r>
      <w:r>
        <w:rPr>
          <w:color w:val="365F91"/>
        </w:rPr>
        <w:t>en</w:t>
      </w:r>
      <w:r>
        <w:rPr>
          <w:color w:val="365F91"/>
          <w:spacing w:val="-6"/>
        </w:rPr>
        <w:t xml:space="preserve"> </w:t>
      </w:r>
      <w:r>
        <w:rPr>
          <w:color w:val="365F91"/>
        </w:rPr>
        <w:t>el</w:t>
      </w:r>
      <w:r>
        <w:rPr>
          <w:color w:val="365F91"/>
          <w:spacing w:val="-8"/>
        </w:rPr>
        <w:t xml:space="preserve"> </w:t>
      </w:r>
      <w:r>
        <w:rPr>
          <w:color w:val="365F91"/>
        </w:rPr>
        <w:t>cumplimiento</w:t>
      </w:r>
      <w:r>
        <w:rPr>
          <w:color w:val="365F91"/>
          <w:spacing w:val="-8"/>
        </w:rPr>
        <w:t xml:space="preserve"> </w:t>
      </w:r>
      <w:r>
        <w:rPr>
          <w:color w:val="365F91"/>
        </w:rPr>
        <w:t>de</w:t>
      </w:r>
      <w:r>
        <w:rPr>
          <w:color w:val="365F91"/>
          <w:spacing w:val="-7"/>
        </w:rPr>
        <w:t xml:space="preserve"> </w:t>
      </w:r>
      <w:r>
        <w:rPr>
          <w:color w:val="365F91"/>
        </w:rPr>
        <w:t>los</w:t>
      </w:r>
      <w:r>
        <w:rPr>
          <w:color w:val="365F91"/>
          <w:spacing w:val="-7"/>
        </w:rPr>
        <w:t xml:space="preserve"> </w:t>
      </w:r>
      <w:r>
        <w:rPr>
          <w:color w:val="365F91"/>
        </w:rPr>
        <w:t>estándares</w:t>
      </w:r>
      <w:r>
        <w:rPr>
          <w:color w:val="365F91"/>
          <w:spacing w:val="-7"/>
        </w:rPr>
        <w:t xml:space="preserve"> </w:t>
      </w:r>
      <w:r>
        <w:rPr>
          <w:color w:val="365F91"/>
        </w:rPr>
        <w:t>y</w:t>
      </w:r>
      <w:r>
        <w:rPr>
          <w:color w:val="365F91"/>
          <w:spacing w:val="-6"/>
        </w:rPr>
        <w:t xml:space="preserve"> </w:t>
      </w:r>
      <w:r>
        <w:rPr>
          <w:color w:val="365F91"/>
        </w:rPr>
        <w:t>la</w:t>
      </w:r>
      <w:r>
        <w:rPr>
          <w:color w:val="365F91"/>
          <w:spacing w:val="-5"/>
        </w:rPr>
        <w:t xml:space="preserve"> </w:t>
      </w:r>
      <w:r>
        <w:rPr>
          <w:color w:val="365F91"/>
        </w:rPr>
        <w:t>mejora</w:t>
      </w:r>
      <w:r>
        <w:rPr>
          <w:color w:val="365F91"/>
          <w:spacing w:val="-9"/>
        </w:rPr>
        <w:t xml:space="preserve"> </w:t>
      </w:r>
      <w:r>
        <w:rPr>
          <w:color w:val="365F91"/>
        </w:rPr>
        <w:t>de</w:t>
      </w:r>
      <w:r>
        <w:rPr>
          <w:color w:val="365F91"/>
          <w:spacing w:val="-6"/>
        </w:rPr>
        <w:t xml:space="preserve"> </w:t>
      </w:r>
      <w:r>
        <w:rPr>
          <w:color w:val="365F91"/>
        </w:rPr>
        <w:t>la atención identificados por los actores participantes se vinculan con el alineamiento con la reforma de salud y con el compromiso de los equipos</w:t>
      </w:r>
      <w:r>
        <w:rPr>
          <w:color w:val="365F91"/>
          <w:spacing w:val="-3"/>
        </w:rPr>
        <w:t xml:space="preserve"> </w:t>
      </w:r>
      <w:r>
        <w:rPr>
          <w:color w:val="365F91"/>
        </w:rPr>
        <w:t>directivos</w:t>
      </w:r>
    </w:p>
    <w:p w14:paraId="0DD4BFB6" w14:textId="77777777" w:rsidR="0028439C" w:rsidRDefault="0028439C">
      <w:pPr>
        <w:pStyle w:val="BodyText"/>
        <w:rPr>
          <w:b/>
          <w:i/>
          <w:sz w:val="22"/>
        </w:rPr>
      </w:pPr>
    </w:p>
    <w:p w14:paraId="35CB6D74" w14:textId="316EEC66" w:rsidR="0028439C" w:rsidRDefault="00E42ECA">
      <w:pPr>
        <w:pStyle w:val="BodyText"/>
        <w:spacing w:line="247" w:lineRule="auto"/>
        <w:ind w:left="628" w:right="690" w:hanging="10"/>
        <w:jc w:val="both"/>
      </w:pPr>
      <w:r>
        <w:t>Como se puede apreciar en la siguiente tabla, las personas entrevistadas aluden a diversos factores que se han mostrado</w:t>
      </w:r>
      <w:r>
        <w:rPr>
          <w:spacing w:val="-8"/>
        </w:rPr>
        <w:t xml:space="preserve"> </w:t>
      </w:r>
      <w:r>
        <w:t>relevantes</w:t>
      </w:r>
      <w:r>
        <w:rPr>
          <w:spacing w:val="-9"/>
        </w:rPr>
        <w:t xml:space="preserve"> </w:t>
      </w:r>
      <w:r>
        <w:t>para</w:t>
      </w:r>
      <w:r>
        <w:rPr>
          <w:spacing w:val="-7"/>
        </w:rPr>
        <w:t xml:space="preserve"> </w:t>
      </w:r>
      <w:r>
        <w:t>facilitar</w:t>
      </w:r>
      <w:r>
        <w:rPr>
          <w:spacing w:val="-7"/>
        </w:rPr>
        <w:t xml:space="preserve"> </w:t>
      </w:r>
      <w:r>
        <w:t>la</w:t>
      </w:r>
      <w:r>
        <w:rPr>
          <w:spacing w:val="-7"/>
        </w:rPr>
        <w:t xml:space="preserve"> </w:t>
      </w:r>
      <w:r>
        <w:t>instalación</w:t>
      </w:r>
      <w:r>
        <w:rPr>
          <w:spacing w:val="-6"/>
        </w:rPr>
        <w:t xml:space="preserve"> </w:t>
      </w:r>
      <w:r>
        <w:t>de</w:t>
      </w:r>
      <w:r>
        <w:rPr>
          <w:spacing w:val="-9"/>
        </w:rPr>
        <w:t xml:space="preserve"> </w:t>
      </w:r>
      <w:r>
        <w:t>la</w:t>
      </w:r>
      <w:r>
        <w:rPr>
          <w:spacing w:val="-5"/>
        </w:rPr>
        <w:t xml:space="preserve"> </w:t>
      </w:r>
      <w:r>
        <w:t>iniciativa.</w:t>
      </w:r>
      <w:r>
        <w:rPr>
          <w:spacing w:val="-6"/>
        </w:rPr>
        <w:t xml:space="preserve"> </w:t>
      </w:r>
      <w:r>
        <w:t>Particularmente,</w:t>
      </w:r>
      <w:r>
        <w:rPr>
          <w:spacing w:val="-8"/>
        </w:rPr>
        <w:t xml:space="preserve"> </w:t>
      </w:r>
      <w:r>
        <w:t>se</w:t>
      </w:r>
      <w:r>
        <w:rPr>
          <w:spacing w:val="-9"/>
        </w:rPr>
        <w:t xml:space="preserve"> </w:t>
      </w:r>
      <w:r>
        <w:t>destaca</w:t>
      </w:r>
      <w:r>
        <w:rPr>
          <w:spacing w:val="-7"/>
        </w:rPr>
        <w:t xml:space="preserve"> </w:t>
      </w:r>
      <w:r>
        <w:t>el</w:t>
      </w:r>
      <w:r>
        <w:rPr>
          <w:spacing w:val="-7"/>
        </w:rPr>
        <w:t xml:space="preserve"> </w:t>
      </w:r>
      <w:r>
        <w:t>hecho</w:t>
      </w:r>
      <w:r>
        <w:rPr>
          <w:spacing w:val="-8"/>
        </w:rPr>
        <w:t xml:space="preserve"> </w:t>
      </w:r>
      <w:r>
        <w:t>que</w:t>
      </w:r>
      <w:r>
        <w:rPr>
          <w:spacing w:val="-9"/>
        </w:rPr>
        <w:t xml:space="preserve"> </w:t>
      </w:r>
      <w:r>
        <w:t>la</w:t>
      </w:r>
      <w:r>
        <w:rPr>
          <w:spacing w:val="-7"/>
        </w:rPr>
        <w:t xml:space="preserve"> </w:t>
      </w:r>
      <w:r>
        <w:t>iniciativa esté alineada con la reforma de salud en curso, que fortalece su promoción y adopción, a la vez que se releva que la incorporación de las transformaciones se hace posible cuando el estilo gerencial es flexible, abierto y convocante a la participación de todos los equipos que brindan</w:t>
      </w:r>
      <w:r>
        <w:rPr>
          <w:spacing w:val="-8"/>
        </w:rPr>
        <w:t xml:space="preserve"> </w:t>
      </w:r>
      <w:r>
        <w:t>atención.</w:t>
      </w:r>
    </w:p>
    <w:p w14:paraId="5832C7CB" w14:textId="77777777" w:rsidR="0028439C" w:rsidRDefault="0028439C">
      <w:pPr>
        <w:spacing w:line="247" w:lineRule="auto"/>
        <w:jc w:val="both"/>
        <w:sectPr w:rsidR="0028439C">
          <w:pgSz w:w="12240" w:h="15840"/>
          <w:pgMar w:top="800" w:right="740" w:bottom="1100" w:left="800" w:header="0" w:footer="878" w:gutter="0"/>
          <w:cols w:space="720"/>
        </w:sectPr>
      </w:pPr>
    </w:p>
    <w:p w14:paraId="2F27899E" w14:textId="77777777" w:rsidR="0028439C" w:rsidRDefault="00E42ECA">
      <w:pPr>
        <w:spacing w:before="51"/>
        <w:ind w:left="1218" w:right="1185"/>
        <w:jc w:val="center"/>
        <w:rPr>
          <w:b/>
          <w:sz w:val="18"/>
        </w:rPr>
      </w:pPr>
      <w:bookmarkStart w:id="27" w:name="_bookmark22"/>
      <w:bookmarkEnd w:id="27"/>
      <w:r>
        <w:rPr>
          <w:i/>
          <w:color w:val="44536A"/>
          <w:sz w:val="18"/>
        </w:rPr>
        <w:lastRenderedPageBreak/>
        <w:t>Tabla 8</w:t>
      </w:r>
      <w:r>
        <w:rPr>
          <w:b/>
          <w:color w:val="4F81BB"/>
          <w:sz w:val="18"/>
        </w:rPr>
        <w:t xml:space="preserve">: </w:t>
      </w:r>
      <w:r>
        <w:rPr>
          <w:b/>
          <w:color w:val="365F91"/>
          <w:sz w:val="18"/>
        </w:rPr>
        <w:t>Principales Factores Facilitadores de la implementación de la iniciativa según actores entrevistados/as</w:t>
      </w:r>
    </w:p>
    <w:p w14:paraId="1AD74832" w14:textId="77777777" w:rsidR="0028439C" w:rsidRDefault="0028439C">
      <w:pPr>
        <w:pStyle w:val="BodyText"/>
        <w:spacing w:before="3" w:after="1"/>
        <w:rPr>
          <w:b/>
          <w:sz w:val="16"/>
        </w:rPr>
      </w:pPr>
    </w:p>
    <w:tbl>
      <w:tblPr>
        <w:tblW w:w="0" w:type="auto"/>
        <w:tblInd w:w="7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81"/>
        <w:gridCol w:w="7785"/>
      </w:tblGrid>
      <w:tr w:rsidR="0028439C" w14:paraId="101F75D8" w14:textId="77777777">
        <w:trPr>
          <w:trHeight w:val="399"/>
        </w:trPr>
        <w:tc>
          <w:tcPr>
            <w:tcW w:w="1981" w:type="dxa"/>
            <w:tcBorders>
              <w:bottom w:val="single" w:sz="12" w:space="0" w:color="666666"/>
            </w:tcBorders>
            <w:shd w:val="clear" w:color="auto" w:fill="B8CCE2"/>
          </w:tcPr>
          <w:p w14:paraId="4FF958D1" w14:textId="77777777" w:rsidR="0028439C" w:rsidRDefault="0028439C">
            <w:pPr>
              <w:pStyle w:val="TableParagraph"/>
              <w:rPr>
                <w:rFonts w:ascii="Times New Roman"/>
                <w:sz w:val="20"/>
              </w:rPr>
            </w:pPr>
          </w:p>
        </w:tc>
        <w:tc>
          <w:tcPr>
            <w:tcW w:w="7785" w:type="dxa"/>
            <w:tcBorders>
              <w:bottom w:val="single" w:sz="12" w:space="0" w:color="666666"/>
            </w:tcBorders>
            <w:shd w:val="clear" w:color="auto" w:fill="B8CCE2"/>
          </w:tcPr>
          <w:p w14:paraId="2BD11BAD" w14:textId="77777777" w:rsidR="0028439C" w:rsidRDefault="00E42ECA">
            <w:pPr>
              <w:pStyle w:val="TableParagraph"/>
              <w:spacing w:before="49"/>
              <w:ind w:left="3297" w:right="3265"/>
              <w:jc w:val="center"/>
              <w:rPr>
                <w:b/>
                <w:sz w:val="18"/>
              </w:rPr>
            </w:pPr>
            <w:r>
              <w:rPr>
                <w:b/>
                <w:sz w:val="18"/>
              </w:rPr>
              <w:t>FACILITADORES</w:t>
            </w:r>
          </w:p>
        </w:tc>
      </w:tr>
      <w:tr w:rsidR="0028439C" w14:paraId="178A6488" w14:textId="77777777" w:rsidTr="00C94EA9">
        <w:trPr>
          <w:trHeight w:val="2807"/>
        </w:trPr>
        <w:tc>
          <w:tcPr>
            <w:tcW w:w="1981" w:type="dxa"/>
            <w:tcBorders>
              <w:top w:val="single" w:sz="12" w:space="0" w:color="666666"/>
            </w:tcBorders>
            <w:vAlign w:val="center"/>
          </w:tcPr>
          <w:p w14:paraId="21F8A993" w14:textId="77777777" w:rsidR="0028439C" w:rsidRDefault="00E42ECA" w:rsidP="00C94EA9">
            <w:pPr>
              <w:pStyle w:val="TableParagraph"/>
              <w:spacing w:before="44" w:line="261" w:lineRule="auto"/>
              <w:ind w:left="126" w:right="548"/>
              <w:rPr>
                <w:b/>
                <w:sz w:val="21"/>
              </w:rPr>
            </w:pPr>
            <w:r>
              <w:rPr>
                <w:b/>
                <w:sz w:val="21"/>
              </w:rPr>
              <w:t>FACTORES DEL ENTORNO</w:t>
            </w:r>
          </w:p>
        </w:tc>
        <w:tc>
          <w:tcPr>
            <w:tcW w:w="7785" w:type="dxa"/>
            <w:tcBorders>
              <w:top w:val="single" w:sz="12" w:space="0" w:color="666666"/>
            </w:tcBorders>
          </w:tcPr>
          <w:p w14:paraId="5B8E3887" w14:textId="77777777" w:rsidR="0028439C" w:rsidRDefault="00E42ECA" w:rsidP="00E01639">
            <w:pPr>
              <w:pStyle w:val="TableParagraph"/>
              <w:spacing w:before="44" w:line="242" w:lineRule="auto"/>
              <w:ind w:left="128" w:right="154"/>
              <w:jc w:val="both"/>
              <w:rPr>
                <w:sz w:val="20"/>
              </w:rPr>
            </w:pPr>
            <w:r>
              <w:rPr>
                <w:sz w:val="20"/>
              </w:rPr>
              <w:t>Autoridades del Ministerio de Salud (Vice Ministerio de Garantía de la Calidad, División de Salud Materna y Adolescentes del Vice Ministerio de Salud Colectiva) alineadas con la iniciativa a nivel nacional.</w:t>
            </w:r>
          </w:p>
          <w:p w14:paraId="7A1B81DC" w14:textId="77777777" w:rsidR="0028439C" w:rsidRDefault="00E42ECA" w:rsidP="00E01639">
            <w:pPr>
              <w:pStyle w:val="TableParagraph"/>
              <w:spacing w:before="52" w:line="244" w:lineRule="auto"/>
              <w:ind w:left="128" w:right="228"/>
              <w:jc w:val="both"/>
              <w:rPr>
                <w:sz w:val="20"/>
              </w:rPr>
            </w:pPr>
            <w:r>
              <w:rPr>
                <w:sz w:val="20"/>
              </w:rPr>
              <w:t>Existencia de normas y protocolos oficiales sobre procedimientos para la atención del embarazo,</w:t>
            </w:r>
            <w:r>
              <w:rPr>
                <w:spacing w:val="-7"/>
                <w:sz w:val="20"/>
              </w:rPr>
              <w:t xml:space="preserve"> </w:t>
            </w:r>
            <w:r>
              <w:rPr>
                <w:sz w:val="20"/>
              </w:rPr>
              <w:t>parto</w:t>
            </w:r>
            <w:r>
              <w:rPr>
                <w:spacing w:val="-6"/>
                <w:sz w:val="20"/>
              </w:rPr>
              <w:t xml:space="preserve"> </w:t>
            </w:r>
            <w:r>
              <w:rPr>
                <w:sz w:val="20"/>
              </w:rPr>
              <w:t>y</w:t>
            </w:r>
            <w:r>
              <w:rPr>
                <w:spacing w:val="-9"/>
                <w:sz w:val="20"/>
              </w:rPr>
              <w:t xml:space="preserve"> </w:t>
            </w:r>
            <w:r>
              <w:rPr>
                <w:sz w:val="20"/>
              </w:rPr>
              <w:t>postparto</w:t>
            </w:r>
            <w:r>
              <w:rPr>
                <w:spacing w:val="-8"/>
                <w:sz w:val="20"/>
              </w:rPr>
              <w:t xml:space="preserve"> </w:t>
            </w:r>
            <w:r>
              <w:rPr>
                <w:sz w:val="20"/>
              </w:rPr>
              <w:t>que</w:t>
            </w:r>
            <w:r>
              <w:rPr>
                <w:spacing w:val="-9"/>
                <w:sz w:val="20"/>
              </w:rPr>
              <w:t xml:space="preserve"> </w:t>
            </w:r>
            <w:r>
              <w:rPr>
                <w:sz w:val="20"/>
              </w:rPr>
              <w:t>regulan</w:t>
            </w:r>
            <w:r>
              <w:rPr>
                <w:spacing w:val="-6"/>
                <w:sz w:val="20"/>
              </w:rPr>
              <w:t xml:space="preserve"> </w:t>
            </w:r>
            <w:r>
              <w:rPr>
                <w:sz w:val="20"/>
              </w:rPr>
              <w:t>el</w:t>
            </w:r>
            <w:r>
              <w:rPr>
                <w:spacing w:val="-7"/>
                <w:sz w:val="20"/>
              </w:rPr>
              <w:t xml:space="preserve"> </w:t>
            </w:r>
            <w:r>
              <w:rPr>
                <w:sz w:val="20"/>
              </w:rPr>
              <w:t>quehacer</w:t>
            </w:r>
            <w:r>
              <w:rPr>
                <w:spacing w:val="-8"/>
                <w:sz w:val="20"/>
              </w:rPr>
              <w:t xml:space="preserve"> </w:t>
            </w:r>
            <w:r>
              <w:rPr>
                <w:sz w:val="20"/>
              </w:rPr>
              <w:t>de</w:t>
            </w:r>
            <w:r>
              <w:rPr>
                <w:spacing w:val="-8"/>
                <w:sz w:val="20"/>
              </w:rPr>
              <w:t xml:space="preserve"> </w:t>
            </w:r>
            <w:r>
              <w:rPr>
                <w:sz w:val="20"/>
              </w:rPr>
              <w:t>los</w:t>
            </w:r>
            <w:r>
              <w:rPr>
                <w:spacing w:val="-8"/>
                <w:sz w:val="20"/>
              </w:rPr>
              <w:t xml:space="preserve"> </w:t>
            </w:r>
            <w:r>
              <w:rPr>
                <w:sz w:val="20"/>
              </w:rPr>
              <w:t>servicios</w:t>
            </w:r>
            <w:r>
              <w:rPr>
                <w:spacing w:val="-8"/>
                <w:sz w:val="20"/>
              </w:rPr>
              <w:t xml:space="preserve"> </w:t>
            </w:r>
            <w:r>
              <w:rPr>
                <w:sz w:val="20"/>
              </w:rPr>
              <w:t>de</w:t>
            </w:r>
            <w:r>
              <w:rPr>
                <w:spacing w:val="-8"/>
                <w:sz w:val="20"/>
              </w:rPr>
              <w:t xml:space="preserve"> </w:t>
            </w:r>
            <w:r>
              <w:rPr>
                <w:sz w:val="20"/>
              </w:rPr>
              <w:t>salud</w:t>
            </w:r>
            <w:r>
              <w:rPr>
                <w:spacing w:val="-7"/>
                <w:sz w:val="20"/>
              </w:rPr>
              <w:t xml:space="preserve"> </w:t>
            </w:r>
            <w:r>
              <w:rPr>
                <w:sz w:val="20"/>
              </w:rPr>
              <w:t>y</w:t>
            </w:r>
            <w:r>
              <w:rPr>
                <w:spacing w:val="-6"/>
                <w:sz w:val="20"/>
              </w:rPr>
              <w:t xml:space="preserve"> </w:t>
            </w:r>
            <w:r>
              <w:rPr>
                <w:sz w:val="20"/>
              </w:rPr>
              <w:t>que</w:t>
            </w:r>
            <w:r>
              <w:rPr>
                <w:spacing w:val="-9"/>
                <w:sz w:val="20"/>
              </w:rPr>
              <w:t xml:space="preserve"> </w:t>
            </w:r>
            <w:r>
              <w:rPr>
                <w:sz w:val="20"/>
              </w:rPr>
              <w:t>definen los estándares de calidad que se aplican en la</w:t>
            </w:r>
            <w:r>
              <w:rPr>
                <w:spacing w:val="-5"/>
                <w:sz w:val="20"/>
              </w:rPr>
              <w:t xml:space="preserve"> </w:t>
            </w:r>
            <w:r>
              <w:rPr>
                <w:sz w:val="20"/>
              </w:rPr>
              <w:t>iniciativa.</w:t>
            </w:r>
          </w:p>
          <w:p w14:paraId="0C51C791" w14:textId="77777777" w:rsidR="0028439C" w:rsidRDefault="00E42ECA" w:rsidP="00E01639">
            <w:pPr>
              <w:pStyle w:val="TableParagraph"/>
              <w:spacing w:before="49" w:line="235" w:lineRule="auto"/>
              <w:ind w:left="128" w:right="154"/>
              <w:jc w:val="both"/>
              <w:rPr>
                <w:sz w:val="20"/>
              </w:rPr>
            </w:pPr>
            <w:r>
              <w:rPr>
                <w:sz w:val="20"/>
              </w:rPr>
              <w:t xml:space="preserve">Condiciones de hospitales involucrados, infraestructura adecuada en este modelo desde el inicio (Hospital Reynaldo </w:t>
            </w:r>
            <w:proofErr w:type="spellStart"/>
            <w:r>
              <w:rPr>
                <w:sz w:val="20"/>
              </w:rPr>
              <w:t>Almánzar</w:t>
            </w:r>
            <w:proofErr w:type="spellEnd"/>
            <w:r>
              <w:rPr>
                <w:sz w:val="20"/>
              </w:rPr>
              <w:t>, Hospital Taiwán).</w:t>
            </w:r>
          </w:p>
          <w:p w14:paraId="3861B5DB" w14:textId="77777777" w:rsidR="0028439C" w:rsidRDefault="00E42ECA" w:rsidP="00E01639">
            <w:pPr>
              <w:pStyle w:val="TableParagraph"/>
              <w:spacing w:before="77" w:line="259" w:lineRule="auto"/>
              <w:ind w:left="128" w:right="154"/>
              <w:jc w:val="both"/>
              <w:rPr>
                <w:sz w:val="20"/>
              </w:rPr>
            </w:pPr>
            <w:r>
              <w:rPr>
                <w:sz w:val="20"/>
              </w:rPr>
              <w:t>Servicios Regionales de Salud instalados en los territorios y cumpliendo labor de supervisión en hospitales y centros de atención primaria.</w:t>
            </w:r>
          </w:p>
        </w:tc>
      </w:tr>
      <w:tr w:rsidR="0028439C" w14:paraId="12EABFCE" w14:textId="77777777" w:rsidTr="00C94EA9">
        <w:trPr>
          <w:trHeight w:val="2930"/>
        </w:trPr>
        <w:tc>
          <w:tcPr>
            <w:tcW w:w="1981" w:type="dxa"/>
            <w:vAlign w:val="center"/>
          </w:tcPr>
          <w:p w14:paraId="333F844F" w14:textId="77777777" w:rsidR="0028439C" w:rsidRDefault="00E42ECA" w:rsidP="00C94EA9">
            <w:pPr>
              <w:pStyle w:val="TableParagraph"/>
              <w:spacing w:before="50" w:line="259" w:lineRule="auto"/>
              <w:ind w:left="126" w:right="260"/>
              <w:rPr>
                <w:b/>
                <w:sz w:val="21"/>
              </w:rPr>
            </w:pPr>
            <w:r>
              <w:rPr>
                <w:b/>
                <w:sz w:val="21"/>
              </w:rPr>
              <w:t>FACTORES INSTITUCIONALES</w:t>
            </w:r>
          </w:p>
        </w:tc>
        <w:tc>
          <w:tcPr>
            <w:tcW w:w="7785" w:type="dxa"/>
          </w:tcPr>
          <w:p w14:paraId="26C38871" w14:textId="77777777" w:rsidR="0028439C" w:rsidRDefault="00E42ECA" w:rsidP="00E01639">
            <w:pPr>
              <w:pStyle w:val="TableParagraph"/>
              <w:spacing w:before="49" w:line="235" w:lineRule="auto"/>
              <w:ind w:left="128" w:right="154"/>
              <w:jc w:val="both"/>
              <w:rPr>
                <w:sz w:val="20"/>
              </w:rPr>
            </w:pPr>
            <w:r>
              <w:rPr>
                <w:sz w:val="20"/>
              </w:rPr>
              <w:t>Voluntad de la dirección de los hospitales y de los gerentes de los equipos para querer realizar cambios en la atención que brindan sus establecimientos.</w:t>
            </w:r>
          </w:p>
          <w:p w14:paraId="3656244E" w14:textId="77777777" w:rsidR="0028439C" w:rsidRDefault="00E42ECA" w:rsidP="00E01639">
            <w:pPr>
              <w:pStyle w:val="TableParagraph"/>
              <w:spacing w:before="75" w:line="235" w:lineRule="auto"/>
              <w:ind w:left="128" w:right="154"/>
              <w:jc w:val="both"/>
              <w:rPr>
                <w:sz w:val="20"/>
              </w:rPr>
            </w:pPr>
            <w:r>
              <w:rPr>
                <w:sz w:val="20"/>
              </w:rPr>
              <w:t>Existencia de una estructura orgánica que acompaña la implementación en hospitales y maternidades (Subcomité dentro del Comité de Calidad).</w:t>
            </w:r>
          </w:p>
          <w:p w14:paraId="21BB823B" w14:textId="77777777" w:rsidR="0028439C" w:rsidRDefault="00E42ECA" w:rsidP="00E01639">
            <w:pPr>
              <w:pStyle w:val="TableParagraph"/>
              <w:spacing w:before="76" w:line="235" w:lineRule="auto"/>
              <w:ind w:left="128" w:right="88"/>
              <w:jc w:val="both"/>
              <w:rPr>
                <w:sz w:val="20"/>
              </w:rPr>
            </w:pPr>
            <w:proofErr w:type="gramStart"/>
            <w:r>
              <w:rPr>
                <w:sz w:val="20"/>
              </w:rPr>
              <w:t>Participación activa</w:t>
            </w:r>
            <w:proofErr w:type="gramEnd"/>
            <w:r>
              <w:rPr>
                <w:sz w:val="20"/>
              </w:rPr>
              <w:t xml:space="preserve"> de los diferentes estamentos (médicos, enfermeras, auxiliares, personal administrativo).</w:t>
            </w:r>
          </w:p>
          <w:p w14:paraId="317FC642" w14:textId="77777777" w:rsidR="0028439C" w:rsidRDefault="00E42ECA" w:rsidP="00E01639">
            <w:pPr>
              <w:pStyle w:val="TableParagraph"/>
              <w:spacing w:before="63" w:line="249" w:lineRule="auto"/>
              <w:ind w:left="128" w:right="154"/>
              <w:jc w:val="both"/>
              <w:rPr>
                <w:sz w:val="20"/>
              </w:rPr>
            </w:pPr>
            <w:r>
              <w:rPr>
                <w:sz w:val="20"/>
              </w:rPr>
              <w:t xml:space="preserve">Condiciones de trabajo dignas y con el equipamiento necesario para realizar el trabajo requerido (Hospital Reynaldo </w:t>
            </w:r>
            <w:proofErr w:type="spellStart"/>
            <w:r>
              <w:rPr>
                <w:sz w:val="20"/>
              </w:rPr>
              <w:t>Almánzar</w:t>
            </w:r>
            <w:proofErr w:type="spellEnd"/>
            <w:r>
              <w:rPr>
                <w:sz w:val="20"/>
              </w:rPr>
              <w:t>).</w:t>
            </w:r>
          </w:p>
          <w:p w14:paraId="0DE5ADFE" w14:textId="77777777" w:rsidR="0028439C" w:rsidRDefault="00E42ECA" w:rsidP="00E01639">
            <w:pPr>
              <w:pStyle w:val="TableParagraph"/>
              <w:spacing w:before="49"/>
              <w:ind w:left="128"/>
              <w:jc w:val="both"/>
              <w:rPr>
                <w:sz w:val="20"/>
              </w:rPr>
            </w:pPr>
            <w:r>
              <w:rPr>
                <w:sz w:val="20"/>
              </w:rPr>
              <w:t>Difusión de los derechos de las y los pacientes en los establecimientos.</w:t>
            </w:r>
          </w:p>
          <w:p w14:paraId="3F509ED9" w14:textId="77777777" w:rsidR="0028439C" w:rsidRDefault="00E42ECA" w:rsidP="00E01639">
            <w:pPr>
              <w:pStyle w:val="TableParagraph"/>
              <w:spacing w:before="56"/>
              <w:ind w:left="128"/>
              <w:jc w:val="both"/>
              <w:rPr>
                <w:sz w:val="20"/>
              </w:rPr>
            </w:pPr>
            <w:r>
              <w:rPr>
                <w:sz w:val="20"/>
              </w:rPr>
              <w:t>Existencia de programas o acciones específicas para las adolescentes embarazadas.</w:t>
            </w:r>
          </w:p>
        </w:tc>
      </w:tr>
      <w:tr w:rsidR="0028439C" w14:paraId="41A8F2BF" w14:textId="77777777" w:rsidTr="00C94EA9">
        <w:trPr>
          <w:trHeight w:val="2066"/>
        </w:trPr>
        <w:tc>
          <w:tcPr>
            <w:tcW w:w="1981" w:type="dxa"/>
            <w:vAlign w:val="center"/>
          </w:tcPr>
          <w:p w14:paraId="52CCF490" w14:textId="77777777" w:rsidR="0028439C" w:rsidRDefault="00E42ECA" w:rsidP="00C94EA9">
            <w:pPr>
              <w:pStyle w:val="TableParagraph"/>
              <w:spacing w:before="47" w:line="261" w:lineRule="auto"/>
              <w:ind w:left="126" w:right="253"/>
              <w:rPr>
                <w:b/>
                <w:sz w:val="21"/>
              </w:rPr>
            </w:pPr>
            <w:r>
              <w:rPr>
                <w:b/>
                <w:sz w:val="21"/>
              </w:rPr>
              <w:t>FACTORES EN LOS EQUIPOS</w:t>
            </w:r>
          </w:p>
        </w:tc>
        <w:tc>
          <w:tcPr>
            <w:tcW w:w="7785" w:type="dxa"/>
          </w:tcPr>
          <w:p w14:paraId="1BCF1108" w14:textId="77777777" w:rsidR="0028439C" w:rsidRDefault="00E42ECA" w:rsidP="00E01639">
            <w:pPr>
              <w:pStyle w:val="TableParagraph"/>
              <w:spacing w:before="47" w:line="249" w:lineRule="auto"/>
              <w:ind w:left="128" w:right="178"/>
              <w:jc w:val="both"/>
              <w:rPr>
                <w:sz w:val="20"/>
              </w:rPr>
            </w:pPr>
            <w:r>
              <w:rPr>
                <w:sz w:val="20"/>
              </w:rPr>
              <w:t>Equipos capacitadores son reconocidos entre sus pares médicos y el personal de salud, por su trayectoria y calidad.</w:t>
            </w:r>
          </w:p>
          <w:p w14:paraId="71CD15C7" w14:textId="77777777" w:rsidR="0028439C" w:rsidRDefault="00E42ECA" w:rsidP="00E01639">
            <w:pPr>
              <w:pStyle w:val="TableParagraph"/>
              <w:spacing w:before="47"/>
              <w:ind w:left="128"/>
              <w:jc w:val="both"/>
              <w:rPr>
                <w:sz w:val="20"/>
              </w:rPr>
            </w:pPr>
            <w:r>
              <w:rPr>
                <w:sz w:val="20"/>
              </w:rPr>
              <w:t>Capacidad de innovación para mejorar las prácticas de atención a las usuarias.</w:t>
            </w:r>
          </w:p>
          <w:p w14:paraId="63C96422" w14:textId="77777777" w:rsidR="0028439C" w:rsidRDefault="00E42ECA" w:rsidP="00E01639">
            <w:pPr>
              <w:pStyle w:val="TableParagraph"/>
              <w:spacing w:before="29" w:line="271" w:lineRule="auto"/>
              <w:ind w:left="128" w:right="154"/>
              <w:jc w:val="both"/>
              <w:rPr>
                <w:sz w:val="20"/>
              </w:rPr>
            </w:pPr>
            <w:r>
              <w:rPr>
                <w:sz w:val="20"/>
              </w:rPr>
              <w:t>Gerentes o encargados de equipos cuentan con habilidades gerenciales y entienden su liderazgo desde un enfoque democrático.</w:t>
            </w:r>
          </w:p>
          <w:p w14:paraId="40135B78" w14:textId="77777777" w:rsidR="0028439C" w:rsidRDefault="00E42ECA" w:rsidP="00E01639">
            <w:pPr>
              <w:pStyle w:val="TableParagraph"/>
              <w:spacing w:before="27" w:line="256" w:lineRule="auto"/>
              <w:ind w:left="128" w:right="154"/>
              <w:jc w:val="both"/>
              <w:rPr>
                <w:sz w:val="20"/>
              </w:rPr>
            </w:pPr>
            <w:r>
              <w:rPr>
                <w:sz w:val="20"/>
              </w:rPr>
              <w:t>Disposición de los equipos a que su trabajo sea observado y monitoreado por actores externos.</w:t>
            </w:r>
          </w:p>
        </w:tc>
      </w:tr>
      <w:tr w:rsidR="0028439C" w14:paraId="4E8025DF" w14:textId="77777777" w:rsidTr="00C94EA9">
        <w:trPr>
          <w:trHeight w:val="640"/>
        </w:trPr>
        <w:tc>
          <w:tcPr>
            <w:tcW w:w="1981" w:type="dxa"/>
            <w:vAlign w:val="center"/>
          </w:tcPr>
          <w:p w14:paraId="09754F4C" w14:textId="77777777" w:rsidR="0028439C" w:rsidRDefault="00E42ECA" w:rsidP="00C94EA9">
            <w:pPr>
              <w:pStyle w:val="TableParagraph"/>
              <w:spacing w:before="47" w:line="259" w:lineRule="auto"/>
              <w:ind w:left="126" w:right="569"/>
              <w:rPr>
                <w:b/>
                <w:sz w:val="21"/>
              </w:rPr>
            </w:pPr>
            <w:r>
              <w:rPr>
                <w:b/>
                <w:sz w:val="21"/>
              </w:rPr>
              <w:t>FACTORES INDIVIDUALES</w:t>
            </w:r>
          </w:p>
        </w:tc>
        <w:tc>
          <w:tcPr>
            <w:tcW w:w="7785" w:type="dxa"/>
          </w:tcPr>
          <w:p w14:paraId="746FDC24" w14:textId="77777777" w:rsidR="0028439C" w:rsidRDefault="00E42ECA" w:rsidP="00E01639">
            <w:pPr>
              <w:pStyle w:val="TableParagraph"/>
              <w:spacing w:before="47"/>
              <w:ind w:left="128"/>
              <w:jc w:val="both"/>
              <w:rPr>
                <w:sz w:val="20"/>
              </w:rPr>
            </w:pPr>
            <w:r>
              <w:rPr>
                <w:sz w:val="20"/>
              </w:rPr>
              <w:t>Motivación por el cambio.</w:t>
            </w:r>
          </w:p>
          <w:p w14:paraId="025D4080" w14:textId="77777777" w:rsidR="0028439C" w:rsidRDefault="00E42ECA" w:rsidP="00E01639">
            <w:pPr>
              <w:pStyle w:val="TableParagraph"/>
              <w:spacing w:before="55"/>
              <w:ind w:left="128"/>
              <w:jc w:val="both"/>
              <w:rPr>
                <w:sz w:val="20"/>
              </w:rPr>
            </w:pPr>
            <w:r>
              <w:rPr>
                <w:sz w:val="20"/>
              </w:rPr>
              <w:t>Compromiso personal con el bienestar de las usuarias.</w:t>
            </w:r>
          </w:p>
        </w:tc>
      </w:tr>
    </w:tbl>
    <w:p w14:paraId="2539BEC6" w14:textId="77777777" w:rsidR="0028439C" w:rsidRDefault="00E42ECA">
      <w:pPr>
        <w:spacing w:before="1"/>
        <w:ind w:left="1218" w:right="1183"/>
        <w:jc w:val="center"/>
        <w:rPr>
          <w:sz w:val="16"/>
        </w:rPr>
      </w:pPr>
      <w:r>
        <w:rPr>
          <w:sz w:val="16"/>
        </w:rPr>
        <w:t>Fuente: Entrevistas del trabajo de campo.</w:t>
      </w:r>
    </w:p>
    <w:p w14:paraId="3358657B" w14:textId="77777777" w:rsidR="0028439C" w:rsidRDefault="0028439C">
      <w:pPr>
        <w:pStyle w:val="BodyText"/>
        <w:rPr>
          <w:sz w:val="16"/>
        </w:rPr>
      </w:pPr>
    </w:p>
    <w:p w14:paraId="6139F852" w14:textId="77777777" w:rsidR="0028439C" w:rsidRDefault="0028439C">
      <w:pPr>
        <w:pStyle w:val="BodyText"/>
        <w:spacing w:before="3"/>
        <w:rPr>
          <w:sz w:val="12"/>
        </w:rPr>
      </w:pPr>
    </w:p>
    <w:p w14:paraId="07F85D6D" w14:textId="77777777" w:rsidR="0028439C" w:rsidRDefault="00E42ECA">
      <w:pPr>
        <w:pStyle w:val="Heading4"/>
        <w:ind w:left="904"/>
        <w:jc w:val="left"/>
      </w:pPr>
      <w:r>
        <w:rPr>
          <w:color w:val="365F91"/>
        </w:rPr>
        <w:t>Hallazgo 13</w:t>
      </w:r>
    </w:p>
    <w:p w14:paraId="5E24C6D5" w14:textId="77777777" w:rsidR="0028439C" w:rsidRDefault="00E42ECA">
      <w:pPr>
        <w:pStyle w:val="Heading4"/>
        <w:spacing w:before="24" w:line="249" w:lineRule="auto"/>
        <w:ind w:left="914" w:right="960" w:hanging="10"/>
      </w:pPr>
      <w:r>
        <w:rPr>
          <w:color w:val="365F91"/>
        </w:rPr>
        <w:t>Las barreras y obstáculos que dificultan la implementación de la iniciativa se relacionan con</w:t>
      </w:r>
      <w:r>
        <w:rPr>
          <w:color w:val="365F91"/>
          <w:spacing w:val="-13"/>
        </w:rPr>
        <w:t xml:space="preserve"> </w:t>
      </w:r>
      <w:r>
        <w:rPr>
          <w:color w:val="365F91"/>
        </w:rPr>
        <w:t>asuntos</w:t>
      </w:r>
      <w:r>
        <w:rPr>
          <w:color w:val="365F91"/>
          <w:spacing w:val="-14"/>
        </w:rPr>
        <w:t xml:space="preserve"> </w:t>
      </w:r>
      <w:r>
        <w:rPr>
          <w:color w:val="365F91"/>
        </w:rPr>
        <w:t>de</w:t>
      </w:r>
      <w:r>
        <w:rPr>
          <w:color w:val="365F91"/>
          <w:spacing w:val="-13"/>
        </w:rPr>
        <w:t xml:space="preserve"> </w:t>
      </w:r>
      <w:r>
        <w:rPr>
          <w:color w:val="365F91"/>
        </w:rPr>
        <w:t>contexto</w:t>
      </w:r>
      <w:r>
        <w:rPr>
          <w:color w:val="365F91"/>
          <w:spacing w:val="-14"/>
        </w:rPr>
        <w:t xml:space="preserve"> </w:t>
      </w:r>
      <w:r>
        <w:rPr>
          <w:color w:val="365F91"/>
        </w:rPr>
        <w:t>que</w:t>
      </w:r>
      <w:r>
        <w:rPr>
          <w:color w:val="365F91"/>
          <w:spacing w:val="-14"/>
        </w:rPr>
        <w:t xml:space="preserve"> </w:t>
      </w:r>
      <w:r>
        <w:rPr>
          <w:color w:val="365F91"/>
        </w:rPr>
        <w:t>exceden</w:t>
      </w:r>
      <w:r>
        <w:rPr>
          <w:color w:val="365F91"/>
          <w:spacing w:val="-13"/>
        </w:rPr>
        <w:t xml:space="preserve"> </w:t>
      </w:r>
      <w:r>
        <w:rPr>
          <w:color w:val="365F91"/>
        </w:rPr>
        <w:t>el</w:t>
      </w:r>
      <w:r>
        <w:rPr>
          <w:color w:val="365F91"/>
          <w:spacing w:val="-14"/>
        </w:rPr>
        <w:t xml:space="preserve"> </w:t>
      </w:r>
      <w:r>
        <w:rPr>
          <w:color w:val="365F91"/>
        </w:rPr>
        <w:t>alcance</w:t>
      </w:r>
      <w:r>
        <w:rPr>
          <w:color w:val="365F91"/>
          <w:spacing w:val="-14"/>
        </w:rPr>
        <w:t xml:space="preserve"> </w:t>
      </w:r>
      <w:r>
        <w:rPr>
          <w:color w:val="365F91"/>
        </w:rPr>
        <w:t>de</w:t>
      </w:r>
      <w:r>
        <w:rPr>
          <w:color w:val="365F91"/>
          <w:spacing w:val="-13"/>
        </w:rPr>
        <w:t xml:space="preserve"> </w:t>
      </w:r>
      <w:r>
        <w:rPr>
          <w:color w:val="365F91"/>
        </w:rPr>
        <w:t>la</w:t>
      </w:r>
      <w:r>
        <w:rPr>
          <w:color w:val="365F91"/>
          <w:spacing w:val="-15"/>
        </w:rPr>
        <w:t xml:space="preserve"> </w:t>
      </w:r>
      <w:r>
        <w:rPr>
          <w:color w:val="365F91"/>
        </w:rPr>
        <w:t>Iniciativa</w:t>
      </w:r>
      <w:r>
        <w:rPr>
          <w:color w:val="365F91"/>
          <w:spacing w:val="-10"/>
        </w:rPr>
        <w:t xml:space="preserve"> </w:t>
      </w:r>
      <w:r>
        <w:rPr>
          <w:color w:val="365F91"/>
        </w:rPr>
        <w:t>y</w:t>
      </w:r>
      <w:r>
        <w:rPr>
          <w:color w:val="365F91"/>
          <w:spacing w:val="-15"/>
        </w:rPr>
        <w:t xml:space="preserve"> </w:t>
      </w:r>
      <w:r>
        <w:rPr>
          <w:color w:val="365F91"/>
        </w:rPr>
        <w:t>que</w:t>
      </w:r>
      <w:r>
        <w:rPr>
          <w:color w:val="365F91"/>
          <w:spacing w:val="-14"/>
        </w:rPr>
        <w:t xml:space="preserve"> </w:t>
      </w:r>
      <w:r>
        <w:rPr>
          <w:color w:val="365F91"/>
        </w:rPr>
        <w:t>no</w:t>
      </w:r>
      <w:r>
        <w:rPr>
          <w:color w:val="365F91"/>
          <w:spacing w:val="-13"/>
        </w:rPr>
        <w:t xml:space="preserve"> </w:t>
      </w:r>
      <w:r>
        <w:rPr>
          <w:color w:val="365F91"/>
        </w:rPr>
        <w:t>han</w:t>
      </w:r>
      <w:r>
        <w:rPr>
          <w:color w:val="365F91"/>
          <w:spacing w:val="-13"/>
        </w:rPr>
        <w:t xml:space="preserve"> </w:t>
      </w:r>
      <w:r>
        <w:rPr>
          <w:color w:val="365F91"/>
        </w:rPr>
        <w:t>sido</w:t>
      </w:r>
      <w:r>
        <w:rPr>
          <w:color w:val="365F91"/>
          <w:spacing w:val="-14"/>
        </w:rPr>
        <w:t xml:space="preserve"> </w:t>
      </w:r>
      <w:r>
        <w:rPr>
          <w:color w:val="365F91"/>
        </w:rPr>
        <w:t>resueltos por las políticas públicas de salud y también con la propia resistencia de los actores para cambiar la cultura</w:t>
      </w:r>
      <w:r>
        <w:rPr>
          <w:color w:val="365F91"/>
          <w:spacing w:val="-5"/>
        </w:rPr>
        <w:t xml:space="preserve"> </w:t>
      </w:r>
      <w:r>
        <w:rPr>
          <w:color w:val="365F91"/>
        </w:rPr>
        <w:t>organizacional</w:t>
      </w:r>
    </w:p>
    <w:p w14:paraId="43ECC7F9" w14:textId="77777777" w:rsidR="0028439C" w:rsidRDefault="0028439C">
      <w:pPr>
        <w:pStyle w:val="BodyText"/>
        <w:spacing w:before="11"/>
        <w:rPr>
          <w:b/>
          <w:i/>
          <w:sz w:val="21"/>
        </w:rPr>
      </w:pPr>
    </w:p>
    <w:p w14:paraId="6DC07931" w14:textId="77777777" w:rsidR="0028439C" w:rsidRDefault="00E42ECA">
      <w:pPr>
        <w:pStyle w:val="BodyText"/>
        <w:spacing w:line="247" w:lineRule="auto"/>
        <w:ind w:left="914" w:right="955" w:hanging="10"/>
        <w:jc w:val="both"/>
      </w:pPr>
      <w:r>
        <w:t>Las personas entrevistadas plantean que la iniciativa no es fácil de ser adoptada por los establecimientos seleccionados, a pesar de la visibilidad de la alta cifra de mortalidad materna y neonatal que existe entre los actores</w:t>
      </w:r>
      <w:r>
        <w:rPr>
          <w:spacing w:val="-5"/>
        </w:rPr>
        <w:t xml:space="preserve"> </w:t>
      </w:r>
      <w:r>
        <w:t>del</w:t>
      </w:r>
      <w:r>
        <w:rPr>
          <w:spacing w:val="-2"/>
        </w:rPr>
        <w:t xml:space="preserve"> </w:t>
      </w:r>
      <w:r>
        <w:t>sistema</w:t>
      </w:r>
      <w:r>
        <w:rPr>
          <w:spacing w:val="-4"/>
        </w:rPr>
        <w:t xml:space="preserve"> </w:t>
      </w:r>
      <w:r>
        <w:t>de</w:t>
      </w:r>
      <w:r>
        <w:rPr>
          <w:spacing w:val="-5"/>
        </w:rPr>
        <w:t xml:space="preserve"> </w:t>
      </w:r>
      <w:r>
        <w:t>salud,</w:t>
      </w:r>
      <w:r>
        <w:rPr>
          <w:spacing w:val="-3"/>
        </w:rPr>
        <w:t xml:space="preserve"> </w:t>
      </w:r>
      <w:r>
        <w:t>la</w:t>
      </w:r>
      <w:r>
        <w:rPr>
          <w:spacing w:val="-4"/>
        </w:rPr>
        <w:t xml:space="preserve"> </w:t>
      </w:r>
      <w:r>
        <w:t>promoción</w:t>
      </w:r>
      <w:r>
        <w:rPr>
          <w:spacing w:val="-3"/>
        </w:rPr>
        <w:t xml:space="preserve"> </w:t>
      </w:r>
      <w:r>
        <w:t>que</w:t>
      </w:r>
      <w:r>
        <w:rPr>
          <w:spacing w:val="-5"/>
        </w:rPr>
        <w:t xml:space="preserve"> </w:t>
      </w:r>
      <w:r>
        <w:t>puedan</w:t>
      </w:r>
      <w:r>
        <w:rPr>
          <w:spacing w:val="-2"/>
        </w:rPr>
        <w:t xml:space="preserve"> </w:t>
      </w:r>
      <w:r>
        <w:t>hacer</w:t>
      </w:r>
      <w:r>
        <w:rPr>
          <w:spacing w:val="-5"/>
        </w:rPr>
        <w:t xml:space="preserve"> </w:t>
      </w:r>
      <w:r>
        <w:t>las</w:t>
      </w:r>
      <w:r>
        <w:rPr>
          <w:spacing w:val="-5"/>
        </w:rPr>
        <w:t xml:space="preserve"> </w:t>
      </w:r>
      <w:r>
        <w:t>autoridades</w:t>
      </w:r>
      <w:r>
        <w:rPr>
          <w:spacing w:val="-5"/>
        </w:rPr>
        <w:t xml:space="preserve"> </w:t>
      </w:r>
      <w:r>
        <w:t>o</w:t>
      </w:r>
      <w:r>
        <w:rPr>
          <w:spacing w:val="-3"/>
        </w:rPr>
        <w:t xml:space="preserve"> </w:t>
      </w:r>
      <w:r>
        <w:t>la</w:t>
      </w:r>
      <w:r>
        <w:rPr>
          <w:spacing w:val="-4"/>
        </w:rPr>
        <w:t xml:space="preserve"> </w:t>
      </w:r>
      <w:r>
        <w:t>legitimidad</w:t>
      </w:r>
      <w:r>
        <w:rPr>
          <w:spacing w:val="-3"/>
        </w:rPr>
        <w:t xml:space="preserve"> </w:t>
      </w:r>
      <w:r>
        <w:t>de</w:t>
      </w:r>
      <w:r>
        <w:rPr>
          <w:spacing w:val="-5"/>
        </w:rPr>
        <w:t xml:space="preserve"> </w:t>
      </w:r>
      <w:r>
        <w:t>UNICEF</w:t>
      </w:r>
      <w:r>
        <w:rPr>
          <w:spacing w:val="-4"/>
        </w:rPr>
        <w:t xml:space="preserve"> </w:t>
      </w:r>
      <w:r>
        <w:t>para proponer las mejoras a la calidad de atención. Es así como reconocen diversas barreras vinculadas tanto a precariedades de las políticas de recursos humanos en el sector salud y en la infraestructura, como en la cultura organizacional y en el involucramiento de las</w:t>
      </w:r>
      <w:r>
        <w:rPr>
          <w:spacing w:val="-6"/>
        </w:rPr>
        <w:t xml:space="preserve"> </w:t>
      </w:r>
      <w:r>
        <w:t>usuarias.</w:t>
      </w:r>
    </w:p>
    <w:p w14:paraId="0BF62F8F" w14:textId="77777777" w:rsidR="0028439C" w:rsidRDefault="0028439C">
      <w:pPr>
        <w:spacing w:line="247" w:lineRule="auto"/>
        <w:jc w:val="both"/>
        <w:sectPr w:rsidR="0028439C">
          <w:pgSz w:w="12240" w:h="15840"/>
          <w:pgMar w:top="1220" w:right="740" w:bottom="1100" w:left="800" w:header="0" w:footer="878" w:gutter="0"/>
          <w:cols w:space="720"/>
        </w:sectPr>
      </w:pPr>
    </w:p>
    <w:p w14:paraId="7E8B4402" w14:textId="77777777" w:rsidR="0028439C" w:rsidRDefault="00E42ECA">
      <w:pPr>
        <w:spacing w:before="35"/>
        <w:ind w:left="1217" w:right="1185"/>
        <w:jc w:val="center"/>
        <w:rPr>
          <w:b/>
          <w:sz w:val="18"/>
        </w:rPr>
      </w:pPr>
      <w:bookmarkStart w:id="28" w:name="_bookmark23"/>
      <w:bookmarkEnd w:id="28"/>
      <w:r>
        <w:rPr>
          <w:i/>
          <w:color w:val="44536A"/>
          <w:sz w:val="18"/>
        </w:rPr>
        <w:lastRenderedPageBreak/>
        <w:t>Tabla 9</w:t>
      </w:r>
      <w:r>
        <w:rPr>
          <w:b/>
          <w:color w:val="1F487C"/>
          <w:sz w:val="18"/>
        </w:rPr>
        <w:t xml:space="preserve">: </w:t>
      </w:r>
      <w:r>
        <w:rPr>
          <w:b/>
          <w:color w:val="365F91"/>
          <w:sz w:val="18"/>
        </w:rPr>
        <w:t>Barreras y obstáculos de la iniciativa según actores entrevistados/as</w:t>
      </w:r>
    </w:p>
    <w:p w14:paraId="3FBCF05F" w14:textId="77777777" w:rsidR="0028439C" w:rsidRDefault="0028439C">
      <w:pPr>
        <w:pStyle w:val="BodyText"/>
        <w:spacing w:before="3"/>
        <w:rPr>
          <w:b/>
          <w:sz w:val="16"/>
        </w:rPr>
      </w:pPr>
    </w:p>
    <w:tbl>
      <w:tblPr>
        <w:tblW w:w="0" w:type="auto"/>
        <w:tblInd w:w="7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706"/>
        <w:gridCol w:w="7670"/>
      </w:tblGrid>
      <w:tr w:rsidR="0028439C" w14:paraId="48C285C1" w14:textId="77777777">
        <w:trPr>
          <w:trHeight w:val="616"/>
        </w:trPr>
        <w:tc>
          <w:tcPr>
            <w:tcW w:w="1706" w:type="dxa"/>
            <w:tcBorders>
              <w:bottom w:val="single" w:sz="12" w:space="0" w:color="666666"/>
            </w:tcBorders>
            <w:shd w:val="clear" w:color="auto" w:fill="B8CCE2"/>
          </w:tcPr>
          <w:p w14:paraId="4E5E38DD" w14:textId="77777777" w:rsidR="0028439C" w:rsidRDefault="0028439C">
            <w:pPr>
              <w:pStyle w:val="TableParagraph"/>
              <w:spacing w:before="2"/>
              <w:rPr>
                <w:b/>
                <w:sz w:val="29"/>
              </w:rPr>
            </w:pPr>
          </w:p>
          <w:p w14:paraId="0FB853A6" w14:textId="77777777" w:rsidR="0028439C" w:rsidRDefault="00E42ECA">
            <w:pPr>
              <w:pStyle w:val="TableParagraph"/>
              <w:spacing w:before="1" w:line="239" w:lineRule="exact"/>
              <w:ind w:left="410"/>
              <w:rPr>
                <w:b/>
                <w:sz w:val="20"/>
              </w:rPr>
            </w:pPr>
            <w:r>
              <w:rPr>
                <w:b/>
                <w:sz w:val="20"/>
              </w:rPr>
              <w:t>FACTORES</w:t>
            </w:r>
          </w:p>
        </w:tc>
        <w:tc>
          <w:tcPr>
            <w:tcW w:w="7670" w:type="dxa"/>
            <w:tcBorders>
              <w:bottom w:val="single" w:sz="12" w:space="0" w:color="666666"/>
            </w:tcBorders>
            <w:shd w:val="clear" w:color="auto" w:fill="B8CCE2"/>
          </w:tcPr>
          <w:p w14:paraId="2D6DC738" w14:textId="77777777" w:rsidR="0028439C" w:rsidRDefault="0028439C">
            <w:pPr>
              <w:pStyle w:val="TableParagraph"/>
              <w:spacing w:before="2"/>
              <w:rPr>
                <w:b/>
                <w:sz w:val="29"/>
              </w:rPr>
            </w:pPr>
          </w:p>
          <w:p w14:paraId="678086DC" w14:textId="77777777" w:rsidR="0028439C" w:rsidRDefault="00E42ECA">
            <w:pPr>
              <w:pStyle w:val="TableParagraph"/>
              <w:spacing w:before="1" w:line="239" w:lineRule="exact"/>
              <w:ind w:left="2719" w:right="2704"/>
              <w:jc w:val="center"/>
              <w:rPr>
                <w:b/>
                <w:sz w:val="20"/>
              </w:rPr>
            </w:pPr>
            <w:r>
              <w:rPr>
                <w:b/>
                <w:sz w:val="20"/>
              </w:rPr>
              <w:t>BARRERAS Y OBSTÁCULOS</w:t>
            </w:r>
          </w:p>
        </w:tc>
      </w:tr>
      <w:tr w:rsidR="0028439C" w14:paraId="2F3465B1" w14:textId="77777777" w:rsidTr="00C94EA9">
        <w:trPr>
          <w:trHeight w:val="6825"/>
        </w:trPr>
        <w:tc>
          <w:tcPr>
            <w:tcW w:w="1706" w:type="dxa"/>
            <w:tcBorders>
              <w:top w:val="single" w:sz="12" w:space="0" w:color="666666"/>
            </w:tcBorders>
            <w:vAlign w:val="center"/>
          </w:tcPr>
          <w:p w14:paraId="316BDDCC" w14:textId="77777777" w:rsidR="0028439C" w:rsidRDefault="00E42ECA" w:rsidP="00C94EA9">
            <w:pPr>
              <w:pStyle w:val="TableParagraph"/>
              <w:spacing w:line="259" w:lineRule="auto"/>
              <w:ind w:left="114" w:right="345"/>
              <w:rPr>
                <w:b/>
                <w:sz w:val="20"/>
              </w:rPr>
            </w:pPr>
            <w:r>
              <w:rPr>
                <w:b/>
                <w:sz w:val="20"/>
              </w:rPr>
              <w:t>FACTORES DEL ENTORNO</w:t>
            </w:r>
          </w:p>
        </w:tc>
        <w:tc>
          <w:tcPr>
            <w:tcW w:w="7670" w:type="dxa"/>
            <w:tcBorders>
              <w:top w:val="single" w:sz="12" w:space="0" w:color="666666"/>
            </w:tcBorders>
          </w:tcPr>
          <w:p w14:paraId="12289B7A" w14:textId="77777777" w:rsidR="0028439C" w:rsidRDefault="00E42ECA" w:rsidP="00A13935">
            <w:pPr>
              <w:pStyle w:val="TableParagraph"/>
              <w:spacing w:before="133"/>
              <w:ind w:left="178" w:right="117" w:firstLine="26"/>
              <w:jc w:val="both"/>
              <w:rPr>
                <w:sz w:val="20"/>
              </w:rPr>
            </w:pPr>
            <w:r>
              <w:rPr>
                <w:sz w:val="20"/>
              </w:rPr>
              <w:t>Limitaciones en el sistema de referencia y contrarreferencias entre los distintos niveles de atención en salud.</w:t>
            </w:r>
          </w:p>
          <w:p w14:paraId="3AE14BEC" w14:textId="77777777" w:rsidR="0028439C" w:rsidRDefault="00E42ECA" w:rsidP="00A13935">
            <w:pPr>
              <w:pStyle w:val="TableParagraph"/>
              <w:spacing w:before="119"/>
              <w:ind w:left="178" w:right="117" w:firstLine="24"/>
              <w:jc w:val="both"/>
              <w:rPr>
                <w:sz w:val="20"/>
              </w:rPr>
            </w:pPr>
            <w:r>
              <w:rPr>
                <w:sz w:val="20"/>
              </w:rPr>
              <w:t>El desarrollo de mejoras en el registro y manejo de información de usuarias de la atención primaria (por ejemplo, con la historia clínica automatizada), no dialoga con los sistemas</w:t>
            </w:r>
            <w:r>
              <w:rPr>
                <w:spacing w:val="-33"/>
                <w:sz w:val="20"/>
              </w:rPr>
              <w:t xml:space="preserve"> </w:t>
            </w:r>
            <w:r>
              <w:rPr>
                <w:sz w:val="20"/>
              </w:rPr>
              <w:t>de registro e información de los</w:t>
            </w:r>
            <w:r>
              <w:rPr>
                <w:spacing w:val="1"/>
                <w:sz w:val="20"/>
              </w:rPr>
              <w:t xml:space="preserve"> </w:t>
            </w:r>
            <w:r>
              <w:rPr>
                <w:sz w:val="20"/>
              </w:rPr>
              <w:t>hospitales.</w:t>
            </w:r>
          </w:p>
          <w:p w14:paraId="702A63D7" w14:textId="77777777" w:rsidR="0028439C" w:rsidRDefault="00E42ECA" w:rsidP="00A13935">
            <w:pPr>
              <w:pStyle w:val="TableParagraph"/>
              <w:spacing w:before="119"/>
              <w:ind w:left="178" w:right="117" w:firstLine="24"/>
              <w:jc w:val="both"/>
              <w:rPr>
                <w:sz w:val="20"/>
              </w:rPr>
            </w:pPr>
            <w:r>
              <w:rPr>
                <w:sz w:val="20"/>
              </w:rPr>
              <w:t>Ley No. 8-95 que declara como prioridad nacional la Promoción y Fomento de la Lactancia Materna, no se aplica en el país.</w:t>
            </w:r>
          </w:p>
          <w:p w14:paraId="25451768" w14:textId="77777777" w:rsidR="0028439C" w:rsidRDefault="00E42ECA" w:rsidP="00A13935">
            <w:pPr>
              <w:pStyle w:val="TableParagraph"/>
              <w:spacing w:before="121"/>
              <w:ind w:left="178" w:right="117" w:firstLine="28"/>
              <w:jc w:val="both"/>
              <w:rPr>
                <w:sz w:val="20"/>
              </w:rPr>
            </w:pPr>
            <w:r>
              <w:rPr>
                <w:sz w:val="20"/>
              </w:rPr>
              <w:t>Limitadas condiciones laborales para equipos de salud, particularmente los médicos (bajos salarios, falta de incentivos para la especialización y capacitación, entre otros).</w:t>
            </w:r>
          </w:p>
          <w:p w14:paraId="669FC4A0" w14:textId="77777777" w:rsidR="0028439C" w:rsidRDefault="00E42ECA" w:rsidP="00A13935">
            <w:pPr>
              <w:pStyle w:val="TableParagraph"/>
              <w:spacing w:before="120"/>
              <w:ind w:left="178" w:right="117"/>
              <w:jc w:val="both"/>
              <w:rPr>
                <w:sz w:val="20"/>
              </w:rPr>
            </w:pPr>
            <w:r>
              <w:rPr>
                <w:sz w:val="20"/>
              </w:rPr>
              <w:t>Remozamiento</w:t>
            </w:r>
            <w:r>
              <w:rPr>
                <w:spacing w:val="-7"/>
                <w:sz w:val="20"/>
              </w:rPr>
              <w:t xml:space="preserve"> </w:t>
            </w:r>
            <w:r>
              <w:rPr>
                <w:sz w:val="20"/>
              </w:rPr>
              <w:t>de</w:t>
            </w:r>
            <w:r>
              <w:rPr>
                <w:spacing w:val="-6"/>
                <w:sz w:val="20"/>
              </w:rPr>
              <w:t xml:space="preserve"> </w:t>
            </w:r>
            <w:r>
              <w:rPr>
                <w:sz w:val="20"/>
              </w:rPr>
              <w:t>infraestructura</w:t>
            </w:r>
            <w:r>
              <w:rPr>
                <w:spacing w:val="-6"/>
                <w:sz w:val="20"/>
              </w:rPr>
              <w:t xml:space="preserve"> </w:t>
            </w:r>
            <w:r>
              <w:rPr>
                <w:sz w:val="20"/>
              </w:rPr>
              <w:t>de</w:t>
            </w:r>
            <w:r>
              <w:rPr>
                <w:spacing w:val="-9"/>
                <w:sz w:val="20"/>
              </w:rPr>
              <w:t xml:space="preserve"> </w:t>
            </w:r>
            <w:r>
              <w:rPr>
                <w:sz w:val="20"/>
              </w:rPr>
              <w:t>establecimientos</w:t>
            </w:r>
            <w:r>
              <w:rPr>
                <w:spacing w:val="-6"/>
                <w:sz w:val="20"/>
              </w:rPr>
              <w:t xml:space="preserve"> </w:t>
            </w:r>
            <w:r>
              <w:rPr>
                <w:sz w:val="20"/>
              </w:rPr>
              <w:t>sin</w:t>
            </w:r>
            <w:r>
              <w:rPr>
                <w:spacing w:val="-5"/>
                <w:sz w:val="20"/>
              </w:rPr>
              <w:t xml:space="preserve"> </w:t>
            </w:r>
            <w:r>
              <w:rPr>
                <w:sz w:val="20"/>
              </w:rPr>
              <w:t>vinculación</w:t>
            </w:r>
            <w:r>
              <w:rPr>
                <w:spacing w:val="-2"/>
                <w:sz w:val="20"/>
              </w:rPr>
              <w:t xml:space="preserve"> </w:t>
            </w:r>
            <w:r>
              <w:rPr>
                <w:sz w:val="20"/>
              </w:rPr>
              <w:t>con</w:t>
            </w:r>
            <w:r>
              <w:rPr>
                <w:spacing w:val="-7"/>
                <w:sz w:val="20"/>
              </w:rPr>
              <w:t xml:space="preserve"> </w:t>
            </w:r>
            <w:r>
              <w:rPr>
                <w:sz w:val="20"/>
              </w:rPr>
              <w:t>el</w:t>
            </w:r>
            <w:r>
              <w:rPr>
                <w:spacing w:val="-7"/>
                <w:sz w:val="20"/>
              </w:rPr>
              <w:t xml:space="preserve"> </w:t>
            </w:r>
            <w:r>
              <w:rPr>
                <w:sz w:val="20"/>
              </w:rPr>
              <w:t>desarrollo</w:t>
            </w:r>
            <w:r>
              <w:rPr>
                <w:spacing w:val="-7"/>
                <w:sz w:val="20"/>
              </w:rPr>
              <w:t xml:space="preserve"> </w:t>
            </w:r>
            <w:r>
              <w:rPr>
                <w:sz w:val="20"/>
              </w:rPr>
              <w:t>de</w:t>
            </w:r>
            <w:r>
              <w:rPr>
                <w:spacing w:val="-6"/>
                <w:sz w:val="20"/>
              </w:rPr>
              <w:t xml:space="preserve"> </w:t>
            </w:r>
            <w:r>
              <w:rPr>
                <w:sz w:val="20"/>
              </w:rPr>
              <w:t>la iniciativa. Debilidad de las Direcciones Provinciales de Salud para asumir labores de promoción</w:t>
            </w:r>
            <w:r>
              <w:rPr>
                <w:spacing w:val="-12"/>
                <w:sz w:val="20"/>
              </w:rPr>
              <w:t xml:space="preserve"> </w:t>
            </w:r>
            <w:r>
              <w:rPr>
                <w:sz w:val="20"/>
              </w:rPr>
              <w:t>y</w:t>
            </w:r>
            <w:r>
              <w:rPr>
                <w:spacing w:val="-12"/>
                <w:sz w:val="20"/>
              </w:rPr>
              <w:t xml:space="preserve"> </w:t>
            </w:r>
            <w:r>
              <w:rPr>
                <w:sz w:val="20"/>
              </w:rPr>
              <w:t>supervisión</w:t>
            </w:r>
            <w:r>
              <w:rPr>
                <w:spacing w:val="-11"/>
                <w:sz w:val="20"/>
              </w:rPr>
              <w:t xml:space="preserve"> </w:t>
            </w:r>
            <w:r>
              <w:rPr>
                <w:sz w:val="20"/>
              </w:rPr>
              <w:t>de</w:t>
            </w:r>
            <w:r>
              <w:rPr>
                <w:spacing w:val="-13"/>
                <w:sz w:val="20"/>
              </w:rPr>
              <w:t xml:space="preserve"> </w:t>
            </w:r>
            <w:r>
              <w:rPr>
                <w:sz w:val="20"/>
              </w:rPr>
              <w:t>las</w:t>
            </w:r>
            <w:r>
              <w:rPr>
                <w:spacing w:val="-12"/>
                <w:sz w:val="20"/>
              </w:rPr>
              <w:t xml:space="preserve"> </w:t>
            </w:r>
            <w:r>
              <w:rPr>
                <w:sz w:val="20"/>
              </w:rPr>
              <w:t>acciones</w:t>
            </w:r>
            <w:r>
              <w:rPr>
                <w:spacing w:val="-14"/>
                <w:sz w:val="20"/>
              </w:rPr>
              <w:t xml:space="preserve"> </w:t>
            </w:r>
            <w:r>
              <w:rPr>
                <w:sz w:val="20"/>
              </w:rPr>
              <w:t>incluidas</w:t>
            </w:r>
            <w:r>
              <w:rPr>
                <w:spacing w:val="-13"/>
                <w:sz w:val="20"/>
              </w:rPr>
              <w:t xml:space="preserve"> </w:t>
            </w:r>
            <w:r>
              <w:rPr>
                <w:sz w:val="20"/>
              </w:rPr>
              <w:t>en</w:t>
            </w:r>
            <w:r>
              <w:rPr>
                <w:spacing w:val="-12"/>
                <w:sz w:val="20"/>
              </w:rPr>
              <w:t xml:space="preserve"> </w:t>
            </w:r>
            <w:r>
              <w:rPr>
                <w:sz w:val="20"/>
              </w:rPr>
              <w:t>la</w:t>
            </w:r>
            <w:r>
              <w:rPr>
                <w:spacing w:val="-11"/>
                <w:sz w:val="20"/>
              </w:rPr>
              <w:t xml:space="preserve"> </w:t>
            </w:r>
            <w:r>
              <w:rPr>
                <w:sz w:val="20"/>
              </w:rPr>
              <w:t>iniciativa,</w:t>
            </w:r>
            <w:r>
              <w:rPr>
                <w:spacing w:val="-10"/>
                <w:sz w:val="20"/>
              </w:rPr>
              <w:t xml:space="preserve"> </w:t>
            </w:r>
            <w:r>
              <w:rPr>
                <w:sz w:val="20"/>
              </w:rPr>
              <w:t>así</w:t>
            </w:r>
            <w:r>
              <w:rPr>
                <w:spacing w:val="-13"/>
                <w:sz w:val="20"/>
              </w:rPr>
              <w:t xml:space="preserve"> </w:t>
            </w:r>
            <w:r>
              <w:rPr>
                <w:sz w:val="20"/>
              </w:rPr>
              <w:t>como</w:t>
            </w:r>
            <w:r>
              <w:rPr>
                <w:spacing w:val="-12"/>
                <w:sz w:val="20"/>
              </w:rPr>
              <w:t xml:space="preserve"> </w:t>
            </w:r>
            <w:r>
              <w:rPr>
                <w:sz w:val="20"/>
              </w:rPr>
              <w:t>de</w:t>
            </w:r>
            <w:r>
              <w:rPr>
                <w:spacing w:val="-12"/>
                <w:sz w:val="20"/>
              </w:rPr>
              <w:t xml:space="preserve"> </w:t>
            </w:r>
            <w:r>
              <w:rPr>
                <w:sz w:val="20"/>
              </w:rPr>
              <w:t>fortalecimiento de la veeduría</w:t>
            </w:r>
            <w:r>
              <w:rPr>
                <w:spacing w:val="-2"/>
                <w:sz w:val="20"/>
              </w:rPr>
              <w:t xml:space="preserve"> </w:t>
            </w:r>
            <w:r>
              <w:rPr>
                <w:sz w:val="20"/>
              </w:rPr>
              <w:t>ciudadana.</w:t>
            </w:r>
          </w:p>
          <w:p w14:paraId="1A4711C8" w14:textId="77777777" w:rsidR="0028439C" w:rsidRDefault="00E42ECA" w:rsidP="00A13935">
            <w:pPr>
              <w:pStyle w:val="TableParagraph"/>
              <w:spacing w:before="120"/>
              <w:ind w:left="178" w:right="117" w:firstLine="24"/>
              <w:jc w:val="both"/>
              <w:rPr>
                <w:sz w:val="20"/>
              </w:rPr>
            </w:pPr>
            <w:r>
              <w:rPr>
                <w:sz w:val="20"/>
              </w:rPr>
              <w:t>Falta de articulación de programas de cooperación de agencias del Sistema de las Naciones Unidas en el país y de otros donantes.</w:t>
            </w:r>
          </w:p>
          <w:p w14:paraId="3381EF76" w14:textId="77777777" w:rsidR="0028439C" w:rsidRDefault="00E42ECA" w:rsidP="00A13935">
            <w:pPr>
              <w:pStyle w:val="TableParagraph"/>
              <w:spacing w:before="119"/>
              <w:ind w:left="178" w:right="117" w:firstLine="24"/>
              <w:jc w:val="both"/>
              <w:rPr>
                <w:sz w:val="20"/>
              </w:rPr>
            </w:pPr>
            <w:r>
              <w:rPr>
                <w:sz w:val="20"/>
              </w:rPr>
              <w:t>Escasa integración de las acciones de atención primaria que lleva a cabo la sociedad civil en salud sexual y reproductiva con la oferta pública.</w:t>
            </w:r>
          </w:p>
          <w:p w14:paraId="1ACC587D" w14:textId="77777777" w:rsidR="0028439C" w:rsidRDefault="00E42ECA" w:rsidP="00A13935">
            <w:pPr>
              <w:pStyle w:val="TableParagraph"/>
              <w:spacing w:before="121"/>
              <w:ind w:left="178" w:right="117" w:firstLine="24"/>
              <w:jc w:val="both"/>
              <w:rPr>
                <w:sz w:val="20"/>
              </w:rPr>
            </w:pPr>
            <w:r>
              <w:rPr>
                <w:sz w:val="20"/>
              </w:rPr>
              <w:t>Falta de políticas públicas de educación a las usuarias como una estrategia país, que se aplique desde el nivel primario hasta el terciario, e incluya tanto la importancia de la lactancia materna como sus derechos a un parto humanizado.</w:t>
            </w:r>
          </w:p>
          <w:p w14:paraId="2C6B65FD" w14:textId="77777777" w:rsidR="0028439C" w:rsidRDefault="00E42ECA" w:rsidP="00A13935">
            <w:pPr>
              <w:pStyle w:val="TableParagraph"/>
              <w:spacing w:before="120"/>
              <w:ind w:left="178" w:right="117" w:firstLine="24"/>
              <w:jc w:val="both"/>
              <w:rPr>
                <w:sz w:val="20"/>
              </w:rPr>
            </w:pPr>
            <w:r>
              <w:rPr>
                <w:sz w:val="20"/>
              </w:rPr>
              <w:t>Las políticas de salud de atención al embarazo, parto y post parto no involucran a los hombres ni promueven su participación en dirección a apoyar el empoderamiento de las mujeres.</w:t>
            </w:r>
          </w:p>
        </w:tc>
      </w:tr>
      <w:tr w:rsidR="0028439C" w14:paraId="08D7C649" w14:textId="77777777" w:rsidTr="00C94EA9">
        <w:trPr>
          <w:trHeight w:val="1228"/>
        </w:trPr>
        <w:tc>
          <w:tcPr>
            <w:tcW w:w="1706" w:type="dxa"/>
            <w:vAlign w:val="center"/>
          </w:tcPr>
          <w:p w14:paraId="082DF56C" w14:textId="77777777" w:rsidR="0028439C" w:rsidRDefault="00E42ECA" w:rsidP="00C94EA9">
            <w:pPr>
              <w:pStyle w:val="TableParagraph"/>
              <w:spacing w:before="15" w:line="259" w:lineRule="auto"/>
              <w:ind w:left="114"/>
              <w:rPr>
                <w:b/>
                <w:sz w:val="20"/>
              </w:rPr>
            </w:pPr>
            <w:r>
              <w:rPr>
                <w:b/>
                <w:sz w:val="20"/>
              </w:rPr>
              <w:t xml:space="preserve">FACTORES </w:t>
            </w:r>
            <w:r>
              <w:rPr>
                <w:b/>
                <w:w w:val="95"/>
                <w:sz w:val="20"/>
              </w:rPr>
              <w:t>INSTITUCIONALES</w:t>
            </w:r>
          </w:p>
        </w:tc>
        <w:tc>
          <w:tcPr>
            <w:tcW w:w="7670" w:type="dxa"/>
          </w:tcPr>
          <w:p w14:paraId="662CD399" w14:textId="77777777" w:rsidR="0028439C" w:rsidRDefault="00E42ECA" w:rsidP="00A13935">
            <w:pPr>
              <w:pStyle w:val="TableParagraph"/>
              <w:spacing w:before="135"/>
              <w:ind w:left="202" w:right="117"/>
              <w:jc w:val="both"/>
              <w:rPr>
                <w:sz w:val="20"/>
              </w:rPr>
            </w:pPr>
            <w:r>
              <w:rPr>
                <w:sz w:val="20"/>
              </w:rPr>
              <w:t>Conflictos entre las jefaturas de los establecimientos y el personal.</w:t>
            </w:r>
          </w:p>
          <w:p w14:paraId="60BE8A98" w14:textId="77777777" w:rsidR="0028439C" w:rsidRDefault="00E42ECA" w:rsidP="00A13935">
            <w:pPr>
              <w:pStyle w:val="TableParagraph"/>
              <w:spacing w:before="121"/>
              <w:ind w:left="178" w:right="117" w:firstLine="26"/>
              <w:jc w:val="both"/>
              <w:rPr>
                <w:sz w:val="20"/>
              </w:rPr>
            </w:pPr>
            <w:r>
              <w:rPr>
                <w:sz w:val="20"/>
              </w:rPr>
              <w:t>Infraestructura en mal estado y falta de insumos limitan la aplicación de protocolos o innovaciones. Inexistencia de sanciones frente al incumplimiento de protocolos y normas.</w:t>
            </w:r>
          </w:p>
        </w:tc>
      </w:tr>
      <w:tr w:rsidR="0028439C" w14:paraId="19F63B9D" w14:textId="77777777" w:rsidTr="00C94EA9">
        <w:trPr>
          <w:trHeight w:val="757"/>
        </w:trPr>
        <w:tc>
          <w:tcPr>
            <w:tcW w:w="1706" w:type="dxa"/>
            <w:vAlign w:val="center"/>
          </w:tcPr>
          <w:p w14:paraId="58DE828F" w14:textId="77777777" w:rsidR="0028439C" w:rsidRDefault="00E42ECA" w:rsidP="00C94EA9">
            <w:pPr>
              <w:pStyle w:val="TableParagraph"/>
              <w:spacing w:before="15" w:line="256" w:lineRule="auto"/>
              <w:ind w:left="114" w:right="424"/>
              <w:rPr>
                <w:b/>
                <w:sz w:val="20"/>
              </w:rPr>
            </w:pPr>
            <w:r>
              <w:rPr>
                <w:b/>
                <w:sz w:val="20"/>
              </w:rPr>
              <w:t>FACTORES EN LOS EQUIPOS</w:t>
            </w:r>
          </w:p>
        </w:tc>
        <w:tc>
          <w:tcPr>
            <w:tcW w:w="7670" w:type="dxa"/>
          </w:tcPr>
          <w:p w14:paraId="6B438FF3" w14:textId="77777777" w:rsidR="0028439C" w:rsidRDefault="00E42ECA" w:rsidP="00A13935">
            <w:pPr>
              <w:pStyle w:val="TableParagraph"/>
              <w:spacing w:before="133"/>
              <w:ind w:left="178" w:right="117" w:firstLine="26"/>
              <w:jc w:val="both"/>
              <w:rPr>
                <w:sz w:val="20"/>
              </w:rPr>
            </w:pPr>
            <w:r>
              <w:rPr>
                <w:sz w:val="20"/>
              </w:rPr>
              <w:t>Cultura organizacional que reproduce un enfoque asistencialista y biomédico, cerrado a la innovación, al protagonismo de las usuarias y a responsabilizarse de los propios actos.</w:t>
            </w:r>
          </w:p>
        </w:tc>
      </w:tr>
      <w:tr w:rsidR="0028439C" w14:paraId="3CEEF53E" w14:textId="77777777" w:rsidTr="00C94EA9">
        <w:trPr>
          <w:trHeight w:val="877"/>
        </w:trPr>
        <w:tc>
          <w:tcPr>
            <w:tcW w:w="1706" w:type="dxa"/>
            <w:vAlign w:val="center"/>
          </w:tcPr>
          <w:p w14:paraId="1659C3E3" w14:textId="77777777" w:rsidR="0028439C" w:rsidRDefault="00E42ECA" w:rsidP="00C94EA9">
            <w:pPr>
              <w:pStyle w:val="TableParagraph"/>
              <w:spacing w:before="13" w:line="259" w:lineRule="auto"/>
              <w:ind w:left="114"/>
              <w:rPr>
                <w:b/>
                <w:sz w:val="20"/>
              </w:rPr>
            </w:pPr>
            <w:r>
              <w:rPr>
                <w:b/>
                <w:sz w:val="20"/>
              </w:rPr>
              <w:t xml:space="preserve">FACTORES </w:t>
            </w:r>
            <w:r>
              <w:rPr>
                <w:b/>
                <w:w w:val="95"/>
                <w:sz w:val="20"/>
              </w:rPr>
              <w:t>INDIVIDUALES</w:t>
            </w:r>
          </w:p>
        </w:tc>
        <w:tc>
          <w:tcPr>
            <w:tcW w:w="7670" w:type="dxa"/>
          </w:tcPr>
          <w:p w14:paraId="0CBCAABE" w14:textId="77777777" w:rsidR="0028439C" w:rsidRDefault="00E42ECA" w:rsidP="00A13935">
            <w:pPr>
              <w:pStyle w:val="TableParagraph"/>
              <w:spacing w:before="133"/>
              <w:ind w:left="178" w:right="117" w:firstLine="26"/>
              <w:jc w:val="both"/>
              <w:rPr>
                <w:sz w:val="20"/>
              </w:rPr>
            </w:pPr>
            <w:r>
              <w:rPr>
                <w:sz w:val="20"/>
              </w:rPr>
              <w:t>Conductas y prácticas aprendidas que se resisten a incorporar las prácticas consideradas. Desmotivación.</w:t>
            </w:r>
          </w:p>
        </w:tc>
      </w:tr>
    </w:tbl>
    <w:p w14:paraId="36432A89" w14:textId="77777777" w:rsidR="0028439C" w:rsidRDefault="00E42ECA">
      <w:pPr>
        <w:spacing w:before="2"/>
        <w:ind w:left="1218" w:right="1074"/>
        <w:jc w:val="center"/>
        <w:rPr>
          <w:sz w:val="16"/>
        </w:rPr>
      </w:pPr>
      <w:r>
        <w:rPr>
          <w:sz w:val="16"/>
        </w:rPr>
        <w:t>Fuente: Entrevistas del trabajo de campo</w:t>
      </w:r>
    </w:p>
    <w:p w14:paraId="49C38989" w14:textId="77777777" w:rsidR="0028439C" w:rsidRDefault="0028439C">
      <w:pPr>
        <w:pStyle w:val="BodyText"/>
        <w:spacing w:before="7"/>
        <w:rPr>
          <w:sz w:val="22"/>
        </w:rPr>
      </w:pPr>
    </w:p>
    <w:p w14:paraId="6D801659" w14:textId="77777777" w:rsidR="0028439C" w:rsidRDefault="00E42ECA">
      <w:pPr>
        <w:pStyle w:val="Heading4"/>
        <w:ind w:left="621"/>
        <w:jc w:val="left"/>
      </w:pPr>
      <w:r>
        <w:rPr>
          <w:color w:val="365F91"/>
        </w:rPr>
        <w:t>Hallazgo 14</w:t>
      </w:r>
    </w:p>
    <w:p w14:paraId="65E63C68" w14:textId="77777777" w:rsidR="0028439C" w:rsidRDefault="00E42ECA">
      <w:pPr>
        <w:pStyle w:val="Heading4"/>
        <w:ind w:left="616" w:right="728" w:hanging="10"/>
      </w:pPr>
      <w:r>
        <w:rPr>
          <w:color w:val="365F91"/>
        </w:rPr>
        <w:t>El rol de UNICEF es reconocido por los diferentes actores, considerando que aporta valor a la iniciativa.</w:t>
      </w:r>
    </w:p>
    <w:p w14:paraId="4CA84729" w14:textId="77777777" w:rsidR="0028439C" w:rsidRDefault="0028439C">
      <w:pPr>
        <w:pStyle w:val="BodyText"/>
        <w:spacing w:before="9"/>
        <w:rPr>
          <w:b/>
          <w:i/>
          <w:sz w:val="21"/>
        </w:rPr>
      </w:pPr>
    </w:p>
    <w:p w14:paraId="57FFDD01" w14:textId="55783496" w:rsidR="0028439C" w:rsidRDefault="00E42ECA" w:rsidP="00A13935">
      <w:pPr>
        <w:pStyle w:val="BodyText"/>
        <w:spacing w:line="247" w:lineRule="auto"/>
        <w:ind w:left="628" w:right="709" w:hanging="10"/>
        <w:jc w:val="both"/>
      </w:pPr>
      <w:r>
        <w:t>Los diferentes actores destacan que UNICEF tiene un papel clave en la implementación de la iniciativa. Es así como indican que el propio origen de “Madres y recién nacidos bien cuidados” proviene de UNICEF, en tanto su perseverancia respecto de impulsar la lactancia materna a través de la iniciativa predecesora Hospital Amigo del</w:t>
      </w:r>
      <w:r w:rsidR="00A13935">
        <w:t xml:space="preserve"> </w:t>
      </w:r>
      <w:r>
        <w:t>Bebé y especialmente su propuesta de ampliarla hacia otras dimensiones, permitió darle forma y construir la propuesta que actualmente se está aplicando.</w:t>
      </w:r>
    </w:p>
    <w:p w14:paraId="0DCE6335" w14:textId="77777777" w:rsidR="0028439C" w:rsidRDefault="0028439C">
      <w:pPr>
        <w:pStyle w:val="BodyText"/>
        <w:spacing w:before="2"/>
        <w:rPr>
          <w:sz w:val="22"/>
        </w:rPr>
      </w:pPr>
    </w:p>
    <w:p w14:paraId="41C094B0" w14:textId="77777777" w:rsidR="0028439C" w:rsidRDefault="00E42ECA">
      <w:pPr>
        <w:pStyle w:val="BodyText"/>
        <w:spacing w:line="259" w:lineRule="auto"/>
        <w:ind w:left="621" w:right="581"/>
        <w:jc w:val="both"/>
      </w:pPr>
      <w:r>
        <w:t>Las personas entrevistadas señalan que el valor que aporta UNICEF se vincula con su importante legitimidad en la sociedad dominicana, levantada por su reconocida cooperación en causas sentidas respecto de la situación de la infancia en el país. Del mismo modo, cuenta con un importante prestigio por la transparencia en el manejo y asignación de los recursos que gestiona, los que también son valorados como un aporte para dinamizar y financiar actividades</w:t>
      </w:r>
      <w:r>
        <w:rPr>
          <w:spacing w:val="-11"/>
        </w:rPr>
        <w:t xml:space="preserve"> </w:t>
      </w:r>
      <w:r>
        <w:t>que</w:t>
      </w:r>
      <w:r>
        <w:rPr>
          <w:spacing w:val="-11"/>
        </w:rPr>
        <w:t xml:space="preserve"> </w:t>
      </w:r>
      <w:r>
        <w:t>el</w:t>
      </w:r>
      <w:r>
        <w:rPr>
          <w:spacing w:val="-10"/>
        </w:rPr>
        <w:t xml:space="preserve"> </w:t>
      </w:r>
      <w:r>
        <w:t>sistema</w:t>
      </w:r>
      <w:r>
        <w:rPr>
          <w:spacing w:val="-9"/>
        </w:rPr>
        <w:t xml:space="preserve"> </w:t>
      </w:r>
      <w:r>
        <w:t>público</w:t>
      </w:r>
      <w:r>
        <w:rPr>
          <w:spacing w:val="-10"/>
        </w:rPr>
        <w:t xml:space="preserve"> </w:t>
      </w:r>
      <w:r>
        <w:t>no</w:t>
      </w:r>
      <w:r>
        <w:rPr>
          <w:spacing w:val="-10"/>
        </w:rPr>
        <w:t xml:space="preserve"> </w:t>
      </w:r>
      <w:r>
        <w:t>puede</w:t>
      </w:r>
      <w:r>
        <w:rPr>
          <w:spacing w:val="-13"/>
        </w:rPr>
        <w:t xml:space="preserve"> </w:t>
      </w:r>
      <w:r>
        <w:t>hacer,</w:t>
      </w:r>
      <w:r>
        <w:rPr>
          <w:spacing w:val="-9"/>
        </w:rPr>
        <w:t xml:space="preserve"> </w:t>
      </w:r>
      <w:r>
        <w:t>lo</w:t>
      </w:r>
      <w:r>
        <w:rPr>
          <w:spacing w:val="-10"/>
        </w:rPr>
        <w:t xml:space="preserve"> </w:t>
      </w:r>
      <w:r>
        <w:t>que</w:t>
      </w:r>
      <w:r>
        <w:rPr>
          <w:spacing w:val="-11"/>
        </w:rPr>
        <w:t xml:space="preserve"> </w:t>
      </w:r>
      <w:r>
        <w:t>se</w:t>
      </w:r>
      <w:r>
        <w:rPr>
          <w:spacing w:val="-10"/>
        </w:rPr>
        <w:t xml:space="preserve"> </w:t>
      </w:r>
      <w:r>
        <w:t>suma</w:t>
      </w:r>
      <w:r>
        <w:rPr>
          <w:spacing w:val="-10"/>
        </w:rPr>
        <w:t xml:space="preserve"> </w:t>
      </w:r>
      <w:r>
        <w:t>una</w:t>
      </w:r>
      <w:r>
        <w:rPr>
          <w:spacing w:val="-10"/>
        </w:rPr>
        <w:t xml:space="preserve"> </w:t>
      </w:r>
      <w:r>
        <w:t>reconocida</w:t>
      </w:r>
      <w:r>
        <w:rPr>
          <w:spacing w:val="-9"/>
        </w:rPr>
        <w:t xml:space="preserve"> </w:t>
      </w:r>
      <w:r>
        <w:t>capacidad</w:t>
      </w:r>
      <w:r>
        <w:rPr>
          <w:spacing w:val="-9"/>
        </w:rPr>
        <w:t xml:space="preserve"> </w:t>
      </w:r>
      <w:r>
        <w:t>técnica.</w:t>
      </w:r>
      <w:r>
        <w:rPr>
          <w:spacing w:val="-9"/>
        </w:rPr>
        <w:t xml:space="preserve"> </w:t>
      </w:r>
      <w:r>
        <w:t>Todo</w:t>
      </w:r>
      <w:r>
        <w:rPr>
          <w:spacing w:val="-10"/>
        </w:rPr>
        <w:t xml:space="preserve"> </w:t>
      </w:r>
      <w:r>
        <w:t>ello</w:t>
      </w:r>
      <w:r>
        <w:rPr>
          <w:spacing w:val="-10"/>
        </w:rPr>
        <w:t xml:space="preserve"> </w:t>
      </w:r>
      <w:r>
        <w:t>genera que le asignen un rol clave para articular la complejidad de actores involucrados, que se considera indelegable e intransferible por el</w:t>
      </w:r>
      <w:r>
        <w:rPr>
          <w:spacing w:val="-2"/>
        </w:rPr>
        <w:t xml:space="preserve"> </w:t>
      </w:r>
      <w:r>
        <w:t>momento.</w:t>
      </w:r>
    </w:p>
    <w:p w14:paraId="1414F2C4" w14:textId="77777777" w:rsidR="0028439C" w:rsidRDefault="0028439C">
      <w:pPr>
        <w:pStyle w:val="BodyText"/>
        <w:spacing w:before="3"/>
        <w:rPr>
          <w:sz w:val="22"/>
        </w:rPr>
      </w:pPr>
    </w:p>
    <w:p w14:paraId="02B1FFFB" w14:textId="0ACB13F1" w:rsidR="0028439C" w:rsidRDefault="00E42ECA">
      <w:pPr>
        <w:pStyle w:val="Heading2"/>
        <w:numPr>
          <w:ilvl w:val="2"/>
          <w:numId w:val="54"/>
        </w:numPr>
        <w:tabs>
          <w:tab w:val="left" w:pos="905"/>
        </w:tabs>
        <w:ind w:left="904" w:hanging="283"/>
        <w:rPr>
          <w:color w:val="365F91"/>
        </w:rPr>
      </w:pPr>
      <w:bookmarkStart w:id="29" w:name="_Toc535504790"/>
      <w:r>
        <w:rPr>
          <w:color w:val="365F91"/>
        </w:rPr>
        <w:t>Eficiencia</w:t>
      </w:r>
      <w:bookmarkEnd w:id="29"/>
    </w:p>
    <w:p w14:paraId="01B5EB32" w14:textId="77777777" w:rsidR="0028439C" w:rsidRDefault="0028439C">
      <w:pPr>
        <w:pStyle w:val="BodyText"/>
        <w:spacing w:before="9"/>
        <w:rPr>
          <w:b/>
          <w:sz w:val="23"/>
        </w:rPr>
      </w:pPr>
    </w:p>
    <w:p w14:paraId="3B0C9AAF" w14:textId="77777777" w:rsidR="0028439C" w:rsidRDefault="00E42ECA">
      <w:pPr>
        <w:pStyle w:val="Heading4"/>
        <w:jc w:val="left"/>
      </w:pPr>
      <w:r>
        <w:rPr>
          <w:color w:val="365F91"/>
        </w:rPr>
        <w:t>Hallazgo 15</w:t>
      </w:r>
    </w:p>
    <w:p w14:paraId="6D96FAEB" w14:textId="77777777" w:rsidR="0028439C" w:rsidRDefault="00E42ECA">
      <w:pPr>
        <w:pStyle w:val="Heading4"/>
        <w:spacing w:before="16" w:line="249" w:lineRule="auto"/>
        <w:ind w:left="616" w:hanging="10"/>
        <w:jc w:val="left"/>
      </w:pPr>
      <w:r>
        <w:rPr>
          <w:color w:val="365F91"/>
        </w:rPr>
        <w:t>Los cambios estructurales y funcionales en el sistema de salud de República Dominicana han dificultado la eficiencia de la iniciativa</w:t>
      </w:r>
    </w:p>
    <w:p w14:paraId="5424E947" w14:textId="77777777" w:rsidR="0028439C" w:rsidRDefault="0028439C">
      <w:pPr>
        <w:pStyle w:val="BodyText"/>
        <w:spacing w:before="1"/>
        <w:rPr>
          <w:b/>
          <w:i/>
          <w:sz w:val="22"/>
        </w:rPr>
      </w:pPr>
    </w:p>
    <w:p w14:paraId="271635D1" w14:textId="77777777" w:rsidR="0028439C" w:rsidRDefault="00E42ECA">
      <w:pPr>
        <w:ind w:left="2598"/>
        <w:rPr>
          <w:sz w:val="18"/>
        </w:rPr>
      </w:pPr>
      <w:bookmarkStart w:id="30" w:name="_bookmark25"/>
      <w:bookmarkEnd w:id="30"/>
      <w:r>
        <w:rPr>
          <w:i/>
          <w:color w:val="44536A"/>
          <w:sz w:val="18"/>
        </w:rPr>
        <w:t>Ilustración 3</w:t>
      </w:r>
      <w:r>
        <w:rPr>
          <w:color w:val="1F487C"/>
          <w:sz w:val="18"/>
        </w:rPr>
        <w:t xml:space="preserve">: </w:t>
      </w:r>
      <w:r>
        <w:rPr>
          <w:color w:val="365F91"/>
          <w:sz w:val="18"/>
        </w:rPr>
        <w:t>Reorganización del Sistema de Salud en República Dominicana</w:t>
      </w:r>
    </w:p>
    <w:p w14:paraId="1A1B516B" w14:textId="77777777" w:rsidR="0028439C" w:rsidRDefault="0028439C">
      <w:pPr>
        <w:pStyle w:val="BodyText"/>
      </w:pPr>
    </w:p>
    <w:p w14:paraId="250F3C15" w14:textId="77777777" w:rsidR="0028439C" w:rsidRDefault="00E42ECA">
      <w:pPr>
        <w:pStyle w:val="BodyText"/>
        <w:spacing w:before="5"/>
        <w:rPr>
          <w:sz w:val="12"/>
        </w:rPr>
      </w:pPr>
      <w:r>
        <w:rPr>
          <w:noProof/>
        </w:rPr>
        <w:drawing>
          <wp:anchor distT="0" distB="0" distL="0" distR="0" simplePos="0" relativeHeight="251646464" behindDoc="0" locked="0" layoutInCell="1" allowOverlap="1" wp14:anchorId="71152933" wp14:editId="5A5E8F89">
            <wp:simplePos x="0" y="0"/>
            <wp:positionH relativeFrom="page">
              <wp:posOffset>902335</wp:posOffset>
            </wp:positionH>
            <wp:positionV relativeFrom="paragraph">
              <wp:posOffset>121374</wp:posOffset>
            </wp:positionV>
            <wp:extent cx="6031904" cy="3729037"/>
            <wp:effectExtent l="0" t="0" r="0" b="0"/>
            <wp:wrapTopAndBottom/>
            <wp:docPr id="13" name="image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5.jpeg"/>
                    <pic:cNvPicPr/>
                  </pic:nvPicPr>
                  <pic:blipFill>
                    <a:blip r:embed="rId16" cstate="print"/>
                    <a:stretch>
                      <a:fillRect/>
                    </a:stretch>
                  </pic:blipFill>
                  <pic:spPr>
                    <a:xfrm>
                      <a:off x="0" y="0"/>
                      <a:ext cx="6031904" cy="3729037"/>
                    </a:xfrm>
                    <a:prstGeom prst="rect">
                      <a:avLst/>
                    </a:prstGeom>
                  </pic:spPr>
                </pic:pic>
              </a:graphicData>
            </a:graphic>
          </wp:anchor>
        </w:drawing>
      </w:r>
    </w:p>
    <w:p w14:paraId="5480ACAC" w14:textId="77777777" w:rsidR="0028439C" w:rsidRDefault="0028439C">
      <w:pPr>
        <w:pStyle w:val="BodyText"/>
        <w:rPr>
          <w:sz w:val="18"/>
        </w:rPr>
      </w:pPr>
    </w:p>
    <w:p w14:paraId="676D216B" w14:textId="77777777" w:rsidR="0028439C" w:rsidRDefault="0028439C">
      <w:pPr>
        <w:pStyle w:val="BodyText"/>
        <w:spacing w:before="2"/>
        <w:rPr>
          <w:sz w:val="25"/>
        </w:rPr>
      </w:pPr>
    </w:p>
    <w:p w14:paraId="60A7E507" w14:textId="77777777" w:rsidR="0028439C" w:rsidRDefault="00E42ECA">
      <w:pPr>
        <w:pStyle w:val="BodyText"/>
        <w:spacing w:line="259" w:lineRule="auto"/>
        <w:ind w:left="621" w:right="579"/>
        <w:jc w:val="both"/>
      </w:pPr>
      <w:r>
        <w:t>La implementación de todo este conjunto de reformas y prioridades institucionales durante el periodo evaluado (2015-2017) ha implicado demoras y dificultades para la iniciativa, dada la necesidad de articular su estrategia con el conjunto de necesidades y decisiones que son incipientes o de estos últimos años, por lo tanto, es un sistema que todavía está madurando a la par de la iniciativa, con un nuevo marco regulatorio y nueva arquitectura institucional, y al mismo tiempo, numerosos arreglos, ampliaciones y remozamientos en la infraestructura que están ocurriendo en el conjunto de los hospitales públicos al mismo tiempo.</w:t>
      </w:r>
    </w:p>
    <w:p w14:paraId="240A319C" w14:textId="77777777" w:rsidR="0028439C" w:rsidRDefault="0028439C">
      <w:pPr>
        <w:spacing w:line="259" w:lineRule="auto"/>
        <w:jc w:val="both"/>
        <w:sectPr w:rsidR="0028439C">
          <w:pgSz w:w="12240" w:h="15840"/>
          <w:pgMar w:top="820" w:right="740" w:bottom="1100" w:left="800" w:header="0" w:footer="878" w:gutter="0"/>
          <w:cols w:space="720"/>
        </w:sectPr>
      </w:pPr>
    </w:p>
    <w:p w14:paraId="361DEF03" w14:textId="691490E1" w:rsidR="0028439C" w:rsidRDefault="00E42ECA">
      <w:pPr>
        <w:pStyle w:val="BodyText"/>
        <w:spacing w:before="33" w:line="247" w:lineRule="auto"/>
        <w:ind w:left="628" w:right="749" w:hanging="10"/>
        <w:jc w:val="both"/>
      </w:pPr>
      <w:r>
        <w:lastRenderedPageBreak/>
        <w:t>Todos los procesos y transformaciones, especialmente desde el 2016, con la implementación de la Ley 123-15, ha producido confusión en los roles y funciones del personal de salud en sus distintos niveles. Esto afecta de manera directa e indirecta la gestión de la iniciativa, ya que los profesionales de la salud se deberían desempeñar al amparo de definiciones precisas sobre sus funciones, metas de gestión, direccionalidad de los cambios y liderazgo de autoridades que trabajan conforme a estas definiciones.</w:t>
      </w:r>
    </w:p>
    <w:p w14:paraId="3567088D" w14:textId="77777777" w:rsidR="0028439C" w:rsidRDefault="0028439C">
      <w:pPr>
        <w:pStyle w:val="BodyText"/>
        <w:spacing w:before="10"/>
        <w:rPr>
          <w:sz w:val="23"/>
        </w:rPr>
      </w:pPr>
    </w:p>
    <w:p w14:paraId="4CBFE77B" w14:textId="77777777" w:rsidR="0028439C" w:rsidRDefault="00E42ECA">
      <w:pPr>
        <w:pStyle w:val="BodyText"/>
        <w:spacing w:before="1" w:line="249" w:lineRule="auto"/>
        <w:ind w:left="628" w:right="752" w:hanging="10"/>
        <w:jc w:val="both"/>
      </w:pPr>
      <w:r>
        <w:t>Si a lo anterior sumamos que se han incluido nuevos actores, responsabilidades y funciones en el sistema de salud en general y la separación del Ministerio de Salud del Servicio Nacional de Salud, esto implica en la práctica que el sistema</w:t>
      </w:r>
      <w:r>
        <w:rPr>
          <w:spacing w:val="-7"/>
        </w:rPr>
        <w:t xml:space="preserve"> </w:t>
      </w:r>
      <w:r>
        <w:t>requiere</w:t>
      </w:r>
      <w:r>
        <w:rPr>
          <w:spacing w:val="-9"/>
        </w:rPr>
        <w:t xml:space="preserve"> </w:t>
      </w:r>
      <w:r>
        <w:t>todavía</w:t>
      </w:r>
      <w:r>
        <w:rPr>
          <w:spacing w:val="-7"/>
        </w:rPr>
        <w:t xml:space="preserve"> </w:t>
      </w:r>
      <w:r>
        <w:t>espacio</w:t>
      </w:r>
      <w:r>
        <w:rPr>
          <w:spacing w:val="-8"/>
        </w:rPr>
        <w:t xml:space="preserve"> </w:t>
      </w:r>
      <w:r>
        <w:t>de</w:t>
      </w:r>
      <w:r>
        <w:rPr>
          <w:spacing w:val="-8"/>
        </w:rPr>
        <w:t xml:space="preserve"> </w:t>
      </w:r>
      <w:r>
        <w:t>maduración</w:t>
      </w:r>
      <w:r>
        <w:rPr>
          <w:spacing w:val="-7"/>
        </w:rPr>
        <w:t xml:space="preserve"> </w:t>
      </w:r>
      <w:r>
        <w:t>y</w:t>
      </w:r>
      <w:r>
        <w:rPr>
          <w:spacing w:val="-7"/>
        </w:rPr>
        <w:t xml:space="preserve"> </w:t>
      </w:r>
      <w:r>
        <w:t>claridad</w:t>
      </w:r>
      <w:r>
        <w:rPr>
          <w:spacing w:val="-9"/>
        </w:rPr>
        <w:t xml:space="preserve"> </w:t>
      </w:r>
      <w:r>
        <w:t>respecto</w:t>
      </w:r>
      <w:r>
        <w:rPr>
          <w:spacing w:val="-7"/>
        </w:rPr>
        <w:t xml:space="preserve"> </w:t>
      </w:r>
      <w:r>
        <w:t>de</w:t>
      </w:r>
      <w:r>
        <w:rPr>
          <w:spacing w:val="-9"/>
        </w:rPr>
        <w:t xml:space="preserve"> </w:t>
      </w:r>
      <w:r>
        <w:t>sus</w:t>
      </w:r>
      <w:r>
        <w:rPr>
          <w:spacing w:val="-8"/>
        </w:rPr>
        <w:t xml:space="preserve"> </w:t>
      </w:r>
      <w:r>
        <w:t>ámbitos</w:t>
      </w:r>
      <w:r>
        <w:rPr>
          <w:spacing w:val="-9"/>
        </w:rPr>
        <w:t xml:space="preserve"> </w:t>
      </w:r>
      <w:r>
        <w:t>más</w:t>
      </w:r>
      <w:r>
        <w:rPr>
          <w:spacing w:val="-9"/>
        </w:rPr>
        <w:t xml:space="preserve"> </w:t>
      </w:r>
      <w:r>
        <w:t>específicos</w:t>
      </w:r>
      <w:r>
        <w:rPr>
          <w:spacing w:val="-8"/>
        </w:rPr>
        <w:t xml:space="preserve"> </w:t>
      </w:r>
      <w:r>
        <w:t>de</w:t>
      </w:r>
      <w:r>
        <w:rPr>
          <w:spacing w:val="-9"/>
        </w:rPr>
        <w:t xml:space="preserve"> </w:t>
      </w:r>
      <w:r>
        <w:t>atribuciones y funciones en sus distintos niveles de</w:t>
      </w:r>
      <w:r>
        <w:rPr>
          <w:spacing w:val="-10"/>
        </w:rPr>
        <w:t xml:space="preserve"> </w:t>
      </w:r>
      <w:r>
        <w:t>actuación.</w:t>
      </w:r>
    </w:p>
    <w:p w14:paraId="792046DA" w14:textId="77777777" w:rsidR="0028439C" w:rsidRDefault="0028439C">
      <w:pPr>
        <w:pStyle w:val="BodyText"/>
        <w:spacing w:before="4"/>
        <w:rPr>
          <w:sz w:val="23"/>
        </w:rPr>
      </w:pPr>
    </w:p>
    <w:p w14:paraId="664B0BFC" w14:textId="77777777" w:rsidR="0028439C" w:rsidRDefault="00E42ECA">
      <w:pPr>
        <w:pStyle w:val="Heading4"/>
      </w:pPr>
      <w:r>
        <w:rPr>
          <w:color w:val="365F91"/>
        </w:rPr>
        <w:t>Hallazgo 16</w:t>
      </w:r>
    </w:p>
    <w:p w14:paraId="6817A6E0" w14:textId="77777777" w:rsidR="0028439C" w:rsidRDefault="00E42ECA">
      <w:pPr>
        <w:pStyle w:val="Heading4"/>
        <w:spacing w:before="17" w:line="249" w:lineRule="auto"/>
        <w:ind w:left="616" w:right="725" w:hanging="10"/>
      </w:pPr>
      <w:r>
        <w:rPr>
          <w:color w:val="365F91"/>
        </w:rPr>
        <w:t>El liderazgo activo y propositivo es un factor concomitante en el compromiso de los equipos y del servicio en su adherencia a la iniciativa.</w:t>
      </w:r>
    </w:p>
    <w:p w14:paraId="6E69C187" w14:textId="77777777" w:rsidR="0028439C" w:rsidRDefault="0028439C">
      <w:pPr>
        <w:pStyle w:val="BodyText"/>
        <w:spacing w:before="1"/>
        <w:rPr>
          <w:b/>
          <w:i/>
          <w:sz w:val="22"/>
        </w:rPr>
      </w:pPr>
    </w:p>
    <w:p w14:paraId="6A32564B" w14:textId="77777777" w:rsidR="0028439C" w:rsidRDefault="00E42ECA">
      <w:pPr>
        <w:pStyle w:val="BodyText"/>
        <w:spacing w:line="247" w:lineRule="auto"/>
        <w:ind w:left="628" w:right="590" w:hanging="10"/>
        <w:jc w:val="both"/>
      </w:pPr>
      <w:r>
        <w:t>De acuerdo con la Política de Salud, como ejes transversales del nuevo marco de políticas en salud, se ha establecido la transformación de los Recursos Humanos a través de sistemas de capacitación, incentivos y nuevas formas de contratación,</w:t>
      </w:r>
      <w:r>
        <w:rPr>
          <w:spacing w:val="-10"/>
        </w:rPr>
        <w:t xml:space="preserve"> </w:t>
      </w:r>
      <w:r>
        <w:t>así</w:t>
      </w:r>
      <w:r>
        <w:rPr>
          <w:spacing w:val="-10"/>
        </w:rPr>
        <w:t xml:space="preserve"> </w:t>
      </w:r>
      <w:r>
        <w:t>como</w:t>
      </w:r>
      <w:r>
        <w:rPr>
          <w:spacing w:val="-9"/>
        </w:rPr>
        <w:t xml:space="preserve"> </w:t>
      </w:r>
      <w:r>
        <w:t>el</w:t>
      </w:r>
      <w:r>
        <w:rPr>
          <w:spacing w:val="-9"/>
        </w:rPr>
        <w:t xml:space="preserve"> </w:t>
      </w:r>
      <w:r>
        <w:t>fortalecimiento</w:t>
      </w:r>
      <w:r>
        <w:rPr>
          <w:spacing w:val="-8"/>
        </w:rPr>
        <w:t xml:space="preserve"> </w:t>
      </w:r>
      <w:r>
        <w:t>de</w:t>
      </w:r>
      <w:r>
        <w:rPr>
          <w:spacing w:val="-10"/>
        </w:rPr>
        <w:t xml:space="preserve"> </w:t>
      </w:r>
      <w:r>
        <w:t>los</w:t>
      </w:r>
      <w:r>
        <w:rPr>
          <w:spacing w:val="-7"/>
        </w:rPr>
        <w:t xml:space="preserve"> </w:t>
      </w:r>
      <w:r>
        <w:t>sistemas</w:t>
      </w:r>
      <w:r>
        <w:rPr>
          <w:spacing w:val="-11"/>
        </w:rPr>
        <w:t xml:space="preserve"> </w:t>
      </w:r>
      <w:r>
        <w:t>de</w:t>
      </w:r>
      <w:r>
        <w:rPr>
          <w:spacing w:val="-10"/>
        </w:rPr>
        <w:t xml:space="preserve"> </w:t>
      </w:r>
      <w:r>
        <w:t>información</w:t>
      </w:r>
      <w:r>
        <w:rPr>
          <w:spacing w:val="-9"/>
        </w:rPr>
        <w:t xml:space="preserve"> </w:t>
      </w:r>
      <w:r>
        <w:t>que</w:t>
      </w:r>
      <w:r>
        <w:rPr>
          <w:spacing w:val="-10"/>
        </w:rPr>
        <w:t xml:space="preserve"> </w:t>
      </w:r>
      <w:r>
        <w:t>contribuyan</w:t>
      </w:r>
      <w:r>
        <w:rPr>
          <w:spacing w:val="-8"/>
        </w:rPr>
        <w:t xml:space="preserve"> </w:t>
      </w:r>
      <w:r>
        <w:t>a</w:t>
      </w:r>
      <w:r>
        <w:rPr>
          <w:spacing w:val="-12"/>
        </w:rPr>
        <w:t xml:space="preserve"> </w:t>
      </w:r>
      <w:r>
        <w:t>transparentar</w:t>
      </w:r>
      <w:r>
        <w:rPr>
          <w:spacing w:val="-9"/>
        </w:rPr>
        <w:t xml:space="preserve"> </w:t>
      </w:r>
      <w:r>
        <w:t>las</w:t>
      </w:r>
      <w:r>
        <w:rPr>
          <w:spacing w:val="-10"/>
        </w:rPr>
        <w:t xml:space="preserve"> </w:t>
      </w:r>
      <w:r>
        <w:t>acciones del sector. El llevar a cabo tales medidas como parte de las prioridades institucionales requiere un liderazgo comprometido con las mismas y un alto nivel de legitimación técnica de las</w:t>
      </w:r>
      <w:r>
        <w:rPr>
          <w:spacing w:val="-10"/>
        </w:rPr>
        <w:t xml:space="preserve"> </w:t>
      </w:r>
      <w:r>
        <w:t>autoridades.</w:t>
      </w:r>
    </w:p>
    <w:p w14:paraId="28257DFF" w14:textId="77777777" w:rsidR="0028439C" w:rsidRDefault="0028439C">
      <w:pPr>
        <w:pStyle w:val="BodyText"/>
        <w:spacing w:before="1"/>
        <w:rPr>
          <w:sz w:val="29"/>
        </w:rPr>
      </w:pPr>
    </w:p>
    <w:p w14:paraId="415F780D" w14:textId="77777777" w:rsidR="0028439C" w:rsidRDefault="00E42ECA">
      <w:pPr>
        <w:pStyle w:val="BodyText"/>
        <w:spacing w:line="247" w:lineRule="auto"/>
        <w:ind w:left="628" w:right="586" w:hanging="10"/>
        <w:jc w:val="both"/>
      </w:pPr>
      <w:r>
        <w:t>Este</w:t>
      </w:r>
      <w:r>
        <w:rPr>
          <w:spacing w:val="-13"/>
        </w:rPr>
        <w:t xml:space="preserve"> </w:t>
      </w:r>
      <w:r>
        <w:t>proceso</w:t>
      </w:r>
      <w:r>
        <w:rPr>
          <w:spacing w:val="-11"/>
        </w:rPr>
        <w:t xml:space="preserve"> </w:t>
      </w:r>
      <w:r>
        <w:t>ha</w:t>
      </w:r>
      <w:r>
        <w:rPr>
          <w:spacing w:val="-11"/>
        </w:rPr>
        <w:t xml:space="preserve"> </w:t>
      </w:r>
      <w:r>
        <w:t>sido</w:t>
      </w:r>
      <w:r>
        <w:rPr>
          <w:spacing w:val="-12"/>
        </w:rPr>
        <w:t xml:space="preserve"> </w:t>
      </w:r>
      <w:r>
        <w:t>más</w:t>
      </w:r>
      <w:r>
        <w:rPr>
          <w:spacing w:val="-12"/>
        </w:rPr>
        <w:t xml:space="preserve"> </w:t>
      </w:r>
      <w:r>
        <w:t>lento</w:t>
      </w:r>
      <w:r>
        <w:rPr>
          <w:spacing w:val="-11"/>
        </w:rPr>
        <w:t xml:space="preserve"> </w:t>
      </w:r>
      <w:r>
        <w:t>de</w:t>
      </w:r>
      <w:r>
        <w:rPr>
          <w:spacing w:val="-13"/>
        </w:rPr>
        <w:t xml:space="preserve"> </w:t>
      </w:r>
      <w:r>
        <w:t>lo</w:t>
      </w:r>
      <w:r>
        <w:rPr>
          <w:spacing w:val="-11"/>
        </w:rPr>
        <w:t xml:space="preserve"> </w:t>
      </w:r>
      <w:r>
        <w:t>esperado</w:t>
      </w:r>
      <w:r>
        <w:rPr>
          <w:spacing w:val="-11"/>
        </w:rPr>
        <w:t xml:space="preserve"> </w:t>
      </w:r>
      <w:r>
        <w:t>y</w:t>
      </w:r>
      <w:r>
        <w:rPr>
          <w:spacing w:val="-12"/>
        </w:rPr>
        <w:t xml:space="preserve"> </w:t>
      </w:r>
      <w:r>
        <w:t>se</w:t>
      </w:r>
      <w:r>
        <w:rPr>
          <w:spacing w:val="-12"/>
        </w:rPr>
        <w:t xml:space="preserve"> </w:t>
      </w:r>
      <w:r>
        <w:t>requiere</w:t>
      </w:r>
      <w:r>
        <w:rPr>
          <w:spacing w:val="-10"/>
        </w:rPr>
        <w:t xml:space="preserve"> </w:t>
      </w:r>
      <w:r>
        <w:t>considerar</w:t>
      </w:r>
      <w:r>
        <w:rPr>
          <w:spacing w:val="-13"/>
        </w:rPr>
        <w:t xml:space="preserve"> </w:t>
      </w:r>
      <w:r>
        <w:t>el</w:t>
      </w:r>
      <w:r>
        <w:rPr>
          <w:spacing w:val="-12"/>
        </w:rPr>
        <w:t xml:space="preserve"> </w:t>
      </w:r>
      <w:r>
        <w:t>factor</w:t>
      </w:r>
      <w:r>
        <w:rPr>
          <w:spacing w:val="-12"/>
        </w:rPr>
        <w:t xml:space="preserve"> </w:t>
      </w:r>
      <w:r>
        <w:t>“rotación</w:t>
      </w:r>
      <w:r>
        <w:rPr>
          <w:spacing w:val="-11"/>
        </w:rPr>
        <w:t xml:space="preserve"> </w:t>
      </w:r>
      <w:r>
        <w:t>del</w:t>
      </w:r>
      <w:r>
        <w:rPr>
          <w:spacing w:val="-13"/>
        </w:rPr>
        <w:t xml:space="preserve"> </w:t>
      </w:r>
      <w:r>
        <w:t>personal”</w:t>
      </w:r>
      <w:r>
        <w:rPr>
          <w:spacing w:val="-11"/>
        </w:rPr>
        <w:t xml:space="preserve"> </w:t>
      </w:r>
      <w:r>
        <w:t>de</w:t>
      </w:r>
      <w:r>
        <w:rPr>
          <w:spacing w:val="-8"/>
        </w:rPr>
        <w:t xml:space="preserve"> </w:t>
      </w:r>
      <w:r>
        <w:t>los</w:t>
      </w:r>
      <w:r>
        <w:rPr>
          <w:spacing w:val="-12"/>
        </w:rPr>
        <w:t xml:space="preserve"> </w:t>
      </w:r>
      <w:r>
        <w:t>distintos servicios</w:t>
      </w:r>
      <w:r>
        <w:rPr>
          <w:spacing w:val="-10"/>
        </w:rPr>
        <w:t xml:space="preserve"> </w:t>
      </w:r>
      <w:r>
        <w:t>y</w:t>
      </w:r>
      <w:r>
        <w:rPr>
          <w:spacing w:val="-8"/>
        </w:rPr>
        <w:t xml:space="preserve"> </w:t>
      </w:r>
      <w:r>
        <w:t>en</w:t>
      </w:r>
      <w:r>
        <w:rPr>
          <w:spacing w:val="-8"/>
        </w:rPr>
        <w:t xml:space="preserve"> </w:t>
      </w:r>
      <w:r>
        <w:t>sus</w:t>
      </w:r>
      <w:r>
        <w:rPr>
          <w:spacing w:val="-10"/>
        </w:rPr>
        <w:t xml:space="preserve"> </w:t>
      </w:r>
      <w:r>
        <w:t>distintos</w:t>
      </w:r>
      <w:r>
        <w:rPr>
          <w:spacing w:val="-9"/>
        </w:rPr>
        <w:t xml:space="preserve"> </w:t>
      </w:r>
      <w:r>
        <w:t>niveles,</w:t>
      </w:r>
      <w:r>
        <w:rPr>
          <w:spacing w:val="-9"/>
        </w:rPr>
        <w:t xml:space="preserve"> </w:t>
      </w:r>
      <w:r>
        <w:t>así</w:t>
      </w:r>
      <w:r>
        <w:rPr>
          <w:spacing w:val="-10"/>
        </w:rPr>
        <w:t xml:space="preserve"> </w:t>
      </w:r>
      <w:r>
        <w:t>como</w:t>
      </w:r>
      <w:r>
        <w:rPr>
          <w:spacing w:val="-8"/>
        </w:rPr>
        <w:t xml:space="preserve"> </w:t>
      </w:r>
      <w:r>
        <w:t>la</w:t>
      </w:r>
      <w:r>
        <w:rPr>
          <w:spacing w:val="-9"/>
        </w:rPr>
        <w:t xml:space="preserve"> </w:t>
      </w:r>
      <w:r>
        <w:t>débil</w:t>
      </w:r>
      <w:r>
        <w:rPr>
          <w:spacing w:val="-6"/>
        </w:rPr>
        <w:t xml:space="preserve"> </w:t>
      </w:r>
      <w:r>
        <w:t>preparación</w:t>
      </w:r>
      <w:r>
        <w:rPr>
          <w:spacing w:val="-9"/>
        </w:rPr>
        <w:t xml:space="preserve"> </w:t>
      </w:r>
      <w:r>
        <w:t>de</w:t>
      </w:r>
      <w:r>
        <w:rPr>
          <w:spacing w:val="-10"/>
        </w:rPr>
        <w:t xml:space="preserve"> </w:t>
      </w:r>
      <w:r>
        <w:t>los</w:t>
      </w:r>
      <w:r>
        <w:rPr>
          <w:spacing w:val="-6"/>
        </w:rPr>
        <w:t xml:space="preserve"> </w:t>
      </w:r>
      <w:r>
        <w:t>mismos</w:t>
      </w:r>
      <w:r>
        <w:rPr>
          <w:spacing w:val="-10"/>
        </w:rPr>
        <w:t xml:space="preserve"> </w:t>
      </w:r>
      <w:r>
        <w:t>para</w:t>
      </w:r>
      <w:r>
        <w:rPr>
          <w:spacing w:val="-8"/>
        </w:rPr>
        <w:t xml:space="preserve"> </w:t>
      </w:r>
      <w:r>
        <w:t>dar</w:t>
      </w:r>
      <w:r>
        <w:rPr>
          <w:spacing w:val="-9"/>
        </w:rPr>
        <w:t xml:space="preserve"> </w:t>
      </w:r>
      <w:r>
        <w:t>cuenta</w:t>
      </w:r>
      <w:r>
        <w:rPr>
          <w:spacing w:val="-8"/>
        </w:rPr>
        <w:t xml:space="preserve"> </w:t>
      </w:r>
      <w:r>
        <w:t>de</w:t>
      </w:r>
      <w:r>
        <w:rPr>
          <w:spacing w:val="-9"/>
        </w:rPr>
        <w:t xml:space="preserve"> </w:t>
      </w:r>
      <w:r>
        <w:t>los</w:t>
      </w:r>
      <w:r>
        <w:rPr>
          <w:spacing w:val="-10"/>
        </w:rPr>
        <w:t xml:space="preserve"> </w:t>
      </w:r>
      <w:r>
        <w:t>nuevos</w:t>
      </w:r>
      <w:r>
        <w:rPr>
          <w:spacing w:val="-5"/>
        </w:rPr>
        <w:t xml:space="preserve"> </w:t>
      </w:r>
      <w:r>
        <w:t>desafíos de la implementación de la</w:t>
      </w:r>
      <w:r>
        <w:rPr>
          <w:spacing w:val="-3"/>
        </w:rPr>
        <w:t xml:space="preserve"> </w:t>
      </w:r>
      <w:r>
        <w:t>iniciativa.</w:t>
      </w:r>
    </w:p>
    <w:p w14:paraId="068D7174" w14:textId="77777777" w:rsidR="0028439C" w:rsidRDefault="0028439C">
      <w:pPr>
        <w:pStyle w:val="BodyText"/>
        <w:spacing w:before="2"/>
        <w:rPr>
          <w:sz w:val="22"/>
        </w:rPr>
      </w:pPr>
    </w:p>
    <w:p w14:paraId="7B4623BD" w14:textId="77777777" w:rsidR="0028439C" w:rsidRDefault="00E42ECA">
      <w:pPr>
        <w:pStyle w:val="BodyText"/>
        <w:spacing w:line="247" w:lineRule="auto"/>
        <w:ind w:left="628" w:right="661" w:hanging="10"/>
        <w:jc w:val="both"/>
      </w:pPr>
      <w:r>
        <w:t>Las Conferencias realizadas periódicamente por el Vice Ministerio de Garantía de la Calidad podrían generar un estímulo –vía efecto comparación entre servicios- para avanzar en un mejor desempeño, sin embargo, este mecanismo es muy reciente como para dimensionar sus efectos concretos en los dos hospitales evaluados.</w:t>
      </w:r>
    </w:p>
    <w:p w14:paraId="4CD5F721" w14:textId="77777777" w:rsidR="0028439C" w:rsidRDefault="0028439C">
      <w:pPr>
        <w:pStyle w:val="BodyText"/>
        <w:spacing w:before="2"/>
        <w:rPr>
          <w:sz w:val="22"/>
        </w:rPr>
      </w:pPr>
    </w:p>
    <w:p w14:paraId="4776955D" w14:textId="618341C7" w:rsidR="0028439C" w:rsidRDefault="00E42ECA">
      <w:pPr>
        <w:pStyle w:val="BodyText"/>
        <w:spacing w:line="247" w:lineRule="auto"/>
        <w:ind w:left="628" w:right="590" w:hanging="10"/>
        <w:jc w:val="both"/>
      </w:pPr>
      <w:r>
        <w:t>Por</w:t>
      </w:r>
      <w:r>
        <w:rPr>
          <w:spacing w:val="-4"/>
        </w:rPr>
        <w:t xml:space="preserve"> </w:t>
      </w:r>
      <w:r>
        <w:t>otra</w:t>
      </w:r>
      <w:r>
        <w:rPr>
          <w:spacing w:val="-3"/>
        </w:rPr>
        <w:t xml:space="preserve"> </w:t>
      </w:r>
      <w:r>
        <w:t>parte,</w:t>
      </w:r>
      <w:r>
        <w:rPr>
          <w:spacing w:val="-4"/>
        </w:rPr>
        <w:t xml:space="preserve"> </w:t>
      </w:r>
      <w:r>
        <w:t>no</w:t>
      </w:r>
      <w:r>
        <w:rPr>
          <w:spacing w:val="-4"/>
        </w:rPr>
        <w:t xml:space="preserve"> </w:t>
      </w:r>
      <w:r>
        <w:t>todas</w:t>
      </w:r>
      <w:r>
        <w:rPr>
          <w:spacing w:val="-5"/>
        </w:rPr>
        <w:t xml:space="preserve"> </w:t>
      </w:r>
      <w:r>
        <w:t>las</w:t>
      </w:r>
      <w:r>
        <w:rPr>
          <w:spacing w:val="-4"/>
        </w:rPr>
        <w:t xml:space="preserve"> </w:t>
      </w:r>
      <w:r>
        <w:t>autoridades</w:t>
      </w:r>
      <w:r>
        <w:rPr>
          <w:spacing w:val="-5"/>
        </w:rPr>
        <w:t xml:space="preserve"> </w:t>
      </w:r>
      <w:r>
        <w:t>tienen</w:t>
      </w:r>
      <w:r>
        <w:rPr>
          <w:spacing w:val="-4"/>
        </w:rPr>
        <w:t xml:space="preserve"> </w:t>
      </w:r>
      <w:r>
        <w:t>un</w:t>
      </w:r>
      <w:r>
        <w:rPr>
          <w:spacing w:val="-4"/>
        </w:rPr>
        <w:t xml:space="preserve"> </w:t>
      </w:r>
      <w:r>
        <w:t>alto</w:t>
      </w:r>
      <w:r>
        <w:rPr>
          <w:spacing w:val="-4"/>
        </w:rPr>
        <w:t xml:space="preserve"> </w:t>
      </w:r>
      <w:r>
        <w:t>nivel</w:t>
      </w:r>
      <w:r>
        <w:rPr>
          <w:spacing w:val="-1"/>
        </w:rPr>
        <w:t xml:space="preserve"> </w:t>
      </w:r>
      <w:r>
        <w:t>de</w:t>
      </w:r>
      <w:r>
        <w:rPr>
          <w:spacing w:val="-5"/>
        </w:rPr>
        <w:t xml:space="preserve"> </w:t>
      </w:r>
      <w:r>
        <w:t>competencias</w:t>
      </w:r>
      <w:r>
        <w:rPr>
          <w:spacing w:val="-5"/>
        </w:rPr>
        <w:t xml:space="preserve"> </w:t>
      </w:r>
      <w:r>
        <w:t>y</w:t>
      </w:r>
      <w:r>
        <w:rPr>
          <w:spacing w:val="-4"/>
        </w:rPr>
        <w:t xml:space="preserve"> </w:t>
      </w:r>
      <w:r>
        <w:t>eficiencia</w:t>
      </w:r>
      <w:r>
        <w:rPr>
          <w:spacing w:val="-4"/>
        </w:rPr>
        <w:t xml:space="preserve"> </w:t>
      </w:r>
      <w:r>
        <w:t>en</w:t>
      </w:r>
      <w:r>
        <w:rPr>
          <w:spacing w:val="-3"/>
        </w:rPr>
        <w:t xml:space="preserve"> </w:t>
      </w:r>
      <w:r>
        <w:t>su</w:t>
      </w:r>
      <w:r>
        <w:rPr>
          <w:spacing w:val="-4"/>
        </w:rPr>
        <w:t xml:space="preserve"> </w:t>
      </w:r>
      <w:r>
        <w:t>gestión,</w:t>
      </w:r>
      <w:r>
        <w:rPr>
          <w:spacing w:val="-4"/>
        </w:rPr>
        <w:t xml:space="preserve"> </w:t>
      </w:r>
      <w:r>
        <w:t>ni</w:t>
      </w:r>
      <w:r>
        <w:rPr>
          <w:spacing w:val="-4"/>
        </w:rPr>
        <w:t xml:space="preserve"> </w:t>
      </w:r>
      <w:r>
        <w:t>tampoco</w:t>
      </w:r>
      <w:r>
        <w:rPr>
          <w:spacing w:val="-4"/>
        </w:rPr>
        <w:t xml:space="preserve"> </w:t>
      </w:r>
      <w:r>
        <w:t>la motivación</w:t>
      </w:r>
      <w:r>
        <w:rPr>
          <w:spacing w:val="-10"/>
        </w:rPr>
        <w:t xml:space="preserve"> </w:t>
      </w:r>
      <w:r>
        <w:t>y</w:t>
      </w:r>
      <w:r>
        <w:rPr>
          <w:spacing w:val="-9"/>
        </w:rPr>
        <w:t xml:space="preserve"> </w:t>
      </w:r>
      <w:r>
        <w:t>el</w:t>
      </w:r>
      <w:r>
        <w:rPr>
          <w:spacing w:val="-10"/>
        </w:rPr>
        <w:t xml:space="preserve"> </w:t>
      </w:r>
      <w:r>
        <w:t>liderazgo</w:t>
      </w:r>
      <w:r>
        <w:rPr>
          <w:spacing w:val="-9"/>
        </w:rPr>
        <w:t xml:space="preserve"> </w:t>
      </w:r>
      <w:r>
        <w:t>para</w:t>
      </w:r>
      <w:r>
        <w:rPr>
          <w:spacing w:val="-7"/>
        </w:rPr>
        <w:t xml:space="preserve"> </w:t>
      </w:r>
      <w:r>
        <w:t>llevar</w:t>
      </w:r>
      <w:r>
        <w:rPr>
          <w:spacing w:val="-9"/>
        </w:rPr>
        <w:t xml:space="preserve"> </w:t>
      </w:r>
      <w:r>
        <w:t>adelante</w:t>
      </w:r>
      <w:r>
        <w:rPr>
          <w:spacing w:val="-11"/>
        </w:rPr>
        <w:t xml:space="preserve"> </w:t>
      </w:r>
      <w:r>
        <w:t>con</w:t>
      </w:r>
      <w:r>
        <w:rPr>
          <w:spacing w:val="-9"/>
        </w:rPr>
        <w:t xml:space="preserve"> </w:t>
      </w:r>
      <w:r>
        <w:t>éxito</w:t>
      </w:r>
      <w:r>
        <w:rPr>
          <w:spacing w:val="-9"/>
        </w:rPr>
        <w:t xml:space="preserve"> </w:t>
      </w:r>
      <w:r>
        <w:t>la</w:t>
      </w:r>
      <w:r>
        <w:rPr>
          <w:spacing w:val="-10"/>
        </w:rPr>
        <w:t xml:space="preserve"> </w:t>
      </w:r>
      <w:r>
        <w:t>iniciativa.</w:t>
      </w:r>
      <w:r>
        <w:rPr>
          <w:spacing w:val="-9"/>
        </w:rPr>
        <w:t xml:space="preserve"> </w:t>
      </w:r>
      <w:r>
        <w:t>Sin</w:t>
      </w:r>
      <w:r>
        <w:rPr>
          <w:spacing w:val="-10"/>
        </w:rPr>
        <w:t xml:space="preserve"> </w:t>
      </w:r>
      <w:r>
        <w:t>embargo,</w:t>
      </w:r>
      <w:r>
        <w:rPr>
          <w:spacing w:val="-9"/>
        </w:rPr>
        <w:t xml:space="preserve"> </w:t>
      </w:r>
      <w:r>
        <w:t>estas</w:t>
      </w:r>
      <w:r>
        <w:rPr>
          <w:spacing w:val="-11"/>
        </w:rPr>
        <w:t xml:space="preserve"> </w:t>
      </w:r>
      <w:r>
        <w:t>debilidades</w:t>
      </w:r>
      <w:r>
        <w:rPr>
          <w:spacing w:val="-10"/>
        </w:rPr>
        <w:t xml:space="preserve"> </w:t>
      </w:r>
      <w:r>
        <w:t>no</w:t>
      </w:r>
      <w:r>
        <w:rPr>
          <w:spacing w:val="-10"/>
        </w:rPr>
        <w:t xml:space="preserve"> </w:t>
      </w:r>
      <w:r>
        <w:t>están</w:t>
      </w:r>
      <w:r>
        <w:rPr>
          <w:spacing w:val="-10"/>
        </w:rPr>
        <w:t xml:space="preserve"> </w:t>
      </w:r>
      <w:r>
        <w:t>asociadas a</w:t>
      </w:r>
      <w:r>
        <w:rPr>
          <w:spacing w:val="-13"/>
        </w:rPr>
        <w:t xml:space="preserve"> </w:t>
      </w:r>
      <w:r>
        <w:t>indicadores</w:t>
      </w:r>
      <w:r>
        <w:rPr>
          <w:spacing w:val="-14"/>
        </w:rPr>
        <w:t xml:space="preserve"> </w:t>
      </w:r>
      <w:r>
        <w:t>de</w:t>
      </w:r>
      <w:r>
        <w:rPr>
          <w:spacing w:val="-13"/>
        </w:rPr>
        <w:t xml:space="preserve"> </w:t>
      </w:r>
      <w:r>
        <w:t>desempeño</w:t>
      </w:r>
      <w:r>
        <w:rPr>
          <w:spacing w:val="-12"/>
        </w:rPr>
        <w:t xml:space="preserve"> </w:t>
      </w:r>
      <w:r>
        <w:t>que</w:t>
      </w:r>
      <w:r>
        <w:rPr>
          <w:spacing w:val="-13"/>
        </w:rPr>
        <w:t xml:space="preserve"> </w:t>
      </w:r>
      <w:r>
        <w:t>a</w:t>
      </w:r>
      <w:r>
        <w:rPr>
          <w:spacing w:val="-12"/>
        </w:rPr>
        <w:t xml:space="preserve"> </w:t>
      </w:r>
      <w:r>
        <w:t>su</w:t>
      </w:r>
      <w:r>
        <w:rPr>
          <w:spacing w:val="-12"/>
        </w:rPr>
        <w:t xml:space="preserve"> </w:t>
      </w:r>
      <w:r>
        <w:t>vez</w:t>
      </w:r>
      <w:r>
        <w:rPr>
          <w:spacing w:val="-13"/>
        </w:rPr>
        <w:t xml:space="preserve"> </w:t>
      </w:r>
      <w:r>
        <w:t>tengan</w:t>
      </w:r>
      <w:r>
        <w:rPr>
          <w:spacing w:val="-11"/>
        </w:rPr>
        <w:t xml:space="preserve"> </w:t>
      </w:r>
      <w:r>
        <w:t>un</w:t>
      </w:r>
      <w:r>
        <w:rPr>
          <w:spacing w:val="-14"/>
        </w:rPr>
        <w:t xml:space="preserve"> </w:t>
      </w:r>
      <w:r>
        <w:t>régimen</w:t>
      </w:r>
      <w:r>
        <w:rPr>
          <w:spacing w:val="-13"/>
        </w:rPr>
        <w:t xml:space="preserve"> </w:t>
      </w:r>
      <w:r>
        <w:t>de</w:t>
      </w:r>
      <w:r>
        <w:rPr>
          <w:spacing w:val="-13"/>
        </w:rPr>
        <w:t xml:space="preserve"> </w:t>
      </w:r>
      <w:r>
        <w:t>consecuencias</w:t>
      </w:r>
      <w:r>
        <w:rPr>
          <w:spacing w:val="-14"/>
        </w:rPr>
        <w:t xml:space="preserve"> </w:t>
      </w:r>
      <w:r>
        <w:t>(traslados,</w:t>
      </w:r>
      <w:r>
        <w:rPr>
          <w:spacing w:val="-12"/>
        </w:rPr>
        <w:t xml:space="preserve"> </w:t>
      </w:r>
      <w:r>
        <w:t>amonestaciones,</w:t>
      </w:r>
      <w:r>
        <w:rPr>
          <w:spacing w:val="-13"/>
        </w:rPr>
        <w:t xml:space="preserve"> </w:t>
      </w:r>
      <w:r>
        <w:t>sanciones, etc.).</w:t>
      </w:r>
      <w:r>
        <w:rPr>
          <w:spacing w:val="-10"/>
        </w:rPr>
        <w:t xml:space="preserve"> </w:t>
      </w:r>
      <w:r>
        <w:t>Se</w:t>
      </w:r>
      <w:r>
        <w:rPr>
          <w:spacing w:val="-10"/>
        </w:rPr>
        <w:t xml:space="preserve"> </w:t>
      </w:r>
      <w:r>
        <w:t>ha</w:t>
      </w:r>
      <w:r>
        <w:rPr>
          <w:spacing w:val="-9"/>
        </w:rPr>
        <w:t xml:space="preserve"> </w:t>
      </w:r>
      <w:r>
        <w:t>estado</w:t>
      </w:r>
      <w:r>
        <w:rPr>
          <w:spacing w:val="-10"/>
        </w:rPr>
        <w:t xml:space="preserve"> </w:t>
      </w:r>
      <w:r>
        <w:t>trabajando</w:t>
      </w:r>
      <w:r>
        <w:rPr>
          <w:spacing w:val="-11"/>
        </w:rPr>
        <w:t xml:space="preserve"> </w:t>
      </w:r>
      <w:r>
        <w:t>en</w:t>
      </w:r>
      <w:r>
        <w:rPr>
          <w:spacing w:val="-9"/>
        </w:rPr>
        <w:t xml:space="preserve"> </w:t>
      </w:r>
      <w:r>
        <w:t>ello,</w:t>
      </w:r>
      <w:r>
        <w:rPr>
          <w:spacing w:val="-7"/>
        </w:rPr>
        <w:t xml:space="preserve"> </w:t>
      </w:r>
      <w:r>
        <w:t>por</w:t>
      </w:r>
      <w:r>
        <w:rPr>
          <w:spacing w:val="-9"/>
        </w:rPr>
        <w:t xml:space="preserve"> </w:t>
      </w:r>
      <w:r>
        <w:t>parte</w:t>
      </w:r>
      <w:r>
        <w:rPr>
          <w:spacing w:val="-10"/>
        </w:rPr>
        <w:t xml:space="preserve"> </w:t>
      </w:r>
      <w:r>
        <w:t>de</w:t>
      </w:r>
      <w:r>
        <w:rPr>
          <w:spacing w:val="-11"/>
        </w:rPr>
        <w:t xml:space="preserve"> </w:t>
      </w:r>
      <w:r>
        <w:t>las</w:t>
      </w:r>
      <w:r>
        <w:rPr>
          <w:spacing w:val="-10"/>
        </w:rPr>
        <w:t xml:space="preserve"> </w:t>
      </w:r>
      <w:r>
        <w:t>autoridades</w:t>
      </w:r>
      <w:r>
        <w:rPr>
          <w:spacing w:val="-10"/>
        </w:rPr>
        <w:t xml:space="preserve"> </w:t>
      </w:r>
      <w:r>
        <w:t>sanitarias,</w:t>
      </w:r>
      <w:r>
        <w:rPr>
          <w:spacing w:val="-10"/>
        </w:rPr>
        <w:t xml:space="preserve"> </w:t>
      </w:r>
      <w:r>
        <w:t>no</w:t>
      </w:r>
      <w:r>
        <w:rPr>
          <w:spacing w:val="-9"/>
        </w:rPr>
        <w:t xml:space="preserve"> </w:t>
      </w:r>
      <w:r>
        <w:t>obstante,</w:t>
      </w:r>
      <w:r>
        <w:rPr>
          <w:spacing w:val="-7"/>
        </w:rPr>
        <w:t xml:space="preserve"> </w:t>
      </w:r>
      <w:r>
        <w:t>se</w:t>
      </w:r>
      <w:r>
        <w:rPr>
          <w:spacing w:val="-11"/>
        </w:rPr>
        <w:t xml:space="preserve"> </w:t>
      </w:r>
      <w:r>
        <w:t>ha</w:t>
      </w:r>
      <w:r>
        <w:rPr>
          <w:spacing w:val="-9"/>
        </w:rPr>
        <w:t xml:space="preserve"> </w:t>
      </w:r>
      <w:r>
        <w:t>expresado</w:t>
      </w:r>
      <w:r>
        <w:rPr>
          <w:spacing w:val="-9"/>
        </w:rPr>
        <w:t xml:space="preserve"> </w:t>
      </w:r>
      <w:r>
        <w:t>una</w:t>
      </w:r>
      <w:r>
        <w:rPr>
          <w:spacing w:val="-10"/>
        </w:rPr>
        <w:t xml:space="preserve"> </w:t>
      </w:r>
      <w:r>
        <w:t>fuerte oposición de las entidades gremiales del mundo médico principalmente. Estas situaciones han generado un vacío respecto</w:t>
      </w:r>
      <w:r>
        <w:rPr>
          <w:spacing w:val="-11"/>
        </w:rPr>
        <w:t xml:space="preserve"> </w:t>
      </w:r>
      <w:r>
        <w:t>de</w:t>
      </w:r>
      <w:r>
        <w:rPr>
          <w:spacing w:val="-12"/>
        </w:rPr>
        <w:t xml:space="preserve"> </w:t>
      </w:r>
      <w:r>
        <w:t>contar</w:t>
      </w:r>
      <w:r>
        <w:rPr>
          <w:spacing w:val="-12"/>
        </w:rPr>
        <w:t xml:space="preserve"> </w:t>
      </w:r>
      <w:r>
        <w:t>con</w:t>
      </w:r>
      <w:r>
        <w:rPr>
          <w:spacing w:val="-10"/>
        </w:rPr>
        <w:t xml:space="preserve"> </w:t>
      </w:r>
      <w:r>
        <w:t>un</w:t>
      </w:r>
      <w:r>
        <w:rPr>
          <w:spacing w:val="-11"/>
        </w:rPr>
        <w:t xml:space="preserve"> </w:t>
      </w:r>
      <w:r>
        <w:t>régimen</w:t>
      </w:r>
      <w:r>
        <w:rPr>
          <w:spacing w:val="-11"/>
        </w:rPr>
        <w:t xml:space="preserve"> </w:t>
      </w:r>
      <w:r>
        <w:t>de</w:t>
      </w:r>
      <w:r>
        <w:rPr>
          <w:spacing w:val="-11"/>
        </w:rPr>
        <w:t xml:space="preserve"> </w:t>
      </w:r>
      <w:r>
        <w:t>consecuencias</w:t>
      </w:r>
      <w:r>
        <w:rPr>
          <w:spacing w:val="-13"/>
        </w:rPr>
        <w:t xml:space="preserve"> </w:t>
      </w:r>
      <w:r>
        <w:t>adecuado,</w:t>
      </w:r>
      <w:r>
        <w:rPr>
          <w:spacing w:val="-11"/>
        </w:rPr>
        <w:t xml:space="preserve"> </w:t>
      </w:r>
      <w:r>
        <w:t>sin</w:t>
      </w:r>
      <w:r>
        <w:rPr>
          <w:spacing w:val="-8"/>
        </w:rPr>
        <w:t xml:space="preserve"> </w:t>
      </w:r>
      <w:r>
        <w:t>embargo,</w:t>
      </w:r>
      <w:r>
        <w:rPr>
          <w:spacing w:val="-11"/>
        </w:rPr>
        <w:t xml:space="preserve"> </w:t>
      </w:r>
      <w:r>
        <w:t>en</w:t>
      </w:r>
      <w:r>
        <w:rPr>
          <w:spacing w:val="-11"/>
        </w:rPr>
        <w:t xml:space="preserve"> </w:t>
      </w:r>
      <w:r>
        <w:t>los</w:t>
      </w:r>
      <w:r>
        <w:rPr>
          <w:spacing w:val="-13"/>
        </w:rPr>
        <w:t xml:space="preserve"> </w:t>
      </w:r>
      <w:r>
        <w:t>dos</w:t>
      </w:r>
      <w:r>
        <w:rPr>
          <w:spacing w:val="-12"/>
        </w:rPr>
        <w:t xml:space="preserve"> </w:t>
      </w:r>
      <w:r>
        <w:t>hospitales</w:t>
      </w:r>
      <w:r>
        <w:rPr>
          <w:spacing w:val="-13"/>
        </w:rPr>
        <w:t xml:space="preserve"> </w:t>
      </w:r>
      <w:r>
        <w:t>evaluados</w:t>
      </w:r>
      <w:r>
        <w:rPr>
          <w:spacing w:val="-13"/>
        </w:rPr>
        <w:t xml:space="preserve"> </w:t>
      </w:r>
      <w:r>
        <w:t>el</w:t>
      </w:r>
      <w:r>
        <w:rPr>
          <w:spacing w:val="-12"/>
        </w:rPr>
        <w:t xml:space="preserve"> </w:t>
      </w:r>
      <w:r>
        <w:t>hecho de</w:t>
      </w:r>
      <w:r>
        <w:rPr>
          <w:spacing w:val="-13"/>
        </w:rPr>
        <w:t xml:space="preserve"> </w:t>
      </w:r>
      <w:r>
        <w:t>contar</w:t>
      </w:r>
      <w:r>
        <w:rPr>
          <w:spacing w:val="-12"/>
        </w:rPr>
        <w:t xml:space="preserve"> </w:t>
      </w:r>
      <w:r>
        <w:t>con</w:t>
      </w:r>
      <w:r>
        <w:rPr>
          <w:spacing w:val="-11"/>
        </w:rPr>
        <w:t xml:space="preserve"> </w:t>
      </w:r>
      <w:r>
        <w:t>instrumentos</w:t>
      </w:r>
      <w:r>
        <w:rPr>
          <w:spacing w:val="-13"/>
        </w:rPr>
        <w:t xml:space="preserve"> </w:t>
      </w:r>
      <w:r>
        <w:t>consensuados</w:t>
      </w:r>
      <w:r>
        <w:rPr>
          <w:spacing w:val="-13"/>
        </w:rPr>
        <w:t xml:space="preserve"> </w:t>
      </w:r>
      <w:r>
        <w:t>para</w:t>
      </w:r>
      <w:r>
        <w:rPr>
          <w:spacing w:val="-12"/>
        </w:rPr>
        <w:t xml:space="preserve"> </w:t>
      </w:r>
      <w:r>
        <w:t>el</w:t>
      </w:r>
      <w:r>
        <w:rPr>
          <w:spacing w:val="-12"/>
        </w:rPr>
        <w:t xml:space="preserve"> </w:t>
      </w:r>
      <w:r>
        <w:t>monitoreo</w:t>
      </w:r>
      <w:r>
        <w:rPr>
          <w:spacing w:val="-10"/>
        </w:rPr>
        <w:t xml:space="preserve"> </w:t>
      </w:r>
      <w:r>
        <w:t>de</w:t>
      </w:r>
      <w:r>
        <w:rPr>
          <w:spacing w:val="-12"/>
        </w:rPr>
        <w:t xml:space="preserve"> </w:t>
      </w:r>
      <w:r>
        <w:t>los</w:t>
      </w:r>
      <w:r>
        <w:rPr>
          <w:spacing w:val="-13"/>
        </w:rPr>
        <w:t xml:space="preserve"> </w:t>
      </w:r>
      <w:r>
        <w:t>avances</w:t>
      </w:r>
      <w:r>
        <w:rPr>
          <w:spacing w:val="-11"/>
        </w:rPr>
        <w:t xml:space="preserve"> </w:t>
      </w:r>
      <w:r>
        <w:t>ha</w:t>
      </w:r>
      <w:r>
        <w:rPr>
          <w:spacing w:val="-11"/>
        </w:rPr>
        <w:t xml:space="preserve"> </w:t>
      </w:r>
      <w:r>
        <w:t>operado</w:t>
      </w:r>
      <w:r>
        <w:rPr>
          <w:spacing w:val="-12"/>
        </w:rPr>
        <w:t xml:space="preserve"> </w:t>
      </w:r>
      <w:r>
        <w:t>como</w:t>
      </w:r>
      <w:r>
        <w:rPr>
          <w:spacing w:val="-11"/>
        </w:rPr>
        <w:t xml:space="preserve"> </w:t>
      </w:r>
      <w:r>
        <w:t>un</w:t>
      </w:r>
      <w:r>
        <w:rPr>
          <w:spacing w:val="-12"/>
        </w:rPr>
        <w:t xml:space="preserve"> </w:t>
      </w:r>
      <w:r>
        <w:t>estímulo</w:t>
      </w:r>
      <w:r>
        <w:rPr>
          <w:spacing w:val="-11"/>
        </w:rPr>
        <w:t xml:space="preserve"> </w:t>
      </w:r>
      <w:r>
        <w:t>a</w:t>
      </w:r>
      <w:r>
        <w:rPr>
          <w:spacing w:val="-12"/>
        </w:rPr>
        <w:t xml:space="preserve"> </w:t>
      </w:r>
      <w:r>
        <w:t>la</w:t>
      </w:r>
      <w:r>
        <w:rPr>
          <w:spacing w:val="-11"/>
        </w:rPr>
        <w:t xml:space="preserve"> </w:t>
      </w:r>
      <w:r>
        <w:t>mejora y el camb</w:t>
      </w:r>
      <w:r w:rsidR="0057021D">
        <w:t>i</w:t>
      </w:r>
      <w:r>
        <w:t>o, toda vez que ha sido firmemente apoyado por las autoridades de los hospitales evalua</w:t>
      </w:r>
      <w:r w:rsidR="0057021D">
        <w:t>dos</w:t>
      </w:r>
      <w:r>
        <w:t>.</w:t>
      </w:r>
    </w:p>
    <w:p w14:paraId="2B4CEB9A" w14:textId="77777777" w:rsidR="0028439C" w:rsidRDefault="0028439C">
      <w:pPr>
        <w:pStyle w:val="BodyText"/>
        <w:spacing w:before="5"/>
        <w:rPr>
          <w:sz w:val="24"/>
        </w:rPr>
      </w:pPr>
    </w:p>
    <w:p w14:paraId="40F72C1E" w14:textId="77777777" w:rsidR="0028439C" w:rsidRDefault="00E42ECA">
      <w:pPr>
        <w:pStyle w:val="Heading4"/>
      </w:pPr>
      <w:r>
        <w:rPr>
          <w:color w:val="365F91"/>
        </w:rPr>
        <w:t>Hallazgo 17</w:t>
      </w:r>
    </w:p>
    <w:p w14:paraId="65644513" w14:textId="77777777" w:rsidR="0028439C" w:rsidRDefault="00E42ECA">
      <w:pPr>
        <w:pStyle w:val="Heading4"/>
        <w:spacing w:before="16" w:line="249" w:lineRule="auto"/>
        <w:ind w:left="616" w:right="722" w:hanging="10"/>
      </w:pPr>
      <w:r>
        <w:rPr>
          <w:color w:val="365F91"/>
        </w:rPr>
        <w:t>Existe</w:t>
      </w:r>
      <w:r>
        <w:rPr>
          <w:color w:val="365F91"/>
          <w:spacing w:val="-8"/>
        </w:rPr>
        <w:t xml:space="preserve"> </w:t>
      </w:r>
      <w:r>
        <w:rPr>
          <w:color w:val="365F91"/>
        </w:rPr>
        <w:t>una</w:t>
      </w:r>
      <w:r>
        <w:rPr>
          <w:color w:val="365F91"/>
          <w:spacing w:val="-10"/>
        </w:rPr>
        <w:t xml:space="preserve"> </w:t>
      </w:r>
      <w:r>
        <w:rPr>
          <w:color w:val="365F91"/>
        </w:rPr>
        <w:t>alta</w:t>
      </w:r>
      <w:r>
        <w:rPr>
          <w:color w:val="365F91"/>
          <w:spacing w:val="-10"/>
        </w:rPr>
        <w:t xml:space="preserve"> </w:t>
      </w:r>
      <w:r>
        <w:rPr>
          <w:color w:val="365F91"/>
        </w:rPr>
        <w:t>valoración</w:t>
      </w:r>
      <w:r>
        <w:rPr>
          <w:color w:val="365F91"/>
          <w:spacing w:val="-8"/>
        </w:rPr>
        <w:t xml:space="preserve"> </w:t>
      </w:r>
      <w:r>
        <w:rPr>
          <w:color w:val="365F91"/>
        </w:rPr>
        <w:t>del</w:t>
      </w:r>
      <w:r>
        <w:rPr>
          <w:color w:val="365F91"/>
          <w:spacing w:val="-10"/>
        </w:rPr>
        <w:t xml:space="preserve"> </w:t>
      </w:r>
      <w:r>
        <w:rPr>
          <w:color w:val="365F91"/>
        </w:rPr>
        <w:t>equipo</w:t>
      </w:r>
      <w:r>
        <w:rPr>
          <w:color w:val="365F91"/>
          <w:spacing w:val="-12"/>
        </w:rPr>
        <w:t xml:space="preserve"> </w:t>
      </w:r>
      <w:r>
        <w:rPr>
          <w:color w:val="365F91"/>
        </w:rPr>
        <w:t>técnico</w:t>
      </w:r>
      <w:r>
        <w:rPr>
          <w:color w:val="365F91"/>
          <w:spacing w:val="-11"/>
        </w:rPr>
        <w:t xml:space="preserve"> </w:t>
      </w:r>
      <w:r>
        <w:rPr>
          <w:color w:val="365F91"/>
        </w:rPr>
        <w:t>de</w:t>
      </w:r>
      <w:r>
        <w:rPr>
          <w:color w:val="365F91"/>
          <w:spacing w:val="-13"/>
        </w:rPr>
        <w:t xml:space="preserve"> </w:t>
      </w:r>
      <w:r>
        <w:rPr>
          <w:color w:val="365F91"/>
        </w:rPr>
        <w:t>UNICEF</w:t>
      </w:r>
      <w:r>
        <w:rPr>
          <w:color w:val="365F91"/>
          <w:spacing w:val="-11"/>
        </w:rPr>
        <w:t xml:space="preserve"> </w:t>
      </w:r>
      <w:r>
        <w:rPr>
          <w:color w:val="365F91"/>
        </w:rPr>
        <w:t>por</w:t>
      </w:r>
      <w:r>
        <w:rPr>
          <w:color w:val="365F91"/>
          <w:spacing w:val="-11"/>
        </w:rPr>
        <w:t xml:space="preserve"> </w:t>
      </w:r>
      <w:r>
        <w:rPr>
          <w:color w:val="365F91"/>
        </w:rPr>
        <w:t>sus</w:t>
      </w:r>
      <w:r>
        <w:rPr>
          <w:color w:val="365F91"/>
          <w:spacing w:val="-9"/>
        </w:rPr>
        <w:t xml:space="preserve"> </w:t>
      </w:r>
      <w:r>
        <w:rPr>
          <w:color w:val="365F91"/>
        </w:rPr>
        <w:t>contrapartes,</w:t>
      </w:r>
      <w:r>
        <w:rPr>
          <w:color w:val="365F91"/>
          <w:spacing w:val="-8"/>
        </w:rPr>
        <w:t xml:space="preserve"> </w:t>
      </w:r>
      <w:r>
        <w:rPr>
          <w:color w:val="365F91"/>
        </w:rPr>
        <w:t>se</w:t>
      </w:r>
      <w:r>
        <w:rPr>
          <w:color w:val="365F91"/>
          <w:spacing w:val="-9"/>
        </w:rPr>
        <w:t xml:space="preserve"> </w:t>
      </w:r>
      <w:r>
        <w:rPr>
          <w:color w:val="365F91"/>
        </w:rPr>
        <w:t>destaca</w:t>
      </w:r>
      <w:r>
        <w:rPr>
          <w:color w:val="365F91"/>
          <w:spacing w:val="-11"/>
        </w:rPr>
        <w:t xml:space="preserve"> </w:t>
      </w:r>
      <w:r>
        <w:rPr>
          <w:color w:val="365F91"/>
        </w:rPr>
        <w:t>su</w:t>
      </w:r>
      <w:r>
        <w:rPr>
          <w:color w:val="365F91"/>
          <w:spacing w:val="-8"/>
        </w:rPr>
        <w:t xml:space="preserve"> </w:t>
      </w:r>
      <w:r>
        <w:rPr>
          <w:color w:val="365F91"/>
        </w:rPr>
        <w:t>alto nivel de especialización y</w:t>
      </w:r>
      <w:r>
        <w:rPr>
          <w:color w:val="365F91"/>
          <w:spacing w:val="-4"/>
        </w:rPr>
        <w:t xml:space="preserve"> </w:t>
      </w:r>
      <w:r>
        <w:rPr>
          <w:color w:val="365F91"/>
        </w:rPr>
        <w:t>compromiso</w:t>
      </w:r>
    </w:p>
    <w:p w14:paraId="52BAE35C" w14:textId="77777777" w:rsidR="0028439C" w:rsidRDefault="0028439C">
      <w:pPr>
        <w:pStyle w:val="BodyText"/>
        <w:rPr>
          <w:b/>
          <w:i/>
          <w:sz w:val="26"/>
        </w:rPr>
      </w:pPr>
    </w:p>
    <w:p w14:paraId="66B12B1E" w14:textId="77777777" w:rsidR="0028439C" w:rsidRDefault="00E42ECA">
      <w:pPr>
        <w:pStyle w:val="BodyText"/>
        <w:spacing w:line="259" w:lineRule="auto"/>
        <w:ind w:left="621" w:right="583"/>
        <w:jc w:val="both"/>
      </w:pPr>
      <w:r>
        <w:t>Se ha valorado muy positivamente por parte de los distintos actores la preparación técnica de las profesionales del equipo de UNICEF. Se valora la capacidad de haber traducido las reglamentaciones, normativas y protocolos en iniciativas de capacitación, adaptado los planteamientos teóricos y normativos sobre transformaciones importantes en los hospitales y otras instituciones conexas, y al mismo tiempo, su capacidad para distinguir problemas que aparecen invisibles a simple vista y que atentan contra los principios del diseño del programa.</w:t>
      </w:r>
    </w:p>
    <w:p w14:paraId="35D010EA" w14:textId="77777777" w:rsidR="0028439C" w:rsidRDefault="0028439C">
      <w:pPr>
        <w:pStyle w:val="BodyText"/>
        <w:spacing w:before="4"/>
        <w:rPr>
          <w:sz w:val="21"/>
        </w:rPr>
      </w:pPr>
    </w:p>
    <w:p w14:paraId="0A25B3E2" w14:textId="77777777" w:rsidR="0028439C" w:rsidRDefault="00E42ECA">
      <w:pPr>
        <w:pStyle w:val="BodyText"/>
        <w:spacing w:before="1" w:line="249" w:lineRule="auto"/>
        <w:ind w:left="628" w:right="587" w:hanging="10"/>
        <w:jc w:val="both"/>
      </w:pPr>
      <w:r>
        <w:t>Se valora especialmente lo referido al acompañamiento técnico de todo el equipo para facilitar espacios de capacitación y para dar seguimiento continuo a los indicadores definidos en la iniciativa. Todo ello con el respaldo de las autoridades de la representación de UNICEF en el país, que apoya fuertemente la gestión de la iniciativa y sus acciones de incidencia y de negociación a nivel nacional con las autoridades del Ministerio de Salud.</w:t>
      </w:r>
    </w:p>
    <w:p w14:paraId="63729488" w14:textId="77777777" w:rsidR="0028439C" w:rsidRDefault="0028439C">
      <w:pPr>
        <w:spacing w:line="249" w:lineRule="auto"/>
        <w:jc w:val="both"/>
        <w:sectPr w:rsidR="0028439C">
          <w:pgSz w:w="12240" w:h="15840"/>
          <w:pgMar w:top="820" w:right="740" w:bottom="1080" w:left="800" w:header="0" w:footer="878" w:gutter="0"/>
          <w:cols w:space="720"/>
        </w:sectPr>
      </w:pPr>
    </w:p>
    <w:p w14:paraId="3DB8FE6C" w14:textId="77777777" w:rsidR="0028439C" w:rsidRDefault="00E42ECA">
      <w:pPr>
        <w:pStyle w:val="Heading4"/>
        <w:spacing w:before="33"/>
      </w:pPr>
      <w:r>
        <w:rPr>
          <w:color w:val="365F91"/>
        </w:rPr>
        <w:lastRenderedPageBreak/>
        <w:t>Hallazgo 18</w:t>
      </w:r>
    </w:p>
    <w:p w14:paraId="7D0546FA" w14:textId="77777777" w:rsidR="0028439C" w:rsidRDefault="00E42ECA">
      <w:pPr>
        <w:pStyle w:val="Heading4"/>
        <w:spacing w:before="17" w:line="249" w:lineRule="auto"/>
        <w:ind w:left="616" w:right="723" w:hanging="10"/>
      </w:pPr>
      <w:r>
        <w:rPr>
          <w:color w:val="365F91"/>
        </w:rPr>
        <w:t>El equipo de UNICEF es pequeño en número y en recursos para dar cuenta de la diversidad y complejidad de los resultados y productos de la iniciativa</w:t>
      </w:r>
    </w:p>
    <w:p w14:paraId="4E80EB8A" w14:textId="77777777" w:rsidR="0028439C" w:rsidRDefault="0028439C">
      <w:pPr>
        <w:pStyle w:val="BodyText"/>
        <w:rPr>
          <w:b/>
          <w:i/>
          <w:sz w:val="22"/>
        </w:rPr>
      </w:pPr>
    </w:p>
    <w:p w14:paraId="42D8FDC0" w14:textId="77777777" w:rsidR="0028439C" w:rsidRDefault="00E42ECA">
      <w:pPr>
        <w:pStyle w:val="BodyText"/>
        <w:spacing w:line="247" w:lineRule="auto"/>
        <w:ind w:left="628" w:right="589" w:hanging="10"/>
        <w:jc w:val="both"/>
      </w:pPr>
      <w:r>
        <w:t>Debido</w:t>
      </w:r>
      <w:r>
        <w:rPr>
          <w:spacing w:val="-3"/>
        </w:rPr>
        <w:t xml:space="preserve"> </w:t>
      </w:r>
      <w:r>
        <w:t>a</w:t>
      </w:r>
      <w:r>
        <w:rPr>
          <w:spacing w:val="-3"/>
        </w:rPr>
        <w:t xml:space="preserve"> </w:t>
      </w:r>
      <w:r>
        <w:t>las</w:t>
      </w:r>
      <w:r>
        <w:rPr>
          <w:spacing w:val="-4"/>
        </w:rPr>
        <w:t xml:space="preserve"> </w:t>
      </w:r>
      <w:r>
        <w:t>limitaciones</w:t>
      </w:r>
      <w:r>
        <w:rPr>
          <w:spacing w:val="-5"/>
        </w:rPr>
        <w:t xml:space="preserve"> </w:t>
      </w:r>
      <w:r>
        <w:t>del</w:t>
      </w:r>
      <w:r>
        <w:rPr>
          <w:spacing w:val="-2"/>
        </w:rPr>
        <w:t xml:space="preserve"> </w:t>
      </w:r>
      <w:r>
        <w:t>pequeño</w:t>
      </w:r>
      <w:r>
        <w:rPr>
          <w:spacing w:val="-2"/>
        </w:rPr>
        <w:t xml:space="preserve"> </w:t>
      </w:r>
      <w:r>
        <w:t>número</w:t>
      </w:r>
      <w:r>
        <w:rPr>
          <w:spacing w:val="-3"/>
        </w:rPr>
        <w:t xml:space="preserve"> </w:t>
      </w:r>
      <w:r>
        <w:t>de</w:t>
      </w:r>
      <w:r>
        <w:rPr>
          <w:spacing w:val="-3"/>
        </w:rPr>
        <w:t xml:space="preserve"> </w:t>
      </w:r>
      <w:r>
        <w:t>personal</w:t>
      </w:r>
      <w:r>
        <w:rPr>
          <w:spacing w:val="-3"/>
        </w:rPr>
        <w:t xml:space="preserve"> </w:t>
      </w:r>
      <w:r>
        <w:t>en</w:t>
      </w:r>
      <w:r>
        <w:rPr>
          <w:spacing w:val="-2"/>
        </w:rPr>
        <w:t xml:space="preserve"> </w:t>
      </w:r>
      <w:r>
        <w:t>la</w:t>
      </w:r>
      <w:r>
        <w:rPr>
          <w:spacing w:val="-5"/>
        </w:rPr>
        <w:t xml:space="preserve"> </w:t>
      </w:r>
      <w:r>
        <w:t>plantilla (2</w:t>
      </w:r>
      <w:r>
        <w:rPr>
          <w:spacing w:val="-5"/>
        </w:rPr>
        <w:t xml:space="preserve"> </w:t>
      </w:r>
      <w:r>
        <w:t>personas)</w:t>
      </w:r>
      <w:r>
        <w:rPr>
          <w:spacing w:val="-3"/>
        </w:rPr>
        <w:t xml:space="preserve"> </w:t>
      </w:r>
      <w:r>
        <w:t>y</w:t>
      </w:r>
      <w:r>
        <w:rPr>
          <w:spacing w:val="-2"/>
        </w:rPr>
        <w:t xml:space="preserve"> </w:t>
      </w:r>
      <w:r>
        <w:t>especialmente</w:t>
      </w:r>
      <w:r>
        <w:rPr>
          <w:spacing w:val="-3"/>
        </w:rPr>
        <w:t xml:space="preserve"> </w:t>
      </w:r>
      <w:r>
        <w:t>de</w:t>
      </w:r>
      <w:r>
        <w:rPr>
          <w:spacing w:val="-3"/>
        </w:rPr>
        <w:t xml:space="preserve"> </w:t>
      </w:r>
      <w:r>
        <w:t>los</w:t>
      </w:r>
      <w:r>
        <w:rPr>
          <w:spacing w:val="-5"/>
        </w:rPr>
        <w:t xml:space="preserve"> </w:t>
      </w:r>
      <w:r>
        <w:t>escasos recursos</w:t>
      </w:r>
      <w:r>
        <w:rPr>
          <w:spacing w:val="-11"/>
        </w:rPr>
        <w:t xml:space="preserve"> </w:t>
      </w:r>
      <w:r>
        <w:t>con</w:t>
      </w:r>
      <w:r>
        <w:rPr>
          <w:spacing w:val="-8"/>
        </w:rPr>
        <w:t xml:space="preserve"> </w:t>
      </w:r>
      <w:r>
        <w:t>los</w:t>
      </w:r>
      <w:r>
        <w:rPr>
          <w:spacing w:val="-10"/>
        </w:rPr>
        <w:t xml:space="preserve"> </w:t>
      </w:r>
      <w:r>
        <w:t>que</w:t>
      </w:r>
      <w:r>
        <w:rPr>
          <w:spacing w:val="-10"/>
        </w:rPr>
        <w:t xml:space="preserve"> </w:t>
      </w:r>
      <w:r>
        <w:t>cuenta,</w:t>
      </w:r>
      <w:r>
        <w:rPr>
          <w:spacing w:val="29"/>
        </w:rPr>
        <w:t xml:space="preserve"> </w:t>
      </w:r>
      <w:r>
        <w:t>es</w:t>
      </w:r>
      <w:r>
        <w:rPr>
          <w:spacing w:val="-10"/>
        </w:rPr>
        <w:t xml:space="preserve"> </w:t>
      </w:r>
      <w:r>
        <w:t>especialmente</w:t>
      </w:r>
      <w:r>
        <w:rPr>
          <w:spacing w:val="-10"/>
        </w:rPr>
        <w:t xml:space="preserve"> </w:t>
      </w:r>
      <w:r>
        <w:t>complejo</w:t>
      </w:r>
      <w:r>
        <w:rPr>
          <w:spacing w:val="-9"/>
        </w:rPr>
        <w:t xml:space="preserve"> </w:t>
      </w:r>
      <w:r>
        <w:t>combinar</w:t>
      </w:r>
      <w:r>
        <w:rPr>
          <w:spacing w:val="-9"/>
        </w:rPr>
        <w:t xml:space="preserve"> </w:t>
      </w:r>
      <w:r>
        <w:t>la</w:t>
      </w:r>
      <w:r>
        <w:rPr>
          <w:spacing w:val="-10"/>
        </w:rPr>
        <w:t xml:space="preserve"> </w:t>
      </w:r>
      <w:r>
        <w:t>implementación</w:t>
      </w:r>
      <w:r>
        <w:rPr>
          <w:spacing w:val="-8"/>
        </w:rPr>
        <w:t xml:space="preserve"> </w:t>
      </w:r>
      <w:r>
        <w:t>de</w:t>
      </w:r>
      <w:r>
        <w:rPr>
          <w:spacing w:val="-10"/>
        </w:rPr>
        <w:t xml:space="preserve"> </w:t>
      </w:r>
      <w:r>
        <w:t>la</w:t>
      </w:r>
      <w:r>
        <w:rPr>
          <w:spacing w:val="-9"/>
        </w:rPr>
        <w:t xml:space="preserve"> </w:t>
      </w:r>
      <w:r>
        <w:t>iniciativa</w:t>
      </w:r>
      <w:r>
        <w:rPr>
          <w:spacing w:val="-9"/>
        </w:rPr>
        <w:t xml:space="preserve"> </w:t>
      </w:r>
      <w:r>
        <w:t>y</w:t>
      </w:r>
      <w:r>
        <w:rPr>
          <w:spacing w:val="-8"/>
        </w:rPr>
        <w:t xml:space="preserve"> </w:t>
      </w:r>
      <w:r>
        <w:t>su</w:t>
      </w:r>
      <w:r>
        <w:rPr>
          <w:spacing w:val="-9"/>
        </w:rPr>
        <w:t xml:space="preserve"> </w:t>
      </w:r>
      <w:r>
        <w:t>seguimiento de actividades e indicadores, y paralelamente responder a los requerimientos de la oficina en otras iniciativas relacionadas con la salud o el enfoque de género. Al inicio de la iniciativa se comenzó a diseñar la metodología y el establecimiento de la línea de base en 12 hospitales públicos. Posteriormente, se dimensionaron las altas exigencias en</w:t>
      </w:r>
      <w:r>
        <w:rPr>
          <w:spacing w:val="-5"/>
        </w:rPr>
        <w:t xml:space="preserve"> </w:t>
      </w:r>
      <w:r>
        <w:t>recursos</w:t>
      </w:r>
      <w:r>
        <w:rPr>
          <w:spacing w:val="-5"/>
        </w:rPr>
        <w:t xml:space="preserve"> </w:t>
      </w:r>
      <w:r>
        <w:t>humanos</w:t>
      </w:r>
      <w:r>
        <w:rPr>
          <w:spacing w:val="-5"/>
        </w:rPr>
        <w:t xml:space="preserve"> </w:t>
      </w:r>
      <w:r>
        <w:t>que</w:t>
      </w:r>
      <w:r>
        <w:rPr>
          <w:spacing w:val="-5"/>
        </w:rPr>
        <w:t xml:space="preserve"> </w:t>
      </w:r>
      <w:r>
        <w:t>demandaba</w:t>
      </w:r>
      <w:r>
        <w:rPr>
          <w:spacing w:val="-5"/>
        </w:rPr>
        <w:t xml:space="preserve"> </w:t>
      </w:r>
      <w:r>
        <w:t>el</w:t>
      </w:r>
      <w:r>
        <w:rPr>
          <w:spacing w:val="-4"/>
        </w:rPr>
        <w:t xml:space="preserve"> </w:t>
      </w:r>
      <w:r>
        <w:t>ejercicio</w:t>
      </w:r>
      <w:r>
        <w:rPr>
          <w:spacing w:val="-4"/>
        </w:rPr>
        <w:t xml:space="preserve"> </w:t>
      </w:r>
      <w:r>
        <w:t>de</w:t>
      </w:r>
      <w:r>
        <w:rPr>
          <w:spacing w:val="-6"/>
        </w:rPr>
        <w:t xml:space="preserve"> </w:t>
      </w:r>
      <w:r>
        <w:t>monitoreo</w:t>
      </w:r>
      <w:r>
        <w:rPr>
          <w:spacing w:val="-4"/>
        </w:rPr>
        <w:t xml:space="preserve"> </w:t>
      </w:r>
      <w:r>
        <w:t>y</w:t>
      </w:r>
      <w:r>
        <w:rPr>
          <w:spacing w:val="-4"/>
        </w:rPr>
        <w:t xml:space="preserve"> </w:t>
      </w:r>
      <w:r>
        <w:t>acompañamiento</w:t>
      </w:r>
      <w:r>
        <w:rPr>
          <w:spacing w:val="-4"/>
        </w:rPr>
        <w:t xml:space="preserve"> </w:t>
      </w:r>
      <w:r>
        <w:t>de</w:t>
      </w:r>
      <w:r>
        <w:rPr>
          <w:spacing w:val="1"/>
        </w:rPr>
        <w:t xml:space="preserve"> </w:t>
      </w:r>
      <w:r>
        <w:t>los</w:t>
      </w:r>
      <w:r>
        <w:rPr>
          <w:spacing w:val="-5"/>
        </w:rPr>
        <w:t xml:space="preserve"> </w:t>
      </w:r>
      <w:r>
        <w:t>12</w:t>
      </w:r>
      <w:r>
        <w:rPr>
          <w:spacing w:val="-5"/>
        </w:rPr>
        <w:t xml:space="preserve"> </w:t>
      </w:r>
      <w:r>
        <w:t>hospitales</w:t>
      </w:r>
      <w:r>
        <w:rPr>
          <w:spacing w:val="-6"/>
        </w:rPr>
        <w:t xml:space="preserve"> </w:t>
      </w:r>
      <w:r>
        <w:t>y</w:t>
      </w:r>
      <w:r>
        <w:rPr>
          <w:spacing w:val="-4"/>
        </w:rPr>
        <w:t xml:space="preserve"> </w:t>
      </w:r>
      <w:r>
        <w:t>se</w:t>
      </w:r>
      <w:r>
        <w:rPr>
          <w:spacing w:val="-5"/>
        </w:rPr>
        <w:t xml:space="preserve"> </w:t>
      </w:r>
      <w:r>
        <w:t>propuso la meta de atender y certificar a 3. Finalmente, dadas las exigencias en terreno de los procesos de acompañamiento y de monitoreo de la iniciativa en terreno, la acción de UNICEF se concentró en solo</w:t>
      </w:r>
      <w:r>
        <w:rPr>
          <w:spacing w:val="-8"/>
        </w:rPr>
        <w:t xml:space="preserve"> </w:t>
      </w:r>
      <w:r>
        <w:t>dos.</w:t>
      </w:r>
    </w:p>
    <w:p w14:paraId="198B88D1" w14:textId="77777777" w:rsidR="0028439C" w:rsidRDefault="0028439C">
      <w:pPr>
        <w:pStyle w:val="BodyText"/>
        <w:spacing w:before="7"/>
        <w:rPr>
          <w:sz w:val="22"/>
        </w:rPr>
      </w:pPr>
    </w:p>
    <w:p w14:paraId="190C7A24" w14:textId="77777777" w:rsidR="0028439C" w:rsidRDefault="00E42ECA">
      <w:pPr>
        <w:pStyle w:val="BodyText"/>
        <w:spacing w:line="249" w:lineRule="auto"/>
        <w:ind w:left="628" w:right="590" w:hanging="10"/>
        <w:jc w:val="both"/>
      </w:pPr>
      <w:r>
        <w:t>Debido a los altos niveles de complejidad y exigencia del recurso humano de la iniciativa, que implican -entre otras cosas- incidir en todos los niveles de implementación del programa, las capacitaciones de alto nivel requieren importantes recursos financieros para alimentar procesos de largo plazo que no se concretan con acciones muy puntuales y breves. Así mismo, de asumir la mayor complejidad del programa desde la perspectiva programática implicará también revisar las características del equipo, dotándolo de miradas multidisciplinarias.</w:t>
      </w:r>
    </w:p>
    <w:p w14:paraId="0EB6841C" w14:textId="77777777" w:rsidR="0028439C" w:rsidRDefault="0028439C">
      <w:pPr>
        <w:pStyle w:val="BodyText"/>
        <w:spacing w:before="3"/>
        <w:rPr>
          <w:sz w:val="21"/>
        </w:rPr>
      </w:pPr>
    </w:p>
    <w:p w14:paraId="0AF6CF29" w14:textId="77777777" w:rsidR="0028439C" w:rsidRDefault="00E42ECA">
      <w:pPr>
        <w:pStyle w:val="BodyText"/>
        <w:spacing w:line="249" w:lineRule="auto"/>
        <w:ind w:left="628" w:right="594" w:hanging="10"/>
        <w:jc w:val="both"/>
      </w:pPr>
      <w:r>
        <w:t>Sostener las acciones de capacitación es un imperativo en un programa de esta naturaleza y del mismo modo contar con</w:t>
      </w:r>
      <w:r>
        <w:rPr>
          <w:spacing w:val="-7"/>
        </w:rPr>
        <w:t xml:space="preserve"> </w:t>
      </w:r>
      <w:r>
        <w:t>recursos</w:t>
      </w:r>
      <w:r>
        <w:rPr>
          <w:spacing w:val="-9"/>
        </w:rPr>
        <w:t xml:space="preserve"> </w:t>
      </w:r>
      <w:r>
        <w:t>legitimados</w:t>
      </w:r>
      <w:r>
        <w:rPr>
          <w:spacing w:val="-9"/>
        </w:rPr>
        <w:t xml:space="preserve"> </w:t>
      </w:r>
      <w:r>
        <w:t>y</w:t>
      </w:r>
      <w:r>
        <w:rPr>
          <w:spacing w:val="-6"/>
        </w:rPr>
        <w:t xml:space="preserve"> </w:t>
      </w:r>
      <w:r>
        <w:t>especializados</w:t>
      </w:r>
      <w:r>
        <w:rPr>
          <w:spacing w:val="-9"/>
        </w:rPr>
        <w:t xml:space="preserve"> </w:t>
      </w:r>
      <w:r>
        <w:t>para</w:t>
      </w:r>
      <w:r>
        <w:rPr>
          <w:spacing w:val="-7"/>
        </w:rPr>
        <w:t xml:space="preserve"> </w:t>
      </w:r>
      <w:r>
        <w:t>las</w:t>
      </w:r>
      <w:r>
        <w:rPr>
          <w:spacing w:val="-8"/>
        </w:rPr>
        <w:t xml:space="preserve"> </w:t>
      </w:r>
      <w:r>
        <w:t>tareas</w:t>
      </w:r>
      <w:r>
        <w:rPr>
          <w:spacing w:val="-8"/>
        </w:rPr>
        <w:t xml:space="preserve"> </w:t>
      </w:r>
      <w:r>
        <w:t>del</w:t>
      </w:r>
      <w:r>
        <w:rPr>
          <w:spacing w:val="-8"/>
        </w:rPr>
        <w:t xml:space="preserve"> </w:t>
      </w:r>
      <w:r>
        <w:t>seguimiento</w:t>
      </w:r>
      <w:r>
        <w:rPr>
          <w:spacing w:val="-6"/>
        </w:rPr>
        <w:t xml:space="preserve"> </w:t>
      </w:r>
      <w:r>
        <w:t>que,</w:t>
      </w:r>
      <w:r>
        <w:rPr>
          <w:spacing w:val="-7"/>
        </w:rPr>
        <w:t xml:space="preserve"> </w:t>
      </w:r>
      <w:r>
        <w:t>en</w:t>
      </w:r>
      <w:r>
        <w:rPr>
          <w:spacing w:val="-7"/>
        </w:rPr>
        <w:t xml:space="preserve"> </w:t>
      </w:r>
      <w:r>
        <w:t>la</w:t>
      </w:r>
      <w:r>
        <w:rPr>
          <w:spacing w:val="-7"/>
        </w:rPr>
        <w:t xml:space="preserve"> </w:t>
      </w:r>
      <w:r>
        <w:t>medida</w:t>
      </w:r>
      <w:r>
        <w:rPr>
          <w:spacing w:val="-6"/>
        </w:rPr>
        <w:t xml:space="preserve"> </w:t>
      </w:r>
      <w:r>
        <w:t>que</w:t>
      </w:r>
      <w:r>
        <w:rPr>
          <w:spacing w:val="-9"/>
        </w:rPr>
        <w:t xml:space="preserve"> </w:t>
      </w:r>
      <w:r>
        <w:t>más</w:t>
      </w:r>
      <w:r>
        <w:rPr>
          <w:spacing w:val="-8"/>
        </w:rPr>
        <w:t xml:space="preserve"> </w:t>
      </w:r>
      <w:r>
        <w:t>hospital</w:t>
      </w:r>
      <w:r>
        <w:rPr>
          <w:spacing w:val="-8"/>
        </w:rPr>
        <w:t xml:space="preserve"> </w:t>
      </w:r>
      <w:r>
        <w:t>es</w:t>
      </w:r>
      <w:r>
        <w:rPr>
          <w:spacing w:val="-8"/>
        </w:rPr>
        <w:t xml:space="preserve"> </w:t>
      </w:r>
      <w:r>
        <w:t>estén en condiciones de certificarse y recertificarse, se necesitará aumentar la dotación del personal de la</w:t>
      </w:r>
      <w:r>
        <w:rPr>
          <w:spacing w:val="-19"/>
        </w:rPr>
        <w:t xml:space="preserve"> </w:t>
      </w:r>
      <w:r>
        <w:t>oficina.</w:t>
      </w:r>
    </w:p>
    <w:p w14:paraId="39761915" w14:textId="77777777" w:rsidR="0028439C" w:rsidRDefault="0028439C">
      <w:pPr>
        <w:pStyle w:val="BodyText"/>
        <w:spacing w:before="9"/>
        <w:rPr>
          <w:sz w:val="21"/>
        </w:rPr>
      </w:pPr>
    </w:p>
    <w:p w14:paraId="02AD1585" w14:textId="77777777" w:rsidR="0028439C" w:rsidRDefault="00E42ECA">
      <w:pPr>
        <w:pStyle w:val="BodyText"/>
        <w:spacing w:before="1" w:line="247" w:lineRule="auto"/>
        <w:ind w:left="628" w:right="589" w:hanging="10"/>
        <w:jc w:val="both"/>
      </w:pPr>
      <w:r>
        <w:t>Esta limitación pone una presión adicional a la gestión del programa y al mismo tiempo, el sector público no compromete una inversión importante de recursos en este campo. Sin embargo, UNICEF ha desarrollado una estrategia</w:t>
      </w:r>
      <w:r>
        <w:rPr>
          <w:spacing w:val="-12"/>
        </w:rPr>
        <w:t xml:space="preserve"> </w:t>
      </w:r>
      <w:r>
        <w:t>clara</w:t>
      </w:r>
      <w:r>
        <w:rPr>
          <w:spacing w:val="-10"/>
        </w:rPr>
        <w:t xml:space="preserve"> </w:t>
      </w:r>
      <w:r>
        <w:t>de</w:t>
      </w:r>
      <w:r>
        <w:rPr>
          <w:spacing w:val="-9"/>
        </w:rPr>
        <w:t xml:space="preserve"> </w:t>
      </w:r>
      <w:r>
        <w:t>movilización</w:t>
      </w:r>
      <w:r>
        <w:rPr>
          <w:spacing w:val="-10"/>
        </w:rPr>
        <w:t xml:space="preserve"> </w:t>
      </w:r>
      <w:r>
        <w:t>de</w:t>
      </w:r>
      <w:r>
        <w:rPr>
          <w:spacing w:val="-11"/>
        </w:rPr>
        <w:t xml:space="preserve"> </w:t>
      </w:r>
      <w:r>
        <w:t>recursos</w:t>
      </w:r>
      <w:r>
        <w:rPr>
          <w:spacing w:val="-9"/>
        </w:rPr>
        <w:t xml:space="preserve"> </w:t>
      </w:r>
      <w:r>
        <w:t>con</w:t>
      </w:r>
      <w:r>
        <w:rPr>
          <w:spacing w:val="-9"/>
        </w:rPr>
        <w:t xml:space="preserve"> </w:t>
      </w:r>
      <w:r>
        <w:t>donantes</w:t>
      </w:r>
      <w:r>
        <w:rPr>
          <w:spacing w:val="-12"/>
        </w:rPr>
        <w:t xml:space="preserve"> </w:t>
      </w:r>
      <w:r>
        <w:t>privados</w:t>
      </w:r>
      <w:r>
        <w:rPr>
          <w:spacing w:val="-12"/>
        </w:rPr>
        <w:t xml:space="preserve"> </w:t>
      </w:r>
      <w:r>
        <w:t>y</w:t>
      </w:r>
      <w:r>
        <w:rPr>
          <w:spacing w:val="-8"/>
        </w:rPr>
        <w:t xml:space="preserve"> </w:t>
      </w:r>
      <w:r>
        <w:t>criterios</w:t>
      </w:r>
      <w:r>
        <w:rPr>
          <w:spacing w:val="-12"/>
        </w:rPr>
        <w:t xml:space="preserve"> </w:t>
      </w:r>
      <w:r>
        <w:t>para</w:t>
      </w:r>
      <w:r>
        <w:rPr>
          <w:spacing w:val="-10"/>
        </w:rPr>
        <w:t xml:space="preserve"> </w:t>
      </w:r>
      <w:r>
        <w:t>la</w:t>
      </w:r>
      <w:r>
        <w:rPr>
          <w:spacing w:val="-10"/>
        </w:rPr>
        <w:t xml:space="preserve"> </w:t>
      </w:r>
      <w:r>
        <w:t>priorización</w:t>
      </w:r>
      <w:r>
        <w:rPr>
          <w:spacing w:val="-10"/>
        </w:rPr>
        <w:t xml:space="preserve"> </w:t>
      </w:r>
      <w:r>
        <w:t>de</w:t>
      </w:r>
      <w:r>
        <w:rPr>
          <w:spacing w:val="-11"/>
        </w:rPr>
        <w:t xml:space="preserve"> </w:t>
      </w:r>
      <w:r>
        <w:t>ciertos</w:t>
      </w:r>
      <w:r>
        <w:rPr>
          <w:spacing w:val="-12"/>
        </w:rPr>
        <w:t xml:space="preserve"> </w:t>
      </w:r>
      <w:r>
        <w:t>resultados y productos estratégicos a nivel de país y por</w:t>
      </w:r>
      <w:r>
        <w:rPr>
          <w:spacing w:val="-7"/>
        </w:rPr>
        <w:t xml:space="preserve"> </w:t>
      </w:r>
      <w:r>
        <w:t>hospital.</w:t>
      </w:r>
    </w:p>
    <w:p w14:paraId="451F4F74" w14:textId="77777777" w:rsidR="0028439C" w:rsidRDefault="0028439C">
      <w:pPr>
        <w:pStyle w:val="BodyText"/>
        <w:spacing w:before="2"/>
        <w:rPr>
          <w:sz w:val="24"/>
        </w:rPr>
      </w:pPr>
    </w:p>
    <w:p w14:paraId="5D380190" w14:textId="77777777" w:rsidR="0028439C" w:rsidRDefault="00E42ECA">
      <w:pPr>
        <w:pStyle w:val="Heading4"/>
      </w:pPr>
      <w:r>
        <w:rPr>
          <w:color w:val="365F91"/>
        </w:rPr>
        <w:t>Hallazgo 19</w:t>
      </w:r>
    </w:p>
    <w:p w14:paraId="48A0DBC9" w14:textId="77777777" w:rsidR="0028439C" w:rsidRDefault="00E42ECA">
      <w:pPr>
        <w:pStyle w:val="Heading4"/>
        <w:spacing w:before="17"/>
      </w:pPr>
      <w:r>
        <w:rPr>
          <w:color w:val="365F91"/>
        </w:rPr>
        <w:t xml:space="preserve">Limitada coordinación </w:t>
      </w:r>
      <w:proofErr w:type="spellStart"/>
      <w:r>
        <w:rPr>
          <w:color w:val="365F91"/>
        </w:rPr>
        <w:t>Interagencial</w:t>
      </w:r>
      <w:proofErr w:type="spellEnd"/>
      <w:r>
        <w:rPr>
          <w:color w:val="365F91"/>
        </w:rPr>
        <w:t xml:space="preserve"> y con otros actores de la Sociedad.</w:t>
      </w:r>
    </w:p>
    <w:p w14:paraId="5E1C8C21" w14:textId="77777777" w:rsidR="0028439C" w:rsidRDefault="0028439C">
      <w:pPr>
        <w:pStyle w:val="BodyText"/>
        <w:spacing w:before="11"/>
        <w:rPr>
          <w:b/>
          <w:i/>
          <w:sz w:val="22"/>
        </w:rPr>
      </w:pPr>
    </w:p>
    <w:p w14:paraId="0838AD3A" w14:textId="77777777" w:rsidR="0028439C" w:rsidRDefault="00E42ECA">
      <w:pPr>
        <w:pStyle w:val="BodyText"/>
        <w:spacing w:before="1" w:line="247" w:lineRule="auto"/>
        <w:ind w:left="628" w:right="701" w:hanging="10"/>
        <w:jc w:val="both"/>
      </w:pPr>
      <w:r>
        <w:t>En terreno, desde las instituciones aparece una débil coordinación de la cooperación. No sólo entre las agencias del Sistema de las Naciones Unidas, sino también en iniciativas de otras agencias de cooperación que trabajan en el sector salud y otros actores, que en ocasiones subutilizan ciertos recursos disponibles o bien duplican acciones de otros actores sin ningún nivel de coordinación entre ellas -aunque trabajan en el mismo territorio, en el mismo periodo y con las mismas instituciones-.</w:t>
      </w:r>
    </w:p>
    <w:p w14:paraId="015A3861" w14:textId="77777777" w:rsidR="0028439C" w:rsidRDefault="0028439C">
      <w:pPr>
        <w:pStyle w:val="BodyText"/>
        <w:spacing w:before="5"/>
        <w:rPr>
          <w:sz w:val="22"/>
        </w:rPr>
      </w:pPr>
    </w:p>
    <w:p w14:paraId="7D319E74" w14:textId="77777777" w:rsidR="0028439C" w:rsidRDefault="00E42ECA">
      <w:pPr>
        <w:pStyle w:val="BodyText"/>
        <w:spacing w:line="247" w:lineRule="auto"/>
        <w:ind w:left="628" w:right="692" w:hanging="10"/>
        <w:jc w:val="both"/>
      </w:pPr>
      <w:r>
        <w:t>Las</w:t>
      </w:r>
      <w:r>
        <w:rPr>
          <w:spacing w:val="-6"/>
        </w:rPr>
        <w:t xml:space="preserve"> </w:t>
      </w:r>
      <w:r>
        <w:t>formas</w:t>
      </w:r>
      <w:r>
        <w:rPr>
          <w:spacing w:val="-6"/>
        </w:rPr>
        <w:t xml:space="preserve"> </w:t>
      </w:r>
      <w:r>
        <w:t>de</w:t>
      </w:r>
      <w:r>
        <w:rPr>
          <w:spacing w:val="-5"/>
        </w:rPr>
        <w:t xml:space="preserve"> </w:t>
      </w:r>
      <w:r>
        <w:t>coordinación</w:t>
      </w:r>
      <w:r>
        <w:rPr>
          <w:spacing w:val="-5"/>
        </w:rPr>
        <w:t xml:space="preserve"> </w:t>
      </w:r>
      <w:r>
        <w:t>actuales</w:t>
      </w:r>
      <w:r>
        <w:rPr>
          <w:spacing w:val="-7"/>
        </w:rPr>
        <w:t xml:space="preserve"> </w:t>
      </w:r>
      <w:r>
        <w:t>no</w:t>
      </w:r>
      <w:r>
        <w:rPr>
          <w:spacing w:val="-4"/>
        </w:rPr>
        <w:t xml:space="preserve"> </w:t>
      </w:r>
      <w:r>
        <w:t>facilitan</w:t>
      </w:r>
      <w:r>
        <w:rPr>
          <w:spacing w:val="-5"/>
        </w:rPr>
        <w:t xml:space="preserve"> </w:t>
      </w:r>
      <w:r>
        <w:t>el</w:t>
      </w:r>
      <w:r>
        <w:rPr>
          <w:spacing w:val="-5"/>
        </w:rPr>
        <w:t xml:space="preserve"> </w:t>
      </w:r>
      <w:r>
        <w:t>cumplimiento</w:t>
      </w:r>
      <w:r>
        <w:rPr>
          <w:spacing w:val="-4"/>
        </w:rPr>
        <w:t xml:space="preserve"> </w:t>
      </w:r>
      <w:r>
        <w:t>de</w:t>
      </w:r>
      <w:r>
        <w:rPr>
          <w:spacing w:val="-6"/>
        </w:rPr>
        <w:t xml:space="preserve"> </w:t>
      </w:r>
      <w:r>
        <w:t>altas</w:t>
      </w:r>
      <w:r>
        <w:rPr>
          <w:spacing w:val="-5"/>
        </w:rPr>
        <w:t xml:space="preserve"> </w:t>
      </w:r>
      <w:r>
        <w:t>expectativas</w:t>
      </w:r>
      <w:r>
        <w:rPr>
          <w:spacing w:val="-6"/>
        </w:rPr>
        <w:t xml:space="preserve"> </w:t>
      </w:r>
      <w:r>
        <w:t>de</w:t>
      </w:r>
      <w:r>
        <w:rPr>
          <w:spacing w:val="-6"/>
        </w:rPr>
        <w:t xml:space="preserve"> </w:t>
      </w:r>
      <w:r>
        <w:t>los</w:t>
      </w:r>
      <w:r>
        <w:rPr>
          <w:spacing w:val="-5"/>
        </w:rPr>
        <w:t xml:space="preserve"> </w:t>
      </w:r>
      <w:r>
        <w:t>actores</w:t>
      </w:r>
      <w:r>
        <w:rPr>
          <w:spacing w:val="-6"/>
        </w:rPr>
        <w:t xml:space="preserve"> </w:t>
      </w:r>
      <w:r>
        <w:t>respecto</w:t>
      </w:r>
      <w:r>
        <w:rPr>
          <w:spacing w:val="-5"/>
        </w:rPr>
        <w:t xml:space="preserve"> </w:t>
      </w:r>
      <w:r>
        <w:t>de</w:t>
      </w:r>
      <w:r>
        <w:rPr>
          <w:spacing w:val="-5"/>
        </w:rPr>
        <w:t xml:space="preserve"> </w:t>
      </w:r>
      <w:r>
        <w:rPr>
          <w:spacing w:val="2"/>
        </w:rPr>
        <w:t xml:space="preserve">los </w:t>
      </w:r>
      <w:r>
        <w:t xml:space="preserve">objetivos de la iniciativa. El rol de las agencias de NNUU puede ser clave en este sentido y las articulaciones territoriales y funcionales podrían utilizarse y optimizarse de manera más efectiva. Esta situación es especialmente preocupante cuando los recursos de la cooperación son escasos y pareciera que las agencias compiten por fondos orientados a los mismos fines o fines similares o bien por atender poblaciones que cumplen perfiles comunes y se </w:t>
      </w:r>
      <w:proofErr w:type="spellStart"/>
      <w:r>
        <w:t>intersectan</w:t>
      </w:r>
      <w:proofErr w:type="spellEnd"/>
      <w:r>
        <w:t xml:space="preserve"> entre</w:t>
      </w:r>
      <w:r>
        <w:rPr>
          <w:spacing w:val="-2"/>
        </w:rPr>
        <w:t xml:space="preserve"> </w:t>
      </w:r>
      <w:r>
        <w:t>ellas.</w:t>
      </w:r>
    </w:p>
    <w:p w14:paraId="7398B157" w14:textId="77777777" w:rsidR="0028439C" w:rsidRDefault="0028439C">
      <w:pPr>
        <w:pStyle w:val="BodyText"/>
        <w:spacing w:before="4"/>
        <w:rPr>
          <w:sz w:val="22"/>
        </w:rPr>
      </w:pPr>
    </w:p>
    <w:p w14:paraId="43D83CE2" w14:textId="77777777" w:rsidR="0028439C" w:rsidRDefault="00E42ECA">
      <w:pPr>
        <w:pStyle w:val="BodyText"/>
        <w:spacing w:line="247" w:lineRule="auto"/>
        <w:ind w:left="628" w:right="590" w:hanging="10"/>
        <w:jc w:val="both"/>
      </w:pPr>
      <w:r>
        <w:t xml:space="preserve">El trabajo en redes y alianzas promovido por UNICEF desde la gestión de la iniciativa es reconocido y valorado, sin embargo, todavía es limitado en la inclusión de más actores en la reflexión y compromisos </w:t>
      </w:r>
      <w:proofErr w:type="gramStart"/>
      <w:r>
        <w:t>de acuerdo a</w:t>
      </w:r>
      <w:proofErr w:type="gramEnd"/>
      <w:r>
        <w:t xml:space="preserve"> la problemática del país.</w:t>
      </w:r>
    </w:p>
    <w:p w14:paraId="59A481B1" w14:textId="77777777" w:rsidR="0028439C" w:rsidRDefault="0028439C">
      <w:pPr>
        <w:spacing w:line="247" w:lineRule="auto"/>
        <w:jc w:val="both"/>
        <w:sectPr w:rsidR="0028439C">
          <w:pgSz w:w="12240" w:h="15840"/>
          <w:pgMar w:top="1080" w:right="740" w:bottom="1100" w:left="800" w:header="0" w:footer="878" w:gutter="0"/>
          <w:cols w:space="720"/>
        </w:sectPr>
      </w:pPr>
    </w:p>
    <w:p w14:paraId="17104A1B" w14:textId="1BF7C407" w:rsidR="0028439C" w:rsidRDefault="00E42ECA">
      <w:pPr>
        <w:pStyle w:val="Heading2"/>
        <w:numPr>
          <w:ilvl w:val="2"/>
          <w:numId w:val="54"/>
        </w:numPr>
        <w:tabs>
          <w:tab w:val="left" w:pos="905"/>
        </w:tabs>
        <w:spacing w:before="31"/>
        <w:ind w:left="904" w:hanging="283"/>
        <w:jc w:val="both"/>
        <w:rPr>
          <w:color w:val="365F91"/>
        </w:rPr>
      </w:pPr>
      <w:bookmarkStart w:id="31" w:name="_Toc535504791"/>
      <w:r>
        <w:rPr>
          <w:color w:val="365F91"/>
        </w:rPr>
        <w:lastRenderedPageBreak/>
        <w:t>Sostenibilidad</w:t>
      </w:r>
      <w:bookmarkEnd w:id="31"/>
    </w:p>
    <w:p w14:paraId="66F7A960" w14:textId="77777777" w:rsidR="0028439C" w:rsidRDefault="0028439C">
      <w:pPr>
        <w:pStyle w:val="BodyText"/>
        <w:spacing w:before="9"/>
        <w:rPr>
          <w:b/>
          <w:sz w:val="23"/>
        </w:rPr>
      </w:pPr>
    </w:p>
    <w:p w14:paraId="4629B139" w14:textId="77777777" w:rsidR="0028439C" w:rsidRDefault="00E42ECA">
      <w:pPr>
        <w:pStyle w:val="Heading4"/>
        <w:ind w:left="604"/>
      </w:pPr>
      <w:r>
        <w:rPr>
          <w:color w:val="365F91"/>
        </w:rPr>
        <w:t>Hallazgo 20</w:t>
      </w:r>
    </w:p>
    <w:p w14:paraId="4880C062" w14:textId="77777777" w:rsidR="0028439C" w:rsidRDefault="00E42ECA">
      <w:pPr>
        <w:pStyle w:val="Heading4"/>
        <w:ind w:left="614" w:right="720" w:hanging="10"/>
      </w:pPr>
      <w:r>
        <w:rPr>
          <w:color w:val="365F91"/>
        </w:rPr>
        <w:t>Pese a la oficialización de la iniciativa por una resolución ministerial y de un acuerdo con el Servicio Nacional de Salud para su implementación, la iniciativa, en el periodo evaluada, ha sido liderada e implementada por UNICEF acompañada por las instituciones públicas.</w:t>
      </w:r>
    </w:p>
    <w:p w14:paraId="0E613FEE" w14:textId="77777777" w:rsidR="0028439C" w:rsidRDefault="0028439C">
      <w:pPr>
        <w:pStyle w:val="BodyText"/>
        <w:spacing w:before="2"/>
        <w:rPr>
          <w:b/>
          <w:i/>
        </w:rPr>
      </w:pPr>
    </w:p>
    <w:p w14:paraId="43DE3626" w14:textId="77777777" w:rsidR="0028439C" w:rsidRDefault="00E42ECA">
      <w:pPr>
        <w:pStyle w:val="BodyText"/>
        <w:spacing w:before="1" w:line="247" w:lineRule="auto"/>
        <w:ind w:left="621" w:right="607"/>
        <w:jc w:val="both"/>
      </w:pPr>
      <w:r>
        <w:t>Desde</w:t>
      </w:r>
      <w:r>
        <w:rPr>
          <w:spacing w:val="-10"/>
        </w:rPr>
        <w:t xml:space="preserve"> </w:t>
      </w:r>
      <w:r>
        <w:t>el</w:t>
      </w:r>
      <w:r>
        <w:rPr>
          <w:spacing w:val="-8"/>
        </w:rPr>
        <w:t xml:space="preserve"> </w:t>
      </w:r>
      <w:r>
        <w:t>año</w:t>
      </w:r>
      <w:r>
        <w:rPr>
          <w:spacing w:val="-9"/>
        </w:rPr>
        <w:t xml:space="preserve"> </w:t>
      </w:r>
      <w:r>
        <w:t>2014,</w:t>
      </w:r>
      <w:r>
        <w:rPr>
          <w:spacing w:val="-6"/>
        </w:rPr>
        <w:t xml:space="preserve"> </w:t>
      </w:r>
      <w:r>
        <w:t>UNICEF</w:t>
      </w:r>
      <w:r>
        <w:rPr>
          <w:spacing w:val="-7"/>
        </w:rPr>
        <w:t xml:space="preserve"> </w:t>
      </w:r>
      <w:proofErr w:type="gramStart"/>
      <w:r>
        <w:t>conjuntamente</w:t>
      </w:r>
      <w:r>
        <w:rPr>
          <w:spacing w:val="-10"/>
        </w:rPr>
        <w:t xml:space="preserve"> </w:t>
      </w:r>
      <w:r>
        <w:t>con</w:t>
      </w:r>
      <w:proofErr w:type="gramEnd"/>
      <w:r>
        <w:rPr>
          <w:spacing w:val="-8"/>
        </w:rPr>
        <w:t xml:space="preserve"> </w:t>
      </w:r>
      <w:r>
        <w:t>el</w:t>
      </w:r>
      <w:r>
        <w:rPr>
          <w:spacing w:val="-7"/>
        </w:rPr>
        <w:t xml:space="preserve"> </w:t>
      </w:r>
      <w:r>
        <w:t>Ministerio</w:t>
      </w:r>
      <w:r>
        <w:rPr>
          <w:spacing w:val="-8"/>
        </w:rPr>
        <w:t xml:space="preserve"> </w:t>
      </w:r>
      <w:r>
        <w:t>de</w:t>
      </w:r>
      <w:r>
        <w:rPr>
          <w:spacing w:val="-10"/>
        </w:rPr>
        <w:t xml:space="preserve"> </w:t>
      </w:r>
      <w:r>
        <w:t>Salud</w:t>
      </w:r>
      <w:r>
        <w:rPr>
          <w:spacing w:val="-9"/>
        </w:rPr>
        <w:t xml:space="preserve"> </w:t>
      </w:r>
      <w:r>
        <w:t>Pública</w:t>
      </w:r>
      <w:r>
        <w:rPr>
          <w:spacing w:val="-8"/>
        </w:rPr>
        <w:t xml:space="preserve"> </w:t>
      </w:r>
      <w:r>
        <w:t>a</w:t>
      </w:r>
      <w:r>
        <w:rPr>
          <w:spacing w:val="-9"/>
        </w:rPr>
        <w:t xml:space="preserve"> </w:t>
      </w:r>
      <w:r>
        <w:t>través</w:t>
      </w:r>
      <w:r>
        <w:rPr>
          <w:spacing w:val="-10"/>
        </w:rPr>
        <w:t xml:space="preserve"> </w:t>
      </w:r>
      <w:r>
        <w:t>de</w:t>
      </w:r>
      <w:r>
        <w:rPr>
          <w:spacing w:val="-8"/>
        </w:rPr>
        <w:t xml:space="preserve"> </w:t>
      </w:r>
      <w:r>
        <w:t>la</w:t>
      </w:r>
      <w:r>
        <w:rPr>
          <w:spacing w:val="-7"/>
        </w:rPr>
        <w:t xml:space="preserve"> </w:t>
      </w:r>
      <w:r>
        <w:t>Dirección</w:t>
      </w:r>
      <w:r>
        <w:rPr>
          <w:spacing w:val="-8"/>
        </w:rPr>
        <w:t xml:space="preserve"> </w:t>
      </w:r>
      <w:r>
        <w:t>Materno</w:t>
      </w:r>
      <w:r>
        <w:rPr>
          <w:spacing w:val="-9"/>
        </w:rPr>
        <w:t xml:space="preserve"> </w:t>
      </w:r>
      <w:r>
        <w:t xml:space="preserve">Infantil y Adolescente, realizaron un análisis para identificar los cuellos de botella que impedían una atención de calidad en los servicios de salud materna y neonatal. Los resultados condujeron a que UNICEF </w:t>
      </w:r>
      <w:proofErr w:type="gramStart"/>
      <w:r>
        <w:t>conjuntamente con</w:t>
      </w:r>
      <w:proofErr w:type="gramEnd"/>
      <w:r>
        <w:t xml:space="preserve"> la Dirección Materno Infantil y Adolescente definieran los estándares de calidad de la estrategia. Más tarde se firmó un acuerdo con el Servicio Nacional de Salud para la implementación de la iniciativa de mejora continua de la calidad de los servicios de salud materna y</w:t>
      </w:r>
      <w:r>
        <w:rPr>
          <w:spacing w:val="-4"/>
        </w:rPr>
        <w:t xml:space="preserve"> </w:t>
      </w:r>
      <w:r>
        <w:t>neonatal.</w:t>
      </w:r>
    </w:p>
    <w:p w14:paraId="3ED01B7C" w14:textId="77777777" w:rsidR="0028439C" w:rsidRDefault="0028439C">
      <w:pPr>
        <w:pStyle w:val="BodyText"/>
        <w:spacing w:before="10"/>
        <w:rPr>
          <w:sz w:val="21"/>
        </w:rPr>
      </w:pPr>
    </w:p>
    <w:p w14:paraId="50BB290E" w14:textId="77777777" w:rsidR="0028439C" w:rsidRDefault="00E42ECA">
      <w:pPr>
        <w:pStyle w:val="BodyText"/>
        <w:spacing w:line="247" w:lineRule="auto"/>
        <w:ind w:left="621" w:right="607"/>
        <w:jc w:val="both"/>
      </w:pPr>
      <w:r>
        <w:t xml:space="preserve">La estrategia está oficializada a través de la </w:t>
      </w:r>
      <w:r>
        <w:rPr>
          <w:b/>
        </w:rPr>
        <w:t xml:space="preserve">Resolución Ministerial 000015 </w:t>
      </w:r>
      <w:r>
        <w:t>como modelo de certificación al cual pueden postularse tanto los hospitales públicos como los del sector privado. Una vez que los hospitales logran la certificación básica, entran en una segunda fase, que es la de alcanzar la certificación avanzada que se logra con la introducción de nuevos estándares de calidad. Por lo anterior, es clara la estrategia de entrada de los Hospitales a la iniciativa.</w:t>
      </w:r>
    </w:p>
    <w:p w14:paraId="3722E317" w14:textId="77777777" w:rsidR="0028439C" w:rsidRDefault="0028439C">
      <w:pPr>
        <w:pStyle w:val="BodyText"/>
        <w:spacing w:before="9"/>
        <w:rPr>
          <w:sz w:val="21"/>
        </w:rPr>
      </w:pPr>
    </w:p>
    <w:p w14:paraId="506EBD80" w14:textId="77777777" w:rsidR="0028439C" w:rsidRDefault="00E42ECA">
      <w:pPr>
        <w:pStyle w:val="BodyText"/>
        <w:spacing w:line="247" w:lineRule="auto"/>
        <w:ind w:left="621" w:right="607"/>
        <w:jc w:val="both"/>
      </w:pPr>
      <w:r>
        <w:t xml:space="preserve">A pesar de todo esto, las evaluadoras han comprobado que el liderazgo e implementación de la iniciativa, en el periodo evaluado, está todavía bajo la cooperación de UNICEF. Aunque efectivamente las </w:t>
      </w:r>
      <w:proofErr w:type="gramStart"/>
      <w:r>
        <w:t>autoridades públicas</w:t>
      </w:r>
      <w:proofErr w:type="gramEnd"/>
      <w:r>
        <w:t xml:space="preserve"> acompañan a UNICEF en este proceso, es muy importante que haya una mayor apropiación de la iniciativa, especialmente por el Servicio Nacional de Salud. Este elemento es imprescindible para una futura transferencia de la metodología a dicha institución, y de esta manera poder asegurar la sostenibilidad de la misma</w:t>
      </w:r>
    </w:p>
    <w:p w14:paraId="4368B0AA" w14:textId="77777777" w:rsidR="0028439C" w:rsidRDefault="0028439C">
      <w:pPr>
        <w:pStyle w:val="BodyText"/>
        <w:spacing w:before="8"/>
        <w:rPr>
          <w:sz w:val="21"/>
        </w:rPr>
      </w:pPr>
    </w:p>
    <w:p w14:paraId="224E4972" w14:textId="77777777" w:rsidR="0028439C" w:rsidRDefault="00E42ECA">
      <w:pPr>
        <w:pStyle w:val="Heading4"/>
      </w:pPr>
      <w:r>
        <w:rPr>
          <w:color w:val="365F91"/>
        </w:rPr>
        <w:t>Hallazgo 21</w:t>
      </w:r>
    </w:p>
    <w:p w14:paraId="30644C2B" w14:textId="77777777" w:rsidR="0028439C" w:rsidRDefault="00E42ECA">
      <w:pPr>
        <w:pStyle w:val="Heading4"/>
        <w:spacing w:before="17" w:line="249" w:lineRule="auto"/>
        <w:ind w:left="616" w:right="720" w:hanging="10"/>
      </w:pPr>
      <w:r>
        <w:rPr>
          <w:color w:val="365F91"/>
        </w:rPr>
        <w:t>El</w:t>
      </w:r>
      <w:r>
        <w:rPr>
          <w:color w:val="365F91"/>
          <w:spacing w:val="-6"/>
        </w:rPr>
        <w:t xml:space="preserve"> </w:t>
      </w:r>
      <w:r>
        <w:rPr>
          <w:color w:val="365F91"/>
        </w:rPr>
        <w:t>liderazgo</w:t>
      </w:r>
      <w:r>
        <w:rPr>
          <w:color w:val="365F91"/>
          <w:spacing w:val="-6"/>
        </w:rPr>
        <w:t xml:space="preserve"> </w:t>
      </w:r>
      <w:r>
        <w:rPr>
          <w:color w:val="365F91"/>
        </w:rPr>
        <w:t>de</w:t>
      </w:r>
      <w:r>
        <w:rPr>
          <w:color w:val="365F91"/>
          <w:spacing w:val="-4"/>
        </w:rPr>
        <w:t xml:space="preserve"> </w:t>
      </w:r>
      <w:r>
        <w:rPr>
          <w:color w:val="365F91"/>
        </w:rPr>
        <w:t>UNICEF</w:t>
      </w:r>
      <w:r>
        <w:rPr>
          <w:color w:val="365F91"/>
          <w:spacing w:val="-6"/>
        </w:rPr>
        <w:t xml:space="preserve"> </w:t>
      </w:r>
      <w:r>
        <w:rPr>
          <w:color w:val="365F91"/>
        </w:rPr>
        <w:t>respecto</w:t>
      </w:r>
      <w:r>
        <w:rPr>
          <w:color w:val="365F91"/>
          <w:spacing w:val="-3"/>
        </w:rPr>
        <w:t xml:space="preserve"> </w:t>
      </w:r>
      <w:r>
        <w:rPr>
          <w:color w:val="365F91"/>
        </w:rPr>
        <w:t>de</w:t>
      </w:r>
      <w:r>
        <w:rPr>
          <w:color w:val="365F91"/>
          <w:spacing w:val="-6"/>
        </w:rPr>
        <w:t xml:space="preserve"> </w:t>
      </w:r>
      <w:r>
        <w:rPr>
          <w:color w:val="365F91"/>
        </w:rPr>
        <w:t>la</w:t>
      </w:r>
      <w:r>
        <w:rPr>
          <w:color w:val="365F91"/>
          <w:spacing w:val="-6"/>
        </w:rPr>
        <w:t xml:space="preserve"> </w:t>
      </w:r>
      <w:r>
        <w:rPr>
          <w:color w:val="365F91"/>
        </w:rPr>
        <w:t>capacitación</w:t>
      </w:r>
      <w:r>
        <w:rPr>
          <w:color w:val="365F91"/>
          <w:spacing w:val="-3"/>
        </w:rPr>
        <w:t xml:space="preserve"> </w:t>
      </w:r>
      <w:r>
        <w:rPr>
          <w:color w:val="365F91"/>
        </w:rPr>
        <w:t>y</w:t>
      </w:r>
      <w:r>
        <w:rPr>
          <w:color w:val="365F91"/>
          <w:spacing w:val="-6"/>
        </w:rPr>
        <w:t xml:space="preserve"> </w:t>
      </w:r>
      <w:r>
        <w:rPr>
          <w:color w:val="365F91"/>
        </w:rPr>
        <w:t>asistencia</w:t>
      </w:r>
      <w:r>
        <w:rPr>
          <w:color w:val="365F91"/>
          <w:spacing w:val="-6"/>
        </w:rPr>
        <w:t xml:space="preserve"> </w:t>
      </w:r>
      <w:r>
        <w:rPr>
          <w:color w:val="365F91"/>
        </w:rPr>
        <w:t>técnica</w:t>
      </w:r>
      <w:r>
        <w:rPr>
          <w:color w:val="365F91"/>
          <w:spacing w:val="-6"/>
        </w:rPr>
        <w:t xml:space="preserve"> </w:t>
      </w:r>
      <w:r>
        <w:rPr>
          <w:color w:val="365F91"/>
        </w:rPr>
        <w:t>es</w:t>
      </w:r>
      <w:r>
        <w:rPr>
          <w:color w:val="365F91"/>
          <w:spacing w:val="-5"/>
        </w:rPr>
        <w:t xml:space="preserve"> </w:t>
      </w:r>
      <w:r>
        <w:rPr>
          <w:color w:val="365F91"/>
        </w:rPr>
        <w:t>un</w:t>
      </w:r>
      <w:r>
        <w:rPr>
          <w:color w:val="365F91"/>
          <w:spacing w:val="-2"/>
        </w:rPr>
        <w:t xml:space="preserve"> </w:t>
      </w:r>
      <w:r>
        <w:rPr>
          <w:color w:val="365F91"/>
        </w:rPr>
        <w:t>factor</w:t>
      </w:r>
      <w:r>
        <w:rPr>
          <w:color w:val="365F91"/>
          <w:spacing w:val="-6"/>
        </w:rPr>
        <w:t xml:space="preserve"> </w:t>
      </w:r>
      <w:r>
        <w:rPr>
          <w:color w:val="365F91"/>
        </w:rPr>
        <w:t>crucial</w:t>
      </w:r>
      <w:r>
        <w:rPr>
          <w:color w:val="365F91"/>
          <w:spacing w:val="-3"/>
        </w:rPr>
        <w:t xml:space="preserve"> </w:t>
      </w:r>
      <w:r>
        <w:rPr>
          <w:color w:val="365F91"/>
        </w:rPr>
        <w:t>para la implementación de la iniciativa, la cual es una oportunidad para consolidar la institucionalidad de la</w:t>
      </w:r>
      <w:r>
        <w:rPr>
          <w:color w:val="365F91"/>
          <w:spacing w:val="-3"/>
        </w:rPr>
        <w:t xml:space="preserve"> </w:t>
      </w:r>
      <w:r>
        <w:rPr>
          <w:color w:val="365F91"/>
        </w:rPr>
        <w:t>iniciativa.</w:t>
      </w:r>
    </w:p>
    <w:p w14:paraId="12CAD87A" w14:textId="77777777" w:rsidR="0028439C" w:rsidRDefault="0028439C">
      <w:pPr>
        <w:pStyle w:val="BodyText"/>
        <w:rPr>
          <w:b/>
          <w:i/>
          <w:sz w:val="22"/>
        </w:rPr>
      </w:pPr>
    </w:p>
    <w:p w14:paraId="0ADF8568" w14:textId="77777777" w:rsidR="0028439C" w:rsidRDefault="00E42ECA">
      <w:pPr>
        <w:pStyle w:val="BodyText"/>
        <w:spacing w:line="247" w:lineRule="auto"/>
        <w:ind w:left="628" w:right="590" w:hanging="10"/>
        <w:jc w:val="both"/>
      </w:pPr>
      <w:r>
        <w:t>Si bien en esta evaluación se ha visto la importancia de continuar realizando sensibilizaciones y capacitaciones relacionadas</w:t>
      </w:r>
      <w:r>
        <w:rPr>
          <w:spacing w:val="-6"/>
        </w:rPr>
        <w:t xml:space="preserve"> </w:t>
      </w:r>
      <w:r>
        <w:t>con</w:t>
      </w:r>
      <w:r>
        <w:rPr>
          <w:spacing w:val="-3"/>
        </w:rPr>
        <w:t xml:space="preserve"> </w:t>
      </w:r>
      <w:r>
        <w:t>las</w:t>
      </w:r>
      <w:r>
        <w:rPr>
          <w:spacing w:val="-6"/>
        </w:rPr>
        <w:t xml:space="preserve"> </w:t>
      </w:r>
      <w:r>
        <w:t>temáticas</w:t>
      </w:r>
      <w:r>
        <w:rPr>
          <w:spacing w:val="-5"/>
        </w:rPr>
        <w:t xml:space="preserve"> </w:t>
      </w:r>
      <w:r>
        <w:t>técnicas</w:t>
      </w:r>
      <w:r>
        <w:rPr>
          <w:spacing w:val="-6"/>
        </w:rPr>
        <w:t xml:space="preserve"> </w:t>
      </w:r>
      <w:r>
        <w:t>del</w:t>
      </w:r>
      <w:r>
        <w:rPr>
          <w:spacing w:val="-4"/>
        </w:rPr>
        <w:t xml:space="preserve"> </w:t>
      </w:r>
      <w:r>
        <w:t>programa,</w:t>
      </w:r>
      <w:r>
        <w:rPr>
          <w:spacing w:val="-4"/>
        </w:rPr>
        <w:t xml:space="preserve"> </w:t>
      </w:r>
      <w:r>
        <w:t>es</w:t>
      </w:r>
      <w:r>
        <w:rPr>
          <w:spacing w:val="-6"/>
        </w:rPr>
        <w:t xml:space="preserve"> </w:t>
      </w:r>
      <w:r>
        <w:t>igualmente</w:t>
      </w:r>
      <w:r>
        <w:rPr>
          <w:spacing w:val="-5"/>
        </w:rPr>
        <w:t xml:space="preserve"> </w:t>
      </w:r>
      <w:r>
        <w:t>necesario</w:t>
      </w:r>
      <w:r>
        <w:rPr>
          <w:spacing w:val="-5"/>
        </w:rPr>
        <w:t xml:space="preserve"> </w:t>
      </w:r>
      <w:r>
        <w:t>fortalecer</w:t>
      </w:r>
      <w:r>
        <w:rPr>
          <w:spacing w:val="-2"/>
        </w:rPr>
        <w:t xml:space="preserve"> </w:t>
      </w:r>
      <w:r>
        <w:t>el</w:t>
      </w:r>
      <w:r>
        <w:rPr>
          <w:spacing w:val="-5"/>
        </w:rPr>
        <w:t xml:space="preserve"> </w:t>
      </w:r>
      <w:r>
        <w:t>potencial</w:t>
      </w:r>
      <w:r>
        <w:rPr>
          <w:spacing w:val="-5"/>
        </w:rPr>
        <w:t xml:space="preserve"> </w:t>
      </w:r>
      <w:r>
        <w:t>de</w:t>
      </w:r>
      <w:r>
        <w:rPr>
          <w:spacing w:val="-5"/>
        </w:rPr>
        <w:t xml:space="preserve"> </w:t>
      </w:r>
      <w:r>
        <w:t>experiencias de asistencia técnica más allá de las capacitaciones, fortaleciendo el intercambio entre hospitales que han generado cambios en las prácticas de los niveles subnacionales, de manera de continuar dejando instaladas capacidades en las instituciones</w:t>
      </w:r>
      <w:r>
        <w:rPr>
          <w:spacing w:val="-4"/>
        </w:rPr>
        <w:t xml:space="preserve"> </w:t>
      </w:r>
      <w:r>
        <w:t>públicas</w:t>
      </w:r>
      <w:r>
        <w:rPr>
          <w:spacing w:val="-3"/>
        </w:rPr>
        <w:t xml:space="preserve"> </w:t>
      </w:r>
      <w:r>
        <w:t>y</w:t>
      </w:r>
      <w:r>
        <w:rPr>
          <w:spacing w:val="-1"/>
        </w:rPr>
        <w:t xml:space="preserve"> </w:t>
      </w:r>
      <w:r>
        <w:t>que</w:t>
      </w:r>
      <w:r>
        <w:rPr>
          <w:spacing w:val="-2"/>
        </w:rPr>
        <w:t xml:space="preserve"> </w:t>
      </w:r>
      <w:r>
        <w:t>éstas</w:t>
      </w:r>
      <w:r>
        <w:rPr>
          <w:spacing w:val="-3"/>
        </w:rPr>
        <w:t xml:space="preserve"> </w:t>
      </w:r>
      <w:r>
        <w:t>puedan</w:t>
      </w:r>
      <w:r>
        <w:rPr>
          <w:spacing w:val="-1"/>
        </w:rPr>
        <w:t xml:space="preserve"> </w:t>
      </w:r>
      <w:r>
        <w:t>apropiarse</w:t>
      </w:r>
      <w:r>
        <w:rPr>
          <w:spacing w:val="-2"/>
        </w:rPr>
        <w:t xml:space="preserve"> </w:t>
      </w:r>
      <w:r>
        <w:t>de</w:t>
      </w:r>
      <w:r>
        <w:rPr>
          <w:spacing w:val="-3"/>
        </w:rPr>
        <w:t xml:space="preserve"> </w:t>
      </w:r>
      <w:r>
        <w:t>los</w:t>
      </w:r>
      <w:r>
        <w:rPr>
          <w:spacing w:val="-1"/>
        </w:rPr>
        <w:t xml:space="preserve"> </w:t>
      </w:r>
      <w:r>
        <w:t>contenidos</w:t>
      </w:r>
      <w:r>
        <w:rPr>
          <w:spacing w:val="-3"/>
        </w:rPr>
        <w:t xml:space="preserve"> </w:t>
      </w:r>
      <w:r>
        <w:t>de</w:t>
      </w:r>
      <w:r>
        <w:rPr>
          <w:spacing w:val="-3"/>
        </w:rPr>
        <w:t xml:space="preserve"> </w:t>
      </w:r>
      <w:r>
        <w:t>la</w:t>
      </w:r>
      <w:r>
        <w:rPr>
          <w:spacing w:val="-1"/>
        </w:rPr>
        <w:t xml:space="preserve"> </w:t>
      </w:r>
      <w:r>
        <w:t>agenda</w:t>
      </w:r>
      <w:r>
        <w:rPr>
          <w:spacing w:val="-1"/>
        </w:rPr>
        <w:t xml:space="preserve"> </w:t>
      </w:r>
      <w:r>
        <w:t>de</w:t>
      </w:r>
      <w:r>
        <w:rPr>
          <w:spacing w:val="-3"/>
        </w:rPr>
        <w:t xml:space="preserve"> </w:t>
      </w:r>
      <w:r>
        <w:t>la</w:t>
      </w:r>
      <w:r>
        <w:rPr>
          <w:spacing w:val="-1"/>
        </w:rPr>
        <w:t xml:space="preserve"> </w:t>
      </w:r>
      <w:r>
        <w:t>iniciativa</w:t>
      </w:r>
      <w:r>
        <w:rPr>
          <w:spacing w:val="-2"/>
        </w:rPr>
        <w:t xml:space="preserve"> </w:t>
      </w:r>
      <w:r>
        <w:t>en</w:t>
      </w:r>
      <w:r>
        <w:rPr>
          <w:spacing w:val="-1"/>
        </w:rPr>
        <w:t xml:space="preserve"> </w:t>
      </w:r>
      <w:r>
        <w:t>todo</w:t>
      </w:r>
      <w:r>
        <w:rPr>
          <w:spacing w:val="-1"/>
        </w:rPr>
        <w:t xml:space="preserve"> </w:t>
      </w:r>
      <w:r>
        <w:t>el</w:t>
      </w:r>
      <w:r>
        <w:rPr>
          <w:spacing w:val="-3"/>
        </w:rPr>
        <w:t xml:space="preserve"> </w:t>
      </w:r>
      <w:r>
        <w:t>país.</w:t>
      </w:r>
    </w:p>
    <w:p w14:paraId="3C0DAC64" w14:textId="77777777" w:rsidR="0028439C" w:rsidRDefault="0028439C">
      <w:pPr>
        <w:pStyle w:val="BodyText"/>
        <w:spacing w:before="7"/>
        <w:rPr>
          <w:sz w:val="26"/>
        </w:rPr>
      </w:pPr>
    </w:p>
    <w:p w14:paraId="739B4859" w14:textId="77777777" w:rsidR="0028439C" w:rsidRDefault="00E42ECA">
      <w:pPr>
        <w:pStyle w:val="BodyText"/>
        <w:spacing w:line="247" w:lineRule="auto"/>
        <w:ind w:left="628" w:right="695" w:hanging="10"/>
        <w:jc w:val="both"/>
      </w:pPr>
      <w:r>
        <w:t>El rol de UNICEF parece crucial en este desafío de mediano y largo plazo, y al mismo tiempo, en el diseño de una estrategia de consolidación, de ampliación o escalamiento y también de salida para garantizar que esos aportes queden en un nivel institucional.</w:t>
      </w:r>
    </w:p>
    <w:p w14:paraId="27337E3D" w14:textId="77777777" w:rsidR="0028439C" w:rsidRDefault="0028439C">
      <w:pPr>
        <w:pStyle w:val="BodyText"/>
        <w:spacing w:before="4"/>
        <w:rPr>
          <w:sz w:val="27"/>
        </w:rPr>
      </w:pPr>
    </w:p>
    <w:p w14:paraId="7D7EA008" w14:textId="77777777" w:rsidR="0028439C" w:rsidRDefault="00E42ECA">
      <w:pPr>
        <w:pStyle w:val="BodyText"/>
        <w:spacing w:line="249" w:lineRule="auto"/>
        <w:ind w:left="628" w:right="592" w:hanging="10"/>
        <w:jc w:val="both"/>
      </w:pPr>
      <w:r>
        <w:t>En la actualidad, los documentos que sustentan la iniciativa están siendo revisados para su incorporación como documentos oficiales del ministerio de salud.</w:t>
      </w:r>
    </w:p>
    <w:p w14:paraId="7DCE43BF" w14:textId="77777777" w:rsidR="0028439C" w:rsidRDefault="0028439C">
      <w:pPr>
        <w:pStyle w:val="BodyText"/>
        <w:spacing w:before="1"/>
        <w:rPr>
          <w:sz w:val="26"/>
        </w:rPr>
      </w:pPr>
    </w:p>
    <w:p w14:paraId="6D09E581" w14:textId="77777777" w:rsidR="0028439C" w:rsidRDefault="00E42ECA">
      <w:pPr>
        <w:pStyle w:val="Heading4"/>
        <w:ind w:left="621"/>
      </w:pPr>
      <w:r>
        <w:rPr>
          <w:color w:val="365F91"/>
        </w:rPr>
        <w:t>Hallazgo 22</w:t>
      </w:r>
    </w:p>
    <w:p w14:paraId="2FB66E17" w14:textId="77777777" w:rsidR="0028439C" w:rsidRDefault="00E42ECA" w:rsidP="00CE1D08">
      <w:pPr>
        <w:pStyle w:val="Heading4"/>
        <w:spacing w:before="24" w:line="259" w:lineRule="auto"/>
        <w:ind w:left="621" w:right="710"/>
      </w:pPr>
      <w:r>
        <w:rPr>
          <w:color w:val="365F91"/>
        </w:rPr>
        <w:t>La fragmentación del sistema de salud atenta contra la ampliación de los éxitos y de las sinergias hacia todos los niveles de atención.</w:t>
      </w:r>
    </w:p>
    <w:p w14:paraId="04AA3550" w14:textId="77777777" w:rsidR="0028439C" w:rsidRDefault="0028439C">
      <w:pPr>
        <w:pStyle w:val="BodyText"/>
        <w:spacing w:before="8"/>
        <w:rPr>
          <w:b/>
          <w:i/>
          <w:sz w:val="21"/>
        </w:rPr>
      </w:pPr>
    </w:p>
    <w:p w14:paraId="10CBE015" w14:textId="77777777" w:rsidR="0028439C" w:rsidRDefault="00E42ECA">
      <w:pPr>
        <w:pStyle w:val="BodyText"/>
        <w:spacing w:line="249" w:lineRule="auto"/>
        <w:ind w:left="628" w:right="728" w:hanging="10"/>
        <w:jc w:val="both"/>
      </w:pPr>
      <w:r>
        <w:t>Se ha identificado que la Política Nacional de Salud se orienta al aumento del acceso de la población a los servicios y a la reorganización de los Servicios por niveles de atención, priorizando el primer nivel con base en la estrategia de atención primaria y la calidad y el aumento de las coberturas de aseguramiento en salud.</w:t>
      </w:r>
    </w:p>
    <w:p w14:paraId="78604AEF" w14:textId="77777777" w:rsidR="0028439C" w:rsidRDefault="0028439C">
      <w:pPr>
        <w:spacing w:line="249" w:lineRule="auto"/>
        <w:jc w:val="both"/>
        <w:sectPr w:rsidR="0028439C">
          <w:pgSz w:w="12240" w:h="15840"/>
          <w:pgMar w:top="820" w:right="740" w:bottom="1100" w:left="800" w:header="0" w:footer="878" w:gutter="0"/>
          <w:cols w:space="720"/>
        </w:sectPr>
      </w:pPr>
    </w:p>
    <w:p w14:paraId="2127B3B4" w14:textId="290428BE" w:rsidR="0028439C" w:rsidRDefault="00E42ECA">
      <w:pPr>
        <w:pStyle w:val="BodyText"/>
        <w:spacing w:before="48" w:line="247" w:lineRule="auto"/>
        <w:ind w:left="628" w:right="693" w:hanging="10"/>
        <w:jc w:val="both"/>
      </w:pPr>
      <w:r>
        <w:lastRenderedPageBreak/>
        <w:t xml:space="preserve">La estrategia actualmente ha definido como foco la atención de las </w:t>
      </w:r>
      <w:r w:rsidR="00AE6242">
        <w:t xml:space="preserve">mujeres </w:t>
      </w:r>
      <w:r>
        <w:t>embarazadas y los recién nacidos en las Maternidades</w:t>
      </w:r>
      <w:r>
        <w:rPr>
          <w:spacing w:val="-15"/>
        </w:rPr>
        <w:t xml:space="preserve"> </w:t>
      </w:r>
      <w:r>
        <w:t>y</w:t>
      </w:r>
      <w:r>
        <w:rPr>
          <w:spacing w:val="-12"/>
        </w:rPr>
        <w:t xml:space="preserve"> </w:t>
      </w:r>
      <w:r>
        <w:t>Hospitales</w:t>
      </w:r>
      <w:r>
        <w:rPr>
          <w:spacing w:val="-15"/>
        </w:rPr>
        <w:t xml:space="preserve"> </w:t>
      </w:r>
      <w:r>
        <w:t>públicos</w:t>
      </w:r>
      <w:r>
        <w:rPr>
          <w:spacing w:val="-14"/>
        </w:rPr>
        <w:t xml:space="preserve"> </w:t>
      </w:r>
      <w:r>
        <w:t>y</w:t>
      </w:r>
      <w:r>
        <w:rPr>
          <w:spacing w:val="-13"/>
        </w:rPr>
        <w:t xml:space="preserve"> </w:t>
      </w:r>
      <w:r>
        <w:t>privados</w:t>
      </w:r>
      <w:r>
        <w:rPr>
          <w:spacing w:val="-14"/>
        </w:rPr>
        <w:t xml:space="preserve"> </w:t>
      </w:r>
      <w:r>
        <w:t>del</w:t>
      </w:r>
      <w:r>
        <w:rPr>
          <w:spacing w:val="-14"/>
        </w:rPr>
        <w:t xml:space="preserve"> </w:t>
      </w:r>
      <w:r>
        <w:t>país,</w:t>
      </w:r>
      <w:r>
        <w:rPr>
          <w:spacing w:val="-11"/>
        </w:rPr>
        <w:t xml:space="preserve"> </w:t>
      </w:r>
      <w:r>
        <w:t>es</w:t>
      </w:r>
      <w:r>
        <w:rPr>
          <w:spacing w:val="-12"/>
        </w:rPr>
        <w:t xml:space="preserve"> </w:t>
      </w:r>
      <w:r>
        <w:t>decir</w:t>
      </w:r>
      <w:r>
        <w:rPr>
          <w:spacing w:val="-12"/>
        </w:rPr>
        <w:t xml:space="preserve"> </w:t>
      </w:r>
      <w:r>
        <w:t>en</w:t>
      </w:r>
      <w:r>
        <w:rPr>
          <w:spacing w:val="-12"/>
        </w:rPr>
        <w:t xml:space="preserve"> </w:t>
      </w:r>
      <w:r>
        <w:t>el</w:t>
      </w:r>
      <w:r>
        <w:rPr>
          <w:spacing w:val="-12"/>
        </w:rPr>
        <w:t xml:space="preserve"> </w:t>
      </w:r>
      <w:r>
        <w:t>segundo</w:t>
      </w:r>
      <w:r>
        <w:rPr>
          <w:spacing w:val="-12"/>
        </w:rPr>
        <w:t xml:space="preserve"> </w:t>
      </w:r>
      <w:r>
        <w:t>y</w:t>
      </w:r>
      <w:r>
        <w:rPr>
          <w:spacing w:val="-13"/>
        </w:rPr>
        <w:t xml:space="preserve"> </w:t>
      </w:r>
      <w:r>
        <w:t>tercer</w:t>
      </w:r>
      <w:r>
        <w:rPr>
          <w:spacing w:val="-13"/>
        </w:rPr>
        <w:t xml:space="preserve"> </w:t>
      </w:r>
      <w:r>
        <w:t>nivel</w:t>
      </w:r>
      <w:r>
        <w:rPr>
          <w:spacing w:val="-14"/>
        </w:rPr>
        <w:t xml:space="preserve"> </w:t>
      </w:r>
      <w:r>
        <w:t>de</w:t>
      </w:r>
      <w:r>
        <w:rPr>
          <w:spacing w:val="-14"/>
        </w:rPr>
        <w:t xml:space="preserve"> </w:t>
      </w:r>
      <w:r>
        <w:t>atención.</w:t>
      </w:r>
      <w:r>
        <w:rPr>
          <w:spacing w:val="-14"/>
        </w:rPr>
        <w:t xml:space="preserve"> </w:t>
      </w:r>
      <w:r>
        <w:t>No</w:t>
      </w:r>
      <w:r>
        <w:rPr>
          <w:spacing w:val="-13"/>
        </w:rPr>
        <w:t xml:space="preserve"> </w:t>
      </w:r>
      <w:r>
        <w:t>obstante, según las entrevistas realizadas por el equipo evaluador, se hace necesario una mayor articulación de la iniciativa con todo el sistema de salud en su conjunto potenciando las coordinaciones virtuosas a todo nivel. Por ejemplo, a nivel</w:t>
      </w:r>
      <w:r>
        <w:rPr>
          <w:spacing w:val="-3"/>
        </w:rPr>
        <w:t xml:space="preserve"> </w:t>
      </w:r>
      <w:r>
        <w:t>territorial,</w:t>
      </w:r>
      <w:r>
        <w:rPr>
          <w:spacing w:val="-3"/>
        </w:rPr>
        <w:t xml:space="preserve"> </w:t>
      </w:r>
      <w:r>
        <w:t>el</w:t>
      </w:r>
      <w:r>
        <w:rPr>
          <w:spacing w:val="-3"/>
        </w:rPr>
        <w:t xml:space="preserve"> </w:t>
      </w:r>
      <w:r>
        <w:t>primer</w:t>
      </w:r>
      <w:r>
        <w:rPr>
          <w:spacing w:val="-3"/>
        </w:rPr>
        <w:t xml:space="preserve"> </w:t>
      </w:r>
      <w:r>
        <w:t>nivel</w:t>
      </w:r>
      <w:r>
        <w:rPr>
          <w:spacing w:val="-2"/>
        </w:rPr>
        <w:t xml:space="preserve"> </w:t>
      </w:r>
      <w:r>
        <w:t>de</w:t>
      </w:r>
      <w:r>
        <w:rPr>
          <w:spacing w:val="-4"/>
        </w:rPr>
        <w:t xml:space="preserve"> </w:t>
      </w:r>
      <w:r>
        <w:t>atención</w:t>
      </w:r>
      <w:r>
        <w:rPr>
          <w:spacing w:val="-2"/>
        </w:rPr>
        <w:t xml:space="preserve"> </w:t>
      </w:r>
      <w:r>
        <w:t>aparece</w:t>
      </w:r>
      <w:r>
        <w:rPr>
          <w:spacing w:val="-1"/>
        </w:rPr>
        <w:t xml:space="preserve"> </w:t>
      </w:r>
      <w:r>
        <w:t>débil</w:t>
      </w:r>
      <w:r>
        <w:rPr>
          <w:spacing w:val="-2"/>
        </w:rPr>
        <w:t xml:space="preserve"> </w:t>
      </w:r>
      <w:r>
        <w:t>en</w:t>
      </w:r>
      <w:r>
        <w:rPr>
          <w:spacing w:val="-3"/>
        </w:rPr>
        <w:t xml:space="preserve"> </w:t>
      </w:r>
      <w:r>
        <w:t>su</w:t>
      </w:r>
      <w:r>
        <w:rPr>
          <w:spacing w:val="-2"/>
        </w:rPr>
        <w:t xml:space="preserve"> </w:t>
      </w:r>
      <w:r>
        <w:t>articulación</w:t>
      </w:r>
      <w:r>
        <w:rPr>
          <w:spacing w:val="-2"/>
        </w:rPr>
        <w:t xml:space="preserve"> </w:t>
      </w:r>
      <w:r>
        <w:t>con</w:t>
      </w:r>
      <w:r>
        <w:rPr>
          <w:spacing w:val="-4"/>
        </w:rPr>
        <w:t xml:space="preserve"> </w:t>
      </w:r>
      <w:r>
        <w:t>los</w:t>
      </w:r>
      <w:r>
        <w:rPr>
          <w:spacing w:val="-5"/>
        </w:rPr>
        <w:t xml:space="preserve"> </w:t>
      </w:r>
      <w:r>
        <w:t>niveles</w:t>
      </w:r>
      <w:r>
        <w:rPr>
          <w:spacing w:val="-2"/>
        </w:rPr>
        <w:t xml:space="preserve"> </w:t>
      </w:r>
      <w:r>
        <w:t>de</w:t>
      </w:r>
      <w:r>
        <w:rPr>
          <w:spacing w:val="-4"/>
        </w:rPr>
        <w:t xml:space="preserve"> </w:t>
      </w:r>
      <w:r>
        <w:t>atención</w:t>
      </w:r>
      <w:r>
        <w:rPr>
          <w:spacing w:val="-2"/>
        </w:rPr>
        <w:t xml:space="preserve"> </w:t>
      </w:r>
      <w:r>
        <w:t>secundaria</w:t>
      </w:r>
      <w:r>
        <w:rPr>
          <w:spacing w:val="-5"/>
        </w:rPr>
        <w:t xml:space="preserve"> </w:t>
      </w:r>
      <w:r>
        <w:t>y terciaria y esto es una limitación para la eficiencia de la iniciativa, principalmente por la problemática integral asociada</w:t>
      </w:r>
      <w:r>
        <w:rPr>
          <w:spacing w:val="-3"/>
        </w:rPr>
        <w:t xml:space="preserve"> </w:t>
      </w:r>
      <w:r>
        <w:t>a</w:t>
      </w:r>
      <w:r>
        <w:rPr>
          <w:spacing w:val="-3"/>
        </w:rPr>
        <w:t xml:space="preserve"> </w:t>
      </w:r>
      <w:r>
        <w:t>la</w:t>
      </w:r>
      <w:r>
        <w:rPr>
          <w:spacing w:val="-2"/>
        </w:rPr>
        <w:t xml:space="preserve"> </w:t>
      </w:r>
      <w:r>
        <w:t>salud</w:t>
      </w:r>
      <w:r>
        <w:rPr>
          <w:spacing w:val="-3"/>
        </w:rPr>
        <w:t xml:space="preserve"> </w:t>
      </w:r>
      <w:r>
        <w:t>materno infantil</w:t>
      </w:r>
      <w:r>
        <w:rPr>
          <w:spacing w:val="-3"/>
        </w:rPr>
        <w:t xml:space="preserve"> </w:t>
      </w:r>
      <w:r>
        <w:t>que</w:t>
      </w:r>
      <w:r>
        <w:rPr>
          <w:spacing w:val="-3"/>
        </w:rPr>
        <w:t xml:space="preserve"> </w:t>
      </w:r>
      <w:r>
        <w:t>tiene</w:t>
      </w:r>
      <w:r>
        <w:rPr>
          <w:spacing w:val="-4"/>
        </w:rPr>
        <w:t xml:space="preserve"> </w:t>
      </w:r>
      <w:r>
        <w:t>componentes</w:t>
      </w:r>
      <w:r>
        <w:rPr>
          <w:spacing w:val="-1"/>
        </w:rPr>
        <w:t xml:space="preserve"> </w:t>
      </w:r>
      <w:r>
        <w:t>relacionados</w:t>
      </w:r>
      <w:r>
        <w:rPr>
          <w:spacing w:val="-5"/>
        </w:rPr>
        <w:t xml:space="preserve"> </w:t>
      </w:r>
      <w:r>
        <w:t>con</w:t>
      </w:r>
      <w:r>
        <w:rPr>
          <w:spacing w:val="-2"/>
        </w:rPr>
        <w:t xml:space="preserve"> </w:t>
      </w:r>
      <w:r>
        <w:t>lo</w:t>
      </w:r>
      <w:r>
        <w:rPr>
          <w:spacing w:val="-3"/>
        </w:rPr>
        <w:t xml:space="preserve"> </w:t>
      </w:r>
      <w:r>
        <w:t>preventivo</w:t>
      </w:r>
      <w:r>
        <w:rPr>
          <w:spacing w:val="-2"/>
        </w:rPr>
        <w:t xml:space="preserve"> </w:t>
      </w:r>
      <w:r>
        <w:t>y</w:t>
      </w:r>
      <w:r>
        <w:rPr>
          <w:spacing w:val="-4"/>
        </w:rPr>
        <w:t xml:space="preserve"> </w:t>
      </w:r>
      <w:r>
        <w:t>promocional</w:t>
      </w:r>
      <w:r>
        <w:rPr>
          <w:spacing w:val="-2"/>
        </w:rPr>
        <w:t xml:space="preserve"> </w:t>
      </w:r>
      <w:r>
        <w:t>(cultural) de la salud de las mujeres y la</w:t>
      </w:r>
      <w:r>
        <w:rPr>
          <w:spacing w:val="-3"/>
        </w:rPr>
        <w:t xml:space="preserve"> </w:t>
      </w:r>
      <w:r>
        <w:t>infancia.</w:t>
      </w:r>
    </w:p>
    <w:p w14:paraId="0B25C40E" w14:textId="77777777" w:rsidR="0028439C" w:rsidRDefault="0028439C">
      <w:pPr>
        <w:pStyle w:val="BodyText"/>
        <w:spacing w:before="7"/>
        <w:rPr>
          <w:sz w:val="22"/>
        </w:rPr>
      </w:pPr>
    </w:p>
    <w:p w14:paraId="42DF0163" w14:textId="37D388A8" w:rsidR="0028439C" w:rsidRDefault="00E42ECA">
      <w:pPr>
        <w:pStyle w:val="BodyText"/>
        <w:spacing w:line="247" w:lineRule="auto"/>
        <w:ind w:left="628" w:right="695" w:hanging="10"/>
        <w:jc w:val="both"/>
      </w:pPr>
      <w:r>
        <w:t>Existen un conjunto de supuestos en el primer nivel de atención –y en la destinación de recursos- que, al no operar de</w:t>
      </w:r>
      <w:r>
        <w:rPr>
          <w:spacing w:val="-13"/>
        </w:rPr>
        <w:t xml:space="preserve"> </w:t>
      </w:r>
      <w:r>
        <w:t>manera</w:t>
      </w:r>
      <w:r>
        <w:rPr>
          <w:spacing w:val="-12"/>
        </w:rPr>
        <w:t xml:space="preserve"> </w:t>
      </w:r>
      <w:r>
        <w:t>articulada</w:t>
      </w:r>
      <w:r>
        <w:rPr>
          <w:spacing w:val="-12"/>
        </w:rPr>
        <w:t xml:space="preserve"> </w:t>
      </w:r>
      <w:r>
        <w:t>en</w:t>
      </w:r>
      <w:r>
        <w:rPr>
          <w:spacing w:val="-12"/>
        </w:rPr>
        <w:t xml:space="preserve"> </w:t>
      </w:r>
      <w:r>
        <w:t>la</w:t>
      </w:r>
      <w:r>
        <w:rPr>
          <w:spacing w:val="-11"/>
        </w:rPr>
        <w:t xml:space="preserve"> </w:t>
      </w:r>
      <w:r>
        <w:t>práctica,</w:t>
      </w:r>
      <w:r>
        <w:rPr>
          <w:spacing w:val="-12"/>
        </w:rPr>
        <w:t xml:space="preserve"> </w:t>
      </w:r>
      <w:r>
        <w:t>se</w:t>
      </w:r>
      <w:r>
        <w:rPr>
          <w:spacing w:val="-13"/>
        </w:rPr>
        <w:t xml:space="preserve"> </w:t>
      </w:r>
      <w:r>
        <w:t>desaprovechan</w:t>
      </w:r>
      <w:r>
        <w:rPr>
          <w:spacing w:val="-9"/>
        </w:rPr>
        <w:t xml:space="preserve"> </w:t>
      </w:r>
      <w:r>
        <w:t>o</w:t>
      </w:r>
      <w:r>
        <w:rPr>
          <w:spacing w:val="-12"/>
        </w:rPr>
        <w:t xml:space="preserve"> </w:t>
      </w:r>
      <w:r>
        <w:t>subutilizan</w:t>
      </w:r>
      <w:r>
        <w:rPr>
          <w:spacing w:val="-11"/>
        </w:rPr>
        <w:t xml:space="preserve"> </w:t>
      </w:r>
      <w:r>
        <w:t>como,</w:t>
      </w:r>
      <w:r>
        <w:rPr>
          <w:spacing w:val="-12"/>
        </w:rPr>
        <w:t xml:space="preserve"> </w:t>
      </w:r>
      <w:r>
        <w:t>por</w:t>
      </w:r>
      <w:r>
        <w:rPr>
          <w:spacing w:val="-13"/>
        </w:rPr>
        <w:t xml:space="preserve"> </w:t>
      </w:r>
      <w:r>
        <w:t>ejemplo,</w:t>
      </w:r>
      <w:r>
        <w:rPr>
          <w:spacing w:val="-12"/>
        </w:rPr>
        <w:t xml:space="preserve"> </w:t>
      </w:r>
      <w:r>
        <w:t>las</w:t>
      </w:r>
      <w:r>
        <w:rPr>
          <w:spacing w:val="-10"/>
        </w:rPr>
        <w:t xml:space="preserve"> </w:t>
      </w:r>
      <w:r>
        <w:t>actividades</w:t>
      </w:r>
      <w:r>
        <w:rPr>
          <w:spacing w:val="-14"/>
        </w:rPr>
        <w:t xml:space="preserve"> </w:t>
      </w:r>
      <w:r>
        <w:t>de</w:t>
      </w:r>
      <w:r>
        <w:rPr>
          <w:spacing w:val="-13"/>
        </w:rPr>
        <w:t xml:space="preserve"> </w:t>
      </w:r>
      <w:r>
        <w:t xml:space="preserve">promoción de la salud de las </w:t>
      </w:r>
      <w:r w:rsidR="00203C9C">
        <w:t xml:space="preserve">mujeres </w:t>
      </w:r>
      <w:r>
        <w:t>embarazadas a nivel comunitario o la atención y pesquisa de riesgos del puerperio, que podrían tener orientaciones comunes y acordadas respecto de los principios del</w:t>
      </w:r>
      <w:r>
        <w:rPr>
          <w:spacing w:val="-10"/>
        </w:rPr>
        <w:t xml:space="preserve"> </w:t>
      </w:r>
      <w:r>
        <w:t>programa.</w:t>
      </w:r>
    </w:p>
    <w:p w14:paraId="00450491" w14:textId="77777777" w:rsidR="0028439C" w:rsidRDefault="0028439C">
      <w:pPr>
        <w:pStyle w:val="BodyText"/>
        <w:spacing w:before="2"/>
        <w:rPr>
          <w:sz w:val="22"/>
        </w:rPr>
      </w:pPr>
    </w:p>
    <w:p w14:paraId="72CCDABB" w14:textId="77777777" w:rsidR="0028439C" w:rsidRDefault="00E42ECA">
      <w:pPr>
        <w:pStyle w:val="BodyText"/>
        <w:spacing w:line="247" w:lineRule="auto"/>
        <w:ind w:left="628" w:right="597" w:hanging="10"/>
        <w:jc w:val="both"/>
      </w:pPr>
      <w:r>
        <w:t>Tampoco se aprecian instrumentos de la estrategia que den cuenta de prioridades, actividades o seguimiento realizado en el nivel primario que conforme un todo con la iniciativa.</w:t>
      </w:r>
    </w:p>
    <w:p w14:paraId="37F030A5" w14:textId="77777777" w:rsidR="0028439C" w:rsidRDefault="0028439C">
      <w:pPr>
        <w:pStyle w:val="BodyText"/>
        <w:spacing w:before="7"/>
        <w:rPr>
          <w:sz w:val="23"/>
        </w:rPr>
      </w:pPr>
    </w:p>
    <w:p w14:paraId="148703C9" w14:textId="77777777" w:rsidR="0028439C" w:rsidRDefault="00E42ECA">
      <w:pPr>
        <w:pStyle w:val="Heading4"/>
      </w:pPr>
      <w:r>
        <w:rPr>
          <w:color w:val="365F91"/>
        </w:rPr>
        <w:t>Hallazgo 23</w:t>
      </w:r>
    </w:p>
    <w:p w14:paraId="1AA8E155" w14:textId="77777777" w:rsidR="0028439C" w:rsidRDefault="00E42ECA">
      <w:pPr>
        <w:pStyle w:val="Heading4"/>
        <w:spacing w:before="14" w:line="249" w:lineRule="auto"/>
        <w:ind w:left="616" w:right="721" w:hanging="10"/>
      </w:pPr>
      <w:r>
        <w:rPr>
          <w:color w:val="365F91"/>
        </w:rPr>
        <w:t>Las dificultades de gestión y operación de los niveles sub nacionales de salud han generado demoras en la eficiencia y eficacia y esto dificulta la consolidación y sostenibilidad de la iniciativa.</w:t>
      </w:r>
    </w:p>
    <w:p w14:paraId="5BD92CE7" w14:textId="77777777" w:rsidR="0028439C" w:rsidRDefault="0028439C">
      <w:pPr>
        <w:pStyle w:val="BodyText"/>
        <w:spacing w:before="1"/>
        <w:rPr>
          <w:b/>
          <w:i/>
          <w:sz w:val="22"/>
        </w:rPr>
      </w:pPr>
    </w:p>
    <w:p w14:paraId="359C8E82" w14:textId="77777777" w:rsidR="0028439C" w:rsidRDefault="00E42ECA">
      <w:pPr>
        <w:pStyle w:val="BodyText"/>
        <w:spacing w:line="249" w:lineRule="auto"/>
        <w:ind w:left="628" w:right="704" w:hanging="10"/>
        <w:jc w:val="both"/>
      </w:pPr>
      <w:r>
        <w:t>A pesar de los esfuerzos en capacitación de los equipos técnicos en el nivel nacional y regional en la actualidad, las capacidades de monitoreo de la iniciativa, se encuentra en el equipo de UNICEF y no han sido aplicadas por los técnicos capacitados, lo cual dificulta el avance del proceso de transferencia de capacidades en diferentes niveles que acompañe la certificación de 3 hospitales según lo planificado.</w:t>
      </w:r>
    </w:p>
    <w:p w14:paraId="5213DCFA" w14:textId="77777777" w:rsidR="0028439C" w:rsidRDefault="0028439C">
      <w:pPr>
        <w:pStyle w:val="BodyText"/>
        <w:spacing w:before="7"/>
        <w:rPr>
          <w:sz w:val="21"/>
        </w:rPr>
      </w:pPr>
    </w:p>
    <w:p w14:paraId="5F115529" w14:textId="77777777" w:rsidR="0028439C" w:rsidRDefault="00E42ECA">
      <w:pPr>
        <w:pStyle w:val="BodyText"/>
        <w:spacing w:line="247" w:lineRule="auto"/>
        <w:ind w:left="628" w:right="718" w:hanging="10"/>
        <w:jc w:val="both"/>
      </w:pPr>
      <w:r>
        <w:t>No se ha podido desarrollar un modelo de seguimiento fuera de UNICEF, que al mismo tiempo que contemple los principios</w:t>
      </w:r>
      <w:r>
        <w:rPr>
          <w:spacing w:val="-12"/>
        </w:rPr>
        <w:t xml:space="preserve"> </w:t>
      </w:r>
      <w:r>
        <w:t>de</w:t>
      </w:r>
      <w:r>
        <w:rPr>
          <w:spacing w:val="-11"/>
        </w:rPr>
        <w:t xml:space="preserve"> </w:t>
      </w:r>
      <w:r>
        <w:t>independencia</w:t>
      </w:r>
      <w:r>
        <w:rPr>
          <w:spacing w:val="-10"/>
        </w:rPr>
        <w:t xml:space="preserve"> </w:t>
      </w:r>
      <w:r>
        <w:t>y</w:t>
      </w:r>
      <w:r>
        <w:rPr>
          <w:spacing w:val="-9"/>
        </w:rPr>
        <w:t xml:space="preserve"> </w:t>
      </w:r>
      <w:r>
        <w:t>rigurosidad</w:t>
      </w:r>
      <w:r>
        <w:rPr>
          <w:spacing w:val="-9"/>
        </w:rPr>
        <w:t xml:space="preserve"> </w:t>
      </w:r>
      <w:r>
        <w:t>en</w:t>
      </w:r>
      <w:r>
        <w:rPr>
          <w:spacing w:val="-11"/>
        </w:rPr>
        <w:t xml:space="preserve"> </w:t>
      </w:r>
      <w:r>
        <w:t>la</w:t>
      </w:r>
      <w:r>
        <w:rPr>
          <w:spacing w:val="-10"/>
        </w:rPr>
        <w:t xml:space="preserve"> </w:t>
      </w:r>
      <w:r>
        <w:t>medición</w:t>
      </w:r>
      <w:r>
        <w:rPr>
          <w:spacing w:val="-10"/>
        </w:rPr>
        <w:t xml:space="preserve"> </w:t>
      </w:r>
      <w:r>
        <w:t>de</w:t>
      </w:r>
      <w:r>
        <w:rPr>
          <w:spacing w:val="-9"/>
        </w:rPr>
        <w:t xml:space="preserve"> </w:t>
      </w:r>
      <w:r>
        <w:t>estándares,</w:t>
      </w:r>
      <w:r>
        <w:rPr>
          <w:spacing w:val="-10"/>
        </w:rPr>
        <w:t xml:space="preserve"> </w:t>
      </w:r>
      <w:r>
        <w:t>sea</w:t>
      </w:r>
      <w:r>
        <w:rPr>
          <w:spacing w:val="-11"/>
        </w:rPr>
        <w:t xml:space="preserve"> </w:t>
      </w:r>
      <w:r>
        <w:t>capaz</w:t>
      </w:r>
      <w:r>
        <w:rPr>
          <w:spacing w:val="-9"/>
        </w:rPr>
        <w:t xml:space="preserve"> </w:t>
      </w:r>
      <w:r>
        <w:t>de</w:t>
      </w:r>
      <w:r>
        <w:rPr>
          <w:spacing w:val="-11"/>
        </w:rPr>
        <w:t xml:space="preserve"> </w:t>
      </w:r>
      <w:r>
        <w:t>sensibilizar</w:t>
      </w:r>
      <w:r>
        <w:rPr>
          <w:spacing w:val="-10"/>
        </w:rPr>
        <w:t xml:space="preserve"> </w:t>
      </w:r>
      <w:r>
        <w:t>permanentemente a los equipos responsables para llevar adelante los procesos de mejora</w:t>
      </w:r>
      <w:r>
        <w:rPr>
          <w:spacing w:val="-15"/>
        </w:rPr>
        <w:t xml:space="preserve"> </w:t>
      </w:r>
      <w:r>
        <w:t>continua.</w:t>
      </w:r>
    </w:p>
    <w:p w14:paraId="36FCE6C7" w14:textId="77777777" w:rsidR="0028439C" w:rsidRDefault="0028439C">
      <w:pPr>
        <w:pStyle w:val="BodyText"/>
        <w:spacing w:before="2"/>
        <w:rPr>
          <w:sz w:val="22"/>
        </w:rPr>
      </w:pPr>
    </w:p>
    <w:p w14:paraId="1F2E34D0" w14:textId="77777777" w:rsidR="0028439C" w:rsidRDefault="00E42ECA">
      <w:pPr>
        <w:pStyle w:val="BodyText"/>
        <w:spacing w:line="247" w:lineRule="auto"/>
        <w:ind w:left="628" w:right="700" w:hanging="10"/>
        <w:jc w:val="both"/>
      </w:pPr>
      <w:r>
        <w:t>Se requiere evaluar la viabilidad y condiciones mínimas para consolidar esta iniciativa con la totalidad de los hospitales,</w:t>
      </w:r>
      <w:r>
        <w:rPr>
          <w:spacing w:val="-6"/>
        </w:rPr>
        <w:t xml:space="preserve"> </w:t>
      </w:r>
      <w:r>
        <w:t>realizar</w:t>
      </w:r>
      <w:r>
        <w:rPr>
          <w:spacing w:val="-5"/>
        </w:rPr>
        <w:t xml:space="preserve"> </w:t>
      </w:r>
      <w:r>
        <w:t>mejoras</w:t>
      </w:r>
      <w:r>
        <w:rPr>
          <w:spacing w:val="-6"/>
        </w:rPr>
        <w:t xml:space="preserve"> </w:t>
      </w:r>
      <w:r>
        <w:t>al</w:t>
      </w:r>
      <w:r>
        <w:rPr>
          <w:spacing w:val="-5"/>
        </w:rPr>
        <w:t xml:space="preserve"> </w:t>
      </w:r>
      <w:r>
        <w:t>modelo</w:t>
      </w:r>
      <w:r>
        <w:rPr>
          <w:spacing w:val="-5"/>
        </w:rPr>
        <w:t xml:space="preserve"> </w:t>
      </w:r>
      <w:r>
        <w:t>y</w:t>
      </w:r>
      <w:r>
        <w:rPr>
          <w:spacing w:val="-5"/>
        </w:rPr>
        <w:t xml:space="preserve"> </w:t>
      </w:r>
      <w:r>
        <w:t>diseñar</w:t>
      </w:r>
      <w:r>
        <w:rPr>
          <w:spacing w:val="-6"/>
        </w:rPr>
        <w:t xml:space="preserve"> </w:t>
      </w:r>
      <w:r>
        <w:t>la</w:t>
      </w:r>
      <w:r>
        <w:rPr>
          <w:spacing w:val="-5"/>
        </w:rPr>
        <w:t xml:space="preserve"> </w:t>
      </w:r>
      <w:r>
        <w:t>estrategia</w:t>
      </w:r>
      <w:r>
        <w:rPr>
          <w:spacing w:val="-5"/>
        </w:rPr>
        <w:t xml:space="preserve"> </w:t>
      </w:r>
      <w:r>
        <w:t>de</w:t>
      </w:r>
      <w:r>
        <w:rPr>
          <w:spacing w:val="-6"/>
        </w:rPr>
        <w:t xml:space="preserve"> </w:t>
      </w:r>
      <w:r>
        <w:t>traspaso</w:t>
      </w:r>
      <w:r>
        <w:rPr>
          <w:spacing w:val="-5"/>
        </w:rPr>
        <w:t xml:space="preserve"> </w:t>
      </w:r>
      <w:r>
        <w:t>a</w:t>
      </w:r>
      <w:r>
        <w:rPr>
          <w:spacing w:val="-7"/>
        </w:rPr>
        <w:t xml:space="preserve"> </w:t>
      </w:r>
      <w:r>
        <w:t>las</w:t>
      </w:r>
      <w:r>
        <w:rPr>
          <w:spacing w:val="-6"/>
        </w:rPr>
        <w:t xml:space="preserve"> </w:t>
      </w:r>
      <w:r>
        <w:t>entidades</w:t>
      </w:r>
      <w:r>
        <w:rPr>
          <w:spacing w:val="-6"/>
        </w:rPr>
        <w:t xml:space="preserve"> </w:t>
      </w:r>
      <w:r>
        <w:t>correspondientes,</w:t>
      </w:r>
      <w:r>
        <w:rPr>
          <w:spacing w:val="-5"/>
        </w:rPr>
        <w:t xml:space="preserve"> </w:t>
      </w:r>
      <w:r>
        <w:t>o</w:t>
      </w:r>
      <w:r>
        <w:rPr>
          <w:spacing w:val="-6"/>
        </w:rPr>
        <w:t xml:space="preserve"> </w:t>
      </w:r>
      <w:r>
        <w:t>equipo especializado</w:t>
      </w:r>
      <w:r>
        <w:rPr>
          <w:spacing w:val="-8"/>
        </w:rPr>
        <w:t xml:space="preserve"> </w:t>
      </w:r>
      <w:r>
        <w:t>e</w:t>
      </w:r>
      <w:r>
        <w:rPr>
          <w:spacing w:val="-9"/>
        </w:rPr>
        <w:t xml:space="preserve"> </w:t>
      </w:r>
      <w:r>
        <w:t>independiente.</w:t>
      </w:r>
      <w:r>
        <w:rPr>
          <w:spacing w:val="-8"/>
        </w:rPr>
        <w:t xml:space="preserve"> </w:t>
      </w:r>
      <w:r>
        <w:t>Según</w:t>
      </w:r>
      <w:r>
        <w:rPr>
          <w:spacing w:val="-7"/>
        </w:rPr>
        <w:t xml:space="preserve"> </w:t>
      </w:r>
      <w:r>
        <w:t>las</w:t>
      </w:r>
      <w:r>
        <w:rPr>
          <w:spacing w:val="-8"/>
        </w:rPr>
        <w:t xml:space="preserve"> </w:t>
      </w:r>
      <w:r>
        <w:t>personas</w:t>
      </w:r>
      <w:r>
        <w:rPr>
          <w:spacing w:val="-8"/>
        </w:rPr>
        <w:t xml:space="preserve"> </w:t>
      </w:r>
      <w:r>
        <w:t>entrevistadas,</w:t>
      </w:r>
      <w:r>
        <w:rPr>
          <w:spacing w:val="-8"/>
        </w:rPr>
        <w:t xml:space="preserve"> </w:t>
      </w:r>
      <w:r>
        <w:t>se</w:t>
      </w:r>
      <w:r>
        <w:rPr>
          <w:spacing w:val="-8"/>
        </w:rPr>
        <w:t xml:space="preserve"> </w:t>
      </w:r>
      <w:r>
        <w:t>señala</w:t>
      </w:r>
      <w:r>
        <w:rPr>
          <w:spacing w:val="-7"/>
        </w:rPr>
        <w:t xml:space="preserve"> </w:t>
      </w:r>
      <w:r>
        <w:t>que</w:t>
      </w:r>
      <w:r>
        <w:rPr>
          <w:spacing w:val="-9"/>
        </w:rPr>
        <w:t xml:space="preserve"> </w:t>
      </w:r>
      <w:r>
        <w:t>el</w:t>
      </w:r>
      <w:r>
        <w:rPr>
          <w:spacing w:val="-8"/>
        </w:rPr>
        <w:t xml:space="preserve"> </w:t>
      </w:r>
      <w:r>
        <w:t>Ministerio</w:t>
      </w:r>
      <w:r>
        <w:rPr>
          <w:spacing w:val="-6"/>
        </w:rPr>
        <w:t xml:space="preserve"> </w:t>
      </w:r>
      <w:r>
        <w:t>de</w:t>
      </w:r>
      <w:r>
        <w:rPr>
          <w:spacing w:val="-9"/>
        </w:rPr>
        <w:t xml:space="preserve"> </w:t>
      </w:r>
      <w:r>
        <w:t>Salud</w:t>
      </w:r>
      <w:r>
        <w:rPr>
          <w:spacing w:val="-7"/>
        </w:rPr>
        <w:t xml:space="preserve"> </w:t>
      </w:r>
      <w:r>
        <w:t>no</w:t>
      </w:r>
      <w:r>
        <w:rPr>
          <w:spacing w:val="-8"/>
        </w:rPr>
        <w:t xml:space="preserve"> </w:t>
      </w:r>
      <w:r>
        <w:t>cuenta</w:t>
      </w:r>
      <w:r>
        <w:rPr>
          <w:spacing w:val="-7"/>
        </w:rPr>
        <w:t xml:space="preserve"> </w:t>
      </w:r>
      <w:r>
        <w:t>con estímulos o sanciones formales para el personal que cumple o no cumple con las tareas encomendadas, por lo que se dificulta su institucionalización al interior del sector salud para asegurar que las directrices de política pública (ya sea a nivel nacional o provincial) se lleven efectivamente a la</w:t>
      </w:r>
      <w:r>
        <w:rPr>
          <w:spacing w:val="-4"/>
        </w:rPr>
        <w:t xml:space="preserve"> </w:t>
      </w:r>
      <w:r>
        <w:t>práctica.</w:t>
      </w:r>
    </w:p>
    <w:p w14:paraId="4AACE535" w14:textId="77777777" w:rsidR="0028439C" w:rsidRDefault="0028439C">
      <w:pPr>
        <w:pStyle w:val="BodyText"/>
        <w:spacing w:before="3"/>
        <w:rPr>
          <w:sz w:val="22"/>
        </w:rPr>
      </w:pPr>
    </w:p>
    <w:p w14:paraId="65E1ED54" w14:textId="77777777" w:rsidR="0028439C" w:rsidRDefault="00E42ECA">
      <w:pPr>
        <w:pStyle w:val="BodyText"/>
        <w:spacing w:before="1" w:line="249" w:lineRule="auto"/>
        <w:ind w:left="628" w:right="595" w:hanging="10"/>
        <w:jc w:val="both"/>
      </w:pPr>
      <w:r>
        <w:t>Del mismo modo, se requiere trabajar con otras entidades y niveles de salud de manera sistemática y como parte de la iniciativa en un sentido más integral.</w:t>
      </w:r>
    </w:p>
    <w:p w14:paraId="275AAFDF" w14:textId="77777777" w:rsidR="0028439C" w:rsidRDefault="0028439C">
      <w:pPr>
        <w:pStyle w:val="BodyText"/>
        <w:spacing w:before="9"/>
        <w:rPr>
          <w:sz w:val="22"/>
        </w:rPr>
      </w:pPr>
    </w:p>
    <w:p w14:paraId="5D19B741" w14:textId="77777777" w:rsidR="0028439C" w:rsidRDefault="00E42ECA">
      <w:pPr>
        <w:pStyle w:val="Heading4"/>
      </w:pPr>
      <w:r>
        <w:rPr>
          <w:color w:val="365F91"/>
        </w:rPr>
        <w:t>Hallazgo 24</w:t>
      </w:r>
    </w:p>
    <w:p w14:paraId="3E983020" w14:textId="77777777" w:rsidR="0028439C" w:rsidRDefault="00E42ECA">
      <w:pPr>
        <w:pStyle w:val="Heading4"/>
        <w:spacing w:before="17" w:line="247" w:lineRule="auto"/>
        <w:ind w:left="616" w:right="725" w:hanging="10"/>
      </w:pPr>
      <w:r>
        <w:rPr>
          <w:color w:val="365F91"/>
        </w:rPr>
        <w:t>Los actores consultados señalan que la cultura organizacional es un factor que limita la generación de cambios en las prácticas sanitarias y su proyección en el tiempo</w:t>
      </w:r>
    </w:p>
    <w:p w14:paraId="6F7B0A99" w14:textId="77777777" w:rsidR="0028439C" w:rsidRDefault="0028439C">
      <w:pPr>
        <w:pStyle w:val="BodyText"/>
        <w:spacing w:before="5"/>
        <w:rPr>
          <w:b/>
          <w:i/>
          <w:sz w:val="22"/>
        </w:rPr>
      </w:pPr>
    </w:p>
    <w:p w14:paraId="5E527AA7" w14:textId="77777777" w:rsidR="0028439C" w:rsidRDefault="00E42ECA">
      <w:pPr>
        <w:pStyle w:val="BodyText"/>
        <w:spacing w:before="1" w:line="247" w:lineRule="auto"/>
        <w:ind w:left="628" w:right="589" w:hanging="10"/>
        <w:jc w:val="both"/>
      </w:pPr>
      <w:r>
        <w:t>En</w:t>
      </w:r>
      <w:r>
        <w:rPr>
          <w:spacing w:val="-4"/>
        </w:rPr>
        <w:t xml:space="preserve"> </w:t>
      </w:r>
      <w:r>
        <w:t>las</w:t>
      </w:r>
      <w:r>
        <w:rPr>
          <w:spacing w:val="-5"/>
        </w:rPr>
        <w:t xml:space="preserve"> </w:t>
      </w:r>
      <w:r>
        <w:t>entrevistas</w:t>
      </w:r>
      <w:r>
        <w:rPr>
          <w:spacing w:val="-5"/>
        </w:rPr>
        <w:t xml:space="preserve"> </w:t>
      </w:r>
      <w:r>
        <w:t>realizadas,</w:t>
      </w:r>
      <w:r>
        <w:rPr>
          <w:spacing w:val="-3"/>
        </w:rPr>
        <w:t xml:space="preserve"> </w:t>
      </w:r>
      <w:r>
        <w:t>los</w:t>
      </w:r>
      <w:r>
        <w:rPr>
          <w:spacing w:val="-5"/>
        </w:rPr>
        <w:t xml:space="preserve"> </w:t>
      </w:r>
      <w:r>
        <w:t>distintos</w:t>
      </w:r>
      <w:r>
        <w:rPr>
          <w:spacing w:val="-5"/>
        </w:rPr>
        <w:t xml:space="preserve"> </w:t>
      </w:r>
      <w:r>
        <w:t>actores</w:t>
      </w:r>
      <w:r>
        <w:rPr>
          <w:spacing w:val="-4"/>
        </w:rPr>
        <w:t xml:space="preserve"> </w:t>
      </w:r>
      <w:r>
        <w:t>hacen</w:t>
      </w:r>
      <w:r>
        <w:rPr>
          <w:spacing w:val="-4"/>
        </w:rPr>
        <w:t xml:space="preserve"> </w:t>
      </w:r>
      <w:r>
        <w:t>referencia</w:t>
      </w:r>
      <w:r>
        <w:rPr>
          <w:spacing w:val="-4"/>
        </w:rPr>
        <w:t xml:space="preserve"> </w:t>
      </w:r>
      <w:r>
        <w:t>a</w:t>
      </w:r>
      <w:r>
        <w:rPr>
          <w:spacing w:val="-3"/>
        </w:rPr>
        <w:t xml:space="preserve"> </w:t>
      </w:r>
      <w:r>
        <w:t>una</w:t>
      </w:r>
      <w:r>
        <w:rPr>
          <w:spacing w:val="-4"/>
        </w:rPr>
        <w:t xml:space="preserve"> </w:t>
      </w:r>
      <w:r>
        <w:t>serie</w:t>
      </w:r>
      <w:r>
        <w:rPr>
          <w:spacing w:val="-5"/>
        </w:rPr>
        <w:t xml:space="preserve"> </w:t>
      </w:r>
      <w:r>
        <w:t>de</w:t>
      </w:r>
      <w:r>
        <w:rPr>
          <w:spacing w:val="1"/>
        </w:rPr>
        <w:t xml:space="preserve"> </w:t>
      </w:r>
      <w:r>
        <w:t>causas</w:t>
      </w:r>
      <w:r>
        <w:rPr>
          <w:spacing w:val="-3"/>
        </w:rPr>
        <w:t xml:space="preserve"> </w:t>
      </w:r>
      <w:r>
        <w:t>que</w:t>
      </w:r>
      <w:r>
        <w:rPr>
          <w:spacing w:val="-5"/>
        </w:rPr>
        <w:t xml:space="preserve"> </w:t>
      </w:r>
      <w:r>
        <w:t>están</w:t>
      </w:r>
      <w:r>
        <w:rPr>
          <w:spacing w:val="-4"/>
        </w:rPr>
        <w:t xml:space="preserve"> </w:t>
      </w:r>
      <w:r>
        <w:t>a</w:t>
      </w:r>
      <w:r>
        <w:rPr>
          <w:spacing w:val="-3"/>
        </w:rPr>
        <w:t xml:space="preserve"> </w:t>
      </w:r>
      <w:r>
        <w:t>la</w:t>
      </w:r>
      <w:r>
        <w:rPr>
          <w:spacing w:val="-4"/>
        </w:rPr>
        <w:t xml:space="preserve"> </w:t>
      </w:r>
      <w:r>
        <w:t>base</w:t>
      </w:r>
      <w:r>
        <w:rPr>
          <w:spacing w:val="-5"/>
        </w:rPr>
        <w:t xml:space="preserve"> </w:t>
      </w:r>
      <w:r>
        <w:t>de</w:t>
      </w:r>
      <w:r>
        <w:rPr>
          <w:spacing w:val="-5"/>
        </w:rPr>
        <w:t xml:space="preserve"> </w:t>
      </w:r>
      <w:r>
        <w:t>la</w:t>
      </w:r>
      <w:r>
        <w:rPr>
          <w:spacing w:val="-3"/>
        </w:rPr>
        <w:t xml:space="preserve"> </w:t>
      </w:r>
      <w:r>
        <w:t>alta mortalidad</w:t>
      </w:r>
      <w:r>
        <w:rPr>
          <w:spacing w:val="-2"/>
        </w:rPr>
        <w:t xml:space="preserve"> </w:t>
      </w:r>
      <w:r>
        <w:t>materna</w:t>
      </w:r>
      <w:r>
        <w:rPr>
          <w:spacing w:val="-2"/>
        </w:rPr>
        <w:t xml:space="preserve"> </w:t>
      </w:r>
      <w:r>
        <w:t>y</w:t>
      </w:r>
      <w:r>
        <w:rPr>
          <w:spacing w:val="-1"/>
        </w:rPr>
        <w:t xml:space="preserve"> </w:t>
      </w:r>
      <w:r>
        <w:t>neonatal que</w:t>
      </w:r>
      <w:r>
        <w:rPr>
          <w:spacing w:val="-3"/>
        </w:rPr>
        <w:t xml:space="preserve"> </w:t>
      </w:r>
      <w:r>
        <w:t>no</w:t>
      </w:r>
      <w:r>
        <w:rPr>
          <w:spacing w:val="-4"/>
        </w:rPr>
        <w:t xml:space="preserve"> </w:t>
      </w:r>
      <w:r>
        <w:t>se</w:t>
      </w:r>
      <w:r>
        <w:rPr>
          <w:spacing w:val="-4"/>
        </w:rPr>
        <w:t xml:space="preserve"> </w:t>
      </w:r>
      <w:r>
        <w:t>encuentran</w:t>
      </w:r>
      <w:r>
        <w:rPr>
          <w:spacing w:val="-2"/>
        </w:rPr>
        <w:t xml:space="preserve"> </w:t>
      </w:r>
      <w:r>
        <w:t>presentes</w:t>
      </w:r>
      <w:r>
        <w:rPr>
          <w:spacing w:val="-4"/>
        </w:rPr>
        <w:t xml:space="preserve"> </w:t>
      </w:r>
      <w:r>
        <w:t>en</w:t>
      </w:r>
      <w:r>
        <w:rPr>
          <w:spacing w:val="-2"/>
        </w:rPr>
        <w:t xml:space="preserve"> </w:t>
      </w:r>
      <w:r>
        <w:t>la</w:t>
      </w:r>
      <w:r>
        <w:rPr>
          <w:spacing w:val="-2"/>
        </w:rPr>
        <w:t xml:space="preserve"> </w:t>
      </w:r>
      <w:r>
        <w:t>estrategia</w:t>
      </w:r>
      <w:r>
        <w:rPr>
          <w:spacing w:val="-2"/>
        </w:rPr>
        <w:t xml:space="preserve"> </w:t>
      </w:r>
      <w:r>
        <w:t>diseñada.</w:t>
      </w:r>
      <w:r>
        <w:rPr>
          <w:spacing w:val="-2"/>
        </w:rPr>
        <w:t xml:space="preserve"> </w:t>
      </w:r>
      <w:r>
        <w:t>Es</w:t>
      </w:r>
      <w:r>
        <w:rPr>
          <w:spacing w:val="-4"/>
        </w:rPr>
        <w:t xml:space="preserve"> </w:t>
      </w:r>
      <w:r>
        <w:t>así</w:t>
      </w:r>
      <w:r>
        <w:rPr>
          <w:spacing w:val="-2"/>
        </w:rPr>
        <w:t xml:space="preserve"> </w:t>
      </w:r>
      <w:r>
        <w:t>como,</w:t>
      </w:r>
      <w:r>
        <w:rPr>
          <w:spacing w:val="-2"/>
        </w:rPr>
        <w:t xml:space="preserve"> </w:t>
      </w:r>
      <w:r>
        <w:t>en</w:t>
      </w:r>
      <w:r>
        <w:rPr>
          <w:spacing w:val="-2"/>
        </w:rPr>
        <w:t xml:space="preserve"> </w:t>
      </w:r>
      <w:r>
        <w:t>general,</w:t>
      </w:r>
      <w:r>
        <w:rPr>
          <w:spacing w:val="-2"/>
        </w:rPr>
        <w:t xml:space="preserve"> </w:t>
      </w:r>
      <w:r>
        <w:t>la falta</w:t>
      </w:r>
      <w:r>
        <w:rPr>
          <w:spacing w:val="-9"/>
        </w:rPr>
        <w:t xml:space="preserve"> </w:t>
      </w:r>
      <w:r>
        <w:t>de</w:t>
      </w:r>
      <w:r>
        <w:rPr>
          <w:spacing w:val="-10"/>
        </w:rPr>
        <w:t xml:space="preserve"> </w:t>
      </w:r>
      <w:r>
        <w:t>aplicación</w:t>
      </w:r>
      <w:r>
        <w:rPr>
          <w:spacing w:val="-9"/>
        </w:rPr>
        <w:t xml:space="preserve"> </w:t>
      </w:r>
      <w:r>
        <w:t>de</w:t>
      </w:r>
      <w:r>
        <w:rPr>
          <w:spacing w:val="-9"/>
        </w:rPr>
        <w:t xml:space="preserve"> </w:t>
      </w:r>
      <w:r>
        <w:t>normas</w:t>
      </w:r>
      <w:r>
        <w:rPr>
          <w:spacing w:val="-7"/>
        </w:rPr>
        <w:t xml:space="preserve"> </w:t>
      </w:r>
      <w:r>
        <w:t>y</w:t>
      </w:r>
      <w:r>
        <w:rPr>
          <w:spacing w:val="-8"/>
        </w:rPr>
        <w:t xml:space="preserve"> </w:t>
      </w:r>
      <w:r>
        <w:t>protocolos</w:t>
      </w:r>
      <w:r>
        <w:rPr>
          <w:spacing w:val="-10"/>
        </w:rPr>
        <w:t xml:space="preserve"> </w:t>
      </w:r>
      <w:r>
        <w:t>que</w:t>
      </w:r>
      <w:r>
        <w:rPr>
          <w:spacing w:val="-9"/>
        </w:rPr>
        <w:t xml:space="preserve"> </w:t>
      </w:r>
      <w:r>
        <w:t>redundan</w:t>
      </w:r>
      <w:r>
        <w:rPr>
          <w:spacing w:val="-8"/>
        </w:rPr>
        <w:t xml:space="preserve"> </w:t>
      </w:r>
      <w:r>
        <w:t>en</w:t>
      </w:r>
      <w:r>
        <w:rPr>
          <w:spacing w:val="-9"/>
        </w:rPr>
        <w:t xml:space="preserve"> </w:t>
      </w:r>
      <w:r>
        <w:t>una</w:t>
      </w:r>
      <w:r>
        <w:rPr>
          <w:spacing w:val="-9"/>
        </w:rPr>
        <w:t xml:space="preserve"> </w:t>
      </w:r>
      <w:r>
        <w:t>mala</w:t>
      </w:r>
      <w:r>
        <w:rPr>
          <w:spacing w:val="-7"/>
        </w:rPr>
        <w:t xml:space="preserve"> </w:t>
      </w:r>
      <w:r>
        <w:t>atención</w:t>
      </w:r>
      <w:r>
        <w:rPr>
          <w:spacing w:val="-8"/>
        </w:rPr>
        <w:t xml:space="preserve"> </w:t>
      </w:r>
      <w:r>
        <w:t>que</w:t>
      </w:r>
      <w:r>
        <w:rPr>
          <w:spacing w:val="-10"/>
        </w:rPr>
        <w:t xml:space="preserve"> </w:t>
      </w:r>
      <w:r>
        <w:t>puede</w:t>
      </w:r>
      <w:r>
        <w:rPr>
          <w:spacing w:val="-8"/>
        </w:rPr>
        <w:t xml:space="preserve"> </w:t>
      </w:r>
      <w:r>
        <w:t>causar</w:t>
      </w:r>
      <w:r>
        <w:rPr>
          <w:spacing w:val="-8"/>
        </w:rPr>
        <w:t xml:space="preserve"> </w:t>
      </w:r>
      <w:r>
        <w:t>mortalidad</w:t>
      </w:r>
      <w:r>
        <w:rPr>
          <w:spacing w:val="-8"/>
        </w:rPr>
        <w:t xml:space="preserve"> </w:t>
      </w:r>
      <w:r>
        <w:t>materna y</w:t>
      </w:r>
      <w:r>
        <w:rPr>
          <w:spacing w:val="-6"/>
        </w:rPr>
        <w:t xml:space="preserve"> </w:t>
      </w:r>
      <w:r>
        <w:t>neonatal,</w:t>
      </w:r>
      <w:r>
        <w:rPr>
          <w:spacing w:val="-6"/>
        </w:rPr>
        <w:t xml:space="preserve"> </w:t>
      </w:r>
      <w:r>
        <w:t>se</w:t>
      </w:r>
      <w:r>
        <w:rPr>
          <w:spacing w:val="-8"/>
        </w:rPr>
        <w:t xml:space="preserve"> </w:t>
      </w:r>
      <w:r>
        <w:t>explican</w:t>
      </w:r>
      <w:r>
        <w:rPr>
          <w:spacing w:val="-3"/>
        </w:rPr>
        <w:t xml:space="preserve"> </w:t>
      </w:r>
      <w:r>
        <w:t>en</w:t>
      </w:r>
      <w:r>
        <w:rPr>
          <w:spacing w:val="-6"/>
        </w:rPr>
        <w:t xml:space="preserve"> </w:t>
      </w:r>
      <w:r>
        <w:t>parte</w:t>
      </w:r>
      <w:r>
        <w:rPr>
          <w:spacing w:val="-7"/>
        </w:rPr>
        <w:t xml:space="preserve"> </w:t>
      </w:r>
      <w:r>
        <w:t>por</w:t>
      </w:r>
      <w:r>
        <w:rPr>
          <w:spacing w:val="-7"/>
        </w:rPr>
        <w:t xml:space="preserve"> </w:t>
      </w:r>
      <w:r>
        <w:t>factores</w:t>
      </w:r>
      <w:r>
        <w:rPr>
          <w:spacing w:val="-7"/>
        </w:rPr>
        <w:t xml:space="preserve"> </w:t>
      </w:r>
      <w:r>
        <w:t>culturales</w:t>
      </w:r>
      <w:r>
        <w:rPr>
          <w:spacing w:val="-8"/>
        </w:rPr>
        <w:t xml:space="preserve"> </w:t>
      </w:r>
      <w:r>
        <w:t>y</w:t>
      </w:r>
      <w:r>
        <w:rPr>
          <w:spacing w:val="-6"/>
        </w:rPr>
        <w:t xml:space="preserve"> </w:t>
      </w:r>
      <w:r>
        <w:t>organizacionales</w:t>
      </w:r>
      <w:r>
        <w:rPr>
          <w:spacing w:val="-8"/>
        </w:rPr>
        <w:t xml:space="preserve"> </w:t>
      </w:r>
      <w:r>
        <w:t>profundamente</w:t>
      </w:r>
      <w:r>
        <w:rPr>
          <w:spacing w:val="-5"/>
        </w:rPr>
        <w:t xml:space="preserve"> </w:t>
      </w:r>
      <w:r>
        <w:t>arraigados</w:t>
      </w:r>
      <w:r>
        <w:rPr>
          <w:spacing w:val="-8"/>
        </w:rPr>
        <w:t xml:space="preserve"> </w:t>
      </w:r>
      <w:r>
        <w:t>y</w:t>
      </w:r>
      <w:r>
        <w:rPr>
          <w:spacing w:val="-5"/>
        </w:rPr>
        <w:t xml:space="preserve"> </w:t>
      </w:r>
      <w:r>
        <w:t>que</w:t>
      </w:r>
      <w:r>
        <w:rPr>
          <w:spacing w:val="-8"/>
        </w:rPr>
        <w:t xml:space="preserve"> </w:t>
      </w:r>
      <w:r>
        <w:t>requieren procesos sostenidos y de largo plazo para</w:t>
      </w:r>
      <w:r>
        <w:rPr>
          <w:spacing w:val="-5"/>
        </w:rPr>
        <w:t xml:space="preserve"> </w:t>
      </w:r>
      <w:r>
        <w:t>modificarse.</w:t>
      </w:r>
    </w:p>
    <w:p w14:paraId="1D38483D" w14:textId="77777777" w:rsidR="0028439C" w:rsidRDefault="0028439C">
      <w:pPr>
        <w:spacing w:line="247" w:lineRule="auto"/>
        <w:jc w:val="both"/>
        <w:sectPr w:rsidR="0028439C">
          <w:pgSz w:w="12240" w:h="15840"/>
          <w:pgMar w:top="1120" w:right="740" w:bottom="1100" w:left="800" w:header="0" w:footer="878" w:gutter="0"/>
          <w:cols w:space="720"/>
        </w:sectPr>
      </w:pPr>
    </w:p>
    <w:p w14:paraId="13381166" w14:textId="527006DE" w:rsidR="0028439C" w:rsidRDefault="00E42ECA">
      <w:pPr>
        <w:pStyle w:val="BodyText"/>
        <w:spacing w:before="33" w:line="247" w:lineRule="auto"/>
        <w:ind w:left="628" w:right="588" w:hanging="10"/>
        <w:jc w:val="both"/>
      </w:pPr>
      <w:r>
        <w:lastRenderedPageBreak/>
        <w:t>Este tipo de factores no tiene asociada acciones, de manera que la iniciativa prioriza actividades de capacitación en módulos específicos y técnicos asociados a las causas médicas inmediatas de la mortalidad materna y neonatal, y en el</w:t>
      </w:r>
      <w:r>
        <w:rPr>
          <w:spacing w:val="-4"/>
        </w:rPr>
        <w:t xml:space="preserve"> </w:t>
      </w:r>
      <w:r>
        <w:t>seguimiento</w:t>
      </w:r>
      <w:r>
        <w:rPr>
          <w:spacing w:val="-4"/>
        </w:rPr>
        <w:t xml:space="preserve"> </w:t>
      </w:r>
      <w:r>
        <w:t>y</w:t>
      </w:r>
      <w:r>
        <w:rPr>
          <w:spacing w:val="-4"/>
        </w:rPr>
        <w:t xml:space="preserve"> </w:t>
      </w:r>
      <w:r>
        <w:t>monitoreo</w:t>
      </w:r>
      <w:r>
        <w:rPr>
          <w:spacing w:val="-3"/>
        </w:rPr>
        <w:t xml:space="preserve"> </w:t>
      </w:r>
      <w:r>
        <w:t>de</w:t>
      </w:r>
      <w:r>
        <w:rPr>
          <w:spacing w:val="-5"/>
        </w:rPr>
        <w:t xml:space="preserve"> </w:t>
      </w:r>
      <w:r>
        <w:t>la</w:t>
      </w:r>
      <w:r>
        <w:rPr>
          <w:spacing w:val="-4"/>
        </w:rPr>
        <w:t xml:space="preserve"> </w:t>
      </w:r>
      <w:r>
        <w:t>aplicación</w:t>
      </w:r>
      <w:r>
        <w:rPr>
          <w:spacing w:val="-3"/>
        </w:rPr>
        <w:t xml:space="preserve"> </w:t>
      </w:r>
      <w:r>
        <w:t>de</w:t>
      </w:r>
      <w:r>
        <w:rPr>
          <w:spacing w:val="-5"/>
        </w:rPr>
        <w:t xml:space="preserve"> </w:t>
      </w:r>
      <w:r>
        <w:t>dichos</w:t>
      </w:r>
      <w:r>
        <w:rPr>
          <w:spacing w:val="-5"/>
        </w:rPr>
        <w:t xml:space="preserve"> </w:t>
      </w:r>
      <w:r>
        <w:t>contenidos</w:t>
      </w:r>
      <w:r>
        <w:rPr>
          <w:spacing w:val="-4"/>
        </w:rPr>
        <w:t xml:space="preserve"> </w:t>
      </w:r>
      <w:r>
        <w:t>para</w:t>
      </w:r>
      <w:r>
        <w:rPr>
          <w:spacing w:val="-4"/>
        </w:rPr>
        <w:t xml:space="preserve"> </w:t>
      </w:r>
      <w:r>
        <w:t>observar</w:t>
      </w:r>
      <w:r>
        <w:rPr>
          <w:spacing w:val="-4"/>
        </w:rPr>
        <w:t xml:space="preserve"> </w:t>
      </w:r>
      <w:r>
        <w:t>y</w:t>
      </w:r>
      <w:r>
        <w:rPr>
          <w:spacing w:val="-3"/>
        </w:rPr>
        <w:t xml:space="preserve"> </w:t>
      </w:r>
      <w:r>
        <w:t>promover</w:t>
      </w:r>
      <w:r>
        <w:rPr>
          <w:spacing w:val="-4"/>
        </w:rPr>
        <w:t xml:space="preserve"> </w:t>
      </w:r>
      <w:r>
        <w:t>cambios</w:t>
      </w:r>
      <w:r>
        <w:rPr>
          <w:spacing w:val="-3"/>
        </w:rPr>
        <w:t xml:space="preserve"> </w:t>
      </w:r>
      <w:r>
        <w:t>en</w:t>
      </w:r>
      <w:r>
        <w:rPr>
          <w:spacing w:val="-3"/>
        </w:rPr>
        <w:t xml:space="preserve"> </w:t>
      </w:r>
      <w:r>
        <w:t>las</w:t>
      </w:r>
      <w:r>
        <w:rPr>
          <w:spacing w:val="-5"/>
        </w:rPr>
        <w:t xml:space="preserve"> </w:t>
      </w:r>
      <w:r>
        <w:t>prácticas. Siendo absolutamente necesarias las acciones diseñadas por la iniciativa para lograr el mejoramiento continuo de la calidad</w:t>
      </w:r>
      <w:r>
        <w:rPr>
          <w:spacing w:val="-11"/>
        </w:rPr>
        <w:t xml:space="preserve"> </w:t>
      </w:r>
      <w:r>
        <w:t>de</w:t>
      </w:r>
      <w:r>
        <w:rPr>
          <w:spacing w:val="-12"/>
        </w:rPr>
        <w:t xml:space="preserve"> </w:t>
      </w:r>
      <w:r>
        <w:t>atención</w:t>
      </w:r>
      <w:r>
        <w:rPr>
          <w:spacing w:val="-11"/>
        </w:rPr>
        <w:t xml:space="preserve"> </w:t>
      </w:r>
      <w:r>
        <w:t>en</w:t>
      </w:r>
      <w:r>
        <w:rPr>
          <w:spacing w:val="-12"/>
        </w:rPr>
        <w:t xml:space="preserve"> </w:t>
      </w:r>
      <w:r>
        <w:t>embarazo,</w:t>
      </w:r>
      <w:r>
        <w:rPr>
          <w:spacing w:val="-11"/>
        </w:rPr>
        <w:t xml:space="preserve"> </w:t>
      </w:r>
      <w:r>
        <w:t>parto,</w:t>
      </w:r>
      <w:r>
        <w:rPr>
          <w:spacing w:val="-13"/>
        </w:rPr>
        <w:t xml:space="preserve"> </w:t>
      </w:r>
      <w:r>
        <w:t>post</w:t>
      </w:r>
      <w:r>
        <w:rPr>
          <w:spacing w:val="-11"/>
        </w:rPr>
        <w:t xml:space="preserve"> </w:t>
      </w:r>
      <w:r>
        <w:t>parto</w:t>
      </w:r>
      <w:r>
        <w:rPr>
          <w:spacing w:val="-14"/>
        </w:rPr>
        <w:t xml:space="preserve"> </w:t>
      </w:r>
      <w:r>
        <w:t>y</w:t>
      </w:r>
      <w:r>
        <w:rPr>
          <w:spacing w:val="-11"/>
        </w:rPr>
        <w:t xml:space="preserve"> </w:t>
      </w:r>
      <w:r>
        <w:t>atención</w:t>
      </w:r>
      <w:r>
        <w:rPr>
          <w:spacing w:val="-11"/>
        </w:rPr>
        <w:t xml:space="preserve"> </w:t>
      </w:r>
      <w:r>
        <w:t>al</w:t>
      </w:r>
      <w:r>
        <w:rPr>
          <w:spacing w:val="-12"/>
        </w:rPr>
        <w:t xml:space="preserve"> </w:t>
      </w:r>
      <w:r>
        <w:t>recién</w:t>
      </w:r>
      <w:r>
        <w:rPr>
          <w:spacing w:val="-11"/>
        </w:rPr>
        <w:t xml:space="preserve"> </w:t>
      </w:r>
      <w:r>
        <w:t>nacido,</w:t>
      </w:r>
      <w:r>
        <w:rPr>
          <w:spacing w:val="-11"/>
        </w:rPr>
        <w:t xml:space="preserve"> </w:t>
      </w:r>
      <w:r>
        <w:t>podrían</w:t>
      </w:r>
      <w:r>
        <w:rPr>
          <w:spacing w:val="-13"/>
        </w:rPr>
        <w:t xml:space="preserve"> </w:t>
      </w:r>
      <w:r>
        <w:t>no</w:t>
      </w:r>
      <w:r>
        <w:rPr>
          <w:spacing w:val="-12"/>
        </w:rPr>
        <w:t xml:space="preserve"> </w:t>
      </w:r>
      <w:r>
        <w:t>ser</w:t>
      </w:r>
      <w:r>
        <w:rPr>
          <w:spacing w:val="-12"/>
        </w:rPr>
        <w:t xml:space="preserve"> </w:t>
      </w:r>
      <w:r>
        <w:t>suficientes</w:t>
      </w:r>
      <w:r>
        <w:rPr>
          <w:spacing w:val="-13"/>
        </w:rPr>
        <w:t xml:space="preserve"> </w:t>
      </w:r>
      <w:r>
        <w:t>para</w:t>
      </w:r>
      <w:r>
        <w:rPr>
          <w:spacing w:val="-11"/>
        </w:rPr>
        <w:t xml:space="preserve"> </w:t>
      </w:r>
      <w:r>
        <w:t>generar transformaciones profundas y sostenibles. Experiencias anteriores que buscan transformar prácticas de los equipos de</w:t>
      </w:r>
      <w:r>
        <w:rPr>
          <w:spacing w:val="-4"/>
        </w:rPr>
        <w:t xml:space="preserve"> </w:t>
      </w:r>
      <w:r>
        <w:t>salud</w:t>
      </w:r>
      <w:r>
        <w:rPr>
          <w:spacing w:val="-2"/>
        </w:rPr>
        <w:t xml:space="preserve"> </w:t>
      </w:r>
      <w:r>
        <w:t>y</w:t>
      </w:r>
      <w:r>
        <w:rPr>
          <w:spacing w:val="-2"/>
        </w:rPr>
        <w:t xml:space="preserve"> </w:t>
      </w:r>
      <w:r>
        <w:t>también</w:t>
      </w:r>
      <w:r>
        <w:rPr>
          <w:spacing w:val="-2"/>
        </w:rPr>
        <w:t xml:space="preserve"> </w:t>
      </w:r>
      <w:r>
        <w:t>de</w:t>
      </w:r>
      <w:r>
        <w:rPr>
          <w:spacing w:val="-4"/>
        </w:rPr>
        <w:t xml:space="preserve"> </w:t>
      </w:r>
      <w:r>
        <w:t>la</w:t>
      </w:r>
      <w:r>
        <w:rPr>
          <w:spacing w:val="-4"/>
        </w:rPr>
        <w:t xml:space="preserve"> </w:t>
      </w:r>
      <w:r>
        <w:t>población,</w:t>
      </w:r>
      <w:r>
        <w:rPr>
          <w:spacing w:val="-3"/>
        </w:rPr>
        <w:t xml:space="preserve"> </w:t>
      </w:r>
      <w:r>
        <w:t>como</w:t>
      </w:r>
      <w:r>
        <w:rPr>
          <w:spacing w:val="-2"/>
        </w:rPr>
        <w:t xml:space="preserve"> </w:t>
      </w:r>
      <w:r>
        <w:t>es</w:t>
      </w:r>
      <w:r>
        <w:rPr>
          <w:spacing w:val="-5"/>
        </w:rPr>
        <w:t xml:space="preserve"> </w:t>
      </w:r>
      <w:r>
        <w:t>el</w:t>
      </w:r>
      <w:r>
        <w:rPr>
          <w:spacing w:val="-3"/>
        </w:rPr>
        <w:t xml:space="preserve"> </w:t>
      </w:r>
      <w:r>
        <w:t>caso</w:t>
      </w:r>
      <w:r>
        <w:rPr>
          <w:spacing w:val="-2"/>
        </w:rPr>
        <w:t xml:space="preserve"> </w:t>
      </w:r>
      <w:r>
        <w:t>de</w:t>
      </w:r>
      <w:r>
        <w:rPr>
          <w:spacing w:val="-4"/>
        </w:rPr>
        <w:t xml:space="preserve"> </w:t>
      </w:r>
      <w:r>
        <w:t>la</w:t>
      </w:r>
      <w:r>
        <w:rPr>
          <w:spacing w:val="-2"/>
        </w:rPr>
        <w:t xml:space="preserve"> </w:t>
      </w:r>
      <w:r>
        <w:t>iniciativa</w:t>
      </w:r>
      <w:r>
        <w:rPr>
          <w:spacing w:val="-3"/>
        </w:rPr>
        <w:t xml:space="preserve"> </w:t>
      </w:r>
      <w:r>
        <w:t>desarrollada</w:t>
      </w:r>
      <w:r>
        <w:rPr>
          <w:spacing w:val="-2"/>
        </w:rPr>
        <w:t xml:space="preserve"> </w:t>
      </w:r>
      <w:r>
        <w:t>en</w:t>
      </w:r>
      <w:r>
        <w:rPr>
          <w:spacing w:val="-3"/>
        </w:rPr>
        <w:t xml:space="preserve"> </w:t>
      </w:r>
      <w:r>
        <w:t>Argentina</w:t>
      </w:r>
      <w:r>
        <w:rPr>
          <w:spacing w:val="-2"/>
        </w:rPr>
        <w:t xml:space="preserve"> </w:t>
      </w:r>
      <w:r>
        <w:t>“Maternidades</w:t>
      </w:r>
      <w:r>
        <w:rPr>
          <w:spacing w:val="-5"/>
        </w:rPr>
        <w:t xml:space="preserve"> </w:t>
      </w:r>
      <w:r>
        <w:t>Seguras y Centradas en la Familia”</w:t>
      </w:r>
      <w:r w:rsidR="0088559C">
        <w:rPr>
          <w:rStyle w:val="FootnoteReference"/>
        </w:rPr>
        <w:footnoteReference w:id="48"/>
      </w:r>
      <w:r>
        <w:t>, muestran la importancia de involucrar la dimensión cultural y de compromiso con el sentido de la iniciativa para lograr resultados que se mantengan en el tiempo y que avancen hacia los impactos esperados.</w:t>
      </w:r>
    </w:p>
    <w:p w14:paraId="6900233C" w14:textId="77777777" w:rsidR="0028439C" w:rsidRDefault="0028439C">
      <w:pPr>
        <w:pStyle w:val="BodyText"/>
        <w:spacing w:before="8"/>
        <w:rPr>
          <w:sz w:val="22"/>
        </w:rPr>
      </w:pPr>
    </w:p>
    <w:p w14:paraId="4554A2F1" w14:textId="77777777" w:rsidR="0028439C" w:rsidRDefault="00E42ECA">
      <w:pPr>
        <w:pStyle w:val="BodyText"/>
        <w:spacing w:before="1" w:line="247" w:lineRule="auto"/>
        <w:ind w:left="628" w:right="591" w:hanging="10"/>
        <w:jc w:val="both"/>
      </w:pPr>
      <w:r>
        <w:t>En este sentido, la iniciativa podría enriquecer su efectividad considerando factores de contexto político, económico y</w:t>
      </w:r>
      <w:r>
        <w:rPr>
          <w:spacing w:val="-9"/>
        </w:rPr>
        <w:t xml:space="preserve"> </w:t>
      </w:r>
      <w:r>
        <w:t>culturales</w:t>
      </w:r>
      <w:r>
        <w:rPr>
          <w:spacing w:val="-10"/>
        </w:rPr>
        <w:t xml:space="preserve"> </w:t>
      </w:r>
      <w:r>
        <w:t>que</w:t>
      </w:r>
      <w:r>
        <w:rPr>
          <w:spacing w:val="-10"/>
        </w:rPr>
        <w:t xml:space="preserve"> </w:t>
      </w:r>
      <w:r>
        <w:t>ampliaran</w:t>
      </w:r>
      <w:r>
        <w:rPr>
          <w:spacing w:val="-10"/>
        </w:rPr>
        <w:t xml:space="preserve"> </w:t>
      </w:r>
      <w:r>
        <w:t>la</w:t>
      </w:r>
      <w:r>
        <w:rPr>
          <w:spacing w:val="-6"/>
        </w:rPr>
        <w:t xml:space="preserve"> </w:t>
      </w:r>
      <w:r>
        <w:t>visión</w:t>
      </w:r>
      <w:r>
        <w:rPr>
          <w:spacing w:val="-8"/>
        </w:rPr>
        <w:t xml:space="preserve"> </w:t>
      </w:r>
      <w:r>
        <w:t>mayoritariamente</w:t>
      </w:r>
      <w:r>
        <w:rPr>
          <w:spacing w:val="-11"/>
        </w:rPr>
        <w:t xml:space="preserve"> </w:t>
      </w:r>
      <w:r>
        <w:t>técnica</w:t>
      </w:r>
      <w:r>
        <w:rPr>
          <w:spacing w:val="-9"/>
        </w:rPr>
        <w:t xml:space="preserve"> </w:t>
      </w:r>
      <w:r>
        <w:t>y</w:t>
      </w:r>
      <w:r>
        <w:rPr>
          <w:spacing w:val="-8"/>
        </w:rPr>
        <w:t xml:space="preserve"> </w:t>
      </w:r>
      <w:r>
        <w:t>biomédica</w:t>
      </w:r>
      <w:r>
        <w:rPr>
          <w:spacing w:val="-10"/>
        </w:rPr>
        <w:t xml:space="preserve"> </w:t>
      </w:r>
      <w:r>
        <w:t>sobre</w:t>
      </w:r>
      <w:r>
        <w:rPr>
          <w:spacing w:val="-10"/>
        </w:rPr>
        <w:t xml:space="preserve"> </w:t>
      </w:r>
      <w:r>
        <w:t>una</w:t>
      </w:r>
      <w:r>
        <w:rPr>
          <w:spacing w:val="-9"/>
        </w:rPr>
        <w:t xml:space="preserve"> </w:t>
      </w:r>
      <w:r>
        <w:t>problemática</w:t>
      </w:r>
      <w:r>
        <w:rPr>
          <w:spacing w:val="-9"/>
        </w:rPr>
        <w:t xml:space="preserve"> </w:t>
      </w:r>
      <w:r>
        <w:t>compleja</w:t>
      </w:r>
      <w:r>
        <w:rPr>
          <w:spacing w:val="-7"/>
        </w:rPr>
        <w:t xml:space="preserve"> </w:t>
      </w:r>
      <w:r>
        <w:t>en</w:t>
      </w:r>
      <w:r>
        <w:rPr>
          <w:spacing w:val="-9"/>
        </w:rPr>
        <w:t xml:space="preserve"> </w:t>
      </w:r>
      <w:r>
        <w:t>la</w:t>
      </w:r>
      <w:r>
        <w:rPr>
          <w:spacing w:val="-10"/>
        </w:rPr>
        <w:t xml:space="preserve"> </w:t>
      </w:r>
      <w:r>
        <w:t>que influyen muchas</w:t>
      </w:r>
      <w:r>
        <w:rPr>
          <w:spacing w:val="-2"/>
        </w:rPr>
        <w:t xml:space="preserve"> </w:t>
      </w:r>
      <w:r>
        <w:t>dimensiones.</w:t>
      </w:r>
    </w:p>
    <w:p w14:paraId="5AFBD1D7" w14:textId="77777777" w:rsidR="0028439C" w:rsidRDefault="0028439C">
      <w:pPr>
        <w:pStyle w:val="BodyText"/>
      </w:pPr>
    </w:p>
    <w:p w14:paraId="0BE4914A" w14:textId="1F8A0B0E" w:rsidR="0028439C" w:rsidRDefault="0028439C">
      <w:pPr>
        <w:pStyle w:val="BodyText"/>
      </w:pPr>
    </w:p>
    <w:p w14:paraId="34096DCF" w14:textId="7AC15D60" w:rsidR="0028439C" w:rsidRDefault="00E42ECA">
      <w:pPr>
        <w:pStyle w:val="Heading1"/>
        <w:numPr>
          <w:ilvl w:val="1"/>
          <w:numId w:val="54"/>
        </w:numPr>
        <w:tabs>
          <w:tab w:val="left" w:pos="1439"/>
          <w:tab w:val="left" w:pos="1440"/>
        </w:tabs>
        <w:ind w:left="1439" w:hanging="818"/>
        <w:jc w:val="left"/>
      </w:pPr>
      <w:bookmarkStart w:id="32" w:name="_Toc535504792"/>
      <w:r>
        <w:rPr>
          <w:color w:val="365F91"/>
        </w:rPr>
        <w:t>Conclusiones</w:t>
      </w:r>
      <w:bookmarkEnd w:id="32"/>
    </w:p>
    <w:p w14:paraId="68C675CA" w14:textId="77777777" w:rsidR="0028439C" w:rsidRDefault="0028439C">
      <w:pPr>
        <w:pStyle w:val="BodyText"/>
        <w:spacing w:before="4"/>
        <w:rPr>
          <w:b/>
          <w:sz w:val="24"/>
        </w:rPr>
      </w:pPr>
    </w:p>
    <w:p w14:paraId="20A1AD30" w14:textId="77777777" w:rsidR="0028439C" w:rsidRDefault="00E42ECA" w:rsidP="00876746">
      <w:pPr>
        <w:pStyle w:val="BodyText"/>
        <w:spacing w:line="247" w:lineRule="auto"/>
        <w:ind w:left="720" w:right="530"/>
        <w:jc w:val="both"/>
      </w:pPr>
      <w:r>
        <w:t>Al analizar la implementación de la iniciativa “Madres y Recién Nacidos bien Cuidados” en dos hospitales de República Dominicana durante el período 2015-2017, el equipo evaluador ha arribado a las siguientes conclusiones:</w:t>
      </w:r>
    </w:p>
    <w:p w14:paraId="757DC601" w14:textId="77777777" w:rsidR="0028439C" w:rsidRDefault="0028439C">
      <w:pPr>
        <w:pStyle w:val="BodyText"/>
        <w:spacing w:before="11"/>
        <w:rPr>
          <w:sz w:val="22"/>
        </w:rPr>
      </w:pPr>
    </w:p>
    <w:p w14:paraId="7521FDB6" w14:textId="1822D097" w:rsidR="0028439C" w:rsidRDefault="00E42ECA">
      <w:pPr>
        <w:pStyle w:val="ListParagraph"/>
        <w:numPr>
          <w:ilvl w:val="2"/>
          <w:numId w:val="54"/>
        </w:numPr>
        <w:tabs>
          <w:tab w:val="left" w:pos="1342"/>
        </w:tabs>
        <w:spacing w:line="247" w:lineRule="auto"/>
        <w:ind w:right="695"/>
        <w:jc w:val="both"/>
        <w:rPr>
          <w:sz w:val="20"/>
        </w:rPr>
      </w:pPr>
      <w:r>
        <w:rPr>
          <w:sz w:val="20"/>
        </w:rPr>
        <w:t>En</w:t>
      </w:r>
      <w:r>
        <w:rPr>
          <w:spacing w:val="-3"/>
          <w:sz w:val="20"/>
        </w:rPr>
        <w:t xml:space="preserve"> </w:t>
      </w:r>
      <w:r>
        <w:rPr>
          <w:sz w:val="20"/>
        </w:rPr>
        <w:t>términos</w:t>
      </w:r>
      <w:r>
        <w:rPr>
          <w:spacing w:val="-4"/>
          <w:sz w:val="20"/>
        </w:rPr>
        <w:t xml:space="preserve"> </w:t>
      </w:r>
      <w:r>
        <w:rPr>
          <w:sz w:val="20"/>
        </w:rPr>
        <w:t>generales,</w:t>
      </w:r>
      <w:r>
        <w:rPr>
          <w:spacing w:val="-2"/>
          <w:sz w:val="20"/>
        </w:rPr>
        <w:t xml:space="preserve"> </w:t>
      </w:r>
      <w:r>
        <w:rPr>
          <w:sz w:val="20"/>
        </w:rPr>
        <w:t>la</w:t>
      </w:r>
      <w:r>
        <w:rPr>
          <w:spacing w:val="-3"/>
          <w:sz w:val="20"/>
        </w:rPr>
        <w:t xml:space="preserve"> </w:t>
      </w:r>
      <w:r>
        <w:rPr>
          <w:sz w:val="20"/>
        </w:rPr>
        <w:t>iniciativa</w:t>
      </w:r>
      <w:r>
        <w:rPr>
          <w:spacing w:val="-2"/>
          <w:sz w:val="20"/>
        </w:rPr>
        <w:t xml:space="preserve"> </w:t>
      </w:r>
      <w:r>
        <w:rPr>
          <w:sz w:val="20"/>
        </w:rPr>
        <w:t>tiene</w:t>
      </w:r>
      <w:r>
        <w:rPr>
          <w:spacing w:val="-3"/>
          <w:sz w:val="20"/>
        </w:rPr>
        <w:t xml:space="preserve"> </w:t>
      </w:r>
      <w:r>
        <w:rPr>
          <w:sz w:val="20"/>
        </w:rPr>
        <w:t>un</w:t>
      </w:r>
      <w:r>
        <w:rPr>
          <w:spacing w:val="-3"/>
          <w:sz w:val="20"/>
        </w:rPr>
        <w:t xml:space="preserve"> </w:t>
      </w:r>
      <w:r>
        <w:rPr>
          <w:sz w:val="20"/>
        </w:rPr>
        <w:t>alto</w:t>
      </w:r>
      <w:r>
        <w:rPr>
          <w:spacing w:val="-2"/>
          <w:sz w:val="20"/>
        </w:rPr>
        <w:t xml:space="preserve"> </w:t>
      </w:r>
      <w:r>
        <w:rPr>
          <w:sz w:val="20"/>
        </w:rPr>
        <w:t>grado</w:t>
      </w:r>
      <w:r>
        <w:rPr>
          <w:spacing w:val="-5"/>
          <w:sz w:val="20"/>
        </w:rPr>
        <w:t xml:space="preserve"> </w:t>
      </w:r>
      <w:r>
        <w:rPr>
          <w:sz w:val="20"/>
        </w:rPr>
        <w:t>de</w:t>
      </w:r>
      <w:r>
        <w:rPr>
          <w:spacing w:val="-3"/>
          <w:sz w:val="20"/>
        </w:rPr>
        <w:t xml:space="preserve"> </w:t>
      </w:r>
      <w:r>
        <w:rPr>
          <w:sz w:val="20"/>
        </w:rPr>
        <w:t>pertinencia</w:t>
      </w:r>
      <w:r>
        <w:rPr>
          <w:spacing w:val="-3"/>
          <w:sz w:val="20"/>
        </w:rPr>
        <w:t xml:space="preserve"> </w:t>
      </w:r>
      <w:r>
        <w:rPr>
          <w:sz w:val="20"/>
        </w:rPr>
        <w:t>ya</w:t>
      </w:r>
      <w:r>
        <w:rPr>
          <w:spacing w:val="-2"/>
          <w:sz w:val="20"/>
        </w:rPr>
        <w:t xml:space="preserve"> </w:t>
      </w:r>
      <w:r>
        <w:rPr>
          <w:sz w:val="20"/>
        </w:rPr>
        <w:t>que</w:t>
      </w:r>
      <w:r>
        <w:rPr>
          <w:spacing w:val="-3"/>
          <w:sz w:val="20"/>
        </w:rPr>
        <w:t xml:space="preserve"> </w:t>
      </w:r>
      <w:r>
        <w:rPr>
          <w:sz w:val="20"/>
        </w:rPr>
        <w:t>busca</w:t>
      </w:r>
      <w:r>
        <w:rPr>
          <w:spacing w:val="-3"/>
          <w:sz w:val="20"/>
        </w:rPr>
        <w:t xml:space="preserve"> </w:t>
      </w:r>
      <w:r>
        <w:rPr>
          <w:sz w:val="20"/>
        </w:rPr>
        <w:t>enfrentar</w:t>
      </w:r>
      <w:r>
        <w:rPr>
          <w:spacing w:val="-2"/>
          <w:sz w:val="20"/>
        </w:rPr>
        <w:t xml:space="preserve"> </w:t>
      </w:r>
      <w:r>
        <w:rPr>
          <w:sz w:val="20"/>
        </w:rPr>
        <w:t>una</w:t>
      </w:r>
      <w:r>
        <w:rPr>
          <w:spacing w:val="-4"/>
          <w:sz w:val="20"/>
        </w:rPr>
        <w:t xml:space="preserve"> </w:t>
      </w:r>
      <w:r>
        <w:rPr>
          <w:sz w:val="20"/>
        </w:rPr>
        <w:t xml:space="preserve">situación relevante y problemática para el país como son las altas </w:t>
      </w:r>
      <w:r w:rsidR="0027357C">
        <w:rPr>
          <w:sz w:val="20"/>
        </w:rPr>
        <w:t xml:space="preserve">tasas de </w:t>
      </w:r>
      <w:r>
        <w:rPr>
          <w:sz w:val="20"/>
        </w:rPr>
        <w:t>prevalencia de la mortalidad materna y neonatal a partir de la identificación de los cuellos de botella y su alineamiento con las reformas impulsadas en el sector</w:t>
      </w:r>
      <w:r>
        <w:rPr>
          <w:spacing w:val="-2"/>
          <w:sz w:val="20"/>
        </w:rPr>
        <w:t xml:space="preserve"> </w:t>
      </w:r>
      <w:r>
        <w:rPr>
          <w:sz w:val="20"/>
        </w:rPr>
        <w:t>salud.</w:t>
      </w:r>
      <w:r>
        <w:rPr>
          <w:spacing w:val="-4"/>
          <w:sz w:val="20"/>
        </w:rPr>
        <w:t xml:space="preserve"> </w:t>
      </w:r>
      <w:r>
        <w:rPr>
          <w:sz w:val="20"/>
        </w:rPr>
        <w:t>Se</w:t>
      </w:r>
      <w:r>
        <w:rPr>
          <w:spacing w:val="-5"/>
          <w:sz w:val="20"/>
        </w:rPr>
        <w:t xml:space="preserve"> </w:t>
      </w:r>
      <w:r>
        <w:rPr>
          <w:sz w:val="20"/>
        </w:rPr>
        <w:t>ha</w:t>
      </w:r>
      <w:r>
        <w:rPr>
          <w:spacing w:val="-3"/>
          <w:sz w:val="20"/>
        </w:rPr>
        <w:t xml:space="preserve"> </w:t>
      </w:r>
      <w:r>
        <w:rPr>
          <w:sz w:val="20"/>
        </w:rPr>
        <w:t>vinculado</w:t>
      </w:r>
      <w:r>
        <w:rPr>
          <w:spacing w:val="-2"/>
          <w:sz w:val="20"/>
        </w:rPr>
        <w:t xml:space="preserve"> </w:t>
      </w:r>
      <w:r>
        <w:rPr>
          <w:sz w:val="20"/>
        </w:rPr>
        <w:t>y</w:t>
      </w:r>
      <w:r>
        <w:rPr>
          <w:spacing w:val="-3"/>
          <w:sz w:val="20"/>
        </w:rPr>
        <w:t xml:space="preserve"> </w:t>
      </w:r>
      <w:r>
        <w:rPr>
          <w:sz w:val="20"/>
        </w:rPr>
        <w:t>articulado</w:t>
      </w:r>
      <w:r>
        <w:rPr>
          <w:spacing w:val="-3"/>
          <w:sz w:val="20"/>
        </w:rPr>
        <w:t xml:space="preserve"> </w:t>
      </w:r>
      <w:r>
        <w:rPr>
          <w:sz w:val="20"/>
        </w:rPr>
        <w:t>con</w:t>
      </w:r>
      <w:r>
        <w:rPr>
          <w:spacing w:val="-3"/>
          <w:sz w:val="20"/>
        </w:rPr>
        <w:t xml:space="preserve"> </w:t>
      </w:r>
      <w:r>
        <w:rPr>
          <w:sz w:val="20"/>
        </w:rPr>
        <w:t>las</w:t>
      </w:r>
      <w:r>
        <w:rPr>
          <w:spacing w:val="-5"/>
          <w:sz w:val="20"/>
        </w:rPr>
        <w:t xml:space="preserve"> </w:t>
      </w:r>
      <w:r>
        <w:rPr>
          <w:sz w:val="20"/>
        </w:rPr>
        <w:t>autoridades</w:t>
      </w:r>
      <w:r>
        <w:rPr>
          <w:spacing w:val="-4"/>
          <w:sz w:val="20"/>
        </w:rPr>
        <w:t xml:space="preserve"> </w:t>
      </w:r>
      <w:r>
        <w:rPr>
          <w:sz w:val="20"/>
        </w:rPr>
        <w:t>nacionales</w:t>
      </w:r>
      <w:r>
        <w:rPr>
          <w:spacing w:val="-5"/>
          <w:sz w:val="20"/>
        </w:rPr>
        <w:t xml:space="preserve"> </w:t>
      </w:r>
      <w:r>
        <w:rPr>
          <w:sz w:val="20"/>
        </w:rPr>
        <w:t>y</w:t>
      </w:r>
      <w:r>
        <w:rPr>
          <w:spacing w:val="-3"/>
          <w:sz w:val="20"/>
        </w:rPr>
        <w:t xml:space="preserve"> </w:t>
      </w:r>
      <w:r>
        <w:rPr>
          <w:sz w:val="20"/>
        </w:rPr>
        <w:t>con</w:t>
      </w:r>
      <w:r>
        <w:rPr>
          <w:spacing w:val="-3"/>
          <w:sz w:val="20"/>
        </w:rPr>
        <w:t xml:space="preserve"> </w:t>
      </w:r>
      <w:r>
        <w:rPr>
          <w:sz w:val="20"/>
        </w:rPr>
        <w:t>la</w:t>
      </w:r>
      <w:r>
        <w:rPr>
          <w:spacing w:val="-4"/>
          <w:sz w:val="20"/>
        </w:rPr>
        <w:t xml:space="preserve"> </w:t>
      </w:r>
      <w:r>
        <w:rPr>
          <w:sz w:val="20"/>
        </w:rPr>
        <w:t>nueva</w:t>
      </w:r>
      <w:r>
        <w:rPr>
          <w:spacing w:val="-2"/>
          <w:sz w:val="20"/>
        </w:rPr>
        <w:t xml:space="preserve"> </w:t>
      </w:r>
      <w:r>
        <w:rPr>
          <w:sz w:val="20"/>
        </w:rPr>
        <w:t>estructura</w:t>
      </w:r>
      <w:r>
        <w:rPr>
          <w:spacing w:val="-3"/>
          <w:sz w:val="20"/>
        </w:rPr>
        <w:t xml:space="preserve"> </w:t>
      </w:r>
      <w:r>
        <w:rPr>
          <w:sz w:val="20"/>
        </w:rPr>
        <w:t>de</w:t>
      </w:r>
      <w:r>
        <w:rPr>
          <w:spacing w:val="-5"/>
          <w:sz w:val="20"/>
        </w:rPr>
        <w:t xml:space="preserve"> </w:t>
      </w:r>
      <w:r>
        <w:rPr>
          <w:sz w:val="20"/>
        </w:rPr>
        <w:t>salud surgida</w:t>
      </w:r>
      <w:r>
        <w:rPr>
          <w:spacing w:val="-4"/>
          <w:sz w:val="20"/>
        </w:rPr>
        <w:t xml:space="preserve"> </w:t>
      </w:r>
      <w:r>
        <w:rPr>
          <w:sz w:val="20"/>
        </w:rPr>
        <w:t>a</w:t>
      </w:r>
      <w:r>
        <w:rPr>
          <w:spacing w:val="-4"/>
          <w:sz w:val="20"/>
        </w:rPr>
        <w:t xml:space="preserve"> </w:t>
      </w:r>
      <w:r>
        <w:rPr>
          <w:sz w:val="20"/>
        </w:rPr>
        <w:t>partir</w:t>
      </w:r>
      <w:r>
        <w:rPr>
          <w:spacing w:val="-3"/>
          <w:sz w:val="20"/>
        </w:rPr>
        <w:t xml:space="preserve"> </w:t>
      </w:r>
      <w:r>
        <w:rPr>
          <w:sz w:val="20"/>
        </w:rPr>
        <w:t>de</w:t>
      </w:r>
      <w:r>
        <w:rPr>
          <w:spacing w:val="-5"/>
          <w:sz w:val="20"/>
        </w:rPr>
        <w:t xml:space="preserve"> </w:t>
      </w:r>
      <w:r>
        <w:rPr>
          <w:sz w:val="20"/>
        </w:rPr>
        <w:t>la</w:t>
      </w:r>
      <w:r>
        <w:rPr>
          <w:spacing w:val="-3"/>
          <w:sz w:val="20"/>
        </w:rPr>
        <w:t xml:space="preserve"> </w:t>
      </w:r>
      <w:r>
        <w:rPr>
          <w:sz w:val="20"/>
        </w:rPr>
        <w:t>reforma</w:t>
      </w:r>
      <w:r>
        <w:rPr>
          <w:spacing w:val="-2"/>
          <w:sz w:val="20"/>
        </w:rPr>
        <w:t xml:space="preserve"> </w:t>
      </w:r>
      <w:r>
        <w:rPr>
          <w:sz w:val="20"/>
        </w:rPr>
        <w:t>realizada</w:t>
      </w:r>
      <w:r>
        <w:rPr>
          <w:spacing w:val="-4"/>
          <w:sz w:val="20"/>
        </w:rPr>
        <w:t xml:space="preserve"> </w:t>
      </w:r>
      <w:r>
        <w:rPr>
          <w:sz w:val="20"/>
        </w:rPr>
        <w:t>en</w:t>
      </w:r>
      <w:r>
        <w:rPr>
          <w:spacing w:val="-3"/>
          <w:sz w:val="20"/>
        </w:rPr>
        <w:t xml:space="preserve"> </w:t>
      </w:r>
      <w:r>
        <w:rPr>
          <w:sz w:val="20"/>
        </w:rPr>
        <w:t>el</w:t>
      </w:r>
      <w:r>
        <w:rPr>
          <w:spacing w:val="-2"/>
          <w:sz w:val="20"/>
        </w:rPr>
        <w:t xml:space="preserve"> </w:t>
      </w:r>
      <w:r>
        <w:rPr>
          <w:sz w:val="20"/>
        </w:rPr>
        <w:t>sector.</w:t>
      </w:r>
      <w:r>
        <w:rPr>
          <w:spacing w:val="-4"/>
          <w:sz w:val="20"/>
        </w:rPr>
        <w:t xml:space="preserve"> </w:t>
      </w:r>
      <w:r>
        <w:rPr>
          <w:sz w:val="20"/>
        </w:rPr>
        <w:t>La</w:t>
      </w:r>
      <w:r>
        <w:rPr>
          <w:spacing w:val="-3"/>
          <w:sz w:val="20"/>
        </w:rPr>
        <w:t xml:space="preserve"> </w:t>
      </w:r>
      <w:r>
        <w:rPr>
          <w:sz w:val="20"/>
        </w:rPr>
        <w:t>iniciativa</w:t>
      </w:r>
      <w:r>
        <w:rPr>
          <w:spacing w:val="-4"/>
          <w:sz w:val="20"/>
        </w:rPr>
        <w:t xml:space="preserve"> </w:t>
      </w:r>
      <w:r>
        <w:rPr>
          <w:sz w:val="20"/>
        </w:rPr>
        <w:t>se</w:t>
      </w:r>
      <w:r>
        <w:rPr>
          <w:spacing w:val="-4"/>
          <w:sz w:val="20"/>
        </w:rPr>
        <w:t xml:space="preserve"> </w:t>
      </w:r>
      <w:r>
        <w:rPr>
          <w:sz w:val="20"/>
        </w:rPr>
        <w:t>ha</w:t>
      </w:r>
      <w:r>
        <w:rPr>
          <w:spacing w:val="-4"/>
          <w:sz w:val="20"/>
        </w:rPr>
        <w:t xml:space="preserve"> </w:t>
      </w:r>
      <w:r>
        <w:rPr>
          <w:sz w:val="20"/>
        </w:rPr>
        <w:t>instalado,</w:t>
      </w:r>
      <w:r>
        <w:rPr>
          <w:spacing w:val="-4"/>
          <w:sz w:val="20"/>
        </w:rPr>
        <w:t xml:space="preserve"> </w:t>
      </w:r>
      <w:r>
        <w:rPr>
          <w:sz w:val="20"/>
        </w:rPr>
        <w:t>al</w:t>
      </w:r>
      <w:r>
        <w:rPr>
          <w:spacing w:val="-1"/>
          <w:sz w:val="20"/>
        </w:rPr>
        <w:t xml:space="preserve"> </w:t>
      </w:r>
      <w:r>
        <w:rPr>
          <w:sz w:val="20"/>
        </w:rPr>
        <w:t>menos</w:t>
      </w:r>
      <w:r>
        <w:rPr>
          <w:spacing w:val="-5"/>
          <w:sz w:val="20"/>
        </w:rPr>
        <w:t xml:space="preserve"> </w:t>
      </w:r>
      <w:r>
        <w:rPr>
          <w:sz w:val="20"/>
        </w:rPr>
        <w:t>formalmente,</w:t>
      </w:r>
      <w:r>
        <w:rPr>
          <w:spacing w:val="-2"/>
          <w:sz w:val="20"/>
        </w:rPr>
        <w:t xml:space="preserve"> </w:t>
      </w:r>
      <w:r>
        <w:rPr>
          <w:sz w:val="20"/>
        </w:rPr>
        <w:t>en cuanto a resoluciones ministeriales.</w:t>
      </w:r>
    </w:p>
    <w:p w14:paraId="340F17F1" w14:textId="77777777" w:rsidR="0028439C" w:rsidRDefault="0028439C">
      <w:pPr>
        <w:pStyle w:val="BodyText"/>
        <w:spacing w:before="12"/>
        <w:rPr>
          <w:sz w:val="21"/>
        </w:rPr>
      </w:pPr>
    </w:p>
    <w:p w14:paraId="421656E3" w14:textId="77777777" w:rsidR="0028439C" w:rsidRDefault="00E42ECA">
      <w:pPr>
        <w:pStyle w:val="ListParagraph"/>
        <w:numPr>
          <w:ilvl w:val="2"/>
          <w:numId w:val="54"/>
        </w:numPr>
        <w:tabs>
          <w:tab w:val="left" w:pos="1342"/>
        </w:tabs>
        <w:spacing w:line="247" w:lineRule="auto"/>
        <w:ind w:right="695"/>
        <w:jc w:val="both"/>
        <w:rPr>
          <w:sz w:val="20"/>
        </w:rPr>
      </w:pPr>
      <w:r>
        <w:rPr>
          <w:sz w:val="20"/>
        </w:rPr>
        <w:t>La iniciativa responde también a los lineamientos relacionados con el cumplimiento de los compromisos internacionales suscritos por el país, como la Convención de los Derechos del Niño o la Convención para la Eliminación de todas las formas de discriminación contra la Mujer, el cumplimiento primeramente de los ODM y ahora de los</w:t>
      </w:r>
      <w:r>
        <w:rPr>
          <w:spacing w:val="-4"/>
          <w:sz w:val="20"/>
        </w:rPr>
        <w:t xml:space="preserve"> </w:t>
      </w:r>
      <w:r>
        <w:rPr>
          <w:sz w:val="20"/>
        </w:rPr>
        <w:t>ODS.</w:t>
      </w:r>
    </w:p>
    <w:p w14:paraId="6E10103D" w14:textId="77777777" w:rsidR="0028439C" w:rsidRDefault="0028439C">
      <w:pPr>
        <w:pStyle w:val="BodyText"/>
        <w:spacing w:before="10"/>
        <w:rPr>
          <w:sz w:val="21"/>
        </w:rPr>
      </w:pPr>
    </w:p>
    <w:p w14:paraId="794BE2D3" w14:textId="44CC5308" w:rsidR="0028439C" w:rsidRDefault="00E42ECA">
      <w:pPr>
        <w:pStyle w:val="ListParagraph"/>
        <w:numPr>
          <w:ilvl w:val="2"/>
          <w:numId w:val="54"/>
        </w:numPr>
        <w:tabs>
          <w:tab w:val="left" w:pos="1342"/>
        </w:tabs>
        <w:spacing w:line="247" w:lineRule="auto"/>
        <w:ind w:right="694"/>
        <w:jc w:val="both"/>
        <w:rPr>
          <w:sz w:val="20"/>
        </w:rPr>
      </w:pPr>
      <w:r>
        <w:rPr>
          <w:sz w:val="20"/>
        </w:rPr>
        <w:t>En este contexto, se advierte que, a pesar de la mejora en la humanización del parto y en la prevención de la violencia obstétrica, la aplicación del enfoque de derechos y de igualdad de género en el diseño e implementación de la iniciativa ha sido débil. La experiencia del embarazo, parto y post parto sigue siendo abordada en forma principalmente biomédica, priorizando la formación y transformación de las prácticas de salud vinculadas a factores de riesgo de este tipo. No se ha impulsado con la misma fuerza aún el paradigma</w:t>
      </w:r>
      <w:r>
        <w:rPr>
          <w:spacing w:val="-5"/>
          <w:sz w:val="20"/>
        </w:rPr>
        <w:t xml:space="preserve"> </w:t>
      </w:r>
      <w:r>
        <w:rPr>
          <w:sz w:val="20"/>
        </w:rPr>
        <w:t>que</w:t>
      </w:r>
      <w:r>
        <w:rPr>
          <w:spacing w:val="-5"/>
          <w:sz w:val="20"/>
        </w:rPr>
        <w:t xml:space="preserve"> </w:t>
      </w:r>
      <w:r>
        <w:rPr>
          <w:sz w:val="20"/>
        </w:rPr>
        <w:t>ponga</w:t>
      </w:r>
      <w:r>
        <w:rPr>
          <w:spacing w:val="-5"/>
          <w:sz w:val="20"/>
        </w:rPr>
        <w:t xml:space="preserve"> </w:t>
      </w:r>
      <w:r>
        <w:rPr>
          <w:sz w:val="20"/>
        </w:rPr>
        <w:t>el</w:t>
      </w:r>
      <w:r>
        <w:rPr>
          <w:spacing w:val="-7"/>
          <w:sz w:val="20"/>
        </w:rPr>
        <w:t xml:space="preserve"> </w:t>
      </w:r>
      <w:r>
        <w:rPr>
          <w:sz w:val="20"/>
        </w:rPr>
        <w:t>protagonismo</w:t>
      </w:r>
      <w:r>
        <w:rPr>
          <w:spacing w:val="-5"/>
          <w:sz w:val="20"/>
        </w:rPr>
        <w:t xml:space="preserve"> </w:t>
      </w:r>
      <w:r>
        <w:rPr>
          <w:sz w:val="20"/>
        </w:rPr>
        <w:t>de</w:t>
      </w:r>
      <w:r>
        <w:rPr>
          <w:spacing w:val="-5"/>
          <w:sz w:val="20"/>
        </w:rPr>
        <w:t xml:space="preserve"> </w:t>
      </w:r>
      <w:r>
        <w:rPr>
          <w:sz w:val="20"/>
        </w:rPr>
        <w:t>las</w:t>
      </w:r>
      <w:r>
        <w:rPr>
          <w:spacing w:val="-5"/>
          <w:sz w:val="20"/>
        </w:rPr>
        <w:t xml:space="preserve"> </w:t>
      </w:r>
      <w:r>
        <w:rPr>
          <w:sz w:val="20"/>
        </w:rPr>
        <w:t>mujeres</w:t>
      </w:r>
      <w:r>
        <w:rPr>
          <w:spacing w:val="-6"/>
          <w:sz w:val="20"/>
        </w:rPr>
        <w:t xml:space="preserve"> </w:t>
      </w:r>
      <w:r>
        <w:rPr>
          <w:sz w:val="20"/>
        </w:rPr>
        <w:t>y</w:t>
      </w:r>
      <w:r>
        <w:rPr>
          <w:spacing w:val="-4"/>
          <w:sz w:val="20"/>
        </w:rPr>
        <w:t xml:space="preserve"> </w:t>
      </w:r>
      <w:r>
        <w:rPr>
          <w:sz w:val="20"/>
        </w:rPr>
        <w:t>sus</w:t>
      </w:r>
      <w:r>
        <w:rPr>
          <w:spacing w:val="-6"/>
          <w:sz w:val="20"/>
        </w:rPr>
        <w:t xml:space="preserve"> </w:t>
      </w:r>
      <w:r>
        <w:rPr>
          <w:sz w:val="20"/>
        </w:rPr>
        <w:t>familias</w:t>
      </w:r>
      <w:r>
        <w:rPr>
          <w:spacing w:val="-5"/>
          <w:sz w:val="20"/>
        </w:rPr>
        <w:t xml:space="preserve"> </w:t>
      </w:r>
      <w:r>
        <w:rPr>
          <w:sz w:val="20"/>
        </w:rPr>
        <w:t>en</w:t>
      </w:r>
      <w:r>
        <w:rPr>
          <w:spacing w:val="-5"/>
          <w:sz w:val="20"/>
        </w:rPr>
        <w:t xml:space="preserve"> </w:t>
      </w:r>
      <w:r>
        <w:rPr>
          <w:sz w:val="20"/>
        </w:rPr>
        <w:t>la</w:t>
      </w:r>
      <w:r>
        <w:rPr>
          <w:spacing w:val="-4"/>
          <w:sz w:val="20"/>
        </w:rPr>
        <w:t xml:space="preserve"> </w:t>
      </w:r>
      <w:r>
        <w:rPr>
          <w:sz w:val="20"/>
        </w:rPr>
        <w:t>experiencia</w:t>
      </w:r>
      <w:r>
        <w:rPr>
          <w:spacing w:val="-5"/>
          <w:sz w:val="20"/>
        </w:rPr>
        <w:t xml:space="preserve"> </w:t>
      </w:r>
      <w:r>
        <w:rPr>
          <w:sz w:val="20"/>
        </w:rPr>
        <w:t>del</w:t>
      </w:r>
      <w:r>
        <w:rPr>
          <w:spacing w:val="-4"/>
          <w:sz w:val="20"/>
        </w:rPr>
        <w:t xml:space="preserve"> </w:t>
      </w:r>
      <w:r>
        <w:rPr>
          <w:sz w:val="20"/>
        </w:rPr>
        <w:t>control</w:t>
      </w:r>
      <w:r>
        <w:rPr>
          <w:spacing w:val="-5"/>
          <w:sz w:val="20"/>
        </w:rPr>
        <w:t xml:space="preserve"> </w:t>
      </w:r>
      <w:r>
        <w:rPr>
          <w:sz w:val="20"/>
        </w:rPr>
        <w:t>y</w:t>
      </w:r>
      <w:r>
        <w:rPr>
          <w:spacing w:val="-6"/>
          <w:sz w:val="20"/>
        </w:rPr>
        <w:t xml:space="preserve"> </w:t>
      </w:r>
      <w:r>
        <w:rPr>
          <w:sz w:val="20"/>
        </w:rPr>
        <w:t>atención del embarazo y parto como centro. Al mismo tiempo, la iniciativa no se cuestiona la tradicional asignación de</w:t>
      </w:r>
      <w:r>
        <w:rPr>
          <w:spacing w:val="-8"/>
          <w:sz w:val="20"/>
        </w:rPr>
        <w:t xml:space="preserve"> </w:t>
      </w:r>
      <w:r>
        <w:rPr>
          <w:sz w:val="20"/>
        </w:rPr>
        <w:t>roles</w:t>
      </w:r>
      <w:r>
        <w:rPr>
          <w:spacing w:val="-8"/>
          <w:sz w:val="20"/>
        </w:rPr>
        <w:t xml:space="preserve"> </w:t>
      </w:r>
      <w:r>
        <w:rPr>
          <w:sz w:val="20"/>
        </w:rPr>
        <w:t>entre</w:t>
      </w:r>
      <w:r>
        <w:rPr>
          <w:spacing w:val="-7"/>
          <w:sz w:val="20"/>
        </w:rPr>
        <w:t xml:space="preserve"> </w:t>
      </w:r>
      <w:r>
        <w:rPr>
          <w:sz w:val="20"/>
        </w:rPr>
        <w:t>hombres</w:t>
      </w:r>
      <w:r>
        <w:rPr>
          <w:spacing w:val="-8"/>
          <w:sz w:val="20"/>
        </w:rPr>
        <w:t xml:space="preserve"> </w:t>
      </w:r>
      <w:r>
        <w:rPr>
          <w:sz w:val="20"/>
        </w:rPr>
        <w:t>y</w:t>
      </w:r>
      <w:r>
        <w:rPr>
          <w:spacing w:val="-4"/>
          <w:sz w:val="20"/>
        </w:rPr>
        <w:t xml:space="preserve"> </w:t>
      </w:r>
      <w:r>
        <w:rPr>
          <w:sz w:val="20"/>
        </w:rPr>
        <w:t>mujeres,</w:t>
      </w:r>
      <w:r>
        <w:rPr>
          <w:spacing w:val="-5"/>
          <w:sz w:val="20"/>
        </w:rPr>
        <w:t xml:space="preserve"> </w:t>
      </w:r>
      <w:r>
        <w:rPr>
          <w:sz w:val="20"/>
        </w:rPr>
        <w:t>perdiendo</w:t>
      </w:r>
      <w:r>
        <w:rPr>
          <w:spacing w:val="-7"/>
          <w:sz w:val="20"/>
        </w:rPr>
        <w:t xml:space="preserve"> </w:t>
      </w:r>
      <w:r>
        <w:rPr>
          <w:sz w:val="20"/>
        </w:rPr>
        <w:t>la</w:t>
      </w:r>
      <w:r>
        <w:rPr>
          <w:spacing w:val="-6"/>
          <w:sz w:val="20"/>
        </w:rPr>
        <w:t xml:space="preserve"> </w:t>
      </w:r>
      <w:r>
        <w:rPr>
          <w:sz w:val="20"/>
        </w:rPr>
        <w:t>oportunidad</w:t>
      </w:r>
      <w:r>
        <w:rPr>
          <w:spacing w:val="-4"/>
          <w:sz w:val="20"/>
        </w:rPr>
        <w:t xml:space="preserve"> </w:t>
      </w:r>
      <w:r>
        <w:rPr>
          <w:sz w:val="20"/>
        </w:rPr>
        <w:t>de</w:t>
      </w:r>
      <w:r>
        <w:rPr>
          <w:spacing w:val="-8"/>
          <w:sz w:val="20"/>
        </w:rPr>
        <w:t xml:space="preserve"> </w:t>
      </w:r>
      <w:r>
        <w:rPr>
          <w:sz w:val="20"/>
        </w:rPr>
        <w:t>contribuir</w:t>
      </w:r>
      <w:r>
        <w:rPr>
          <w:spacing w:val="-6"/>
          <w:sz w:val="20"/>
        </w:rPr>
        <w:t xml:space="preserve"> </w:t>
      </w:r>
      <w:r>
        <w:rPr>
          <w:sz w:val="20"/>
        </w:rPr>
        <w:t>a</w:t>
      </w:r>
      <w:r>
        <w:rPr>
          <w:spacing w:val="-6"/>
          <w:sz w:val="20"/>
        </w:rPr>
        <w:t xml:space="preserve"> </w:t>
      </w:r>
      <w:r>
        <w:rPr>
          <w:sz w:val="20"/>
        </w:rPr>
        <w:t>impulsar</w:t>
      </w:r>
      <w:r>
        <w:rPr>
          <w:spacing w:val="-6"/>
          <w:sz w:val="20"/>
        </w:rPr>
        <w:t xml:space="preserve"> </w:t>
      </w:r>
      <w:r>
        <w:rPr>
          <w:sz w:val="20"/>
        </w:rPr>
        <w:t>un papel</w:t>
      </w:r>
      <w:r>
        <w:rPr>
          <w:spacing w:val="-6"/>
          <w:sz w:val="20"/>
        </w:rPr>
        <w:t xml:space="preserve"> </w:t>
      </w:r>
      <w:r>
        <w:rPr>
          <w:sz w:val="20"/>
        </w:rPr>
        <w:t>activo</w:t>
      </w:r>
      <w:r>
        <w:rPr>
          <w:spacing w:val="-7"/>
          <w:sz w:val="20"/>
        </w:rPr>
        <w:t xml:space="preserve"> </w:t>
      </w:r>
      <w:r>
        <w:rPr>
          <w:sz w:val="20"/>
        </w:rPr>
        <w:t>de</w:t>
      </w:r>
      <w:r>
        <w:rPr>
          <w:spacing w:val="-8"/>
          <w:sz w:val="20"/>
        </w:rPr>
        <w:t xml:space="preserve"> </w:t>
      </w:r>
      <w:r>
        <w:rPr>
          <w:sz w:val="20"/>
        </w:rPr>
        <w:t>los hombres en la crianza y el cuidado de sus hijos</w:t>
      </w:r>
      <w:r w:rsidR="00AA0FCD">
        <w:rPr>
          <w:sz w:val="20"/>
        </w:rPr>
        <w:t xml:space="preserve"> e hijas</w:t>
      </w:r>
      <w:r>
        <w:rPr>
          <w:sz w:val="20"/>
        </w:rPr>
        <w:t xml:space="preserve">. En general, se esgrimen razones de limitaciones en la infraestructura actual de los establecimientos para no avanzar en la participación de los </w:t>
      </w:r>
      <w:r w:rsidR="00AA0FCD">
        <w:rPr>
          <w:sz w:val="20"/>
        </w:rPr>
        <w:t xml:space="preserve">hombres </w:t>
      </w:r>
      <w:r>
        <w:rPr>
          <w:sz w:val="20"/>
        </w:rPr>
        <w:t>en la atención del parto y post parto, que, siendo atendibles, pueden resolver con acciones que vaya</w:t>
      </w:r>
      <w:r w:rsidR="00AA0FCD">
        <w:rPr>
          <w:sz w:val="20"/>
        </w:rPr>
        <w:t>n</w:t>
      </w:r>
      <w:r>
        <w:rPr>
          <w:sz w:val="20"/>
        </w:rPr>
        <w:t xml:space="preserve"> avanzando en esa dirección como la promoción de la asistencia de los hombres en las consultas, buscar mecanismos para que puedan contar con visitas y participación en el propio nacimiento, y también ser parte del apego posterior al parto, como se realiza ya en varios países de la región. El equipo evaluador considera que el programa debiera contribuir en forma explícita y estratégica a aminorar los estereotipos de género que persisten en la sociedad, a través de las acciones que se realizan y también a través de los materiales comunicacionales que acompañan la</w:t>
      </w:r>
      <w:r>
        <w:rPr>
          <w:spacing w:val="-3"/>
          <w:sz w:val="20"/>
        </w:rPr>
        <w:t xml:space="preserve"> </w:t>
      </w:r>
      <w:r>
        <w:rPr>
          <w:sz w:val="20"/>
        </w:rPr>
        <w:t>intervención.</w:t>
      </w:r>
    </w:p>
    <w:p w14:paraId="6F49C3CB" w14:textId="77777777" w:rsidR="0028439C" w:rsidRDefault="0028439C">
      <w:pPr>
        <w:pStyle w:val="BodyText"/>
        <w:spacing w:before="2"/>
        <w:rPr>
          <w:sz w:val="23"/>
        </w:rPr>
      </w:pPr>
    </w:p>
    <w:p w14:paraId="7BE9286C" w14:textId="6D9A3FF5" w:rsidR="0028439C" w:rsidRDefault="00E42ECA">
      <w:pPr>
        <w:pStyle w:val="ListParagraph"/>
        <w:numPr>
          <w:ilvl w:val="2"/>
          <w:numId w:val="54"/>
        </w:numPr>
        <w:tabs>
          <w:tab w:val="left" w:pos="1342"/>
        </w:tabs>
        <w:spacing w:before="1" w:line="247" w:lineRule="auto"/>
        <w:ind w:right="692"/>
        <w:jc w:val="both"/>
        <w:rPr>
          <w:sz w:val="20"/>
        </w:rPr>
      </w:pPr>
      <w:r>
        <w:rPr>
          <w:sz w:val="20"/>
        </w:rPr>
        <w:lastRenderedPageBreak/>
        <w:t xml:space="preserve">Las cifras de mortalidad materna y neonatal intrahospitalarias en el Hospital Reynaldo </w:t>
      </w:r>
      <w:proofErr w:type="spellStart"/>
      <w:r w:rsidR="0023772F">
        <w:rPr>
          <w:sz w:val="20"/>
        </w:rPr>
        <w:t>Almánzar</w:t>
      </w:r>
      <w:proofErr w:type="spellEnd"/>
      <w:r>
        <w:rPr>
          <w:sz w:val="20"/>
        </w:rPr>
        <w:t>, que consiguió el mayor apego a estándares de calidad (90%) muestran una tendencia a la disminución, menor en la neonatal, a pesar de las variaciones inter anuales y de haber atendido más del doble de número de nacimientos. En el Hospital Taiwán, que solo consiguió un 50% de apego a estándares, disminuyó su mortalidad neonatal pero no la materna. Como posible hipótesis, es que para disminuir los eventos poco frecuentes</w:t>
      </w:r>
      <w:r>
        <w:rPr>
          <w:spacing w:val="-11"/>
          <w:sz w:val="20"/>
        </w:rPr>
        <w:t xml:space="preserve"> </w:t>
      </w:r>
      <w:r>
        <w:rPr>
          <w:sz w:val="20"/>
        </w:rPr>
        <w:t>(muertes</w:t>
      </w:r>
      <w:r>
        <w:rPr>
          <w:spacing w:val="-10"/>
          <w:sz w:val="20"/>
        </w:rPr>
        <w:t xml:space="preserve"> </w:t>
      </w:r>
      <w:r>
        <w:rPr>
          <w:sz w:val="20"/>
        </w:rPr>
        <w:t>maternas)</w:t>
      </w:r>
      <w:r>
        <w:rPr>
          <w:spacing w:val="-11"/>
          <w:sz w:val="20"/>
        </w:rPr>
        <w:t xml:space="preserve"> </w:t>
      </w:r>
      <w:r>
        <w:rPr>
          <w:sz w:val="20"/>
        </w:rPr>
        <w:t>no</w:t>
      </w:r>
      <w:r>
        <w:rPr>
          <w:spacing w:val="-11"/>
          <w:sz w:val="20"/>
        </w:rPr>
        <w:t xml:space="preserve"> </w:t>
      </w:r>
      <w:r>
        <w:rPr>
          <w:sz w:val="20"/>
        </w:rPr>
        <w:t>solo</w:t>
      </w:r>
      <w:r>
        <w:rPr>
          <w:spacing w:val="-12"/>
          <w:sz w:val="20"/>
        </w:rPr>
        <w:t xml:space="preserve"> </w:t>
      </w:r>
      <w:r>
        <w:rPr>
          <w:sz w:val="20"/>
        </w:rPr>
        <w:t>hay</w:t>
      </w:r>
      <w:r>
        <w:rPr>
          <w:spacing w:val="-10"/>
          <w:sz w:val="20"/>
        </w:rPr>
        <w:t xml:space="preserve"> </w:t>
      </w:r>
      <w:r>
        <w:rPr>
          <w:sz w:val="20"/>
        </w:rPr>
        <w:t>que</w:t>
      </w:r>
      <w:r>
        <w:rPr>
          <w:spacing w:val="-13"/>
          <w:sz w:val="20"/>
        </w:rPr>
        <w:t xml:space="preserve"> </w:t>
      </w:r>
      <w:r>
        <w:rPr>
          <w:sz w:val="20"/>
        </w:rPr>
        <w:t>mejorar</w:t>
      </w:r>
      <w:r>
        <w:rPr>
          <w:spacing w:val="-12"/>
          <w:sz w:val="20"/>
        </w:rPr>
        <w:t xml:space="preserve"> </w:t>
      </w:r>
      <w:r>
        <w:rPr>
          <w:sz w:val="20"/>
        </w:rPr>
        <w:t>el</w:t>
      </w:r>
      <w:r>
        <w:rPr>
          <w:spacing w:val="-12"/>
          <w:sz w:val="20"/>
        </w:rPr>
        <w:t xml:space="preserve"> </w:t>
      </w:r>
      <w:r>
        <w:rPr>
          <w:sz w:val="20"/>
        </w:rPr>
        <w:t>apego</w:t>
      </w:r>
      <w:r>
        <w:rPr>
          <w:spacing w:val="-12"/>
          <w:sz w:val="20"/>
        </w:rPr>
        <w:t xml:space="preserve"> </w:t>
      </w:r>
      <w:r>
        <w:rPr>
          <w:sz w:val="20"/>
        </w:rPr>
        <w:t>a</w:t>
      </w:r>
      <w:r>
        <w:rPr>
          <w:spacing w:val="-10"/>
          <w:sz w:val="20"/>
        </w:rPr>
        <w:t xml:space="preserve"> </w:t>
      </w:r>
      <w:r>
        <w:rPr>
          <w:sz w:val="20"/>
        </w:rPr>
        <w:t>estándares,</w:t>
      </w:r>
      <w:r>
        <w:rPr>
          <w:spacing w:val="-10"/>
          <w:sz w:val="20"/>
        </w:rPr>
        <w:t xml:space="preserve"> </w:t>
      </w:r>
      <w:r>
        <w:rPr>
          <w:sz w:val="20"/>
        </w:rPr>
        <w:t>sino</w:t>
      </w:r>
      <w:r>
        <w:rPr>
          <w:spacing w:val="-11"/>
          <w:sz w:val="20"/>
        </w:rPr>
        <w:t xml:space="preserve"> </w:t>
      </w:r>
      <w:r>
        <w:rPr>
          <w:sz w:val="20"/>
        </w:rPr>
        <w:t>que</w:t>
      </w:r>
      <w:r>
        <w:rPr>
          <w:spacing w:val="-13"/>
          <w:sz w:val="20"/>
        </w:rPr>
        <w:t xml:space="preserve"> </w:t>
      </w:r>
      <w:r>
        <w:rPr>
          <w:sz w:val="20"/>
        </w:rPr>
        <w:t>este</w:t>
      </w:r>
      <w:r>
        <w:rPr>
          <w:spacing w:val="-10"/>
          <w:sz w:val="20"/>
        </w:rPr>
        <w:t xml:space="preserve"> </w:t>
      </w:r>
      <w:r>
        <w:rPr>
          <w:sz w:val="20"/>
        </w:rPr>
        <w:t>indicador</w:t>
      </w:r>
      <w:r>
        <w:rPr>
          <w:spacing w:val="-12"/>
          <w:sz w:val="20"/>
        </w:rPr>
        <w:t xml:space="preserve"> </w:t>
      </w:r>
      <w:r>
        <w:rPr>
          <w:sz w:val="20"/>
        </w:rPr>
        <w:t>debe cumplirse</w:t>
      </w:r>
      <w:r>
        <w:rPr>
          <w:spacing w:val="-10"/>
          <w:sz w:val="20"/>
        </w:rPr>
        <w:t xml:space="preserve"> </w:t>
      </w:r>
      <w:r>
        <w:rPr>
          <w:sz w:val="20"/>
        </w:rPr>
        <w:t>con</w:t>
      </w:r>
      <w:r>
        <w:rPr>
          <w:spacing w:val="-8"/>
          <w:sz w:val="20"/>
        </w:rPr>
        <w:t xml:space="preserve"> </w:t>
      </w:r>
      <w:r>
        <w:rPr>
          <w:sz w:val="20"/>
        </w:rPr>
        <w:t>porcentajes</w:t>
      </w:r>
      <w:r>
        <w:rPr>
          <w:spacing w:val="-8"/>
          <w:sz w:val="20"/>
        </w:rPr>
        <w:t xml:space="preserve"> </w:t>
      </w:r>
      <w:r>
        <w:rPr>
          <w:sz w:val="20"/>
        </w:rPr>
        <w:t>elevados,</w:t>
      </w:r>
      <w:r>
        <w:rPr>
          <w:spacing w:val="-9"/>
          <w:sz w:val="20"/>
        </w:rPr>
        <w:t xml:space="preserve"> </w:t>
      </w:r>
      <w:r>
        <w:rPr>
          <w:sz w:val="20"/>
        </w:rPr>
        <w:t>mayores</w:t>
      </w:r>
      <w:r>
        <w:rPr>
          <w:spacing w:val="-10"/>
          <w:sz w:val="20"/>
        </w:rPr>
        <w:t xml:space="preserve"> </w:t>
      </w:r>
      <w:r>
        <w:rPr>
          <w:sz w:val="20"/>
        </w:rPr>
        <w:t>del</w:t>
      </w:r>
      <w:r>
        <w:rPr>
          <w:spacing w:val="-8"/>
          <w:sz w:val="20"/>
        </w:rPr>
        <w:t xml:space="preserve"> </w:t>
      </w:r>
      <w:r>
        <w:rPr>
          <w:sz w:val="20"/>
        </w:rPr>
        <w:t>80%,</w:t>
      </w:r>
      <w:r>
        <w:rPr>
          <w:spacing w:val="-9"/>
          <w:sz w:val="20"/>
        </w:rPr>
        <w:t xml:space="preserve"> </w:t>
      </w:r>
      <w:r>
        <w:rPr>
          <w:sz w:val="20"/>
        </w:rPr>
        <w:t>que</w:t>
      </w:r>
      <w:r>
        <w:rPr>
          <w:spacing w:val="-8"/>
          <w:sz w:val="20"/>
        </w:rPr>
        <w:t xml:space="preserve"> </w:t>
      </w:r>
      <w:r>
        <w:rPr>
          <w:sz w:val="20"/>
        </w:rPr>
        <w:t>es</w:t>
      </w:r>
      <w:r>
        <w:rPr>
          <w:spacing w:val="-9"/>
          <w:sz w:val="20"/>
        </w:rPr>
        <w:t xml:space="preserve"> </w:t>
      </w:r>
      <w:r>
        <w:rPr>
          <w:sz w:val="20"/>
        </w:rPr>
        <w:t>lo</w:t>
      </w:r>
      <w:r>
        <w:rPr>
          <w:spacing w:val="-7"/>
          <w:sz w:val="20"/>
        </w:rPr>
        <w:t xml:space="preserve"> </w:t>
      </w:r>
      <w:r>
        <w:rPr>
          <w:sz w:val="20"/>
        </w:rPr>
        <w:t>que</w:t>
      </w:r>
      <w:r>
        <w:rPr>
          <w:spacing w:val="-10"/>
          <w:sz w:val="20"/>
        </w:rPr>
        <w:t xml:space="preserve"> </w:t>
      </w:r>
      <w:r>
        <w:rPr>
          <w:sz w:val="20"/>
        </w:rPr>
        <w:t>se</w:t>
      </w:r>
      <w:r>
        <w:rPr>
          <w:spacing w:val="-9"/>
          <w:sz w:val="20"/>
        </w:rPr>
        <w:t xml:space="preserve"> </w:t>
      </w:r>
      <w:r>
        <w:rPr>
          <w:sz w:val="20"/>
        </w:rPr>
        <w:t>exige</w:t>
      </w:r>
      <w:r>
        <w:rPr>
          <w:spacing w:val="-8"/>
          <w:sz w:val="20"/>
        </w:rPr>
        <w:t xml:space="preserve"> </w:t>
      </w:r>
      <w:r>
        <w:rPr>
          <w:sz w:val="20"/>
        </w:rPr>
        <w:t>para</w:t>
      </w:r>
      <w:r>
        <w:rPr>
          <w:spacing w:val="-8"/>
          <w:sz w:val="20"/>
        </w:rPr>
        <w:t xml:space="preserve"> </w:t>
      </w:r>
      <w:r>
        <w:rPr>
          <w:sz w:val="20"/>
        </w:rPr>
        <w:t>la</w:t>
      </w:r>
      <w:r>
        <w:rPr>
          <w:spacing w:val="-5"/>
          <w:sz w:val="20"/>
        </w:rPr>
        <w:t xml:space="preserve"> </w:t>
      </w:r>
      <w:r>
        <w:rPr>
          <w:sz w:val="20"/>
        </w:rPr>
        <w:t>certificación</w:t>
      </w:r>
      <w:r>
        <w:rPr>
          <w:spacing w:val="-8"/>
          <w:sz w:val="20"/>
        </w:rPr>
        <w:t xml:space="preserve"> </w:t>
      </w:r>
      <w:r>
        <w:rPr>
          <w:sz w:val="20"/>
        </w:rPr>
        <w:t>en</w:t>
      </w:r>
      <w:r>
        <w:rPr>
          <w:spacing w:val="-9"/>
          <w:sz w:val="20"/>
        </w:rPr>
        <w:t xml:space="preserve"> </w:t>
      </w:r>
      <w:r>
        <w:rPr>
          <w:sz w:val="20"/>
        </w:rPr>
        <w:t>calidad de atención por el Ministerio de Salud. En este sentido, se precisa -a unos años de maduración de la iniciativa- y realizar una evaluación de impacto en el mediano plazo para poder explicar estos resultados dispares entre hospitales que desarrollan los mismos procesos con distintas condiciones y conocer de manera precisa la atribución de la iniciativa en los</w:t>
      </w:r>
      <w:r>
        <w:rPr>
          <w:spacing w:val="-5"/>
          <w:sz w:val="20"/>
        </w:rPr>
        <w:t xml:space="preserve"> </w:t>
      </w:r>
      <w:r>
        <w:rPr>
          <w:sz w:val="20"/>
        </w:rPr>
        <w:t>mismos.</w:t>
      </w:r>
    </w:p>
    <w:p w14:paraId="3AC0A3CE" w14:textId="77777777" w:rsidR="0028439C" w:rsidRDefault="0028439C">
      <w:pPr>
        <w:pStyle w:val="BodyText"/>
        <w:spacing w:before="1"/>
        <w:rPr>
          <w:sz w:val="22"/>
        </w:rPr>
      </w:pPr>
    </w:p>
    <w:p w14:paraId="0ABCA58F" w14:textId="43E74E90" w:rsidR="0028439C" w:rsidRPr="0088559C" w:rsidRDefault="00E42ECA" w:rsidP="0088559C">
      <w:pPr>
        <w:pStyle w:val="ListParagraph"/>
        <w:numPr>
          <w:ilvl w:val="2"/>
          <w:numId w:val="54"/>
        </w:numPr>
        <w:tabs>
          <w:tab w:val="left" w:pos="1342"/>
        </w:tabs>
        <w:spacing w:before="33" w:line="247" w:lineRule="auto"/>
        <w:ind w:right="684"/>
        <w:jc w:val="both"/>
        <w:rPr>
          <w:sz w:val="20"/>
        </w:rPr>
      </w:pPr>
      <w:r>
        <w:rPr>
          <w:sz w:val="20"/>
        </w:rPr>
        <w:t xml:space="preserve">El avance en la mejora de la atención a través del cumplimiento de los estándares es diferente para cada hospital: el Hospital Reynaldo </w:t>
      </w:r>
      <w:proofErr w:type="spellStart"/>
      <w:r>
        <w:rPr>
          <w:sz w:val="20"/>
        </w:rPr>
        <w:t>Almánzar</w:t>
      </w:r>
      <w:proofErr w:type="spellEnd"/>
      <w:r>
        <w:rPr>
          <w:sz w:val="20"/>
        </w:rPr>
        <w:t xml:space="preserve"> se certificó en noviembre de 2017, alcanzando un alto desempeño en todos los componentes; el Hospital Taiwán, por su parte, no ha logrado avanzar en forma sostenida en el cumplimiento de los estándares, salvo en lo referido a lactancia y parto limpio. Ello, a pesar de haber recibido</w:t>
      </w:r>
      <w:r w:rsidRPr="0088559C">
        <w:rPr>
          <w:sz w:val="20"/>
        </w:rPr>
        <w:t xml:space="preserve"> </w:t>
      </w:r>
      <w:r>
        <w:rPr>
          <w:sz w:val="20"/>
        </w:rPr>
        <w:t>un</w:t>
      </w:r>
      <w:r w:rsidRPr="0088559C">
        <w:rPr>
          <w:sz w:val="20"/>
        </w:rPr>
        <w:t xml:space="preserve"> </w:t>
      </w:r>
      <w:r>
        <w:rPr>
          <w:sz w:val="20"/>
        </w:rPr>
        <w:t>importante</w:t>
      </w:r>
      <w:r w:rsidRPr="0088559C">
        <w:rPr>
          <w:sz w:val="20"/>
        </w:rPr>
        <w:t xml:space="preserve"> </w:t>
      </w:r>
      <w:r>
        <w:rPr>
          <w:sz w:val="20"/>
        </w:rPr>
        <w:t>apoyo</w:t>
      </w:r>
      <w:r w:rsidRPr="0088559C">
        <w:rPr>
          <w:sz w:val="20"/>
        </w:rPr>
        <w:t xml:space="preserve"> </w:t>
      </w:r>
      <w:r>
        <w:rPr>
          <w:sz w:val="20"/>
        </w:rPr>
        <w:t>de</w:t>
      </w:r>
      <w:r w:rsidRPr="0088559C">
        <w:rPr>
          <w:sz w:val="20"/>
        </w:rPr>
        <w:t xml:space="preserve"> </w:t>
      </w:r>
      <w:r>
        <w:rPr>
          <w:sz w:val="20"/>
        </w:rPr>
        <w:t>UNICEF</w:t>
      </w:r>
      <w:r w:rsidRPr="0088559C">
        <w:rPr>
          <w:sz w:val="20"/>
        </w:rPr>
        <w:t xml:space="preserve"> </w:t>
      </w:r>
      <w:r>
        <w:rPr>
          <w:sz w:val="20"/>
        </w:rPr>
        <w:t>en</w:t>
      </w:r>
      <w:r w:rsidRPr="0088559C">
        <w:rPr>
          <w:sz w:val="20"/>
        </w:rPr>
        <w:t xml:space="preserve"> </w:t>
      </w:r>
      <w:r>
        <w:rPr>
          <w:sz w:val="20"/>
        </w:rPr>
        <w:t>capacitación</w:t>
      </w:r>
      <w:r w:rsidRPr="0088559C">
        <w:rPr>
          <w:sz w:val="20"/>
        </w:rPr>
        <w:t xml:space="preserve"> </w:t>
      </w:r>
      <w:r>
        <w:rPr>
          <w:sz w:val="20"/>
        </w:rPr>
        <w:t>en</w:t>
      </w:r>
      <w:r w:rsidRPr="0088559C">
        <w:rPr>
          <w:sz w:val="20"/>
        </w:rPr>
        <w:t xml:space="preserve"> </w:t>
      </w:r>
      <w:r>
        <w:rPr>
          <w:sz w:val="20"/>
        </w:rPr>
        <w:t>casi</w:t>
      </w:r>
      <w:r w:rsidRPr="0088559C">
        <w:rPr>
          <w:sz w:val="20"/>
        </w:rPr>
        <w:t xml:space="preserve"> </w:t>
      </w:r>
      <w:r>
        <w:rPr>
          <w:sz w:val="20"/>
        </w:rPr>
        <w:t>todos</w:t>
      </w:r>
      <w:r w:rsidRPr="0088559C">
        <w:rPr>
          <w:sz w:val="20"/>
        </w:rPr>
        <w:t xml:space="preserve"> </w:t>
      </w:r>
      <w:r>
        <w:rPr>
          <w:sz w:val="20"/>
        </w:rPr>
        <w:t>los</w:t>
      </w:r>
      <w:r w:rsidRPr="0088559C">
        <w:rPr>
          <w:sz w:val="20"/>
        </w:rPr>
        <w:t xml:space="preserve"> </w:t>
      </w:r>
      <w:r>
        <w:rPr>
          <w:sz w:val="20"/>
        </w:rPr>
        <w:t>componentes.</w:t>
      </w:r>
      <w:r w:rsidRPr="0088559C">
        <w:rPr>
          <w:sz w:val="20"/>
        </w:rPr>
        <w:t xml:space="preserve"> </w:t>
      </w:r>
      <w:r>
        <w:rPr>
          <w:sz w:val="20"/>
        </w:rPr>
        <w:t>Como</w:t>
      </w:r>
      <w:r w:rsidRPr="0088559C">
        <w:rPr>
          <w:sz w:val="20"/>
        </w:rPr>
        <w:t xml:space="preserve"> </w:t>
      </w:r>
      <w:r>
        <w:rPr>
          <w:sz w:val="20"/>
        </w:rPr>
        <w:t>hipótesis</w:t>
      </w:r>
      <w:r w:rsidR="0088559C">
        <w:rPr>
          <w:sz w:val="20"/>
        </w:rPr>
        <w:t xml:space="preserve"> </w:t>
      </w:r>
      <w:r w:rsidRPr="0088559C">
        <w:rPr>
          <w:sz w:val="20"/>
        </w:rPr>
        <w:t>UNICEF plantea que en el Hospital Taiwán se encontró mayor resistencia al cambio y una menor capacidad de trabajo en equipo.</w:t>
      </w:r>
    </w:p>
    <w:p w14:paraId="022806BE" w14:textId="77777777" w:rsidR="0028439C" w:rsidRPr="0088559C" w:rsidRDefault="0028439C" w:rsidP="0088559C">
      <w:pPr>
        <w:pStyle w:val="ListParagraph"/>
        <w:tabs>
          <w:tab w:val="left" w:pos="1342"/>
        </w:tabs>
        <w:spacing w:before="33" w:line="247" w:lineRule="auto"/>
        <w:ind w:left="1341" w:right="684" w:firstLine="0"/>
        <w:jc w:val="both"/>
        <w:rPr>
          <w:sz w:val="20"/>
        </w:rPr>
      </w:pPr>
    </w:p>
    <w:p w14:paraId="54974572" w14:textId="77777777" w:rsidR="0028439C" w:rsidRDefault="00E42ECA">
      <w:pPr>
        <w:pStyle w:val="ListParagraph"/>
        <w:numPr>
          <w:ilvl w:val="2"/>
          <w:numId w:val="54"/>
        </w:numPr>
        <w:tabs>
          <w:tab w:val="left" w:pos="1342"/>
        </w:tabs>
        <w:spacing w:line="247" w:lineRule="auto"/>
        <w:ind w:right="697"/>
        <w:jc w:val="both"/>
        <w:rPr>
          <w:sz w:val="20"/>
        </w:rPr>
      </w:pPr>
      <w:r>
        <w:rPr>
          <w:sz w:val="20"/>
        </w:rPr>
        <w:t>El diseño de la iniciativa como estrategia de acompañamiento y seguimiento a los procesos de mejora en vistas</w:t>
      </w:r>
      <w:r>
        <w:rPr>
          <w:spacing w:val="-5"/>
          <w:sz w:val="20"/>
        </w:rPr>
        <w:t xml:space="preserve"> </w:t>
      </w:r>
      <w:r>
        <w:rPr>
          <w:sz w:val="20"/>
        </w:rPr>
        <w:t>a</w:t>
      </w:r>
      <w:r>
        <w:rPr>
          <w:spacing w:val="-2"/>
          <w:sz w:val="20"/>
        </w:rPr>
        <w:t xml:space="preserve"> </w:t>
      </w:r>
      <w:r>
        <w:rPr>
          <w:sz w:val="20"/>
        </w:rPr>
        <w:t>su</w:t>
      </w:r>
      <w:r>
        <w:rPr>
          <w:spacing w:val="-4"/>
          <w:sz w:val="20"/>
        </w:rPr>
        <w:t xml:space="preserve"> </w:t>
      </w:r>
      <w:r>
        <w:rPr>
          <w:sz w:val="20"/>
        </w:rPr>
        <w:t>certificación</w:t>
      </w:r>
      <w:r>
        <w:rPr>
          <w:spacing w:val="-1"/>
          <w:sz w:val="20"/>
        </w:rPr>
        <w:t xml:space="preserve"> </w:t>
      </w:r>
      <w:r>
        <w:rPr>
          <w:sz w:val="20"/>
        </w:rPr>
        <w:t>es</w:t>
      </w:r>
      <w:r>
        <w:rPr>
          <w:spacing w:val="-4"/>
          <w:sz w:val="20"/>
        </w:rPr>
        <w:t xml:space="preserve"> </w:t>
      </w:r>
      <w:r>
        <w:rPr>
          <w:sz w:val="20"/>
        </w:rPr>
        <w:t>reconocida</w:t>
      </w:r>
      <w:r>
        <w:rPr>
          <w:spacing w:val="-2"/>
          <w:sz w:val="20"/>
        </w:rPr>
        <w:t xml:space="preserve"> </w:t>
      </w:r>
      <w:r>
        <w:rPr>
          <w:sz w:val="20"/>
        </w:rPr>
        <w:t>y</w:t>
      </w:r>
      <w:r>
        <w:rPr>
          <w:spacing w:val="-4"/>
          <w:sz w:val="20"/>
        </w:rPr>
        <w:t xml:space="preserve"> </w:t>
      </w:r>
      <w:r>
        <w:rPr>
          <w:sz w:val="20"/>
        </w:rPr>
        <w:t>valorada</w:t>
      </w:r>
      <w:r>
        <w:rPr>
          <w:spacing w:val="-4"/>
          <w:sz w:val="20"/>
        </w:rPr>
        <w:t xml:space="preserve"> </w:t>
      </w:r>
      <w:r>
        <w:rPr>
          <w:sz w:val="20"/>
        </w:rPr>
        <w:t>por</w:t>
      </w:r>
      <w:r>
        <w:rPr>
          <w:spacing w:val="-4"/>
          <w:sz w:val="20"/>
        </w:rPr>
        <w:t xml:space="preserve"> </w:t>
      </w:r>
      <w:r>
        <w:rPr>
          <w:sz w:val="20"/>
        </w:rPr>
        <w:t>los</w:t>
      </w:r>
      <w:r>
        <w:rPr>
          <w:spacing w:val="-5"/>
          <w:sz w:val="20"/>
        </w:rPr>
        <w:t xml:space="preserve"> </w:t>
      </w:r>
      <w:r>
        <w:rPr>
          <w:sz w:val="20"/>
        </w:rPr>
        <w:t>actores</w:t>
      </w:r>
      <w:r>
        <w:rPr>
          <w:spacing w:val="-3"/>
          <w:sz w:val="20"/>
        </w:rPr>
        <w:t xml:space="preserve"> </w:t>
      </w:r>
      <w:r>
        <w:rPr>
          <w:sz w:val="20"/>
        </w:rPr>
        <w:t>vinculados</w:t>
      </w:r>
      <w:r>
        <w:rPr>
          <w:spacing w:val="-3"/>
          <w:sz w:val="20"/>
        </w:rPr>
        <w:t xml:space="preserve"> </w:t>
      </w:r>
      <w:r>
        <w:rPr>
          <w:sz w:val="20"/>
        </w:rPr>
        <w:t>y,</w:t>
      </w:r>
      <w:r>
        <w:rPr>
          <w:spacing w:val="-4"/>
          <w:sz w:val="20"/>
        </w:rPr>
        <w:t xml:space="preserve"> </w:t>
      </w:r>
      <w:r>
        <w:rPr>
          <w:sz w:val="20"/>
        </w:rPr>
        <w:t>en</w:t>
      </w:r>
      <w:r>
        <w:rPr>
          <w:spacing w:val="-2"/>
          <w:sz w:val="20"/>
        </w:rPr>
        <w:t xml:space="preserve"> </w:t>
      </w:r>
      <w:r>
        <w:rPr>
          <w:sz w:val="20"/>
        </w:rPr>
        <w:t>ello,</w:t>
      </w:r>
      <w:r>
        <w:rPr>
          <w:spacing w:val="-4"/>
          <w:sz w:val="20"/>
        </w:rPr>
        <w:t xml:space="preserve"> </w:t>
      </w:r>
      <w:r>
        <w:rPr>
          <w:sz w:val="20"/>
        </w:rPr>
        <w:t>UNICEF</w:t>
      </w:r>
      <w:r>
        <w:rPr>
          <w:spacing w:val="-5"/>
          <w:sz w:val="20"/>
        </w:rPr>
        <w:t xml:space="preserve"> </w:t>
      </w:r>
      <w:r>
        <w:rPr>
          <w:sz w:val="20"/>
        </w:rPr>
        <w:t>cuenta</w:t>
      </w:r>
      <w:r>
        <w:rPr>
          <w:spacing w:val="-3"/>
          <w:sz w:val="20"/>
        </w:rPr>
        <w:t xml:space="preserve"> </w:t>
      </w:r>
      <w:r>
        <w:rPr>
          <w:sz w:val="20"/>
        </w:rPr>
        <w:t>con</w:t>
      </w:r>
      <w:r>
        <w:rPr>
          <w:spacing w:val="-1"/>
          <w:sz w:val="20"/>
        </w:rPr>
        <w:t xml:space="preserve"> </w:t>
      </w:r>
      <w:r>
        <w:rPr>
          <w:sz w:val="20"/>
        </w:rPr>
        <w:t>el posicionamiento, experticia y capacidad técnica para</w:t>
      </w:r>
      <w:r>
        <w:rPr>
          <w:spacing w:val="2"/>
          <w:sz w:val="20"/>
        </w:rPr>
        <w:t xml:space="preserve"> </w:t>
      </w:r>
      <w:r>
        <w:rPr>
          <w:sz w:val="20"/>
        </w:rPr>
        <w:t>impulsarla.</w:t>
      </w:r>
    </w:p>
    <w:p w14:paraId="4A4FF684" w14:textId="77777777" w:rsidR="0028439C" w:rsidRDefault="0028439C">
      <w:pPr>
        <w:pStyle w:val="BodyText"/>
        <w:spacing w:before="9"/>
        <w:rPr>
          <w:sz w:val="21"/>
        </w:rPr>
      </w:pPr>
    </w:p>
    <w:p w14:paraId="78B0F719" w14:textId="77777777" w:rsidR="0028439C" w:rsidRDefault="00E42ECA">
      <w:pPr>
        <w:pStyle w:val="ListParagraph"/>
        <w:numPr>
          <w:ilvl w:val="2"/>
          <w:numId w:val="54"/>
        </w:numPr>
        <w:tabs>
          <w:tab w:val="left" w:pos="1342"/>
        </w:tabs>
        <w:spacing w:line="247" w:lineRule="auto"/>
        <w:ind w:right="697"/>
        <w:jc w:val="both"/>
        <w:rPr>
          <w:sz w:val="20"/>
        </w:rPr>
      </w:pPr>
      <w:r>
        <w:rPr>
          <w:sz w:val="20"/>
        </w:rPr>
        <w:t>Es posible identificar un conjunto de barreras estructurales relativas al sistema de salud para las cuales no existe un diseño sistemático de abordaje, lo que supone un riesgo respecto a las posibilidades de alcanzar un avance sustantivo en la cobertura y en el impacto esperado de manera sostenible en el tiempo. Dichas barreras o dificultades se refieren</w:t>
      </w:r>
      <w:r>
        <w:rPr>
          <w:spacing w:val="-6"/>
          <w:sz w:val="20"/>
        </w:rPr>
        <w:t xml:space="preserve"> </w:t>
      </w:r>
      <w:r>
        <w:rPr>
          <w:sz w:val="20"/>
        </w:rPr>
        <w:t>a:</w:t>
      </w:r>
    </w:p>
    <w:p w14:paraId="38046F6C" w14:textId="77777777" w:rsidR="0028439C" w:rsidRDefault="00E42ECA" w:rsidP="00AA0FCD">
      <w:pPr>
        <w:pStyle w:val="ListParagraph"/>
        <w:numPr>
          <w:ilvl w:val="0"/>
          <w:numId w:val="38"/>
        </w:numPr>
        <w:tabs>
          <w:tab w:val="left" w:pos="2061"/>
          <w:tab w:val="left" w:pos="2062"/>
        </w:tabs>
        <w:spacing w:before="4" w:line="247" w:lineRule="auto"/>
        <w:ind w:right="700"/>
        <w:jc w:val="both"/>
        <w:rPr>
          <w:sz w:val="20"/>
        </w:rPr>
      </w:pPr>
      <w:r>
        <w:rPr>
          <w:sz w:val="20"/>
        </w:rPr>
        <w:t xml:space="preserve">Limitaciones de contexto </w:t>
      </w:r>
      <w:proofErr w:type="gramStart"/>
      <w:r>
        <w:rPr>
          <w:sz w:val="20"/>
        </w:rPr>
        <w:t>en relación a</w:t>
      </w:r>
      <w:proofErr w:type="gramEnd"/>
      <w:r>
        <w:rPr>
          <w:sz w:val="20"/>
        </w:rPr>
        <w:t xml:space="preserve"> la falta de políticas de recursos humanos favorables o infraestructuras</w:t>
      </w:r>
      <w:r>
        <w:rPr>
          <w:spacing w:val="-3"/>
          <w:sz w:val="20"/>
        </w:rPr>
        <w:t xml:space="preserve"> </w:t>
      </w:r>
      <w:r>
        <w:rPr>
          <w:sz w:val="20"/>
        </w:rPr>
        <w:t>deficientes.</w:t>
      </w:r>
    </w:p>
    <w:p w14:paraId="533B3AC9" w14:textId="519482FA" w:rsidR="0028439C" w:rsidRPr="004F2FC1" w:rsidRDefault="00E42ECA" w:rsidP="00AA0FCD">
      <w:pPr>
        <w:pStyle w:val="ListParagraph"/>
        <w:numPr>
          <w:ilvl w:val="0"/>
          <w:numId w:val="38"/>
        </w:numPr>
        <w:tabs>
          <w:tab w:val="left" w:pos="2061"/>
          <w:tab w:val="left" w:pos="2062"/>
        </w:tabs>
        <w:spacing w:before="7" w:line="244" w:lineRule="auto"/>
        <w:ind w:right="706"/>
        <w:jc w:val="both"/>
        <w:rPr>
          <w:sz w:val="20"/>
        </w:rPr>
      </w:pPr>
      <w:r w:rsidRPr="00AA0FCD">
        <w:rPr>
          <w:sz w:val="20"/>
        </w:rPr>
        <w:t>Prevalencia de una cultura organizacional contraria a</w:t>
      </w:r>
      <w:r w:rsidRPr="00AA0FCD">
        <w:rPr>
          <w:spacing w:val="-33"/>
          <w:sz w:val="20"/>
        </w:rPr>
        <w:t xml:space="preserve"> </w:t>
      </w:r>
      <w:r w:rsidRPr="00C76399">
        <w:rPr>
          <w:sz w:val="20"/>
        </w:rPr>
        <w:t>la innovación y a una perspectiva integral de la</w:t>
      </w:r>
      <w:r w:rsidRPr="00C76399">
        <w:rPr>
          <w:spacing w:val="-1"/>
          <w:sz w:val="20"/>
        </w:rPr>
        <w:t xml:space="preserve"> </w:t>
      </w:r>
      <w:r w:rsidRPr="00C76399">
        <w:rPr>
          <w:sz w:val="20"/>
        </w:rPr>
        <w:t>salud</w:t>
      </w:r>
      <w:r w:rsidR="00AA0FCD">
        <w:rPr>
          <w:sz w:val="20"/>
        </w:rPr>
        <w:t xml:space="preserve"> </w:t>
      </w:r>
      <w:r w:rsidRPr="00AA0FCD">
        <w:rPr>
          <w:sz w:val="20"/>
        </w:rPr>
        <w:t>que comprenda la experiencia del embarazo, parto y postparto desde un enfoque humanizado y no</w:t>
      </w:r>
      <w:r w:rsidRPr="00C76399">
        <w:rPr>
          <w:spacing w:val="-1"/>
          <w:sz w:val="20"/>
        </w:rPr>
        <w:t xml:space="preserve"> </w:t>
      </w:r>
      <w:r w:rsidRPr="00C76399">
        <w:rPr>
          <w:sz w:val="20"/>
        </w:rPr>
        <w:t>medicalizado.</w:t>
      </w:r>
    </w:p>
    <w:p w14:paraId="224B0D69" w14:textId="77777777" w:rsidR="0028439C" w:rsidRDefault="00E42ECA" w:rsidP="00AA0FCD">
      <w:pPr>
        <w:pStyle w:val="ListParagraph"/>
        <w:numPr>
          <w:ilvl w:val="0"/>
          <w:numId w:val="38"/>
        </w:numPr>
        <w:tabs>
          <w:tab w:val="left" w:pos="2061"/>
          <w:tab w:val="left" w:pos="2062"/>
        </w:tabs>
        <w:spacing w:before="6"/>
        <w:jc w:val="both"/>
        <w:rPr>
          <w:sz w:val="20"/>
        </w:rPr>
      </w:pPr>
      <w:r>
        <w:rPr>
          <w:sz w:val="20"/>
        </w:rPr>
        <w:t>Resistencias personales y de los equipos para cambiar sus</w:t>
      </w:r>
      <w:r>
        <w:rPr>
          <w:spacing w:val="-11"/>
          <w:sz w:val="20"/>
        </w:rPr>
        <w:t xml:space="preserve"> </w:t>
      </w:r>
      <w:r>
        <w:rPr>
          <w:sz w:val="20"/>
        </w:rPr>
        <w:t>prácticas.</w:t>
      </w:r>
    </w:p>
    <w:p w14:paraId="344E2733" w14:textId="77777777" w:rsidR="0028439C" w:rsidRDefault="0028439C">
      <w:pPr>
        <w:pStyle w:val="BodyText"/>
        <w:spacing w:before="1"/>
        <w:rPr>
          <w:sz w:val="22"/>
        </w:rPr>
      </w:pPr>
    </w:p>
    <w:p w14:paraId="35428FE4" w14:textId="77777777" w:rsidR="0028439C" w:rsidRDefault="00E42ECA">
      <w:pPr>
        <w:pStyle w:val="ListParagraph"/>
        <w:numPr>
          <w:ilvl w:val="2"/>
          <w:numId w:val="54"/>
        </w:numPr>
        <w:tabs>
          <w:tab w:val="left" w:pos="1342"/>
        </w:tabs>
        <w:spacing w:line="247" w:lineRule="auto"/>
        <w:ind w:right="697"/>
        <w:jc w:val="both"/>
        <w:rPr>
          <w:sz w:val="20"/>
        </w:rPr>
      </w:pPr>
      <w:r>
        <w:rPr>
          <w:sz w:val="20"/>
        </w:rPr>
        <w:t>Por</w:t>
      </w:r>
      <w:r>
        <w:rPr>
          <w:spacing w:val="-2"/>
          <w:sz w:val="20"/>
        </w:rPr>
        <w:t xml:space="preserve"> </w:t>
      </w:r>
      <w:r>
        <w:rPr>
          <w:sz w:val="20"/>
        </w:rPr>
        <w:t>otro</w:t>
      </w:r>
      <w:r>
        <w:rPr>
          <w:spacing w:val="-2"/>
          <w:sz w:val="20"/>
        </w:rPr>
        <w:t xml:space="preserve"> </w:t>
      </w:r>
      <w:r>
        <w:rPr>
          <w:sz w:val="20"/>
        </w:rPr>
        <w:t>lado,</w:t>
      </w:r>
      <w:r>
        <w:rPr>
          <w:spacing w:val="-4"/>
          <w:sz w:val="20"/>
        </w:rPr>
        <w:t xml:space="preserve"> </w:t>
      </w:r>
      <w:r>
        <w:rPr>
          <w:sz w:val="20"/>
        </w:rPr>
        <w:t>es</w:t>
      </w:r>
      <w:r>
        <w:rPr>
          <w:spacing w:val="-4"/>
          <w:sz w:val="20"/>
        </w:rPr>
        <w:t xml:space="preserve"> </w:t>
      </w:r>
      <w:r>
        <w:rPr>
          <w:sz w:val="20"/>
        </w:rPr>
        <w:t>posible</w:t>
      </w:r>
      <w:r>
        <w:rPr>
          <w:spacing w:val="-4"/>
          <w:sz w:val="20"/>
        </w:rPr>
        <w:t xml:space="preserve"> </w:t>
      </w:r>
      <w:r>
        <w:rPr>
          <w:sz w:val="20"/>
        </w:rPr>
        <w:t>identificar</w:t>
      </w:r>
      <w:r>
        <w:rPr>
          <w:spacing w:val="-1"/>
          <w:sz w:val="20"/>
        </w:rPr>
        <w:t xml:space="preserve"> </w:t>
      </w:r>
      <w:r>
        <w:rPr>
          <w:sz w:val="20"/>
        </w:rPr>
        <w:t>factores</w:t>
      </w:r>
      <w:r>
        <w:rPr>
          <w:spacing w:val="-4"/>
          <w:sz w:val="20"/>
        </w:rPr>
        <w:t xml:space="preserve"> </w:t>
      </w:r>
      <w:r>
        <w:rPr>
          <w:sz w:val="20"/>
        </w:rPr>
        <w:t>facilitadores</w:t>
      </w:r>
      <w:r>
        <w:rPr>
          <w:spacing w:val="-4"/>
          <w:sz w:val="20"/>
        </w:rPr>
        <w:t xml:space="preserve"> </w:t>
      </w:r>
      <w:r>
        <w:rPr>
          <w:spacing w:val="2"/>
          <w:sz w:val="20"/>
        </w:rPr>
        <w:t>que</w:t>
      </w:r>
      <w:r>
        <w:rPr>
          <w:spacing w:val="-3"/>
          <w:sz w:val="20"/>
        </w:rPr>
        <w:t xml:space="preserve"> </w:t>
      </w:r>
      <w:r>
        <w:rPr>
          <w:sz w:val="20"/>
        </w:rPr>
        <w:t>han</w:t>
      </w:r>
      <w:r>
        <w:rPr>
          <w:spacing w:val="-1"/>
          <w:sz w:val="20"/>
        </w:rPr>
        <w:t xml:space="preserve"> </w:t>
      </w:r>
      <w:r>
        <w:rPr>
          <w:sz w:val="20"/>
        </w:rPr>
        <w:t>contribuido</w:t>
      </w:r>
      <w:r>
        <w:rPr>
          <w:spacing w:val="-5"/>
          <w:sz w:val="20"/>
        </w:rPr>
        <w:t xml:space="preserve"> </w:t>
      </w:r>
      <w:r>
        <w:rPr>
          <w:sz w:val="20"/>
        </w:rPr>
        <w:t>a</w:t>
      </w:r>
      <w:r>
        <w:rPr>
          <w:spacing w:val="-1"/>
          <w:sz w:val="20"/>
        </w:rPr>
        <w:t xml:space="preserve"> </w:t>
      </w:r>
      <w:r>
        <w:rPr>
          <w:sz w:val="20"/>
        </w:rPr>
        <w:t>alcanzar</w:t>
      </w:r>
      <w:r>
        <w:rPr>
          <w:spacing w:val="-4"/>
          <w:sz w:val="20"/>
        </w:rPr>
        <w:t xml:space="preserve"> </w:t>
      </w:r>
      <w:r>
        <w:rPr>
          <w:sz w:val="20"/>
        </w:rPr>
        <w:t>avances</w:t>
      </w:r>
      <w:r>
        <w:rPr>
          <w:spacing w:val="-4"/>
          <w:sz w:val="20"/>
        </w:rPr>
        <w:t xml:space="preserve"> </w:t>
      </w:r>
      <w:r>
        <w:rPr>
          <w:sz w:val="20"/>
        </w:rPr>
        <w:t>y</w:t>
      </w:r>
      <w:r>
        <w:rPr>
          <w:spacing w:val="-1"/>
          <w:sz w:val="20"/>
        </w:rPr>
        <w:t xml:space="preserve"> </w:t>
      </w:r>
      <w:r>
        <w:rPr>
          <w:sz w:val="20"/>
        </w:rPr>
        <w:t>que</w:t>
      </w:r>
      <w:r>
        <w:rPr>
          <w:spacing w:val="-3"/>
          <w:sz w:val="20"/>
        </w:rPr>
        <w:t xml:space="preserve"> </w:t>
      </w:r>
      <w:r>
        <w:rPr>
          <w:sz w:val="20"/>
        </w:rPr>
        <w:t>son importantes</w:t>
      </w:r>
      <w:r>
        <w:rPr>
          <w:spacing w:val="-12"/>
          <w:sz w:val="20"/>
        </w:rPr>
        <w:t xml:space="preserve"> </w:t>
      </w:r>
      <w:r>
        <w:rPr>
          <w:sz w:val="20"/>
        </w:rPr>
        <w:t>de</w:t>
      </w:r>
      <w:r>
        <w:rPr>
          <w:spacing w:val="-10"/>
          <w:sz w:val="20"/>
        </w:rPr>
        <w:t xml:space="preserve"> </w:t>
      </w:r>
      <w:r>
        <w:rPr>
          <w:sz w:val="20"/>
        </w:rPr>
        <w:t>considerar</w:t>
      </w:r>
      <w:r>
        <w:rPr>
          <w:spacing w:val="-9"/>
          <w:sz w:val="20"/>
        </w:rPr>
        <w:t xml:space="preserve"> </w:t>
      </w:r>
      <w:r>
        <w:rPr>
          <w:sz w:val="20"/>
        </w:rPr>
        <w:t>a</w:t>
      </w:r>
      <w:r>
        <w:rPr>
          <w:spacing w:val="-10"/>
          <w:sz w:val="20"/>
        </w:rPr>
        <w:t xml:space="preserve"> </w:t>
      </w:r>
      <w:r>
        <w:rPr>
          <w:sz w:val="20"/>
        </w:rPr>
        <w:t>la</w:t>
      </w:r>
      <w:r>
        <w:rPr>
          <w:spacing w:val="-9"/>
          <w:sz w:val="20"/>
        </w:rPr>
        <w:t xml:space="preserve"> </w:t>
      </w:r>
      <w:r>
        <w:rPr>
          <w:sz w:val="20"/>
        </w:rPr>
        <w:t>hora</w:t>
      </w:r>
      <w:r>
        <w:rPr>
          <w:spacing w:val="-10"/>
          <w:sz w:val="20"/>
        </w:rPr>
        <w:t xml:space="preserve"> </w:t>
      </w:r>
      <w:r>
        <w:rPr>
          <w:sz w:val="20"/>
        </w:rPr>
        <w:t>de</w:t>
      </w:r>
      <w:r>
        <w:rPr>
          <w:spacing w:val="-10"/>
          <w:sz w:val="20"/>
        </w:rPr>
        <w:t xml:space="preserve"> </w:t>
      </w:r>
      <w:r>
        <w:rPr>
          <w:sz w:val="20"/>
        </w:rPr>
        <w:t>ampliar</w:t>
      </w:r>
      <w:r>
        <w:rPr>
          <w:spacing w:val="-9"/>
          <w:sz w:val="20"/>
        </w:rPr>
        <w:t xml:space="preserve"> </w:t>
      </w:r>
      <w:r>
        <w:rPr>
          <w:sz w:val="20"/>
        </w:rPr>
        <w:t>la</w:t>
      </w:r>
      <w:r>
        <w:rPr>
          <w:spacing w:val="-10"/>
          <w:sz w:val="20"/>
        </w:rPr>
        <w:t xml:space="preserve"> </w:t>
      </w:r>
      <w:r>
        <w:rPr>
          <w:sz w:val="20"/>
        </w:rPr>
        <w:t>implementación</w:t>
      </w:r>
      <w:r>
        <w:rPr>
          <w:spacing w:val="-9"/>
          <w:sz w:val="20"/>
        </w:rPr>
        <w:t xml:space="preserve"> </w:t>
      </w:r>
      <w:r>
        <w:rPr>
          <w:sz w:val="20"/>
        </w:rPr>
        <w:t>de</w:t>
      </w:r>
      <w:r>
        <w:rPr>
          <w:spacing w:val="-10"/>
          <w:sz w:val="20"/>
        </w:rPr>
        <w:t xml:space="preserve"> </w:t>
      </w:r>
      <w:r>
        <w:rPr>
          <w:sz w:val="20"/>
        </w:rPr>
        <w:t>la</w:t>
      </w:r>
      <w:r>
        <w:rPr>
          <w:spacing w:val="-10"/>
          <w:sz w:val="20"/>
        </w:rPr>
        <w:t xml:space="preserve"> </w:t>
      </w:r>
      <w:r>
        <w:rPr>
          <w:sz w:val="20"/>
        </w:rPr>
        <w:t>iniciativa</w:t>
      </w:r>
      <w:r>
        <w:rPr>
          <w:spacing w:val="-9"/>
          <w:sz w:val="20"/>
        </w:rPr>
        <w:t xml:space="preserve"> </w:t>
      </w:r>
      <w:r>
        <w:rPr>
          <w:sz w:val="20"/>
        </w:rPr>
        <w:t>en</w:t>
      </w:r>
      <w:r>
        <w:rPr>
          <w:spacing w:val="-9"/>
          <w:sz w:val="20"/>
        </w:rPr>
        <w:t xml:space="preserve"> </w:t>
      </w:r>
      <w:r>
        <w:rPr>
          <w:sz w:val="20"/>
        </w:rPr>
        <w:t>otros</w:t>
      </w:r>
      <w:r>
        <w:rPr>
          <w:spacing w:val="-11"/>
          <w:sz w:val="20"/>
        </w:rPr>
        <w:t xml:space="preserve"> </w:t>
      </w:r>
      <w:r>
        <w:rPr>
          <w:sz w:val="20"/>
        </w:rPr>
        <w:t>establecimientos. Entre ellos, se pueden</w:t>
      </w:r>
      <w:r>
        <w:rPr>
          <w:spacing w:val="-3"/>
          <w:sz w:val="20"/>
        </w:rPr>
        <w:t xml:space="preserve"> </w:t>
      </w:r>
      <w:r>
        <w:rPr>
          <w:sz w:val="20"/>
        </w:rPr>
        <w:t>mencionar:</w:t>
      </w:r>
    </w:p>
    <w:p w14:paraId="5596F8CA" w14:textId="7945B549" w:rsidR="0028439C" w:rsidRDefault="00E42ECA">
      <w:pPr>
        <w:pStyle w:val="ListParagraph"/>
        <w:numPr>
          <w:ilvl w:val="0"/>
          <w:numId w:val="37"/>
        </w:numPr>
        <w:tabs>
          <w:tab w:val="left" w:pos="2061"/>
          <w:tab w:val="left" w:pos="2062"/>
        </w:tabs>
        <w:spacing w:before="3" w:line="247" w:lineRule="auto"/>
        <w:ind w:right="701"/>
        <w:rPr>
          <w:sz w:val="20"/>
        </w:rPr>
      </w:pPr>
      <w:r>
        <w:rPr>
          <w:sz w:val="20"/>
        </w:rPr>
        <w:t>Autoridades sensibles y alineadas con la iniciativa a nivel nacional y en los servicios regionales de salud</w:t>
      </w:r>
      <w:r w:rsidR="005A0B3B">
        <w:rPr>
          <w:sz w:val="20"/>
        </w:rPr>
        <w:t>.</w:t>
      </w:r>
    </w:p>
    <w:p w14:paraId="1BD34ADB" w14:textId="77777777" w:rsidR="0028439C" w:rsidRDefault="00E42ECA">
      <w:pPr>
        <w:pStyle w:val="ListParagraph"/>
        <w:numPr>
          <w:ilvl w:val="0"/>
          <w:numId w:val="37"/>
        </w:numPr>
        <w:tabs>
          <w:tab w:val="left" w:pos="2061"/>
          <w:tab w:val="left" w:pos="2062"/>
        </w:tabs>
        <w:spacing w:before="2" w:line="247" w:lineRule="auto"/>
        <w:ind w:right="697"/>
        <w:rPr>
          <w:sz w:val="20"/>
        </w:rPr>
      </w:pPr>
      <w:r>
        <w:rPr>
          <w:sz w:val="20"/>
        </w:rPr>
        <w:t>Existencia</w:t>
      </w:r>
      <w:r>
        <w:rPr>
          <w:spacing w:val="-4"/>
          <w:sz w:val="20"/>
        </w:rPr>
        <w:t xml:space="preserve"> </w:t>
      </w:r>
      <w:r>
        <w:rPr>
          <w:sz w:val="20"/>
        </w:rPr>
        <w:t>de</w:t>
      </w:r>
      <w:r>
        <w:rPr>
          <w:spacing w:val="-5"/>
          <w:sz w:val="20"/>
        </w:rPr>
        <w:t xml:space="preserve"> </w:t>
      </w:r>
      <w:r>
        <w:rPr>
          <w:sz w:val="20"/>
        </w:rPr>
        <w:t>Normas</w:t>
      </w:r>
      <w:r>
        <w:rPr>
          <w:spacing w:val="-4"/>
          <w:sz w:val="20"/>
        </w:rPr>
        <w:t xml:space="preserve"> </w:t>
      </w:r>
      <w:r>
        <w:rPr>
          <w:sz w:val="20"/>
        </w:rPr>
        <w:t>y</w:t>
      </w:r>
      <w:r>
        <w:rPr>
          <w:spacing w:val="-4"/>
          <w:sz w:val="20"/>
        </w:rPr>
        <w:t xml:space="preserve"> </w:t>
      </w:r>
      <w:r>
        <w:rPr>
          <w:sz w:val="20"/>
        </w:rPr>
        <w:t>Protocolos</w:t>
      </w:r>
      <w:r>
        <w:rPr>
          <w:spacing w:val="-5"/>
          <w:sz w:val="20"/>
        </w:rPr>
        <w:t xml:space="preserve"> </w:t>
      </w:r>
      <w:r>
        <w:rPr>
          <w:sz w:val="20"/>
        </w:rPr>
        <w:t>que</w:t>
      </w:r>
      <w:r>
        <w:rPr>
          <w:spacing w:val="-4"/>
          <w:sz w:val="20"/>
        </w:rPr>
        <w:t xml:space="preserve"> </w:t>
      </w:r>
      <w:r>
        <w:rPr>
          <w:sz w:val="20"/>
        </w:rPr>
        <w:t>regulan</w:t>
      </w:r>
      <w:r>
        <w:rPr>
          <w:spacing w:val="-3"/>
          <w:sz w:val="20"/>
        </w:rPr>
        <w:t xml:space="preserve"> </w:t>
      </w:r>
      <w:r>
        <w:rPr>
          <w:sz w:val="20"/>
        </w:rPr>
        <w:t>la</w:t>
      </w:r>
      <w:r>
        <w:rPr>
          <w:spacing w:val="-4"/>
          <w:sz w:val="20"/>
        </w:rPr>
        <w:t xml:space="preserve"> </w:t>
      </w:r>
      <w:r>
        <w:rPr>
          <w:sz w:val="20"/>
        </w:rPr>
        <w:t>calidad</w:t>
      </w:r>
      <w:r>
        <w:rPr>
          <w:spacing w:val="-2"/>
          <w:sz w:val="20"/>
        </w:rPr>
        <w:t xml:space="preserve"> </w:t>
      </w:r>
      <w:r>
        <w:rPr>
          <w:sz w:val="20"/>
        </w:rPr>
        <w:t>de</w:t>
      </w:r>
      <w:r>
        <w:rPr>
          <w:spacing w:val="-3"/>
          <w:sz w:val="20"/>
        </w:rPr>
        <w:t xml:space="preserve"> </w:t>
      </w:r>
      <w:r>
        <w:rPr>
          <w:sz w:val="20"/>
        </w:rPr>
        <w:t>atención</w:t>
      </w:r>
      <w:r>
        <w:rPr>
          <w:spacing w:val="-3"/>
          <w:sz w:val="20"/>
        </w:rPr>
        <w:t xml:space="preserve"> </w:t>
      </w:r>
      <w:r>
        <w:rPr>
          <w:sz w:val="20"/>
        </w:rPr>
        <w:t>elaborados</w:t>
      </w:r>
      <w:r>
        <w:rPr>
          <w:spacing w:val="-4"/>
          <w:sz w:val="20"/>
        </w:rPr>
        <w:t xml:space="preserve"> </w:t>
      </w:r>
      <w:r>
        <w:rPr>
          <w:sz w:val="20"/>
        </w:rPr>
        <w:t>por</w:t>
      </w:r>
      <w:r>
        <w:rPr>
          <w:spacing w:val="-4"/>
          <w:sz w:val="20"/>
        </w:rPr>
        <w:t xml:space="preserve"> </w:t>
      </w:r>
      <w:r>
        <w:rPr>
          <w:sz w:val="20"/>
        </w:rPr>
        <w:t>el</w:t>
      </w:r>
      <w:r>
        <w:rPr>
          <w:spacing w:val="-2"/>
          <w:sz w:val="20"/>
        </w:rPr>
        <w:t xml:space="preserve"> </w:t>
      </w:r>
      <w:r>
        <w:rPr>
          <w:sz w:val="20"/>
        </w:rPr>
        <w:t>Ministerio de Salud en su carácter de</w:t>
      </w:r>
      <w:r>
        <w:rPr>
          <w:spacing w:val="-4"/>
          <w:sz w:val="20"/>
        </w:rPr>
        <w:t xml:space="preserve"> </w:t>
      </w:r>
      <w:r>
        <w:rPr>
          <w:sz w:val="20"/>
        </w:rPr>
        <w:t>rectoría.</w:t>
      </w:r>
    </w:p>
    <w:p w14:paraId="13EB7580" w14:textId="77777777" w:rsidR="0028439C" w:rsidRDefault="00E42ECA">
      <w:pPr>
        <w:pStyle w:val="ListParagraph"/>
        <w:numPr>
          <w:ilvl w:val="0"/>
          <w:numId w:val="37"/>
        </w:numPr>
        <w:tabs>
          <w:tab w:val="left" w:pos="2061"/>
          <w:tab w:val="left" w:pos="2062"/>
        </w:tabs>
        <w:spacing w:before="3"/>
        <w:rPr>
          <w:sz w:val="20"/>
        </w:rPr>
      </w:pPr>
      <w:r>
        <w:rPr>
          <w:sz w:val="20"/>
        </w:rPr>
        <w:t>Liderazgo democrático de directores y gerentes de</w:t>
      </w:r>
      <w:r>
        <w:rPr>
          <w:spacing w:val="-8"/>
          <w:sz w:val="20"/>
        </w:rPr>
        <w:t xml:space="preserve"> </w:t>
      </w:r>
      <w:r>
        <w:rPr>
          <w:sz w:val="20"/>
        </w:rPr>
        <w:t>establecimientos.</w:t>
      </w:r>
    </w:p>
    <w:p w14:paraId="4B075CFB" w14:textId="77777777" w:rsidR="0028439C" w:rsidRDefault="00E42ECA">
      <w:pPr>
        <w:pStyle w:val="ListParagraph"/>
        <w:numPr>
          <w:ilvl w:val="0"/>
          <w:numId w:val="37"/>
        </w:numPr>
        <w:tabs>
          <w:tab w:val="left" w:pos="2061"/>
          <w:tab w:val="left" w:pos="2062"/>
        </w:tabs>
        <w:spacing w:before="6"/>
        <w:rPr>
          <w:sz w:val="20"/>
        </w:rPr>
      </w:pPr>
      <w:r>
        <w:rPr>
          <w:sz w:val="20"/>
        </w:rPr>
        <w:t>Compromiso de todo el personal del establecimiento con la</w:t>
      </w:r>
      <w:r>
        <w:rPr>
          <w:spacing w:val="-6"/>
          <w:sz w:val="20"/>
        </w:rPr>
        <w:t xml:space="preserve"> </w:t>
      </w:r>
      <w:r>
        <w:rPr>
          <w:sz w:val="20"/>
        </w:rPr>
        <w:t>iniciativa.</w:t>
      </w:r>
    </w:p>
    <w:p w14:paraId="7486ECD6" w14:textId="77777777" w:rsidR="0028439C" w:rsidRDefault="0028439C">
      <w:pPr>
        <w:pStyle w:val="BodyText"/>
        <w:spacing w:before="1"/>
        <w:rPr>
          <w:sz w:val="22"/>
        </w:rPr>
      </w:pPr>
    </w:p>
    <w:p w14:paraId="7738BDE8" w14:textId="77777777" w:rsidR="0028439C" w:rsidRDefault="00E42ECA">
      <w:pPr>
        <w:pStyle w:val="ListParagraph"/>
        <w:numPr>
          <w:ilvl w:val="2"/>
          <w:numId w:val="54"/>
        </w:numPr>
        <w:tabs>
          <w:tab w:val="left" w:pos="1342"/>
        </w:tabs>
        <w:spacing w:line="249" w:lineRule="auto"/>
        <w:ind w:right="695"/>
        <w:jc w:val="both"/>
        <w:rPr>
          <w:sz w:val="20"/>
        </w:rPr>
      </w:pPr>
      <w:r>
        <w:rPr>
          <w:sz w:val="20"/>
        </w:rPr>
        <w:t xml:space="preserve">En particular, aunque la base empírica de comparabilidad es limitada, es interesante observar que la iniciativa apuesta fuertemente por el fortalecimiento de capacidades del equipo de salud en su conjunto para hacer frente a las transformaciones de prácticas que se requieren. En ese sentido, el carácter de hospital autogestionado del Reynaldo </w:t>
      </w:r>
      <w:proofErr w:type="spellStart"/>
      <w:r>
        <w:rPr>
          <w:sz w:val="20"/>
        </w:rPr>
        <w:t>Almánzar</w:t>
      </w:r>
      <w:proofErr w:type="spellEnd"/>
      <w:r>
        <w:rPr>
          <w:sz w:val="20"/>
        </w:rPr>
        <w:t xml:space="preserve"> facilita la obtención de resultados, toda vez que flexibiliza la gestión de los recursos humanos y desconcentra la toma de</w:t>
      </w:r>
      <w:r>
        <w:rPr>
          <w:spacing w:val="-10"/>
          <w:sz w:val="20"/>
        </w:rPr>
        <w:t xml:space="preserve"> </w:t>
      </w:r>
      <w:r>
        <w:rPr>
          <w:sz w:val="20"/>
        </w:rPr>
        <w:t>decisiones.</w:t>
      </w:r>
    </w:p>
    <w:p w14:paraId="56DA6A56" w14:textId="77777777" w:rsidR="0028439C" w:rsidRDefault="0028439C">
      <w:pPr>
        <w:pStyle w:val="BodyText"/>
        <w:spacing w:before="11"/>
      </w:pPr>
    </w:p>
    <w:p w14:paraId="142E453A" w14:textId="77777777" w:rsidR="0028439C" w:rsidRDefault="00E42ECA">
      <w:pPr>
        <w:pStyle w:val="ListParagraph"/>
        <w:numPr>
          <w:ilvl w:val="2"/>
          <w:numId w:val="54"/>
        </w:numPr>
        <w:tabs>
          <w:tab w:val="left" w:pos="1342"/>
        </w:tabs>
        <w:spacing w:line="247" w:lineRule="auto"/>
        <w:ind w:right="700"/>
        <w:jc w:val="both"/>
        <w:rPr>
          <w:sz w:val="20"/>
        </w:rPr>
      </w:pPr>
      <w:r>
        <w:rPr>
          <w:sz w:val="20"/>
        </w:rPr>
        <w:t>Se valora el programa como eficiente respecto del uso de los limitados recursos actuales, del modelo estratégico</w:t>
      </w:r>
      <w:r>
        <w:rPr>
          <w:spacing w:val="-4"/>
          <w:sz w:val="20"/>
        </w:rPr>
        <w:t xml:space="preserve"> </w:t>
      </w:r>
      <w:r>
        <w:rPr>
          <w:sz w:val="20"/>
        </w:rPr>
        <w:t>que</w:t>
      </w:r>
      <w:r>
        <w:rPr>
          <w:spacing w:val="-3"/>
          <w:sz w:val="20"/>
        </w:rPr>
        <w:t xml:space="preserve"> </w:t>
      </w:r>
      <w:r>
        <w:rPr>
          <w:sz w:val="20"/>
        </w:rPr>
        <w:t>se</w:t>
      </w:r>
      <w:r>
        <w:rPr>
          <w:spacing w:val="-4"/>
          <w:sz w:val="20"/>
        </w:rPr>
        <w:t xml:space="preserve"> </w:t>
      </w:r>
      <w:r>
        <w:rPr>
          <w:sz w:val="20"/>
        </w:rPr>
        <w:t>ha</w:t>
      </w:r>
      <w:r>
        <w:rPr>
          <w:spacing w:val="-3"/>
          <w:sz w:val="20"/>
        </w:rPr>
        <w:t xml:space="preserve"> </w:t>
      </w:r>
      <w:r>
        <w:rPr>
          <w:sz w:val="20"/>
        </w:rPr>
        <w:t>generado</w:t>
      </w:r>
      <w:r>
        <w:rPr>
          <w:spacing w:val="-4"/>
          <w:sz w:val="20"/>
        </w:rPr>
        <w:t xml:space="preserve"> </w:t>
      </w:r>
      <w:r>
        <w:rPr>
          <w:sz w:val="20"/>
        </w:rPr>
        <w:t>y</w:t>
      </w:r>
      <w:r>
        <w:rPr>
          <w:spacing w:val="-3"/>
          <w:sz w:val="20"/>
        </w:rPr>
        <w:t xml:space="preserve"> </w:t>
      </w:r>
      <w:r>
        <w:rPr>
          <w:sz w:val="20"/>
        </w:rPr>
        <w:t>los</w:t>
      </w:r>
      <w:r>
        <w:rPr>
          <w:spacing w:val="-5"/>
          <w:sz w:val="20"/>
        </w:rPr>
        <w:t xml:space="preserve"> </w:t>
      </w:r>
      <w:r>
        <w:rPr>
          <w:sz w:val="20"/>
        </w:rPr>
        <w:t>procesos</w:t>
      </w:r>
      <w:r>
        <w:rPr>
          <w:spacing w:val="-4"/>
          <w:sz w:val="20"/>
        </w:rPr>
        <w:t xml:space="preserve"> </w:t>
      </w:r>
      <w:r>
        <w:rPr>
          <w:sz w:val="20"/>
        </w:rPr>
        <w:t>de</w:t>
      </w:r>
      <w:r>
        <w:rPr>
          <w:spacing w:val="-3"/>
          <w:sz w:val="20"/>
        </w:rPr>
        <w:t xml:space="preserve"> </w:t>
      </w:r>
      <w:r>
        <w:rPr>
          <w:sz w:val="20"/>
        </w:rPr>
        <w:t>gestión</w:t>
      </w:r>
      <w:r>
        <w:rPr>
          <w:spacing w:val="-3"/>
          <w:sz w:val="20"/>
        </w:rPr>
        <w:t xml:space="preserve"> </w:t>
      </w:r>
      <w:r>
        <w:rPr>
          <w:sz w:val="20"/>
        </w:rPr>
        <w:t>y</w:t>
      </w:r>
      <w:r>
        <w:rPr>
          <w:spacing w:val="-4"/>
          <w:sz w:val="20"/>
        </w:rPr>
        <w:t xml:space="preserve"> </w:t>
      </w:r>
      <w:r>
        <w:rPr>
          <w:sz w:val="20"/>
        </w:rPr>
        <w:t>liderazgo</w:t>
      </w:r>
      <w:r>
        <w:rPr>
          <w:spacing w:val="-3"/>
          <w:sz w:val="20"/>
        </w:rPr>
        <w:t xml:space="preserve"> </w:t>
      </w:r>
      <w:r>
        <w:rPr>
          <w:sz w:val="20"/>
        </w:rPr>
        <w:t>del</w:t>
      </w:r>
      <w:r>
        <w:rPr>
          <w:spacing w:val="-2"/>
          <w:sz w:val="20"/>
        </w:rPr>
        <w:t xml:space="preserve"> </w:t>
      </w:r>
      <w:r>
        <w:rPr>
          <w:sz w:val="20"/>
        </w:rPr>
        <w:t>equipo</w:t>
      </w:r>
      <w:r>
        <w:rPr>
          <w:spacing w:val="-3"/>
          <w:sz w:val="20"/>
        </w:rPr>
        <w:t xml:space="preserve"> </w:t>
      </w:r>
      <w:r>
        <w:rPr>
          <w:sz w:val="20"/>
        </w:rPr>
        <w:t>que</w:t>
      </w:r>
      <w:r>
        <w:rPr>
          <w:spacing w:val="-5"/>
          <w:sz w:val="20"/>
        </w:rPr>
        <w:t xml:space="preserve"> </w:t>
      </w:r>
      <w:r>
        <w:rPr>
          <w:sz w:val="20"/>
        </w:rPr>
        <w:t>han</w:t>
      </w:r>
      <w:r>
        <w:rPr>
          <w:spacing w:val="-2"/>
          <w:sz w:val="20"/>
        </w:rPr>
        <w:t xml:space="preserve"> </w:t>
      </w:r>
      <w:r>
        <w:rPr>
          <w:sz w:val="20"/>
        </w:rPr>
        <w:t>permitido</w:t>
      </w:r>
      <w:r>
        <w:rPr>
          <w:spacing w:val="-4"/>
          <w:sz w:val="20"/>
        </w:rPr>
        <w:t xml:space="preserve"> </w:t>
      </w:r>
      <w:r>
        <w:rPr>
          <w:sz w:val="20"/>
        </w:rPr>
        <w:t>avanzar en legitimar un tipo de intervención bajo una modalidad de independencia y de alta calidad</w:t>
      </w:r>
      <w:r>
        <w:rPr>
          <w:spacing w:val="-18"/>
          <w:sz w:val="20"/>
        </w:rPr>
        <w:t xml:space="preserve"> </w:t>
      </w:r>
      <w:r>
        <w:rPr>
          <w:sz w:val="20"/>
        </w:rPr>
        <w:t>técnica.</w:t>
      </w:r>
    </w:p>
    <w:p w14:paraId="4E228FB2" w14:textId="77777777" w:rsidR="0028439C" w:rsidRDefault="0028439C">
      <w:pPr>
        <w:pStyle w:val="BodyText"/>
        <w:spacing w:before="9"/>
        <w:rPr>
          <w:sz w:val="21"/>
        </w:rPr>
      </w:pPr>
    </w:p>
    <w:p w14:paraId="1EEF8066" w14:textId="77777777" w:rsidR="0028439C" w:rsidRDefault="00E42ECA">
      <w:pPr>
        <w:pStyle w:val="ListParagraph"/>
        <w:numPr>
          <w:ilvl w:val="2"/>
          <w:numId w:val="54"/>
        </w:numPr>
        <w:tabs>
          <w:tab w:val="left" w:pos="1342"/>
        </w:tabs>
        <w:spacing w:line="247" w:lineRule="auto"/>
        <w:ind w:right="696"/>
        <w:jc w:val="both"/>
        <w:rPr>
          <w:sz w:val="20"/>
        </w:rPr>
      </w:pPr>
      <w:r>
        <w:rPr>
          <w:sz w:val="20"/>
        </w:rPr>
        <w:t>El modelo de gestión del programa está centrado en un equipo que provee de asistencia técnica, de sensibilización/capacitación</w:t>
      </w:r>
      <w:r>
        <w:rPr>
          <w:spacing w:val="-4"/>
          <w:sz w:val="20"/>
        </w:rPr>
        <w:t xml:space="preserve"> </w:t>
      </w:r>
      <w:r>
        <w:rPr>
          <w:sz w:val="20"/>
        </w:rPr>
        <w:t>y</w:t>
      </w:r>
      <w:r>
        <w:rPr>
          <w:spacing w:val="-2"/>
          <w:sz w:val="20"/>
        </w:rPr>
        <w:t xml:space="preserve"> </w:t>
      </w:r>
      <w:r>
        <w:rPr>
          <w:sz w:val="20"/>
        </w:rPr>
        <w:t>de</w:t>
      </w:r>
      <w:r>
        <w:rPr>
          <w:spacing w:val="-4"/>
          <w:sz w:val="20"/>
        </w:rPr>
        <w:t xml:space="preserve"> </w:t>
      </w:r>
      <w:r>
        <w:rPr>
          <w:sz w:val="20"/>
        </w:rPr>
        <w:t>un</w:t>
      </w:r>
      <w:r>
        <w:rPr>
          <w:spacing w:val="-3"/>
          <w:sz w:val="20"/>
        </w:rPr>
        <w:t xml:space="preserve"> </w:t>
      </w:r>
      <w:r>
        <w:rPr>
          <w:sz w:val="20"/>
        </w:rPr>
        <w:t>riguroso</w:t>
      </w:r>
      <w:r>
        <w:rPr>
          <w:spacing w:val="-3"/>
          <w:sz w:val="20"/>
        </w:rPr>
        <w:t xml:space="preserve"> </w:t>
      </w:r>
      <w:r>
        <w:rPr>
          <w:sz w:val="20"/>
        </w:rPr>
        <w:t>sistema</w:t>
      </w:r>
      <w:r>
        <w:rPr>
          <w:spacing w:val="-3"/>
          <w:sz w:val="20"/>
        </w:rPr>
        <w:t xml:space="preserve"> </w:t>
      </w:r>
      <w:r>
        <w:rPr>
          <w:sz w:val="20"/>
        </w:rPr>
        <w:t>de</w:t>
      </w:r>
      <w:r>
        <w:rPr>
          <w:spacing w:val="-4"/>
          <w:sz w:val="20"/>
        </w:rPr>
        <w:t xml:space="preserve"> </w:t>
      </w:r>
      <w:r>
        <w:rPr>
          <w:sz w:val="20"/>
        </w:rPr>
        <w:t>seguimiento.</w:t>
      </w:r>
      <w:r>
        <w:rPr>
          <w:spacing w:val="-3"/>
          <w:sz w:val="20"/>
        </w:rPr>
        <w:t xml:space="preserve"> </w:t>
      </w:r>
      <w:r>
        <w:rPr>
          <w:sz w:val="20"/>
        </w:rPr>
        <w:t>Todas</w:t>
      </w:r>
      <w:r>
        <w:rPr>
          <w:spacing w:val="-3"/>
          <w:sz w:val="20"/>
        </w:rPr>
        <w:t xml:space="preserve"> </w:t>
      </w:r>
      <w:r>
        <w:rPr>
          <w:sz w:val="20"/>
        </w:rPr>
        <w:t>estas</w:t>
      </w:r>
      <w:r>
        <w:rPr>
          <w:spacing w:val="-5"/>
          <w:sz w:val="20"/>
        </w:rPr>
        <w:t xml:space="preserve"> </w:t>
      </w:r>
      <w:r>
        <w:rPr>
          <w:sz w:val="20"/>
        </w:rPr>
        <w:t>funciones</w:t>
      </w:r>
      <w:r>
        <w:rPr>
          <w:spacing w:val="-5"/>
          <w:sz w:val="20"/>
        </w:rPr>
        <w:t xml:space="preserve"> </w:t>
      </w:r>
      <w:r>
        <w:rPr>
          <w:sz w:val="20"/>
        </w:rPr>
        <w:t>aparecen</w:t>
      </w:r>
      <w:r>
        <w:rPr>
          <w:spacing w:val="-3"/>
          <w:sz w:val="20"/>
        </w:rPr>
        <w:t xml:space="preserve"> </w:t>
      </w:r>
      <w:r>
        <w:rPr>
          <w:sz w:val="20"/>
        </w:rPr>
        <w:t>bien cubiertas por el equipo y por el rol que juegan los directores de hospitales y las autoridades del Ministerio de Salud y algunas direcciones regionales salud del SNS. El nivel central del SNS está más distante en la apropiación de la estrategia. Existen otros actores que podrían contribuir con la eficiencia de establecer alianzas</w:t>
      </w:r>
      <w:r>
        <w:rPr>
          <w:spacing w:val="-5"/>
          <w:sz w:val="20"/>
        </w:rPr>
        <w:t xml:space="preserve"> </w:t>
      </w:r>
      <w:r>
        <w:rPr>
          <w:sz w:val="20"/>
        </w:rPr>
        <w:t>en</w:t>
      </w:r>
      <w:r>
        <w:rPr>
          <w:spacing w:val="-3"/>
          <w:sz w:val="20"/>
        </w:rPr>
        <w:t xml:space="preserve"> </w:t>
      </w:r>
      <w:r>
        <w:rPr>
          <w:sz w:val="20"/>
        </w:rPr>
        <w:t>todos</w:t>
      </w:r>
      <w:r>
        <w:rPr>
          <w:spacing w:val="-4"/>
          <w:sz w:val="20"/>
        </w:rPr>
        <w:t xml:space="preserve"> </w:t>
      </w:r>
      <w:r>
        <w:rPr>
          <w:sz w:val="20"/>
        </w:rPr>
        <w:t>los</w:t>
      </w:r>
      <w:r>
        <w:rPr>
          <w:spacing w:val="-5"/>
          <w:sz w:val="20"/>
        </w:rPr>
        <w:t xml:space="preserve"> </w:t>
      </w:r>
      <w:r>
        <w:rPr>
          <w:sz w:val="20"/>
        </w:rPr>
        <w:t>niveles</w:t>
      </w:r>
      <w:r>
        <w:rPr>
          <w:spacing w:val="-4"/>
          <w:sz w:val="20"/>
        </w:rPr>
        <w:t xml:space="preserve"> </w:t>
      </w:r>
      <w:r>
        <w:rPr>
          <w:sz w:val="20"/>
        </w:rPr>
        <w:t>de</w:t>
      </w:r>
      <w:r>
        <w:rPr>
          <w:spacing w:val="-4"/>
          <w:sz w:val="20"/>
        </w:rPr>
        <w:t xml:space="preserve"> </w:t>
      </w:r>
      <w:r>
        <w:rPr>
          <w:sz w:val="20"/>
        </w:rPr>
        <w:t>atención</w:t>
      </w:r>
      <w:r>
        <w:rPr>
          <w:spacing w:val="-3"/>
          <w:sz w:val="20"/>
        </w:rPr>
        <w:t xml:space="preserve"> </w:t>
      </w:r>
      <w:r>
        <w:rPr>
          <w:sz w:val="20"/>
        </w:rPr>
        <w:t>cubriendo</w:t>
      </w:r>
      <w:r>
        <w:rPr>
          <w:spacing w:val="-3"/>
          <w:sz w:val="20"/>
        </w:rPr>
        <w:t xml:space="preserve"> </w:t>
      </w:r>
      <w:r>
        <w:rPr>
          <w:sz w:val="20"/>
        </w:rPr>
        <w:t>un</w:t>
      </w:r>
      <w:r>
        <w:rPr>
          <w:spacing w:val="-3"/>
          <w:sz w:val="20"/>
        </w:rPr>
        <w:t xml:space="preserve"> </w:t>
      </w:r>
      <w:r>
        <w:rPr>
          <w:sz w:val="20"/>
        </w:rPr>
        <w:t>espectro</w:t>
      </w:r>
      <w:r>
        <w:rPr>
          <w:spacing w:val="-4"/>
          <w:sz w:val="20"/>
        </w:rPr>
        <w:t xml:space="preserve"> </w:t>
      </w:r>
      <w:r>
        <w:rPr>
          <w:sz w:val="20"/>
        </w:rPr>
        <w:t>más</w:t>
      </w:r>
      <w:r>
        <w:rPr>
          <w:spacing w:val="-2"/>
          <w:sz w:val="20"/>
        </w:rPr>
        <w:t xml:space="preserve"> </w:t>
      </w:r>
      <w:r>
        <w:rPr>
          <w:sz w:val="20"/>
        </w:rPr>
        <w:t>amplio</w:t>
      </w:r>
      <w:r>
        <w:rPr>
          <w:spacing w:val="-3"/>
          <w:sz w:val="20"/>
        </w:rPr>
        <w:t xml:space="preserve"> </w:t>
      </w:r>
      <w:r>
        <w:rPr>
          <w:sz w:val="20"/>
        </w:rPr>
        <w:t>de</w:t>
      </w:r>
      <w:r>
        <w:rPr>
          <w:spacing w:val="-5"/>
          <w:sz w:val="20"/>
        </w:rPr>
        <w:t xml:space="preserve"> </w:t>
      </w:r>
      <w:r>
        <w:rPr>
          <w:sz w:val="20"/>
        </w:rPr>
        <w:t>actores</w:t>
      </w:r>
      <w:r>
        <w:rPr>
          <w:spacing w:val="-4"/>
          <w:sz w:val="20"/>
        </w:rPr>
        <w:t xml:space="preserve"> </w:t>
      </w:r>
      <w:r>
        <w:rPr>
          <w:sz w:val="20"/>
        </w:rPr>
        <w:t>para</w:t>
      </w:r>
      <w:r>
        <w:rPr>
          <w:spacing w:val="-3"/>
          <w:sz w:val="20"/>
        </w:rPr>
        <w:t xml:space="preserve"> </w:t>
      </w:r>
      <w:r>
        <w:rPr>
          <w:sz w:val="20"/>
        </w:rPr>
        <w:t>beneficio</w:t>
      </w:r>
      <w:r>
        <w:rPr>
          <w:spacing w:val="-4"/>
          <w:sz w:val="20"/>
        </w:rPr>
        <w:t xml:space="preserve"> </w:t>
      </w:r>
      <w:r>
        <w:rPr>
          <w:sz w:val="20"/>
        </w:rPr>
        <w:t>de</w:t>
      </w:r>
      <w:r>
        <w:rPr>
          <w:spacing w:val="-4"/>
          <w:sz w:val="20"/>
        </w:rPr>
        <w:t xml:space="preserve"> </w:t>
      </w:r>
      <w:r>
        <w:rPr>
          <w:sz w:val="20"/>
        </w:rPr>
        <w:t>la iniciativa tales como las instituciones académicas, los gremios, la sociedad civil, entre otras). El rol y liderazgo de las autoridades de los propios hospitales seleccionados es un factor importante para la eficiencia de la estrategia en cuanto a la adherencia de los equipos de los hospitales a la</w:t>
      </w:r>
      <w:r>
        <w:rPr>
          <w:spacing w:val="-21"/>
          <w:sz w:val="20"/>
        </w:rPr>
        <w:t xml:space="preserve"> </w:t>
      </w:r>
      <w:r>
        <w:rPr>
          <w:sz w:val="20"/>
        </w:rPr>
        <w:t>iniciativa.</w:t>
      </w:r>
    </w:p>
    <w:p w14:paraId="651D8FA3" w14:textId="77777777" w:rsidR="0028439C" w:rsidRDefault="0028439C">
      <w:pPr>
        <w:pStyle w:val="BodyText"/>
        <w:spacing w:before="1"/>
        <w:rPr>
          <w:sz w:val="22"/>
        </w:rPr>
      </w:pPr>
    </w:p>
    <w:p w14:paraId="688735C6" w14:textId="239C6D7E" w:rsidR="0028439C" w:rsidRDefault="00E42ECA" w:rsidP="0088559C">
      <w:pPr>
        <w:pStyle w:val="ListParagraph"/>
        <w:numPr>
          <w:ilvl w:val="2"/>
          <w:numId w:val="54"/>
        </w:numPr>
        <w:tabs>
          <w:tab w:val="left" w:pos="1342"/>
        </w:tabs>
        <w:spacing w:line="247" w:lineRule="auto"/>
        <w:ind w:right="698"/>
        <w:jc w:val="both"/>
        <w:rPr>
          <w:sz w:val="20"/>
        </w:rPr>
      </w:pPr>
      <w:r w:rsidRPr="0088559C">
        <w:rPr>
          <w:sz w:val="20"/>
        </w:rPr>
        <w:t>Los instrumentos de gestión elaborados se consideran adecuados y han permitido dar un seguimiento al cumplimiento de las actividades comprometidas en la implementación del programa en el nivel de hospitales.</w:t>
      </w:r>
      <w:r w:rsidRPr="0088559C">
        <w:rPr>
          <w:spacing w:val="-11"/>
          <w:sz w:val="20"/>
        </w:rPr>
        <w:t xml:space="preserve"> </w:t>
      </w:r>
      <w:r w:rsidRPr="0088559C">
        <w:rPr>
          <w:sz w:val="20"/>
        </w:rPr>
        <w:t>Sin</w:t>
      </w:r>
      <w:r w:rsidRPr="0088559C">
        <w:rPr>
          <w:spacing w:val="-10"/>
          <w:sz w:val="20"/>
        </w:rPr>
        <w:t xml:space="preserve"> </w:t>
      </w:r>
      <w:r w:rsidRPr="0088559C">
        <w:rPr>
          <w:sz w:val="20"/>
        </w:rPr>
        <w:t>embargo,</w:t>
      </w:r>
      <w:r w:rsidRPr="0088559C">
        <w:rPr>
          <w:spacing w:val="-10"/>
          <w:sz w:val="20"/>
        </w:rPr>
        <w:t xml:space="preserve"> </w:t>
      </w:r>
      <w:r w:rsidRPr="0088559C">
        <w:rPr>
          <w:sz w:val="20"/>
        </w:rPr>
        <w:t>es</w:t>
      </w:r>
      <w:r w:rsidRPr="0088559C">
        <w:rPr>
          <w:spacing w:val="-11"/>
          <w:sz w:val="20"/>
        </w:rPr>
        <w:t xml:space="preserve"> </w:t>
      </w:r>
      <w:r w:rsidRPr="0088559C">
        <w:rPr>
          <w:sz w:val="20"/>
        </w:rPr>
        <w:t>preciso</w:t>
      </w:r>
      <w:r w:rsidRPr="0088559C">
        <w:rPr>
          <w:spacing w:val="-10"/>
          <w:sz w:val="20"/>
        </w:rPr>
        <w:t xml:space="preserve"> </w:t>
      </w:r>
      <w:r w:rsidRPr="0088559C">
        <w:rPr>
          <w:sz w:val="20"/>
        </w:rPr>
        <w:t>revisar</w:t>
      </w:r>
      <w:r w:rsidRPr="0088559C">
        <w:rPr>
          <w:spacing w:val="-10"/>
          <w:sz w:val="20"/>
        </w:rPr>
        <w:t xml:space="preserve"> </w:t>
      </w:r>
      <w:r w:rsidRPr="0088559C">
        <w:rPr>
          <w:sz w:val="20"/>
        </w:rPr>
        <w:t>la</w:t>
      </w:r>
      <w:r w:rsidRPr="0088559C">
        <w:rPr>
          <w:spacing w:val="-11"/>
          <w:sz w:val="20"/>
        </w:rPr>
        <w:t xml:space="preserve"> </w:t>
      </w:r>
      <w:r w:rsidRPr="0088559C">
        <w:rPr>
          <w:sz w:val="20"/>
        </w:rPr>
        <w:t>gestión</w:t>
      </w:r>
      <w:r w:rsidRPr="0088559C">
        <w:rPr>
          <w:spacing w:val="-10"/>
          <w:sz w:val="20"/>
        </w:rPr>
        <w:t xml:space="preserve"> </w:t>
      </w:r>
      <w:r w:rsidRPr="0088559C">
        <w:rPr>
          <w:sz w:val="20"/>
        </w:rPr>
        <w:t>respecto</w:t>
      </w:r>
      <w:r w:rsidRPr="0088559C">
        <w:rPr>
          <w:spacing w:val="-10"/>
          <w:sz w:val="20"/>
        </w:rPr>
        <w:t xml:space="preserve"> </w:t>
      </w:r>
      <w:r w:rsidRPr="0088559C">
        <w:rPr>
          <w:sz w:val="20"/>
        </w:rPr>
        <w:t>de</w:t>
      </w:r>
      <w:r w:rsidRPr="0088559C">
        <w:rPr>
          <w:spacing w:val="-12"/>
          <w:sz w:val="20"/>
        </w:rPr>
        <w:t xml:space="preserve"> </w:t>
      </w:r>
      <w:r w:rsidRPr="0088559C">
        <w:rPr>
          <w:sz w:val="20"/>
        </w:rPr>
        <w:t>los</w:t>
      </w:r>
      <w:r w:rsidRPr="0088559C">
        <w:rPr>
          <w:spacing w:val="-11"/>
          <w:sz w:val="20"/>
        </w:rPr>
        <w:t xml:space="preserve"> </w:t>
      </w:r>
      <w:r w:rsidRPr="0088559C">
        <w:rPr>
          <w:sz w:val="20"/>
        </w:rPr>
        <w:t>distintos</w:t>
      </w:r>
      <w:r w:rsidRPr="0088559C">
        <w:rPr>
          <w:spacing w:val="-11"/>
          <w:sz w:val="20"/>
        </w:rPr>
        <w:t xml:space="preserve"> </w:t>
      </w:r>
      <w:r w:rsidRPr="0088559C">
        <w:rPr>
          <w:sz w:val="20"/>
        </w:rPr>
        <w:t>niveles</w:t>
      </w:r>
      <w:r w:rsidRPr="0088559C">
        <w:rPr>
          <w:spacing w:val="-11"/>
          <w:sz w:val="20"/>
        </w:rPr>
        <w:t xml:space="preserve"> </w:t>
      </w:r>
      <w:r w:rsidRPr="0088559C">
        <w:rPr>
          <w:sz w:val="20"/>
        </w:rPr>
        <w:t>de</w:t>
      </w:r>
      <w:r w:rsidRPr="0088559C">
        <w:rPr>
          <w:spacing w:val="-12"/>
          <w:sz w:val="20"/>
        </w:rPr>
        <w:t xml:space="preserve"> </w:t>
      </w:r>
      <w:r w:rsidRPr="0088559C">
        <w:rPr>
          <w:sz w:val="20"/>
        </w:rPr>
        <w:t>atención</w:t>
      </w:r>
      <w:r w:rsidRPr="0088559C">
        <w:rPr>
          <w:spacing w:val="-9"/>
          <w:sz w:val="20"/>
        </w:rPr>
        <w:t xml:space="preserve"> </w:t>
      </w:r>
      <w:r w:rsidRPr="0088559C">
        <w:rPr>
          <w:sz w:val="20"/>
        </w:rPr>
        <w:t>y</w:t>
      </w:r>
      <w:r w:rsidRPr="0088559C">
        <w:rPr>
          <w:spacing w:val="-9"/>
          <w:sz w:val="20"/>
        </w:rPr>
        <w:t xml:space="preserve"> </w:t>
      </w:r>
      <w:r w:rsidRPr="0088559C">
        <w:rPr>
          <w:sz w:val="20"/>
        </w:rPr>
        <w:t xml:space="preserve">respecto de las dinámicas </w:t>
      </w:r>
      <w:proofErr w:type="spellStart"/>
      <w:r w:rsidRPr="0088559C">
        <w:rPr>
          <w:sz w:val="20"/>
        </w:rPr>
        <w:t>interagenciales</w:t>
      </w:r>
      <w:proofErr w:type="spellEnd"/>
      <w:r w:rsidRPr="0088559C">
        <w:rPr>
          <w:sz w:val="20"/>
        </w:rPr>
        <w:t xml:space="preserve"> en el Sistema de Naciones Unidas, especialmente con OMS/OPS y con el UNFPA de manera de consensuar y articular</w:t>
      </w:r>
      <w:r w:rsidRPr="0088559C">
        <w:rPr>
          <w:spacing w:val="-4"/>
          <w:sz w:val="20"/>
        </w:rPr>
        <w:t xml:space="preserve"> </w:t>
      </w:r>
      <w:r w:rsidRPr="0088559C">
        <w:rPr>
          <w:sz w:val="20"/>
        </w:rPr>
        <w:t>esfuerzos.</w:t>
      </w:r>
    </w:p>
    <w:p w14:paraId="432146C0" w14:textId="77777777" w:rsidR="0088559C" w:rsidRDefault="0088559C" w:rsidP="0088559C">
      <w:pPr>
        <w:pStyle w:val="ListParagraph"/>
        <w:tabs>
          <w:tab w:val="left" w:pos="1342"/>
        </w:tabs>
        <w:spacing w:line="247" w:lineRule="auto"/>
        <w:ind w:left="1341" w:right="698" w:firstLine="0"/>
        <w:jc w:val="both"/>
        <w:rPr>
          <w:sz w:val="20"/>
        </w:rPr>
      </w:pPr>
    </w:p>
    <w:p w14:paraId="2626CDF7" w14:textId="77777777" w:rsidR="0028439C" w:rsidRDefault="00E42ECA">
      <w:pPr>
        <w:pStyle w:val="ListParagraph"/>
        <w:numPr>
          <w:ilvl w:val="2"/>
          <w:numId w:val="54"/>
        </w:numPr>
        <w:tabs>
          <w:tab w:val="left" w:pos="1342"/>
        </w:tabs>
        <w:spacing w:before="30" w:line="247" w:lineRule="auto"/>
        <w:ind w:right="695"/>
        <w:jc w:val="both"/>
        <w:rPr>
          <w:sz w:val="20"/>
        </w:rPr>
      </w:pPr>
      <w:r>
        <w:rPr>
          <w:sz w:val="20"/>
        </w:rPr>
        <w:t>La apropiación de la estrategia se ha manifestado en la generación de acuerdos de alto nivel acerca de la necesidad</w:t>
      </w:r>
      <w:r>
        <w:rPr>
          <w:spacing w:val="-4"/>
          <w:sz w:val="20"/>
        </w:rPr>
        <w:t xml:space="preserve"> </w:t>
      </w:r>
      <w:r>
        <w:rPr>
          <w:sz w:val="20"/>
        </w:rPr>
        <w:t>de</w:t>
      </w:r>
      <w:r>
        <w:rPr>
          <w:spacing w:val="-6"/>
          <w:sz w:val="20"/>
        </w:rPr>
        <w:t xml:space="preserve"> </w:t>
      </w:r>
      <w:r>
        <w:rPr>
          <w:sz w:val="20"/>
        </w:rPr>
        <w:t>desarrollar</w:t>
      </w:r>
      <w:r>
        <w:rPr>
          <w:spacing w:val="-4"/>
          <w:sz w:val="20"/>
        </w:rPr>
        <w:t xml:space="preserve"> </w:t>
      </w:r>
      <w:r>
        <w:rPr>
          <w:sz w:val="20"/>
        </w:rPr>
        <w:t>la</w:t>
      </w:r>
      <w:r>
        <w:rPr>
          <w:spacing w:val="-5"/>
          <w:sz w:val="20"/>
        </w:rPr>
        <w:t xml:space="preserve"> </w:t>
      </w:r>
      <w:r>
        <w:rPr>
          <w:sz w:val="20"/>
        </w:rPr>
        <w:t>iniciativa</w:t>
      </w:r>
      <w:r>
        <w:rPr>
          <w:spacing w:val="-5"/>
          <w:sz w:val="20"/>
        </w:rPr>
        <w:t xml:space="preserve"> </w:t>
      </w:r>
      <w:r>
        <w:rPr>
          <w:sz w:val="20"/>
        </w:rPr>
        <w:t>y</w:t>
      </w:r>
      <w:r>
        <w:rPr>
          <w:spacing w:val="-4"/>
          <w:sz w:val="20"/>
        </w:rPr>
        <w:t xml:space="preserve"> </w:t>
      </w:r>
      <w:r>
        <w:rPr>
          <w:sz w:val="20"/>
        </w:rPr>
        <w:t>del</w:t>
      </w:r>
      <w:r>
        <w:rPr>
          <w:spacing w:val="-5"/>
          <w:sz w:val="20"/>
        </w:rPr>
        <w:t xml:space="preserve"> </w:t>
      </w:r>
      <w:r>
        <w:rPr>
          <w:sz w:val="20"/>
        </w:rPr>
        <w:t>apoyo</w:t>
      </w:r>
      <w:r>
        <w:rPr>
          <w:spacing w:val="-6"/>
          <w:sz w:val="20"/>
        </w:rPr>
        <w:t xml:space="preserve"> </w:t>
      </w:r>
      <w:r>
        <w:rPr>
          <w:sz w:val="20"/>
        </w:rPr>
        <w:t>de</w:t>
      </w:r>
      <w:r>
        <w:rPr>
          <w:spacing w:val="-6"/>
          <w:sz w:val="20"/>
        </w:rPr>
        <w:t xml:space="preserve"> </w:t>
      </w:r>
      <w:r>
        <w:rPr>
          <w:sz w:val="20"/>
        </w:rPr>
        <w:t>las</w:t>
      </w:r>
      <w:r>
        <w:rPr>
          <w:spacing w:val="-5"/>
          <w:sz w:val="20"/>
        </w:rPr>
        <w:t xml:space="preserve"> </w:t>
      </w:r>
      <w:r>
        <w:rPr>
          <w:sz w:val="20"/>
        </w:rPr>
        <w:t>autoridades</w:t>
      </w:r>
      <w:r>
        <w:rPr>
          <w:spacing w:val="-6"/>
          <w:sz w:val="20"/>
        </w:rPr>
        <w:t xml:space="preserve"> </w:t>
      </w:r>
      <w:r>
        <w:rPr>
          <w:sz w:val="20"/>
        </w:rPr>
        <w:t>de</w:t>
      </w:r>
      <w:r>
        <w:rPr>
          <w:spacing w:val="-5"/>
          <w:sz w:val="20"/>
        </w:rPr>
        <w:t xml:space="preserve"> </w:t>
      </w:r>
      <w:r>
        <w:rPr>
          <w:sz w:val="20"/>
        </w:rPr>
        <w:t>salud</w:t>
      </w:r>
      <w:r>
        <w:rPr>
          <w:spacing w:val="-5"/>
          <w:sz w:val="20"/>
        </w:rPr>
        <w:t xml:space="preserve"> </w:t>
      </w:r>
      <w:r>
        <w:rPr>
          <w:sz w:val="20"/>
        </w:rPr>
        <w:t>para</w:t>
      </w:r>
      <w:r>
        <w:rPr>
          <w:spacing w:val="-7"/>
          <w:sz w:val="20"/>
        </w:rPr>
        <w:t xml:space="preserve"> </w:t>
      </w:r>
      <w:r>
        <w:rPr>
          <w:sz w:val="20"/>
        </w:rPr>
        <w:t>avanzar</w:t>
      </w:r>
      <w:r>
        <w:rPr>
          <w:spacing w:val="-7"/>
          <w:sz w:val="20"/>
        </w:rPr>
        <w:t xml:space="preserve"> </w:t>
      </w:r>
      <w:r>
        <w:rPr>
          <w:sz w:val="20"/>
        </w:rPr>
        <w:t>en</w:t>
      </w:r>
      <w:r>
        <w:rPr>
          <w:spacing w:val="-5"/>
          <w:sz w:val="20"/>
        </w:rPr>
        <w:t xml:space="preserve"> </w:t>
      </w:r>
      <w:r>
        <w:rPr>
          <w:sz w:val="20"/>
        </w:rPr>
        <w:t>un</w:t>
      </w:r>
      <w:r>
        <w:rPr>
          <w:spacing w:val="-6"/>
          <w:sz w:val="20"/>
        </w:rPr>
        <w:t xml:space="preserve"> </w:t>
      </w:r>
      <w:r>
        <w:rPr>
          <w:sz w:val="20"/>
        </w:rPr>
        <w:t xml:space="preserve">proceso de mejora continua de la calidad en los hospitales figurando como </w:t>
      </w:r>
      <w:r>
        <w:rPr>
          <w:spacing w:val="2"/>
          <w:sz w:val="20"/>
        </w:rPr>
        <w:t xml:space="preserve">una </w:t>
      </w:r>
      <w:r>
        <w:rPr>
          <w:sz w:val="20"/>
        </w:rPr>
        <w:t>preocupación nacional. Sin embargo, es más débil el compromiso financiero, de recursos humanos y de articulación y despliegue efectivo de la estrategia de parte de la institucionalidad vigente.</w:t>
      </w:r>
    </w:p>
    <w:p w14:paraId="39B838D3" w14:textId="77777777" w:rsidR="0028439C" w:rsidRDefault="0028439C">
      <w:pPr>
        <w:pStyle w:val="BodyText"/>
        <w:spacing w:before="11"/>
        <w:rPr>
          <w:sz w:val="21"/>
        </w:rPr>
      </w:pPr>
    </w:p>
    <w:p w14:paraId="6B68C40D" w14:textId="77777777" w:rsidR="0028439C" w:rsidRDefault="00E42ECA">
      <w:pPr>
        <w:pStyle w:val="ListParagraph"/>
        <w:numPr>
          <w:ilvl w:val="2"/>
          <w:numId w:val="54"/>
        </w:numPr>
        <w:tabs>
          <w:tab w:val="left" w:pos="1342"/>
        </w:tabs>
        <w:spacing w:line="247" w:lineRule="auto"/>
        <w:ind w:right="695"/>
        <w:jc w:val="both"/>
        <w:rPr>
          <w:sz w:val="20"/>
        </w:rPr>
      </w:pPr>
      <w:r>
        <w:rPr>
          <w:sz w:val="20"/>
        </w:rPr>
        <w:t>A</w:t>
      </w:r>
      <w:r>
        <w:rPr>
          <w:spacing w:val="-3"/>
          <w:sz w:val="20"/>
        </w:rPr>
        <w:t xml:space="preserve"> </w:t>
      </w:r>
      <w:r>
        <w:rPr>
          <w:sz w:val="20"/>
        </w:rPr>
        <w:t>pesar</w:t>
      </w:r>
      <w:r>
        <w:rPr>
          <w:spacing w:val="-2"/>
          <w:sz w:val="20"/>
        </w:rPr>
        <w:t xml:space="preserve"> </w:t>
      </w:r>
      <w:r>
        <w:rPr>
          <w:sz w:val="20"/>
        </w:rPr>
        <w:t>que</w:t>
      </w:r>
      <w:r>
        <w:rPr>
          <w:spacing w:val="-3"/>
          <w:sz w:val="20"/>
        </w:rPr>
        <w:t xml:space="preserve"> </w:t>
      </w:r>
      <w:r>
        <w:rPr>
          <w:sz w:val="20"/>
        </w:rPr>
        <w:t>la</w:t>
      </w:r>
      <w:r>
        <w:rPr>
          <w:spacing w:val="-2"/>
          <w:sz w:val="20"/>
        </w:rPr>
        <w:t xml:space="preserve"> </w:t>
      </w:r>
      <w:r>
        <w:rPr>
          <w:sz w:val="20"/>
        </w:rPr>
        <w:t>iniciativa</w:t>
      </w:r>
      <w:r>
        <w:rPr>
          <w:spacing w:val="-2"/>
          <w:sz w:val="20"/>
        </w:rPr>
        <w:t xml:space="preserve"> </w:t>
      </w:r>
      <w:r>
        <w:rPr>
          <w:sz w:val="20"/>
        </w:rPr>
        <w:t>tiene</w:t>
      </w:r>
      <w:r>
        <w:rPr>
          <w:spacing w:val="-3"/>
          <w:sz w:val="20"/>
        </w:rPr>
        <w:t xml:space="preserve"> </w:t>
      </w:r>
      <w:r>
        <w:rPr>
          <w:sz w:val="20"/>
        </w:rPr>
        <w:t>una</w:t>
      </w:r>
      <w:r>
        <w:rPr>
          <w:spacing w:val="-2"/>
          <w:sz w:val="20"/>
        </w:rPr>
        <w:t xml:space="preserve"> </w:t>
      </w:r>
      <w:r>
        <w:rPr>
          <w:sz w:val="20"/>
        </w:rPr>
        <w:t>visión</w:t>
      </w:r>
      <w:r>
        <w:rPr>
          <w:spacing w:val="-1"/>
          <w:sz w:val="20"/>
        </w:rPr>
        <w:t xml:space="preserve"> </w:t>
      </w:r>
      <w:r>
        <w:rPr>
          <w:sz w:val="20"/>
        </w:rPr>
        <w:t>de</w:t>
      </w:r>
      <w:r>
        <w:rPr>
          <w:spacing w:val="-3"/>
          <w:sz w:val="20"/>
        </w:rPr>
        <w:t xml:space="preserve"> </w:t>
      </w:r>
      <w:r>
        <w:rPr>
          <w:sz w:val="20"/>
        </w:rPr>
        <w:t>largo</w:t>
      </w:r>
      <w:r>
        <w:rPr>
          <w:spacing w:val="-3"/>
          <w:sz w:val="20"/>
        </w:rPr>
        <w:t xml:space="preserve"> </w:t>
      </w:r>
      <w:r>
        <w:rPr>
          <w:sz w:val="20"/>
        </w:rPr>
        <w:t>plazo</w:t>
      </w:r>
      <w:r>
        <w:rPr>
          <w:spacing w:val="-1"/>
          <w:sz w:val="20"/>
        </w:rPr>
        <w:t xml:space="preserve"> </w:t>
      </w:r>
      <w:r>
        <w:rPr>
          <w:sz w:val="20"/>
        </w:rPr>
        <w:t>y</w:t>
      </w:r>
      <w:r>
        <w:rPr>
          <w:spacing w:val="-2"/>
          <w:sz w:val="20"/>
        </w:rPr>
        <w:t xml:space="preserve"> </w:t>
      </w:r>
      <w:r>
        <w:rPr>
          <w:sz w:val="20"/>
        </w:rPr>
        <w:t>su</w:t>
      </w:r>
      <w:r>
        <w:rPr>
          <w:spacing w:val="-6"/>
          <w:sz w:val="20"/>
        </w:rPr>
        <w:t xml:space="preserve"> </w:t>
      </w:r>
      <w:r>
        <w:rPr>
          <w:sz w:val="20"/>
        </w:rPr>
        <w:t>diseño</w:t>
      </w:r>
      <w:r>
        <w:rPr>
          <w:spacing w:val="-2"/>
          <w:sz w:val="20"/>
        </w:rPr>
        <w:t xml:space="preserve"> </w:t>
      </w:r>
      <w:r>
        <w:rPr>
          <w:sz w:val="20"/>
        </w:rPr>
        <w:t>se</w:t>
      </w:r>
      <w:r>
        <w:rPr>
          <w:spacing w:val="-4"/>
          <w:sz w:val="20"/>
        </w:rPr>
        <w:t xml:space="preserve"> </w:t>
      </w:r>
      <w:r>
        <w:rPr>
          <w:sz w:val="20"/>
        </w:rPr>
        <w:t>ha</w:t>
      </w:r>
      <w:r>
        <w:rPr>
          <w:spacing w:val="-2"/>
          <w:sz w:val="20"/>
        </w:rPr>
        <w:t xml:space="preserve"> </w:t>
      </w:r>
      <w:r>
        <w:rPr>
          <w:sz w:val="20"/>
        </w:rPr>
        <w:t>basado</w:t>
      </w:r>
      <w:r>
        <w:rPr>
          <w:spacing w:val="-2"/>
          <w:sz w:val="20"/>
        </w:rPr>
        <w:t xml:space="preserve"> </w:t>
      </w:r>
      <w:r>
        <w:rPr>
          <w:sz w:val="20"/>
        </w:rPr>
        <w:t>en</w:t>
      </w:r>
      <w:r>
        <w:rPr>
          <w:spacing w:val="-3"/>
          <w:sz w:val="20"/>
        </w:rPr>
        <w:t xml:space="preserve"> </w:t>
      </w:r>
      <w:r>
        <w:rPr>
          <w:sz w:val="20"/>
        </w:rPr>
        <w:t>un</w:t>
      </w:r>
      <w:r>
        <w:rPr>
          <w:spacing w:val="-4"/>
          <w:sz w:val="20"/>
        </w:rPr>
        <w:t xml:space="preserve"> </w:t>
      </w:r>
      <w:r>
        <w:rPr>
          <w:sz w:val="20"/>
        </w:rPr>
        <w:t>modelo</w:t>
      </w:r>
      <w:r>
        <w:rPr>
          <w:spacing w:val="-2"/>
          <w:sz w:val="20"/>
        </w:rPr>
        <w:t xml:space="preserve"> </w:t>
      </w:r>
      <w:r>
        <w:rPr>
          <w:sz w:val="20"/>
        </w:rPr>
        <w:t>teórico</w:t>
      </w:r>
      <w:r>
        <w:rPr>
          <w:spacing w:val="-2"/>
          <w:sz w:val="20"/>
        </w:rPr>
        <w:t xml:space="preserve"> </w:t>
      </w:r>
      <w:r>
        <w:rPr>
          <w:sz w:val="20"/>
        </w:rPr>
        <w:t>para lograr su consolidación en el propio sistema de salud dominicano, se precisa del diseño y análisis de factibilidad de modalidades de salida progresiva de UNICEF, conforme a algunos indicadores de avance en la consolidación de la iniciativa en determinados hospitales o provincias, la observación de un sistema independiente y algunos criterios de capacidades instaladas que han sido traspasadas hacia la institucionalidad pública, para lo cual se deben tener en cuenta las capacidades de gestión heterogéneas entre los RRHH de las distintas unidades de los servicios públicos</w:t>
      </w:r>
      <w:r>
        <w:rPr>
          <w:spacing w:val="-19"/>
          <w:sz w:val="20"/>
        </w:rPr>
        <w:t xml:space="preserve"> </w:t>
      </w:r>
      <w:r>
        <w:rPr>
          <w:sz w:val="20"/>
        </w:rPr>
        <w:t>involucrados.</w:t>
      </w:r>
    </w:p>
    <w:p w14:paraId="2D3618EA" w14:textId="77777777" w:rsidR="0028439C" w:rsidRDefault="0028439C">
      <w:pPr>
        <w:pStyle w:val="BodyText"/>
        <w:spacing w:before="11"/>
        <w:rPr>
          <w:sz w:val="21"/>
        </w:rPr>
      </w:pPr>
    </w:p>
    <w:p w14:paraId="0F669BF5" w14:textId="26A46741" w:rsidR="0028439C" w:rsidRDefault="00E42ECA">
      <w:pPr>
        <w:pStyle w:val="ListParagraph"/>
        <w:numPr>
          <w:ilvl w:val="2"/>
          <w:numId w:val="54"/>
        </w:numPr>
        <w:tabs>
          <w:tab w:val="left" w:pos="1342"/>
        </w:tabs>
        <w:spacing w:line="247" w:lineRule="auto"/>
        <w:ind w:right="700"/>
        <w:jc w:val="both"/>
        <w:rPr>
          <w:sz w:val="20"/>
        </w:rPr>
      </w:pPr>
      <w:r>
        <w:rPr>
          <w:sz w:val="20"/>
        </w:rPr>
        <w:t xml:space="preserve">Un facilitador de la </w:t>
      </w:r>
      <w:r w:rsidR="00C76399">
        <w:rPr>
          <w:sz w:val="20"/>
        </w:rPr>
        <w:t>sostenibilidad</w:t>
      </w:r>
      <w:r w:rsidR="00C76399" w:rsidDel="00C76399">
        <w:rPr>
          <w:sz w:val="20"/>
        </w:rPr>
        <w:t xml:space="preserve"> </w:t>
      </w:r>
      <w:r>
        <w:rPr>
          <w:sz w:val="20"/>
        </w:rPr>
        <w:t>es la existencia de instancias de control de calidad en salud como es el Vice Ministerio de Garantía de la Calidad que permitan la instalación de protocolos y directrices hacia los hospitales como parte de los ejes estructurales de su</w:t>
      </w:r>
      <w:r>
        <w:rPr>
          <w:spacing w:val="-7"/>
          <w:sz w:val="20"/>
        </w:rPr>
        <w:t xml:space="preserve"> </w:t>
      </w:r>
      <w:r>
        <w:rPr>
          <w:sz w:val="20"/>
        </w:rPr>
        <w:t>función.</w:t>
      </w:r>
    </w:p>
    <w:p w14:paraId="6E79BC66" w14:textId="77777777" w:rsidR="0028439C" w:rsidRDefault="0028439C">
      <w:pPr>
        <w:pStyle w:val="BodyText"/>
        <w:spacing w:before="7"/>
        <w:rPr>
          <w:sz w:val="21"/>
        </w:rPr>
      </w:pPr>
    </w:p>
    <w:p w14:paraId="4F3D9050" w14:textId="77777777" w:rsidR="0028439C" w:rsidRDefault="00E42ECA">
      <w:pPr>
        <w:pStyle w:val="ListParagraph"/>
        <w:numPr>
          <w:ilvl w:val="2"/>
          <w:numId w:val="54"/>
        </w:numPr>
        <w:tabs>
          <w:tab w:val="left" w:pos="1342"/>
        </w:tabs>
        <w:spacing w:before="1" w:line="249" w:lineRule="auto"/>
        <w:ind w:right="698"/>
        <w:jc w:val="both"/>
        <w:rPr>
          <w:sz w:val="20"/>
        </w:rPr>
      </w:pPr>
      <w:r>
        <w:rPr>
          <w:sz w:val="20"/>
        </w:rPr>
        <w:t>Facilita también la sostenibilidad el hecho que el fortalecimiento de capacidades se acompañe de una estrategia de seguimiento integral, que vaya dando cuenta de las etapas, procesos y aprendizajes que se desarrollan en la</w:t>
      </w:r>
      <w:r>
        <w:rPr>
          <w:spacing w:val="-1"/>
          <w:sz w:val="20"/>
        </w:rPr>
        <w:t xml:space="preserve"> </w:t>
      </w:r>
      <w:r>
        <w:rPr>
          <w:sz w:val="20"/>
        </w:rPr>
        <w:t>práctica.</w:t>
      </w:r>
    </w:p>
    <w:p w14:paraId="07D61F43" w14:textId="77777777" w:rsidR="0028439C" w:rsidRDefault="0028439C">
      <w:pPr>
        <w:pStyle w:val="BodyText"/>
        <w:spacing w:before="1"/>
        <w:rPr>
          <w:sz w:val="21"/>
        </w:rPr>
      </w:pPr>
    </w:p>
    <w:p w14:paraId="3C7A0AC8" w14:textId="42FBC5C7" w:rsidR="0028439C" w:rsidRDefault="00E42ECA">
      <w:pPr>
        <w:pStyle w:val="ListParagraph"/>
        <w:numPr>
          <w:ilvl w:val="2"/>
          <w:numId w:val="54"/>
        </w:numPr>
        <w:tabs>
          <w:tab w:val="left" w:pos="1342"/>
        </w:tabs>
        <w:spacing w:before="1" w:line="247" w:lineRule="auto"/>
        <w:ind w:right="696"/>
        <w:jc w:val="both"/>
        <w:rPr>
          <w:sz w:val="20"/>
        </w:rPr>
      </w:pPr>
      <w:r>
        <w:rPr>
          <w:sz w:val="20"/>
        </w:rPr>
        <w:t>La iniciativa provee a la política pública de una estrategia escalable para disminuir la mortalidad materna y neonatal, centrada en la incorporación de una gestión de calidad orientada por resultados y monitoreada en</w:t>
      </w:r>
      <w:r>
        <w:rPr>
          <w:spacing w:val="-4"/>
          <w:sz w:val="20"/>
        </w:rPr>
        <w:t xml:space="preserve"> </w:t>
      </w:r>
      <w:r>
        <w:rPr>
          <w:sz w:val="20"/>
        </w:rPr>
        <w:t>su</w:t>
      </w:r>
      <w:r>
        <w:rPr>
          <w:spacing w:val="-4"/>
          <w:sz w:val="20"/>
        </w:rPr>
        <w:t xml:space="preserve"> </w:t>
      </w:r>
      <w:r>
        <w:rPr>
          <w:sz w:val="20"/>
        </w:rPr>
        <w:t>implementación,</w:t>
      </w:r>
      <w:r>
        <w:rPr>
          <w:spacing w:val="-4"/>
          <w:sz w:val="20"/>
        </w:rPr>
        <w:t xml:space="preserve"> </w:t>
      </w:r>
      <w:r>
        <w:rPr>
          <w:sz w:val="20"/>
        </w:rPr>
        <w:t>favoreciendo</w:t>
      </w:r>
      <w:r>
        <w:rPr>
          <w:spacing w:val="-3"/>
          <w:sz w:val="20"/>
        </w:rPr>
        <w:t xml:space="preserve"> </w:t>
      </w:r>
      <w:r>
        <w:rPr>
          <w:sz w:val="20"/>
        </w:rPr>
        <w:t>la</w:t>
      </w:r>
      <w:r>
        <w:rPr>
          <w:spacing w:val="-4"/>
          <w:sz w:val="20"/>
        </w:rPr>
        <w:t xml:space="preserve"> </w:t>
      </w:r>
      <w:r>
        <w:rPr>
          <w:sz w:val="20"/>
        </w:rPr>
        <w:t>aplicación</w:t>
      </w:r>
      <w:r>
        <w:rPr>
          <w:spacing w:val="-4"/>
          <w:sz w:val="20"/>
        </w:rPr>
        <w:t xml:space="preserve"> </w:t>
      </w:r>
      <w:r>
        <w:rPr>
          <w:sz w:val="20"/>
        </w:rPr>
        <w:t>de</w:t>
      </w:r>
      <w:r>
        <w:rPr>
          <w:spacing w:val="-4"/>
          <w:sz w:val="20"/>
        </w:rPr>
        <w:t xml:space="preserve"> </w:t>
      </w:r>
      <w:r>
        <w:rPr>
          <w:sz w:val="20"/>
        </w:rPr>
        <w:t>protocolos</w:t>
      </w:r>
      <w:r>
        <w:rPr>
          <w:spacing w:val="-5"/>
          <w:sz w:val="20"/>
        </w:rPr>
        <w:t xml:space="preserve"> </w:t>
      </w:r>
      <w:r>
        <w:rPr>
          <w:sz w:val="20"/>
        </w:rPr>
        <w:t>y</w:t>
      </w:r>
      <w:r>
        <w:rPr>
          <w:spacing w:val="-4"/>
          <w:sz w:val="20"/>
        </w:rPr>
        <w:t xml:space="preserve"> </w:t>
      </w:r>
      <w:r>
        <w:rPr>
          <w:sz w:val="20"/>
        </w:rPr>
        <w:t>normativas</w:t>
      </w:r>
      <w:r>
        <w:rPr>
          <w:spacing w:val="-2"/>
          <w:sz w:val="20"/>
        </w:rPr>
        <w:t xml:space="preserve"> </w:t>
      </w:r>
      <w:r>
        <w:rPr>
          <w:sz w:val="20"/>
        </w:rPr>
        <w:t>que</w:t>
      </w:r>
      <w:r>
        <w:rPr>
          <w:spacing w:val="-5"/>
          <w:sz w:val="20"/>
        </w:rPr>
        <w:t xml:space="preserve"> </w:t>
      </w:r>
      <w:r>
        <w:rPr>
          <w:sz w:val="20"/>
        </w:rPr>
        <w:t>el</w:t>
      </w:r>
      <w:r>
        <w:rPr>
          <w:spacing w:val="-2"/>
          <w:sz w:val="20"/>
        </w:rPr>
        <w:t xml:space="preserve"> </w:t>
      </w:r>
      <w:r>
        <w:rPr>
          <w:sz w:val="20"/>
        </w:rPr>
        <w:t>Ministerio</w:t>
      </w:r>
      <w:r>
        <w:rPr>
          <w:spacing w:val="-4"/>
          <w:sz w:val="20"/>
        </w:rPr>
        <w:t xml:space="preserve"> </w:t>
      </w:r>
      <w:r>
        <w:rPr>
          <w:sz w:val="20"/>
        </w:rPr>
        <w:t>de</w:t>
      </w:r>
      <w:r>
        <w:rPr>
          <w:spacing w:val="-4"/>
          <w:sz w:val="20"/>
        </w:rPr>
        <w:t xml:space="preserve"> </w:t>
      </w:r>
      <w:r>
        <w:rPr>
          <w:sz w:val="20"/>
        </w:rPr>
        <w:t>Salud</w:t>
      </w:r>
      <w:r>
        <w:rPr>
          <w:spacing w:val="-4"/>
          <w:sz w:val="20"/>
        </w:rPr>
        <w:t xml:space="preserve"> </w:t>
      </w:r>
      <w:r>
        <w:rPr>
          <w:sz w:val="20"/>
        </w:rPr>
        <w:t>ha elaborado por parte de los equipos de salud en sus establecimientos y de esta forma mejorar la calidad de atención que</w:t>
      </w:r>
      <w:r>
        <w:rPr>
          <w:spacing w:val="-2"/>
          <w:sz w:val="20"/>
        </w:rPr>
        <w:t xml:space="preserve"> </w:t>
      </w:r>
      <w:r>
        <w:rPr>
          <w:sz w:val="20"/>
        </w:rPr>
        <w:t>brindan.</w:t>
      </w:r>
    </w:p>
    <w:p w14:paraId="4FDF4287" w14:textId="463E0900" w:rsidR="0088559C" w:rsidRDefault="0088559C" w:rsidP="0088559C">
      <w:pPr>
        <w:pStyle w:val="ListParagraph"/>
        <w:tabs>
          <w:tab w:val="left" w:pos="1342"/>
        </w:tabs>
        <w:spacing w:before="1" w:line="247" w:lineRule="auto"/>
        <w:ind w:left="1341" w:right="696" w:firstLine="0"/>
        <w:jc w:val="both"/>
        <w:rPr>
          <w:sz w:val="20"/>
        </w:rPr>
      </w:pPr>
    </w:p>
    <w:p w14:paraId="54EC2428" w14:textId="5F717A61" w:rsidR="007A0DF1" w:rsidRDefault="007A0DF1">
      <w:pPr>
        <w:rPr>
          <w:sz w:val="20"/>
        </w:rPr>
      </w:pPr>
      <w:r>
        <w:rPr>
          <w:sz w:val="20"/>
        </w:rPr>
        <w:br w:type="page"/>
      </w:r>
    </w:p>
    <w:p w14:paraId="5FBD816E" w14:textId="7A574E8D" w:rsidR="0028439C" w:rsidRDefault="00E42ECA">
      <w:pPr>
        <w:pStyle w:val="Heading1"/>
        <w:numPr>
          <w:ilvl w:val="1"/>
          <w:numId w:val="54"/>
        </w:numPr>
        <w:tabs>
          <w:tab w:val="left" w:pos="1054"/>
        </w:tabs>
        <w:ind w:left="1053" w:hanging="432"/>
        <w:jc w:val="both"/>
      </w:pPr>
      <w:bookmarkStart w:id="33" w:name="_Toc535504793"/>
      <w:r>
        <w:rPr>
          <w:color w:val="365F91"/>
        </w:rPr>
        <w:lastRenderedPageBreak/>
        <w:t>Lecciones</w:t>
      </w:r>
      <w:r>
        <w:rPr>
          <w:color w:val="365F91"/>
          <w:spacing w:val="-2"/>
        </w:rPr>
        <w:t xml:space="preserve"> </w:t>
      </w:r>
      <w:r>
        <w:rPr>
          <w:color w:val="365F91"/>
        </w:rPr>
        <w:t>aprendidas</w:t>
      </w:r>
      <w:bookmarkEnd w:id="33"/>
    </w:p>
    <w:p w14:paraId="041B32A7" w14:textId="77777777" w:rsidR="0028439C" w:rsidRDefault="0028439C">
      <w:pPr>
        <w:pStyle w:val="BodyText"/>
        <w:spacing w:before="9"/>
        <w:rPr>
          <w:b/>
          <w:sz w:val="23"/>
        </w:rPr>
      </w:pPr>
    </w:p>
    <w:p w14:paraId="2272F468" w14:textId="77777777" w:rsidR="0028439C" w:rsidRDefault="00E42ECA">
      <w:pPr>
        <w:pStyle w:val="BodyText"/>
        <w:spacing w:line="247" w:lineRule="auto"/>
        <w:ind w:left="621" w:right="469"/>
        <w:jc w:val="both"/>
      </w:pPr>
      <w:r>
        <w:t>A partir de la información recolectada y el análisis desarrollado, el equipo evaluador destaca las siguientes lecciones aprendidas:</w:t>
      </w:r>
    </w:p>
    <w:p w14:paraId="2F16F50D" w14:textId="77777777" w:rsidR="0028439C" w:rsidRDefault="0028439C">
      <w:pPr>
        <w:pStyle w:val="BodyText"/>
        <w:spacing w:before="9"/>
        <w:rPr>
          <w:sz w:val="21"/>
        </w:rPr>
      </w:pPr>
    </w:p>
    <w:p w14:paraId="1EC3C133" w14:textId="77777777" w:rsidR="0028439C" w:rsidRDefault="00E42ECA">
      <w:pPr>
        <w:pStyle w:val="BodyText"/>
        <w:spacing w:line="247" w:lineRule="auto"/>
        <w:ind w:left="621" w:right="468"/>
        <w:jc w:val="both"/>
      </w:pPr>
      <w:bookmarkStart w:id="34" w:name="_Hlk536176923"/>
      <w:r>
        <w:t>UNICEF aporta valor con su participación en la iniciativa, en tanto logra crear adhesión en nuevos establecimientos y actores,</w:t>
      </w:r>
      <w:r>
        <w:rPr>
          <w:spacing w:val="-4"/>
        </w:rPr>
        <w:t xml:space="preserve"> </w:t>
      </w:r>
      <w:r>
        <w:t>llevar</w:t>
      </w:r>
      <w:r>
        <w:rPr>
          <w:spacing w:val="-4"/>
        </w:rPr>
        <w:t xml:space="preserve"> </w:t>
      </w:r>
      <w:r>
        <w:t>a</w:t>
      </w:r>
      <w:r>
        <w:rPr>
          <w:spacing w:val="-2"/>
        </w:rPr>
        <w:t xml:space="preserve"> </w:t>
      </w:r>
      <w:r>
        <w:t>cabo</w:t>
      </w:r>
      <w:r>
        <w:rPr>
          <w:spacing w:val="-4"/>
        </w:rPr>
        <w:t xml:space="preserve"> </w:t>
      </w:r>
      <w:r>
        <w:t>actividades</w:t>
      </w:r>
      <w:r>
        <w:rPr>
          <w:spacing w:val="-5"/>
        </w:rPr>
        <w:t xml:space="preserve"> </w:t>
      </w:r>
      <w:r>
        <w:t>que</w:t>
      </w:r>
      <w:r>
        <w:rPr>
          <w:spacing w:val="-5"/>
        </w:rPr>
        <w:t xml:space="preserve"> </w:t>
      </w:r>
      <w:r>
        <w:t>el</w:t>
      </w:r>
      <w:r>
        <w:rPr>
          <w:spacing w:val="-4"/>
        </w:rPr>
        <w:t xml:space="preserve"> </w:t>
      </w:r>
      <w:r>
        <w:t>sistema</w:t>
      </w:r>
      <w:r>
        <w:rPr>
          <w:spacing w:val="-4"/>
        </w:rPr>
        <w:t xml:space="preserve"> </w:t>
      </w:r>
      <w:r>
        <w:t>público</w:t>
      </w:r>
      <w:r>
        <w:rPr>
          <w:spacing w:val="-4"/>
        </w:rPr>
        <w:t xml:space="preserve"> </w:t>
      </w:r>
      <w:r>
        <w:t>no</w:t>
      </w:r>
      <w:r>
        <w:rPr>
          <w:spacing w:val="-2"/>
        </w:rPr>
        <w:t xml:space="preserve"> </w:t>
      </w:r>
      <w:r>
        <w:t>realiza</w:t>
      </w:r>
      <w:r>
        <w:rPr>
          <w:spacing w:val="-4"/>
        </w:rPr>
        <w:t xml:space="preserve"> </w:t>
      </w:r>
      <w:r>
        <w:t>habitualmente.</w:t>
      </w:r>
      <w:r>
        <w:rPr>
          <w:spacing w:val="-5"/>
        </w:rPr>
        <w:t xml:space="preserve"> </w:t>
      </w:r>
      <w:r>
        <w:t>Por</w:t>
      </w:r>
      <w:r>
        <w:rPr>
          <w:spacing w:val="-2"/>
        </w:rPr>
        <w:t xml:space="preserve"> </w:t>
      </w:r>
      <w:r>
        <w:t>ello,</w:t>
      </w:r>
      <w:r>
        <w:rPr>
          <w:spacing w:val="-4"/>
        </w:rPr>
        <w:t xml:space="preserve"> </w:t>
      </w:r>
      <w:r>
        <w:t>es</w:t>
      </w:r>
      <w:r>
        <w:rPr>
          <w:spacing w:val="-5"/>
        </w:rPr>
        <w:t xml:space="preserve"> </w:t>
      </w:r>
      <w:r>
        <w:t>relevante</w:t>
      </w:r>
      <w:r>
        <w:rPr>
          <w:spacing w:val="-5"/>
        </w:rPr>
        <w:t xml:space="preserve"> </w:t>
      </w:r>
      <w:r>
        <w:t>que</w:t>
      </w:r>
      <w:r>
        <w:rPr>
          <w:spacing w:val="-5"/>
        </w:rPr>
        <w:t xml:space="preserve"> </w:t>
      </w:r>
      <w:r>
        <w:t>UNICEF</w:t>
      </w:r>
      <w:r>
        <w:rPr>
          <w:spacing w:val="-5"/>
        </w:rPr>
        <w:t xml:space="preserve"> </w:t>
      </w:r>
      <w:r>
        <w:t>se mantenga asociado a la iniciativa hasta que logre una efectiva consolidación y transferencia de sus funciones a alguna entidad que pueda mantener esas capacidades y sea fiel al espíritu de la</w:t>
      </w:r>
      <w:r>
        <w:rPr>
          <w:spacing w:val="-8"/>
        </w:rPr>
        <w:t xml:space="preserve"> </w:t>
      </w:r>
      <w:r>
        <w:t>iniciativa.</w:t>
      </w:r>
    </w:p>
    <w:p w14:paraId="56D79452" w14:textId="77777777" w:rsidR="0028439C" w:rsidRDefault="0028439C">
      <w:pPr>
        <w:pStyle w:val="BodyText"/>
        <w:spacing w:before="7"/>
        <w:rPr>
          <w:sz w:val="21"/>
        </w:rPr>
      </w:pPr>
    </w:p>
    <w:p w14:paraId="276202FB" w14:textId="77777777" w:rsidR="0028439C" w:rsidRDefault="00E42ECA">
      <w:pPr>
        <w:pStyle w:val="BodyText"/>
        <w:spacing w:before="1" w:line="247" w:lineRule="auto"/>
        <w:ind w:left="621" w:right="467"/>
        <w:jc w:val="both"/>
      </w:pPr>
      <w:r>
        <w:t>La</w:t>
      </w:r>
      <w:r>
        <w:rPr>
          <w:spacing w:val="-11"/>
        </w:rPr>
        <w:t xml:space="preserve"> </w:t>
      </w:r>
      <w:r>
        <w:t>iniciativa</w:t>
      </w:r>
      <w:r>
        <w:rPr>
          <w:spacing w:val="-11"/>
        </w:rPr>
        <w:t xml:space="preserve"> </w:t>
      </w:r>
      <w:r>
        <w:t>busca</w:t>
      </w:r>
      <w:r>
        <w:rPr>
          <w:spacing w:val="-11"/>
        </w:rPr>
        <w:t xml:space="preserve"> </w:t>
      </w:r>
      <w:r>
        <w:t>responder</w:t>
      </w:r>
      <w:r>
        <w:rPr>
          <w:spacing w:val="-12"/>
        </w:rPr>
        <w:t xml:space="preserve"> </w:t>
      </w:r>
      <w:r>
        <w:t>a</w:t>
      </w:r>
      <w:r>
        <w:rPr>
          <w:spacing w:val="-9"/>
        </w:rPr>
        <w:t xml:space="preserve"> </w:t>
      </w:r>
      <w:r>
        <w:t>la</w:t>
      </w:r>
      <w:r>
        <w:rPr>
          <w:spacing w:val="-11"/>
        </w:rPr>
        <w:t xml:space="preserve"> </w:t>
      </w:r>
      <w:r>
        <w:t>complejidad</w:t>
      </w:r>
      <w:r>
        <w:rPr>
          <w:spacing w:val="-10"/>
        </w:rPr>
        <w:t xml:space="preserve"> </w:t>
      </w:r>
      <w:r>
        <w:t>de</w:t>
      </w:r>
      <w:r>
        <w:rPr>
          <w:spacing w:val="-12"/>
        </w:rPr>
        <w:t xml:space="preserve"> </w:t>
      </w:r>
      <w:r>
        <w:t>causas</w:t>
      </w:r>
      <w:r>
        <w:rPr>
          <w:spacing w:val="-12"/>
        </w:rPr>
        <w:t xml:space="preserve"> </w:t>
      </w:r>
      <w:r>
        <w:t>que</w:t>
      </w:r>
      <w:r>
        <w:rPr>
          <w:spacing w:val="-8"/>
        </w:rPr>
        <w:t xml:space="preserve"> </w:t>
      </w:r>
      <w:r>
        <w:t>provocan</w:t>
      </w:r>
      <w:r>
        <w:rPr>
          <w:spacing w:val="-10"/>
        </w:rPr>
        <w:t xml:space="preserve"> </w:t>
      </w:r>
      <w:r>
        <w:t>las</w:t>
      </w:r>
      <w:r>
        <w:rPr>
          <w:spacing w:val="-10"/>
        </w:rPr>
        <w:t xml:space="preserve"> </w:t>
      </w:r>
      <w:r>
        <w:t>altas</w:t>
      </w:r>
      <w:r>
        <w:rPr>
          <w:spacing w:val="-10"/>
        </w:rPr>
        <w:t xml:space="preserve"> </w:t>
      </w:r>
      <w:r>
        <w:t>cifras</w:t>
      </w:r>
      <w:r>
        <w:rPr>
          <w:spacing w:val="-13"/>
        </w:rPr>
        <w:t xml:space="preserve"> </w:t>
      </w:r>
      <w:r>
        <w:t>de</w:t>
      </w:r>
      <w:r>
        <w:rPr>
          <w:spacing w:val="-10"/>
        </w:rPr>
        <w:t xml:space="preserve"> </w:t>
      </w:r>
      <w:r>
        <w:t>mortalidad</w:t>
      </w:r>
      <w:r>
        <w:rPr>
          <w:spacing w:val="-11"/>
        </w:rPr>
        <w:t xml:space="preserve"> </w:t>
      </w:r>
      <w:r>
        <w:t>materna</w:t>
      </w:r>
      <w:r>
        <w:rPr>
          <w:spacing w:val="-11"/>
        </w:rPr>
        <w:t xml:space="preserve"> </w:t>
      </w:r>
      <w:r>
        <w:t>y</w:t>
      </w:r>
      <w:r>
        <w:rPr>
          <w:spacing w:val="-11"/>
        </w:rPr>
        <w:t xml:space="preserve"> </w:t>
      </w:r>
      <w:r>
        <w:t>neonatal, lo</w:t>
      </w:r>
      <w:r>
        <w:rPr>
          <w:spacing w:val="-9"/>
        </w:rPr>
        <w:t xml:space="preserve"> </w:t>
      </w:r>
      <w:r>
        <w:t>que</w:t>
      </w:r>
      <w:r>
        <w:rPr>
          <w:spacing w:val="-10"/>
        </w:rPr>
        <w:t xml:space="preserve"> </w:t>
      </w:r>
      <w:r>
        <w:t>implica</w:t>
      </w:r>
      <w:r>
        <w:rPr>
          <w:spacing w:val="-8"/>
        </w:rPr>
        <w:t xml:space="preserve"> </w:t>
      </w:r>
      <w:r>
        <w:t>articular</w:t>
      </w:r>
      <w:r>
        <w:rPr>
          <w:spacing w:val="-9"/>
        </w:rPr>
        <w:t xml:space="preserve"> </w:t>
      </w:r>
      <w:r>
        <w:t>a</w:t>
      </w:r>
      <w:r>
        <w:rPr>
          <w:spacing w:val="-6"/>
        </w:rPr>
        <w:t xml:space="preserve"> </w:t>
      </w:r>
      <w:r>
        <w:t>múltiples</w:t>
      </w:r>
      <w:r>
        <w:rPr>
          <w:spacing w:val="-9"/>
        </w:rPr>
        <w:t xml:space="preserve"> </w:t>
      </w:r>
      <w:r>
        <w:t>actores</w:t>
      </w:r>
      <w:r>
        <w:rPr>
          <w:spacing w:val="-8"/>
        </w:rPr>
        <w:t xml:space="preserve"> </w:t>
      </w:r>
      <w:r>
        <w:t>que</w:t>
      </w:r>
      <w:r>
        <w:rPr>
          <w:spacing w:val="-9"/>
        </w:rPr>
        <w:t xml:space="preserve"> </w:t>
      </w:r>
      <w:r>
        <w:t>tienen</w:t>
      </w:r>
      <w:r>
        <w:rPr>
          <w:spacing w:val="-9"/>
        </w:rPr>
        <w:t xml:space="preserve"> </w:t>
      </w:r>
      <w:r>
        <w:t>responsabilidad</w:t>
      </w:r>
      <w:r>
        <w:rPr>
          <w:spacing w:val="-8"/>
        </w:rPr>
        <w:t xml:space="preserve"> </w:t>
      </w:r>
      <w:r>
        <w:t>en</w:t>
      </w:r>
      <w:r>
        <w:rPr>
          <w:spacing w:val="-9"/>
        </w:rPr>
        <w:t xml:space="preserve"> </w:t>
      </w:r>
      <w:r>
        <w:t>las</w:t>
      </w:r>
      <w:r>
        <w:rPr>
          <w:spacing w:val="-8"/>
        </w:rPr>
        <w:t xml:space="preserve"> </w:t>
      </w:r>
      <w:r>
        <w:t>acciones</w:t>
      </w:r>
      <w:r>
        <w:rPr>
          <w:spacing w:val="-9"/>
        </w:rPr>
        <w:t xml:space="preserve"> </w:t>
      </w:r>
      <w:r>
        <w:t>necesarias</w:t>
      </w:r>
      <w:r>
        <w:rPr>
          <w:spacing w:val="-10"/>
        </w:rPr>
        <w:t xml:space="preserve"> </w:t>
      </w:r>
      <w:r>
        <w:t>de</w:t>
      </w:r>
      <w:r>
        <w:rPr>
          <w:spacing w:val="-9"/>
        </w:rPr>
        <w:t xml:space="preserve"> </w:t>
      </w:r>
      <w:r>
        <w:t>desarrollar.</w:t>
      </w:r>
      <w:r>
        <w:rPr>
          <w:spacing w:val="-7"/>
        </w:rPr>
        <w:t xml:space="preserve"> </w:t>
      </w:r>
      <w:r>
        <w:t>En</w:t>
      </w:r>
      <w:r>
        <w:rPr>
          <w:spacing w:val="-9"/>
        </w:rPr>
        <w:t xml:space="preserve"> </w:t>
      </w:r>
      <w:r>
        <w:t>este sentido,</w:t>
      </w:r>
      <w:r>
        <w:rPr>
          <w:spacing w:val="-14"/>
        </w:rPr>
        <w:t xml:space="preserve"> </w:t>
      </w:r>
      <w:r>
        <w:t>dicha</w:t>
      </w:r>
      <w:r>
        <w:rPr>
          <w:spacing w:val="-12"/>
        </w:rPr>
        <w:t xml:space="preserve"> </w:t>
      </w:r>
      <w:r>
        <w:t>articulación</w:t>
      </w:r>
      <w:r>
        <w:rPr>
          <w:spacing w:val="-13"/>
        </w:rPr>
        <w:t xml:space="preserve"> </w:t>
      </w:r>
      <w:r>
        <w:t>requiere</w:t>
      </w:r>
      <w:r>
        <w:rPr>
          <w:spacing w:val="-15"/>
        </w:rPr>
        <w:t xml:space="preserve"> </w:t>
      </w:r>
      <w:r>
        <w:t>de</w:t>
      </w:r>
      <w:r>
        <w:rPr>
          <w:spacing w:val="-15"/>
        </w:rPr>
        <w:t xml:space="preserve"> </w:t>
      </w:r>
      <w:r>
        <w:t>una</w:t>
      </w:r>
      <w:r>
        <w:rPr>
          <w:spacing w:val="-13"/>
        </w:rPr>
        <w:t xml:space="preserve"> </w:t>
      </w:r>
      <w:r>
        <w:t>gestión</w:t>
      </w:r>
      <w:r>
        <w:rPr>
          <w:spacing w:val="-13"/>
        </w:rPr>
        <w:t xml:space="preserve"> </w:t>
      </w:r>
      <w:r>
        <w:t>activa</w:t>
      </w:r>
      <w:r>
        <w:rPr>
          <w:spacing w:val="-13"/>
        </w:rPr>
        <w:t xml:space="preserve"> </w:t>
      </w:r>
      <w:r>
        <w:t>pues</w:t>
      </w:r>
      <w:r>
        <w:rPr>
          <w:spacing w:val="-12"/>
        </w:rPr>
        <w:t xml:space="preserve"> </w:t>
      </w:r>
      <w:r>
        <w:t>va</w:t>
      </w:r>
      <w:r>
        <w:rPr>
          <w:spacing w:val="-13"/>
        </w:rPr>
        <w:t xml:space="preserve"> </w:t>
      </w:r>
      <w:r>
        <w:t>a</w:t>
      </w:r>
      <w:r>
        <w:rPr>
          <w:spacing w:val="-13"/>
        </w:rPr>
        <w:t xml:space="preserve"> </w:t>
      </w:r>
      <w:r>
        <w:t>contracorriente</w:t>
      </w:r>
      <w:r>
        <w:rPr>
          <w:spacing w:val="-10"/>
        </w:rPr>
        <w:t xml:space="preserve"> </w:t>
      </w:r>
      <w:r>
        <w:t>de</w:t>
      </w:r>
      <w:r>
        <w:rPr>
          <w:spacing w:val="-12"/>
        </w:rPr>
        <w:t xml:space="preserve"> </w:t>
      </w:r>
      <w:r>
        <w:t>la</w:t>
      </w:r>
      <w:r>
        <w:rPr>
          <w:spacing w:val="-13"/>
        </w:rPr>
        <w:t xml:space="preserve"> </w:t>
      </w:r>
      <w:r>
        <w:t>especialización</w:t>
      </w:r>
      <w:r>
        <w:rPr>
          <w:spacing w:val="-13"/>
        </w:rPr>
        <w:t xml:space="preserve"> </w:t>
      </w:r>
      <w:r>
        <w:t>y</w:t>
      </w:r>
      <w:r>
        <w:rPr>
          <w:spacing w:val="-13"/>
        </w:rPr>
        <w:t xml:space="preserve"> </w:t>
      </w:r>
      <w:r>
        <w:t>la</w:t>
      </w:r>
      <w:r>
        <w:rPr>
          <w:spacing w:val="-13"/>
        </w:rPr>
        <w:t xml:space="preserve"> </w:t>
      </w:r>
      <w:r>
        <w:t>segregación de</w:t>
      </w:r>
      <w:r>
        <w:rPr>
          <w:spacing w:val="-11"/>
        </w:rPr>
        <w:t xml:space="preserve"> </w:t>
      </w:r>
      <w:r>
        <w:t>los</w:t>
      </w:r>
      <w:r>
        <w:rPr>
          <w:spacing w:val="-10"/>
        </w:rPr>
        <w:t xml:space="preserve"> </w:t>
      </w:r>
      <w:r>
        <w:t>espacios</w:t>
      </w:r>
      <w:r>
        <w:rPr>
          <w:spacing w:val="-11"/>
        </w:rPr>
        <w:t xml:space="preserve"> </w:t>
      </w:r>
      <w:r>
        <w:t>cerrados</w:t>
      </w:r>
      <w:r>
        <w:rPr>
          <w:spacing w:val="-10"/>
        </w:rPr>
        <w:t xml:space="preserve"> </w:t>
      </w:r>
      <w:r>
        <w:t>que</w:t>
      </w:r>
      <w:r>
        <w:rPr>
          <w:spacing w:val="-10"/>
        </w:rPr>
        <w:t xml:space="preserve"> </w:t>
      </w:r>
      <w:r>
        <w:t>tradicionalmente</w:t>
      </w:r>
      <w:r>
        <w:rPr>
          <w:spacing w:val="-11"/>
        </w:rPr>
        <w:t xml:space="preserve"> </w:t>
      </w:r>
      <w:r>
        <w:t>caracteriza</w:t>
      </w:r>
      <w:r>
        <w:rPr>
          <w:spacing w:val="-8"/>
        </w:rPr>
        <w:t xml:space="preserve"> </w:t>
      </w:r>
      <w:r>
        <w:t>la</w:t>
      </w:r>
      <w:r>
        <w:rPr>
          <w:spacing w:val="-10"/>
        </w:rPr>
        <w:t xml:space="preserve"> </w:t>
      </w:r>
      <w:r>
        <w:t>atención</w:t>
      </w:r>
      <w:r>
        <w:rPr>
          <w:spacing w:val="-8"/>
        </w:rPr>
        <w:t xml:space="preserve"> </w:t>
      </w:r>
      <w:r>
        <w:t>en</w:t>
      </w:r>
      <w:r>
        <w:rPr>
          <w:spacing w:val="-10"/>
        </w:rPr>
        <w:t xml:space="preserve"> </w:t>
      </w:r>
      <w:r>
        <w:t>salud.</w:t>
      </w:r>
      <w:r>
        <w:rPr>
          <w:spacing w:val="-9"/>
        </w:rPr>
        <w:t xml:space="preserve"> </w:t>
      </w:r>
      <w:r>
        <w:t>UNICEF</w:t>
      </w:r>
      <w:r>
        <w:rPr>
          <w:spacing w:val="-13"/>
        </w:rPr>
        <w:t xml:space="preserve"> </w:t>
      </w:r>
      <w:r>
        <w:t>ha</w:t>
      </w:r>
      <w:r>
        <w:rPr>
          <w:spacing w:val="-11"/>
        </w:rPr>
        <w:t xml:space="preserve"> </w:t>
      </w:r>
      <w:r>
        <w:t>hecho</w:t>
      </w:r>
      <w:r>
        <w:rPr>
          <w:spacing w:val="-9"/>
        </w:rPr>
        <w:t xml:space="preserve"> </w:t>
      </w:r>
      <w:r>
        <w:t>una</w:t>
      </w:r>
      <w:r>
        <w:rPr>
          <w:spacing w:val="-10"/>
        </w:rPr>
        <w:t xml:space="preserve"> </w:t>
      </w:r>
      <w:r>
        <w:t>importante</w:t>
      </w:r>
      <w:r>
        <w:rPr>
          <w:spacing w:val="-12"/>
        </w:rPr>
        <w:t xml:space="preserve"> </w:t>
      </w:r>
      <w:r>
        <w:t>acción en ese sentido, manteniendo una relación activa con cada una de las instituciones</w:t>
      </w:r>
      <w:r>
        <w:rPr>
          <w:spacing w:val="-10"/>
        </w:rPr>
        <w:t xml:space="preserve"> </w:t>
      </w:r>
      <w:r>
        <w:t>participantes.</w:t>
      </w:r>
    </w:p>
    <w:p w14:paraId="76190DF4" w14:textId="77777777" w:rsidR="0028439C" w:rsidRDefault="0028439C">
      <w:pPr>
        <w:pStyle w:val="BodyText"/>
        <w:spacing w:before="10"/>
        <w:rPr>
          <w:sz w:val="21"/>
        </w:rPr>
      </w:pPr>
    </w:p>
    <w:p w14:paraId="3A394160" w14:textId="77777777" w:rsidR="0028439C" w:rsidRDefault="00E42ECA">
      <w:pPr>
        <w:pStyle w:val="BodyText"/>
        <w:spacing w:before="1" w:line="247" w:lineRule="auto"/>
        <w:ind w:left="621" w:right="461"/>
        <w:jc w:val="both"/>
      </w:pPr>
      <w:r>
        <w:t xml:space="preserve">La existencia de normas y protocolos nacionales que sustentan las prácticas requeridas en cada uno de los </w:t>
      </w:r>
      <w:proofErr w:type="gramStart"/>
      <w:r>
        <w:t>pasos,</w:t>
      </w:r>
      <w:proofErr w:type="gramEnd"/>
      <w:r>
        <w:t xml:space="preserve"> es una dimensión ampliamente destacada por todos los actores, en la medida que genera una articulación virtuosa entre la introducción de prácticas innovadoras y el respaldo instit</w:t>
      </w:r>
      <w:bookmarkStart w:id="35" w:name="_GoBack"/>
      <w:bookmarkEnd w:id="35"/>
      <w:r>
        <w:t>ucional, dándole valor a la acción conjunta de agencias de cooperación, gobiernos y sociedad civil. En este marco, parece necesario continuar con la elaboración de protocolos y normativas para aquellos aspectos todavía no abordados con este grado de formalización, especialmente aquellos vinculados a un enfoque de derechos en la atención del embarazo, parto y postparto y al trato amigable, la incorporación del hombre, entre otros.</w:t>
      </w:r>
    </w:p>
    <w:p w14:paraId="418DE3E8" w14:textId="77777777" w:rsidR="0028439C" w:rsidRDefault="0028439C">
      <w:pPr>
        <w:pStyle w:val="BodyText"/>
        <w:spacing w:before="11"/>
        <w:rPr>
          <w:sz w:val="21"/>
        </w:rPr>
      </w:pPr>
    </w:p>
    <w:p w14:paraId="7B6D0190" w14:textId="77777777" w:rsidR="0028439C" w:rsidRDefault="00E42ECA">
      <w:pPr>
        <w:pStyle w:val="BodyText"/>
        <w:spacing w:line="247" w:lineRule="auto"/>
        <w:ind w:left="621" w:right="468"/>
        <w:jc w:val="both"/>
      </w:pPr>
      <w:r>
        <w:t>Los factores favorables, así como los obstáculos para la implementación de la iniciativa están estrechamente relacionados con los estilos de gerenciamiento y liderazgo dentro los establecimientos. El desarrollo de la iniciativa en el</w:t>
      </w:r>
      <w:r>
        <w:rPr>
          <w:spacing w:val="-5"/>
        </w:rPr>
        <w:t xml:space="preserve"> </w:t>
      </w:r>
      <w:r>
        <w:t>período</w:t>
      </w:r>
      <w:r>
        <w:rPr>
          <w:spacing w:val="-4"/>
        </w:rPr>
        <w:t xml:space="preserve"> </w:t>
      </w:r>
      <w:r>
        <w:t>evaluado</w:t>
      </w:r>
      <w:r>
        <w:rPr>
          <w:spacing w:val="-5"/>
        </w:rPr>
        <w:t xml:space="preserve"> </w:t>
      </w:r>
      <w:r>
        <w:t>da</w:t>
      </w:r>
      <w:r>
        <w:rPr>
          <w:spacing w:val="-4"/>
        </w:rPr>
        <w:t xml:space="preserve"> </w:t>
      </w:r>
      <w:r>
        <w:t>cuenta</w:t>
      </w:r>
      <w:r>
        <w:rPr>
          <w:spacing w:val="-5"/>
        </w:rPr>
        <w:t xml:space="preserve"> </w:t>
      </w:r>
      <w:r>
        <w:t>que</w:t>
      </w:r>
      <w:r>
        <w:rPr>
          <w:spacing w:val="-5"/>
        </w:rPr>
        <w:t xml:space="preserve"> </w:t>
      </w:r>
      <w:r>
        <w:t>esta</w:t>
      </w:r>
      <w:r>
        <w:rPr>
          <w:spacing w:val="-5"/>
        </w:rPr>
        <w:t xml:space="preserve"> </w:t>
      </w:r>
      <w:r>
        <w:t>dimensión</w:t>
      </w:r>
      <w:r>
        <w:rPr>
          <w:spacing w:val="-3"/>
        </w:rPr>
        <w:t xml:space="preserve"> </w:t>
      </w:r>
      <w:r>
        <w:t>es</w:t>
      </w:r>
      <w:r>
        <w:rPr>
          <w:spacing w:val="-5"/>
        </w:rPr>
        <w:t xml:space="preserve"> </w:t>
      </w:r>
      <w:r>
        <w:t>tanto</w:t>
      </w:r>
      <w:r>
        <w:rPr>
          <w:spacing w:val="-5"/>
        </w:rPr>
        <w:t xml:space="preserve"> </w:t>
      </w:r>
      <w:r>
        <w:t>una condición</w:t>
      </w:r>
      <w:r>
        <w:rPr>
          <w:spacing w:val="-4"/>
        </w:rPr>
        <w:t xml:space="preserve"> </w:t>
      </w:r>
      <w:r>
        <w:t>de</w:t>
      </w:r>
      <w:r>
        <w:rPr>
          <w:spacing w:val="-5"/>
        </w:rPr>
        <w:t xml:space="preserve"> </w:t>
      </w:r>
      <w:r>
        <w:t>inicio</w:t>
      </w:r>
      <w:r>
        <w:rPr>
          <w:spacing w:val="-5"/>
        </w:rPr>
        <w:t xml:space="preserve"> </w:t>
      </w:r>
      <w:r>
        <w:t>como</w:t>
      </w:r>
      <w:r>
        <w:rPr>
          <w:spacing w:val="-2"/>
        </w:rPr>
        <w:t xml:space="preserve"> </w:t>
      </w:r>
      <w:r>
        <w:t>un</w:t>
      </w:r>
      <w:r>
        <w:rPr>
          <w:spacing w:val="-5"/>
        </w:rPr>
        <w:t xml:space="preserve"> </w:t>
      </w:r>
      <w:r>
        <w:t>resultado</w:t>
      </w:r>
      <w:r>
        <w:rPr>
          <w:spacing w:val="-4"/>
        </w:rPr>
        <w:t xml:space="preserve"> </w:t>
      </w:r>
      <w:r>
        <w:t>no</w:t>
      </w:r>
      <w:r>
        <w:rPr>
          <w:spacing w:val="-5"/>
        </w:rPr>
        <w:t xml:space="preserve"> </w:t>
      </w:r>
      <w:r>
        <w:t>esperado,</w:t>
      </w:r>
      <w:r>
        <w:rPr>
          <w:spacing w:val="-4"/>
        </w:rPr>
        <w:t xml:space="preserve"> </w:t>
      </w:r>
      <w:r>
        <w:t>en tanto los equipos refieren que la iniciativa ha potenciado el sentido colectivo de misión y pertenencia y con ello se ha mejorado la convivencia interna y el trabajo colectivo. De esta forma, poner atención explícita a estos asuntos dentro de la implementación de la iniciativa es un aspecto que facilita la obtención de buenos</w:t>
      </w:r>
      <w:r>
        <w:rPr>
          <w:spacing w:val="-11"/>
        </w:rPr>
        <w:t xml:space="preserve"> </w:t>
      </w:r>
      <w:r>
        <w:t>resultados.</w:t>
      </w:r>
    </w:p>
    <w:p w14:paraId="1FE1D9B1" w14:textId="77777777" w:rsidR="0028439C" w:rsidRDefault="0028439C">
      <w:pPr>
        <w:pStyle w:val="BodyText"/>
        <w:spacing w:before="11"/>
        <w:rPr>
          <w:sz w:val="21"/>
        </w:rPr>
      </w:pPr>
    </w:p>
    <w:p w14:paraId="36690FD4" w14:textId="77777777" w:rsidR="0028439C" w:rsidRDefault="00E42ECA">
      <w:pPr>
        <w:pStyle w:val="BodyText"/>
        <w:spacing w:line="249" w:lineRule="auto"/>
        <w:ind w:left="621" w:right="464"/>
        <w:jc w:val="both"/>
      </w:pPr>
      <w:r>
        <w:t>Uno de los componentes más valorados de la acción de UNICEF apunta a la observación externa y el monitoreo que realiza</w:t>
      </w:r>
      <w:r>
        <w:rPr>
          <w:spacing w:val="-5"/>
        </w:rPr>
        <w:t xml:space="preserve"> </w:t>
      </w:r>
      <w:r>
        <w:t>respecto</w:t>
      </w:r>
      <w:r>
        <w:rPr>
          <w:spacing w:val="-4"/>
        </w:rPr>
        <w:t xml:space="preserve"> </w:t>
      </w:r>
      <w:r>
        <w:t>de</w:t>
      </w:r>
      <w:r>
        <w:rPr>
          <w:spacing w:val="-6"/>
        </w:rPr>
        <w:t xml:space="preserve"> </w:t>
      </w:r>
      <w:r>
        <w:t>la</w:t>
      </w:r>
      <w:r>
        <w:rPr>
          <w:spacing w:val="-4"/>
        </w:rPr>
        <w:t xml:space="preserve"> </w:t>
      </w:r>
      <w:r>
        <w:t>efectiva</w:t>
      </w:r>
      <w:r>
        <w:rPr>
          <w:spacing w:val="-3"/>
        </w:rPr>
        <w:t xml:space="preserve"> </w:t>
      </w:r>
      <w:r>
        <w:t>aplicación</w:t>
      </w:r>
      <w:r>
        <w:rPr>
          <w:spacing w:val="-4"/>
        </w:rPr>
        <w:t xml:space="preserve"> </w:t>
      </w:r>
      <w:r>
        <w:t>de</w:t>
      </w:r>
      <w:r>
        <w:rPr>
          <w:spacing w:val="-6"/>
        </w:rPr>
        <w:t xml:space="preserve"> </w:t>
      </w:r>
      <w:r>
        <w:t>las</w:t>
      </w:r>
      <w:r>
        <w:rPr>
          <w:spacing w:val="-5"/>
        </w:rPr>
        <w:t xml:space="preserve"> </w:t>
      </w:r>
      <w:r>
        <w:t>prácticas</w:t>
      </w:r>
      <w:r>
        <w:rPr>
          <w:spacing w:val="-5"/>
        </w:rPr>
        <w:t xml:space="preserve"> </w:t>
      </w:r>
      <w:r>
        <w:t>comprometidas.</w:t>
      </w:r>
      <w:r>
        <w:rPr>
          <w:spacing w:val="-5"/>
        </w:rPr>
        <w:t xml:space="preserve"> </w:t>
      </w:r>
      <w:r>
        <w:t>En</w:t>
      </w:r>
      <w:r>
        <w:rPr>
          <w:spacing w:val="-4"/>
        </w:rPr>
        <w:t xml:space="preserve"> </w:t>
      </w:r>
      <w:r>
        <w:t>este</w:t>
      </w:r>
      <w:r>
        <w:rPr>
          <w:spacing w:val="-6"/>
        </w:rPr>
        <w:t xml:space="preserve"> </w:t>
      </w:r>
      <w:r>
        <w:t>marco,</w:t>
      </w:r>
      <w:r>
        <w:rPr>
          <w:spacing w:val="-2"/>
        </w:rPr>
        <w:t xml:space="preserve"> </w:t>
      </w:r>
      <w:r>
        <w:t>la</w:t>
      </w:r>
      <w:r>
        <w:rPr>
          <w:spacing w:val="-5"/>
        </w:rPr>
        <w:t xml:space="preserve"> </w:t>
      </w:r>
      <w:r>
        <w:t>disposición</w:t>
      </w:r>
      <w:r>
        <w:rPr>
          <w:spacing w:val="-4"/>
        </w:rPr>
        <w:t xml:space="preserve"> </w:t>
      </w:r>
      <w:r>
        <w:t>favorable</w:t>
      </w:r>
      <w:r>
        <w:rPr>
          <w:spacing w:val="-6"/>
        </w:rPr>
        <w:t xml:space="preserve"> </w:t>
      </w:r>
      <w:r>
        <w:t>de</w:t>
      </w:r>
      <w:r>
        <w:rPr>
          <w:spacing w:val="-5"/>
        </w:rPr>
        <w:t xml:space="preserve"> </w:t>
      </w:r>
      <w:r>
        <w:t>los equipos de salud a ser observados y evaluados es un importante capital de la iniciativa que debe mantenerse y sostenerse en el</w:t>
      </w:r>
      <w:r>
        <w:rPr>
          <w:spacing w:val="-3"/>
        </w:rPr>
        <w:t xml:space="preserve"> </w:t>
      </w:r>
      <w:r>
        <w:t>tiempo.</w:t>
      </w:r>
    </w:p>
    <w:p w14:paraId="7790F827" w14:textId="77777777" w:rsidR="0028439C" w:rsidRDefault="0028439C">
      <w:pPr>
        <w:spacing w:line="249" w:lineRule="auto"/>
        <w:jc w:val="both"/>
        <w:sectPr w:rsidR="0028439C">
          <w:pgSz w:w="12240" w:h="15840"/>
          <w:pgMar w:top="840" w:right="740" w:bottom="1100" w:left="800" w:header="0" w:footer="878" w:gutter="0"/>
          <w:cols w:space="720"/>
        </w:sectPr>
      </w:pPr>
    </w:p>
    <w:bookmarkEnd w:id="34"/>
    <w:p w14:paraId="0F8CDC98" w14:textId="77777777" w:rsidR="0028439C" w:rsidRDefault="0028439C">
      <w:pPr>
        <w:pStyle w:val="BodyText"/>
        <w:spacing w:before="6"/>
        <w:rPr>
          <w:sz w:val="10"/>
        </w:rPr>
      </w:pPr>
    </w:p>
    <w:p w14:paraId="29F76067" w14:textId="1727732D" w:rsidR="0028439C" w:rsidRDefault="00E42ECA">
      <w:pPr>
        <w:pStyle w:val="Heading1"/>
        <w:numPr>
          <w:ilvl w:val="1"/>
          <w:numId w:val="54"/>
        </w:numPr>
        <w:tabs>
          <w:tab w:val="left" w:pos="737"/>
        </w:tabs>
        <w:spacing w:before="35"/>
        <w:ind w:left="736" w:hanging="519"/>
        <w:jc w:val="left"/>
      </w:pPr>
      <w:bookmarkStart w:id="36" w:name="_Toc535504794"/>
      <w:r>
        <w:rPr>
          <w:color w:val="365F91"/>
        </w:rPr>
        <w:t>Recomendaciones</w:t>
      </w:r>
      <w:bookmarkEnd w:id="36"/>
    </w:p>
    <w:p w14:paraId="123A1734" w14:textId="77777777" w:rsidR="0028439C" w:rsidRDefault="0028439C">
      <w:pPr>
        <w:pStyle w:val="BodyText"/>
        <w:spacing w:before="4"/>
        <w:rPr>
          <w:b/>
          <w:sz w:val="24"/>
        </w:rPr>
      </w:pPr>
    </w:p>
    <w:p w14:paraId="5998D9D1" w14:textId="3CA1A112" w:rsidR="0028439C" w:rsidRDefault="00E42ECA">
      <w:pPr>
        <w:pStyle w:val="BodyText"/>
        <w:spacing w:before="1" w:line="247" w:lineRule="auto"/>
        <w:ind w:left="224" w:right="36" w:hanging="10"/>
      </w:pPr>
      <w:r>
        <w:t>A partir de los hallazgos y las conclusiones de la evaluación se busca mejorar y aportar al desarrollo de la iniciativa en un nuevo per</w:t>
      </w:r>
      <w:r w:rsidR="00CF5101">
        <w:t>i</w:t>
      </w:r>
      <w:r>
        <w:t>odo, y que los diversos actores se empoderen y puedan tomar decisiones para avanzar en la consolidación de esta primera fase de la iniciativa. Las principales sugerencias y recomendaciones son:</w:t>
      </w:r>
    </w:p>
    <w:p w14:paraId="57E8FC0B" w14:textId="77777777" w:rsidR="0028439C" w:rsidRDefault="0028439C">
      <w:pPr>
        <w:pStyle w:val="BodyText"/>
        <w:spacing w:before="11" w:after="1"/>
        <w:rPr>
          <w:sz w:val="21"/>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4"/>
        <w:gridCol w:w="2239"/>
        <w:gridCol w:w="5577"/>
        <w:gridCol w:w="2124"/>
        <w:gridCol w:w="1276"/>
      </w:tblGrid>
      <w:tr w:rsidR="0028439C" w14:paraId="446E2B54" w14:textId="77777777">
        <w:trPr>
          <w:trHeight w:val="900"/>
        </w:trPr>
        <w:tc>
          <w:tcPr>
            <w:tcW w:w="2064" w:type="dxa"/>
            <w:shd w:val="clear" w:color="auto" w:fill="DAEDF3"/>
          </w:tcPr>
          <w:p w14:paraId="201A1906" w14:textId="77777777" w:rsidR="0028439C" w:rsidRDefault="00E42ECA">
            <w:pPr>
              <w:pStyle w:val="TableParagraph"/>
              <w:spacing w:before="167"/>
              <w:ind w:left="583"/>
              <w:rPr>
                <w:b/>
                <w:sz w:val="20"/>
              </w:rPr>
            </w:pPr>
            <w:r>
              <w:rPr>
                <w:b/>
                <w:sz w:val="20"/>
              </w:rPr>
              <w:t>Dimensión</w:t>
            </w:r>
          </w:p>
        </w:tc>
        <w:tc>
          <w:tcPr>
            <w:tcW w:w="2239" w:type="dxa"/>
            <w:shd w:val="clear" w:color="auto" w:fill="DAEDF3"/>
          </w:tcPr>
          <w:p w14:paraId="243ECBA8" w14:textId="77777777" w:rsidR="0028439C" w:rsidRDefault="00E42ECA">
            <w:pPr>
              <w:pStyle w:val="TableParagraph"/>
              <w:spacing w:before="167"/>
              <w:ind w:left="136"/>
              <w:rPr>
                <w:b/>
                <w:sz w:val="20"/>
              </w:rPr>
            </w:pPr>
            <w:r>
              <w:rPr>
                <w:b/>
                <w:sz w:val="20"/>
              </w:rPr>
              <w:t>Recomendación general</w:t>
            </w:r>
          </w:p>
        </w:tc>
        <w:tc>
          <w:tcPr>
            <w:tcW w:w="5577" w:type="dxa"/>
            <w:shd w:val="clear" w:color="auto" w:fill="DAEDF3"/>
          </w:tcPr>
          <w:p w14:paraId="1817A2A8" w14:textId="77777777" w:rsidR="0028439C" w:rsidRDefault="0028439C">
            <w:pPr>
              <w:pStyle w:val="TableParagraph"/>
              <w:rPr>
                <w:sz w:val="20"/>
              </w:rPr>
            </w:pPr>
          </w:p>
          <w:p w14:paraId="5DC7CA77" w14:textId="77777777" w:rsidR="0028439C" w:rsidRDefault="00E42ECA">
            <w:pPr>
              <w:pStyle w:val="TableParagraph"/>
              <w:spacing w:before="158"/>
              <w:ind w:left="329"/>
              <w:rPr>
                <w:b/>
                <w:sz w:val="20"/>
              </w:rPr>
            </w:pPr>
            <w:r>
              <w:rPr>
                <w:b/>
                <w:sz w:val="20"/>
              </w:rPr>
              <w:t>Acciones, mecanismos e instrumentos específicos sugeridos</w:t>
            </w:r>
          </w:p>
        </w:tc>
        <w:tc>
          <w:tcPr>
            <w:tcW w:w="2124" w:type="dxa"/>
            <w:shd w:val="clear" w:color="auto" w:fill="DAEDF3"/>
          </w:tcPr>
          <w:p w14:paraId="54AF235A" w14:textId="77777777" w:rsidR="0028439C" w:rsidRDefault="00E42ECA">
            <w:pPr>
              <w:pStyle w:val="TableParagraph"/>
              <w:spacing w:before="167"/>
              <w:ind w:left="122"/>
              <w:rPr>
                <w:b/>
                <w:sz w:val="20"/>
              </w:rPr>
            </w:pPr>
            <w:r>
              <w:rPr>
                <w:b/>
                <w:sz w:val="20"/>
              </w:rPr>
              <w:t>Actores involucrados</w:t>
            </w:r>
          </w:p>
        </w:tc>
        <w:tc>
          <w:tcPr>
            <w:tcW w:w="1276" w:type="dxa"/>
            <w:shd w:val="clear" w:color="auto" w:fill="DAEDF3"/>
          </w:tcPr>
          <w:p w14:paraId="5DEC11A7" w14:textId="77777777" w:rsidR="0028439C" w:rsidRDefault="00E42ECA">
            <w:pPr>
              <w:pStyle w:val="TableParagraph"/>
              <w:spacing w:before="167"/>
              <w:ind w:left="420"/>
              <w:rPr>
                <w:b/>
                <w:sz w:val="20"/>
              </w:rPr>
            </w:pPr>
            <w:r>
              <w:rPr>
                <w:b/>
                <w:sz w:val="20"/>
              </w:rPr>
              <w:t>Plazo</w:t>
            </w:r>
          </w:p>
        </w:tc>
      </w:tr>
      <w:tr w:rsidR="0028439C" w14:paraId="4C32309D" w14:textId="77777777">
        <w:trPr>
          <w:trHeight w:val="5626"/>
        </w:trPr>
        <w:tc>
          <w:tcPr>
            <w:tcW w:w="2064" w:type="dxa"/>
          </w:tcPr>
          <w:p w14:paraId="5181126D" w14:textId="77777777" w:rsidR="0028439C" w:rsidRDefault="00E42ECA">
            <w:pPr>
              <w:pStyle w:val="TableParagraph"/>
              <w:spacing w:before="167" w:line="259" w:lineRule="auto"/>
              <w:ind w:left="107" w:right="379"/>
              <w:rPr>
                <w:b/>
                <w:sz w:val="20"/>
              </w:rPr>
            </w:pPr>
            <w:r>
              <w:rPr>
                <w:b/>
                <w:sz w:val="20"/>
              </w:rPr>
              <w:t>Consolidación y transferencia de la iniciativa</w:t>
            </w:r>
          </w:p>
        </w:tc>
        <w:tc>
          <w:tcPr>
            <w:tcW w:w="2239" w:type="dxa"/>
          </w:tcPr>
          <w:p w14:paraId="5FACC26D" w14:textId="77777777" w:rsidR="0028439C" w:rsidRDefault="00E42ECA">
            <w:pPr>
              <w:pStyle w:val="TableParagraph"/>
              <w:spacing w:before="167"/>
              <w:ind w:left="108" w:right="44"/>
              <w:rPr>
                <w:sz w:val="20"/>
              </w:rPr>
            </w:pPr>
            <w:r>
              <w:rPr>
                <w:sz w:val="20"/>
              </w:rPr>
              <w:t>UNICEF debe mantener su participación en la Iniciativa buscando hacer una paulatina transferencia de la iniciativa al SNS con su aporte en experticia técnica y su reconocida legitimidad.</w:t>
            </w:r>
          </w:p>
        </w:tc>
        <w:tc>
          <w:tcPr>
            <w:tcW w:w="5577" w:type="dxa"/>
          </w:tcPr>
          <w:p w14:paraId="01ABBFD8" w14:textId="77777777" w:rsidR="0028439C" w:rsidRDefault="00E42ECA" w:rsidP="00C7707D">
            <w:pPr>
              <w:pStyle w:val="TableParagraph"/>
              <w:numPr>
                <w:ilvl w:val="0"/>
                <w:numId w:val="36"/>
              </w:numPr>
              <w:tabs>
                <w:tab w:val="left" w:pos="425"/>
                <w:tab w:val="left" w:pos="426"/>
              </w:tabs>
              <w:spacing w:before="167"/>
              <w:ind w:right="218" w:hanging="280"/>
              <w:jc w:val="both"/>
              <w:rPr>
                <w:sz w:val="20"/>
              </w:rPr>
            </w:pPr>
            <w:r>
              <w:rPr>
                <w:sz w:val="20"/>
              </w:rPr>
              <w:t>Continuar con la implementación de la iniciativa durante el 2019 para consolidar los procesos del modelo, realizar mejoras y mantener las metas de manera sostenida en el tiempo. Especialmente centrarse en el acompañamiento a la transferencia de la iniciativa al Servicio Nacional de</w:t>
            </w:r>
            <w:r>
              <w:rPr>
                <w:spacing w:val="-14"/>
                <w:sz w:val="20"/>
              </w:rPr>
              <w:t xml:space="preserve"> </w:t>
            </w:r>
            <w:r>
              <w:rPr>
                <w:sz w:val="20"/>
              </w:rPr>
              <w:t>Salud</w:t>
            </w:r>
          </w:p>
          <w:p w14:paraId="34EB78B1" w14:textId="77777777" w:rsidR="0028439C" w:rsidRDefault="00E42ECA" w:rsidP="00C7707D">
            <w:pPr>
              <w:pStyle w:val="TableParagraph"/>
              <w:numPr>
                <w:ilvl w:val="0"/>
                <w:numId w:val="36"/>
              </w:numPr>
              <w:tabs>
                <w:tab w:val="left" w:pos="425"/>
                <w:tab w:val="left" w:pos="426"/>
              </w:tabs>
              <w:spacing w:before="164"/>
              <w:ind w:right="263" w:hanging="280"/>
              <w:jc w:val="both"/>
              <w:rPr>
                <w:sz w:val="20"/>
              </w:rPr>
            </w:pPr>
            <w:r>
              <w:rPr>
                <w:sz w:val="20"/>
              </w:rPr>
              <w:t>Diseñar- junto con otros actores importantes en el país-</w:t>
            </w:r>
            <w:r>
              <w:rPr>
                <w:spacing w:val="-19"/>
                <w:sz w:val="20"/>
              </w:rPr>
              <w:t xml:space="preserve"> </w:t>
            </w:r>
            <w:r>
              <w:rPr>
                <w:sz w:val="20"/>
              </w:rPr>
              <w:t>una estrategia de transferencia paulatina de la iniciativa al SNS, asociada a un plan de fortalecimiento de capacidades de las entidades públicas correspondientes que puedan realizar el proceso de capacitación, de refuerzo, de monitoreo y de apropiación. Todo en una lógica de transferencia progresiva de capacidades</w:t>
            </w:r>
            <w:r>
              <w:rPr>
                <w:spacing w:val="-2"/>
                <w:sz w:val="20"/>
              </w:rPr>
              <w:t xml:space="preserve"> </w:t>
            </w:r>
            <w:r>
              <w:rPr>
                <w:sz w:val="20"/>
              </w:rPr>
              <w:t>técnicas</w:t>
            </w:r>
          </w:p>
          <w:p w14:paraId="4881F31F" w14:textId="77777777" w:rsidR="0028439C" w:rsidRDefault="00E42ECA" w:rsidP="00C7707D">
            <w:pPr>
              <w:pStyle w:val="TableParagraph"/>
              <w:numPr>
                <w:ilvl w:val="0"/>
                <w:numId w:val="36"/>
              </w:numPr>
              <w:tabs>
                <w:tab w:val="left" w:pos="425"/>
                <w:tab w:val="left" w:pos="426"/>
              </w:tabs>
              <w:spacing w:before="170"/>
              <w:ind w:right="176" w:hanging="280"/>
              <w:jc w:val="both"/>
              <w:rPr>
                <w:sz w:val="20"/>
              </w:rPr>
            </w:pPr>
            <w:r>
              <w:rPr>
                <w:sz w:val="20"/>
              </w:rPr>
              <w:t>Acompañar la implementación de los diferentes pasos en los establecimientos con acciones comunicacionales y de sensibilización que permitan crear un entorno favorable a</w:t>
            </w:r>
            <w:r>
              <w:rPr>
                <w:spacing w:val="-22"/>
                <w:sz w:val="20"/>
              </w:rPr>
              <w:t xml:space="preserve"> </w:t>
            </w:r>
            <w:r>
              <w:rPr>
                <w:sz w:val="20"/>
              </w:rPr>
              <w:t>los objetivos de la</w:t>
            </w:r>
            <w:r>
              <w:rPr>
                <w:spacing w:val="-4"/>
                <w:sz w:val="20"/>
              </w:rPr>
              <w:t xml:space="preserve"> </w:t>
            </w:r>
            <w:r>
              <w:rPr>
                <w:sz w:val="20"/>
              </w:rPr>
              <w:t>iniciativa.</w:t>
            </w:r>
          </w:p>
          <w:p w14:paraId="3C58CE6B" w14:textId="77777777" w:rsidR="0028439C" w:rsidRDefault="00E42ECA" w:rsidP="00C7707D">
            <w:pPr>
              <w:pStyle w:val="TableParagraph"/>
              <w:numPr>
                <w:ilvl w:val="0"/>
                <w:numId w:val="36"/>
              </w:numPr>
              <w:tabs>
                <w:tab w:val="left" w:pos="425"/>
                <w:tab w:val="left" w:pos="426"/>
              </w:tabs>
              <w:spacing w:before="149" w:line="260" w:lineRule="atLeast"/>
              <w:ind w:right="250" w:hanging="280"/>
              <w:jc w:val="both"/>
              <w:rPr>
                <w:sz w:val="20"/>
              </w:rPr>
            </w:pPr>
            <w:r>
              <w:rPr>
                <w:sz w:val="20"/>
              </w:rPr>
              <w:t>Favorecer la cooperación sur-sur en este campo, facilitando los vínculos e intercambio de experiencias entre países de</w:t>
            </w:r>
            <w:r>
              <w:rPr>
                <w:spacing w:val="-19"/>
                <w:sz w:val="20"/>
              </w:rPr>
              <w:t xml:space="preserve"> </w:t>
            </w:r>
            <w:r>
              <w:rPr>
                <w:sz w:val="20"/>
              </w:rPr>
              <w:t>la región que están impulsando con UNICEF experiencias similares.</w:t>
            </w:r>
          </w:p>
        </w:tc>
        <w:tc>
          <w:tcPr>
            <w:tcW w:w="2124" w:type="dxa"/>
          </w:tcPr>
          <w:p w14:paraId="35F3B6C3" w14:textId="77777777" w:rsidR="0028439C" w:rsidRDefault="00E42ECA">
            <w:pPr>
              <w:pStyle w:val="TableParagraph"/>
              <w:spacing w:before="167"/>
              <w:ind w:left="110"/>
              <w:rPr>
                <w:sz w:val="20"/>
              </w:rPr>
            </w:pPr>
            <w:r>
              <w:rPr>
                <w:sz w:val="20"/>
              </w:rPr>
              <w:t>UNICEF</w:t>
            </w:r>
          </w:p>
        </w:tc>
        <w:tc>
          <w:tcPr>
            <w:tcW w:w="1276" w:type="dxa"/>
          </w:tcPr>
          <w:p w14:paraId="61B73326" w14:textId="77777777" w:rsidR="0028439C" w:rsidRDefault="00E42ECA">
            <w:pPr>
              <w:pStyle w:val="TableParagraph"/>
              <w:spacing w:before="167" w:line="259" w:lineRule="auto"/>
              <w:ind w:left="120" w:right="53" w:hanging="10"/>
              <w:rPr>
                <w:sz w:val="20"/>
              </w:rPr>
            </w:pPr>
            <w:r>
              <w:rPr>
                <w:sz w:val="20"/>
              </w:rPr>
              <w:t xml:space="preserve">Corto y </w:t>
            </w:r>
            <w:r>
              <w:rPr>
                <w:w w:val="95"/>
                <w:sz w:val="20"/>
              </w:rPr>
              <w:t xml:space="preserve">mediano </w:t>
            </w:r>
            <w:r>
              <w:rPr>
                <w:sz w:val="20"/>
              </w:rPr>
              <w:t>plazo</w:t>
            </w:r>
          </w:p>
        </w:tc>
      </w:tr>
    </w:tbl>
    <w:p w14:paraId="3C7FE1E2" w14:textId="77777777" w:rsidR="0028439C" w:rsidRDefault="0028439C">
      <w:pPr>
        <w:spacing w:line="259" w:lineRule="auto"/>
        <w:rPr>
          <w:sz w:val="20"/>
        </w:rPr>
        <w:sectPr w:rsidR="0028439C">
          <w:footerReference w:type="default" r:id="rId17"/>
          <w:pgSz w:w="15840" w:h="12240" w:orient="landscape"/>
          <w:pgMar w:top="1140" w:right="1020" w:bottom="1420" w:left="1160" w:header="0" w:footer="1235" w:gutter="0"/>
          <w:pgNumType w:start="49"/>
          <w:cols w:space="720"/>
        </w:sectPr>
      </w:pPr>
    </w:p>
    <w:p w14:paraId="110975B1" w14:textId="77777777" w:rsidR="0028439C" w:rsidRDefault="0028439C">
      <w:pPr>
        <w:pStyle w:val="BodyText"/>
        <w:spacing w:before="2"/>
        <w:rPr>
          <w:rFonts w:ascii="Times New Roman"/>
          <w:sz w:val="14"/>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4"/>
        <w:gridCol w:w="2239"/>
        <w:gridCol w:w="5577"/>
        <w:gridCol w:w="2124"/>
        <w:gridCol w:w="1276"/>
      </w:tblGrid>
      <w:tr w:rsidR="0028439C" w14:paraId="318285D0" w14:textId="77777777" w:rsidTr="00876746">
        <w:trPr>
          <w:trHeight w:val="899"/>
        </w:trPr>
        <w:tc>
          <w:tcPr>
            <w:tcW w:w="2064" w:type="dxa"/>
            <w:tcBorders>
              <w:bottom w:val="single" w:sz="4" w:space="0" w:color="auto"/>
            </w:tcBorders>
            <w:shd w:val="clear" w:color="auto" w:fill="DAEDF3"/>
          </w:tcPr>
          <w:p w14:paraId="32F4D1EE" w14:textId="77777777" w:rsidR="0028439C" w:rsidRDefault="00E42ECA">
            <w:pPr>
              <w:pStyle w:val="TableParagraph"/>
              <w:spacing w:before="167"/>
              <w:ind w:left="583"/>
              <w:rPr>
                <w:b/>
                <w:sz w:val="20"/>
              </w:rPr>
            </w:pPr>
            <w:r>
              <w:rPr>
                <w:b/>
                <w:sz w:val="20"/>
              </w:rPr>
              <w:t>Dimensión</w:t>
            </w:r>
          </w:p>
        </w:tc>
        <w:tc>
          <w:tcPr>
            <w:tcW w:w="2239" w:type="dxa"/>
            <w:tcBorders>
              <w:bottom w:val="single" w:sz="4" w:space="0" w:color="auto"/>
            </w:tcBorders>
            <w:shd w:val="clear" w:color="auto" w:fill="DAEDF3"/>
          </w:tcPr>
          <w:p w14:paraId="75266E00" w14:textId="77777777" w:rsidR="0028439C" w:rsidRDefault="00E42ECA">
            <w:pPr>
              <w:pStyle w:val="TableParagraph"/>
              <w:spacing w:before="167"/>
              <w:ind w:left="136"/>
              <w:rPr>
                <w:b/>
                <w:sz w:val="20"/>
              </w:rPr>
            </w:pPr>
            <w:r>
              <w:rPr>
                <w:b/>
                <w:sz w:val="20"/>
              </w:rPr>
              <w:t>Recomendación general</w:t>
            </w:r>
          </w:p>
        </w:tc>
        <w:tc>
          <w:tcPr>
            <w:tcW w:w="5577" w:type="dxa"/>
            <w:tcBorders>
              <w:bottom w:val="single" w:sz="4" w:space="0" w:color="auto"/>
            </w:tcBorders>
            <w:shd w:val="clear" w:color="auto" w:fill="DAEDF3"/>
          </w:tcPr>
          <w:p w14:paraId="5E56EE55" w14:textId="77777777" w:rsidR="0028439C" w:rsidRDefault="0028439C">
            <w:pPr>
              <w:pStyle w:val="TableParagraph"/>
              <w:rPr>
                <w:rFonts w:ascii="Times New Roman"/>
                <w:sz w:val="20"/>
              </w:rPr>
            </w:pPr>
          </w:p>
          <w:p w14:paraId="4802284B" w14:textId="77777777" w:rsidR="0028439C" w:rsidRDefault="00E42ECA">
            <w:pPr>
              <w:pStyle w:val="TableParagraph"/>
              <w:spacing w:before="172"/>
              <w:ind w:left="329"/>
              <w:rPr>
                <w:b/>
                <w:sz w:val="20"/>
              </w:rPr>
            </w:pPr>
            <w:r>
              <w:rPr>
                <w:b/>
                <w:sz w:val="20"/>
              </w:rPr>
              <w:t>Acciones, mecanismos e instrumentos específicos sugeridos</w:t>
            </w:r>
          </w:p>
        </w:tc>
        <w:tc>
          <w:tcPr>
            <w:tcW w:w="2124" w:type="dxa"/>
            <w:tcBorders>
              <w:bottom w:val="single" w:sz="4" w:space="0" w:color="auto"/>
            </w:tcBorders>
            <w:shd w:val="clear" w:color="auto" w:fill="DAEDF3"/>
          </w:tcPr>
          <w:p w14:paraId="15D090ED" w14:textId="77777777" w:rsidR="0028439C" w:rsidRDefault="00E42ECA">
            <w:pPr>
              <w:pStyle w:val="TableParagraph"/>
              <w:spacing w:before="167"/>
              <w:ind w:left="122"/>
              <w:rPr>
                <w:b/>
                <w:sz w:val="20"/>
              </w:rPr>
            </w:pPr>
            <w:r>
              <w:rPr>
                <w:b/>
                <w:sz w:val="20"/>
              </w:rPr>
              <w:t>Actores involucrados</w:t>
            </w:r>
          </w:p>
        </w:tc>
        <w:tc>
          <w:tcPr>
            <w:tcW w:w="1276" w:type="dxa"/>
            <w:tcBorders>
              <w:bottom w:val="single" w:sz="4" w:space="0" w:color="auto"/>
            </w:tcBorders>
            <w:shd w:val="clear" w:color="auto" w:fill="DAEDF3"/>
          </w:tcPr>
          <w:p w14:paraId="7D54991A" w14:textId="77777777" w:rsidR="0028439C" w:rsidRDefault="00E42ECA">
            <w:pPr>
              <w:pStyle w:val="TableParagraph"/>
              <w:spacing w:before="167"/>
              <w:ind w:left="420"/>
              <w:rPr>
                <w:b/>
                <w:sz w:val="20"/>
              </w:rPr>
            </w:pPr>
            <w:r>
              <w:rPr>
                <w:b/>
                <w:sz w:val="20"/>
              </w:rPr>
              <w:t>Plazo</w:t>
            </w:r>
          </w:p>
        </w:tc>
      </w:tr>
      <w:tr w:rsidR="0028439C" w14:paraId="22F18C23" w14:textId="77777777" w:rsidTr="00876746">
        <w:trPr>
          <w:trHeight w:val="3958"/>
        </w:trPr>
        <w:tc>
          <w:tcPr>
            <w:tcW w:w="2064" w:type="dxa"/>
            <w:tcBorders>
              <w:top w:val="single" w:sz="4" w:space="0" w:color="auto"/>
              <w:left w:val="single" w:sz="4" w:space="0" w:color="auto"/>
            </w:tcBorders>
          </w:tcPr>
          <w:p w14:paraId="775450B4" w14:textId="77777777" w:rsidR="0028439C" w:rsidRDefault="00E42ECA">
            <w:pPr>
              <w:pStyle w:val="TableParagraph"/>
              <w:spacing w:before="49" w:line="259" w:lineRule="auto"/>
              <w:ind w:left="112" w:right="292"/>
              <w:rPr>
                <w:b/>
                <w:sz w:val="20"/>
              </w:rPr>
            </w:pPr>
            <w:r>
              <w:rPr>
                <w:b/>
                <w:sz w:val="20"/>
              </w:rPr>
              <w:t>Enfoque integral de atención</w:t>
            </w:r>
          </w:p>
        </w:tc>
        <w:tc>
          <w:tcPr>
            <w:tcW w:w="2239" w:type="dxa"/>
            <w:tcBorders>
              <w:top w:val="single" w:sz="4" w:space="0" w:color="auto"/>
            </w:tcBorders>
          </w:tcPr>
          <w:p w14:paraId="78A908EA" w14:textId="77777777" w:rsidR="0028439C" w:rsidRDefault="00E42ECA">
            <w:pPr>
              <w:pStyle w:val="TableParagraph"/>
              <w:spacing w:before="49" w:line="259" w:lineRule="auto"/>
              <w:ind w:left="112" w:right="120"/>
              <w:rPr>
                <w:sz w:val="20"/>
              </w:rPr>
            </w:pPr>
            <w:r>
              <w:rPr>
                <w:sz w:val="20"/>
              </w:rPr>
              <w:t>Fortalecer -en el diseño de traspaso de la iniciativa- la importancia de una cultura organizacional centrada en derechos que apoye los procesos de incorporación de nuevas prácticas, a la vez que haga más sustentable la iniciativa en el tiempo y logre efectivamente una mejora continua en las prácticas de los equipos.</w:t>
            </w:r>
          </w:p>
        </w:tc>
        <w:tc>
          <w:tcPr>
            <w:tcW w:w="5577" w:type="dxa"/>
            <w:tcBorders>
              <w:top w:val="single" w:sz="4" w:space="0" w:color="auto"/>
            </w:tcBorders>
          </w:tcPr>
          <w:p w14:paraId="07C7FF35" w14:textId="77777777" w:rsidR="0028439C" w:rsidRDefault="00E42ECA" w:rsidP="00C7707D">
            <w:pPr>
              <w:pStyle w:val="TableParagraph"/>
              <w:numPr>
                <w:ilvl w:val="0"/>
                <w:numId w:val="35"/>
              </w:numPr>
              <w:tabs>
                <w:tab w:val="left" w:pos="317"/>
                <w:tab w:val="left" w:pos="318"/>
              </w:tabs>
              <w:spacing w:before="49"/>
              <w:ind w:right="188" w:hanging="280"/>
              <w:jc w:val="both"/>
              <w:rPr>
                <w:sz w:val="20"/>
              </w:rPr>
            </w:pPr>
            <w:r>
              <w:rPr>
                <w:sz w:val="20"/>
              </w:rPr>
              <w:t>Implementar -en la capacitación a los equipos de salud-, cursos/talleres relacionados con diagnósticos y cambios en</w:t>
            </w:r>
            <w:r>
              <w:rPr>
                <w:spacing w:val="-21"/>
                <w:sz w:val="20"/>
              </w:rPr>
              <w:t xml:space="preserve"> </w:t>
            </w:r>
            <w:r>
              <w:rPr>
                <w:sz w:val="20"/>
              </w:rPr>
              <w:t>la cultura organizacional desde una perspectiva de</w:t>
            </w:r>
            <w:r>
              <w:rPr>
                <w:spacing w:val="-12"/>
                <w:sz w:val="20"/>
              </w:rPr>
              <w:t xml:space="preserve"> </w:t>
            </w:r>
            <w:r>
              <w:rPr>
                <w:sz w:val="20"/>
              </w:rPr>
              <w:t>derechos.</w:t>
            </w:r>
          </w:p>
          <w:p w14:paraId="1E965405" w14:textId="77777777" w:rsidR="0028439C" w:rsidRDefault="00E42ECA" w:rsidP="00C7707D">
            <w:pPr>
              <w:pStyle w:val="TableParagraph"/>
              <w:numPr>
                <w:ilvl w:val="0"/>
                <w:numId w:val="35"/>
              </w:numPr>
              <w:tabs>
                <w:tab w:val="left" w:pos="318"/>
              </w:tabs>
              <w:spacing w:before="163"/>
              <w:ind w:right="188" w:hanging="280"/>
              <w:jc w:val="both"/>
              <w:rPr>
                <w:sz w:val="20"/>
              </w:rPr>
            </w:pPr>
            <w:r>
              <w:rPr>
                <w:sz w:val="20"/>
              </w:rPr>
              <w:t>Levantar en conjunto con los actores involucrados indicadores relativos al enfoque de género y derechos, como forma de</w:t>
            </w:r>
            <w:r>
              <w:rPr>
                <w:spacing w:val="-21"/>
                <w:sz w:val="20"/>
              </w:rPr>
              <w:t xml:space="preserve"> </w:t>
            </w:r>
            <w:r>
              <w:rPr>
                <w:sz w:val="20"/>
              </w:rPr>
              <w:t>dar seguimiento y evaluar las prácticas de los</w:t>
            </w:r>
            <w:r>
              <w:rPr>
                <w:spacing w:val="-6"/>
                <w:sz w:val="20"/>
              </w:rPr>
              <w:t xml:space="preserve"> </w:t>
            </w:r>
            <w:r>
              <w:rPr>
                <w:sz w:val="20"/>
              </w:rPr>
              <w:t>equipos.</w:t>
            </w:r>
          </w:p>
        </w:tc>
        <w:tc>
          <w:tcPr>
            <w:tcW w:w="2124" w:type="dxa"/>
            <w:tcBorders>
              <w:top w:val="single" w:sz="4" w:space="0" w:color="auto"/>
            </w:tcBorders>
          </w:tcPr>
          <w:p w14:paraId="08220D66" w14:textId="77777777" w:rsidR="0028439C" w:rsidRDefault="00E42ECA">
            <w:pPr>
              <w:pStyle w:val="TableParagraph"/>
              <w:spacing w:before="169"/>
              <w:ind w:left="172"/>
              <w:rPr>
                <w:sz w:val="20"/>
              </w:rPr>
            </w:pPr>
            <w:r>
              <w:rPr>
                <w:sz w:val="20"/>
              </w:rPr>
              <w:t>UNICEF</w:t>
            </w:r>
          </w:p>
          <w:p w14:paraId="1D68C3C5" w14:textId="77777777" w:rsidR="0028439C" w:rsidRDefault="00E42ECA">
            <w:pPr>
              <w:pStyle w:val="TableParagraph"/>
              <w:spacing w:before="118"/>
              <w:ind w:left="172" w:right="221"/>
              <w:rPr>
                <w:sz w:val="20"/>
              </w:rPr>
            </w:pPr>
            <w:r>
              <w:rPr>
                <w:sz w:val="20"/>
              </w:rPr>
              <w:t>Dirección General de Materno Infantil y Adolescentes (Ministerio de Salud)</w:t>
            </w:r>
          </w:p>
          <w:p w14:paraId="572B1B81" w14:textId="77777777" w:rsidR="0028439C" w:rsidRDefault="00E42ECA">
            <w:pPr>
              <w:pStyle w:val="TableParagraph"/>
              <w:spacing w:before="121"/>
              <w:ind w:left="172"/>
              <w:rPr>
                <w:sz w:val="20"/>
              </w:rPr>
            </w:pPr>
            <w:r>
              <w:rPr>
                <w:sz w:val="20"/>
              </w:rPr>
              <w:t>SNS/SRS</w:t>
            </w:r>
          </w:p>
          <w:p w14:paraId="2BCB13E2" w14:textId="77777777" w:rsidR="0028439C" w:rsidRDefault="00E42ECA">
            <w:pPr>
              <w:pStyle w:val="TableParagraph"/>
              <w:spacing w:before="121"/>
              <w:ind w:left="172" w:right="144"/>
              <w:rPr>
                <w:sz w:val="20"/>
              </w:rPr>
            </w:pPr>
            <w:r>
              <w:rPr>
                <w:sz w:val="20"/>
              </w:rPr>
              <w:t xml:space="preserve">Unidad de Equidad </w:t>
            </w:r>
            <w:r>
              <w:rPr>
                <w:spacing w:val="-6"/>
                <w:sz w:val="20"/>
              </w:rPr>
              <w:t xml:space="preserve">de </w:t>
            </w:r>
            <w:r>
              <w:rPr>
                <w:sz w:val="20"/>
              </w:rPr>
              <w:t>Género y Desarrollo del</w:t>
            </w:r>
            <w:r>
              <w:rPr>
                <w:spacing w:val="-1"/>
                <w:sz w:val="20"/>
              </w:rPr>
              <w:t xml:space="preserve"> </w:t>
            </w:r>
            <w:r>
              <w:rPr>
                <w:sz w:val="20"/>
              </w:rPr>
              <w:t>MSP.</w:t>
            </w:r>
          </w:p>
          <w:p w14:paraId="28C68DC9" w14:textId="77777777" w:rsidR="0028439C" w:rsidRDefault="00E42ECA">
            <w:pPr>
              <w:pStyle w:val="TableParagraph"/>
              <w:spacing w:before="119"/>
              <w:ind w:left="172"/>
              <w:rPr>
                <w:sz w:val="20"/>
              </w:rPr>
            </w:pPr>
            <w:r>
              <w:rPr>
                <w:sz w:val="20"/>
              </w:rPr>
              <w:t>Ministerio de la Mujer</w:t>
            </w:r>
          </w:p>
        </w:tc>
        <w:tc>
          <w:tcPr>
            <w:tcW w:w="1276" w:type="dxa"/>
            <w:tcBorders>
              <w:top w:val="single" w:sz="4" w:space="0" w:color="auto"/>
              <w:right w:val="single" w:sz="4" w:space="0" w:color="auto"/>
            </w:tcBorders>
          </w:tcPr>
          <w:p w14:paraId="643A12D6" w14:textId="77777777" w:rsidR="0028439C" w:rsidRDefault="00E42ECA" w:rsidP="004F2FC1">
            <w:pPr>
              <w:pStyle w:val="TableParagraph"/>
              <w:spacing w:before="49"/>
              <w:ind w:left="122"/>
              <w:rPr>
                <w:sz w:val="20"/>
              </w:rPr>
            </w:pPr>
            <w:r>
              <w:rPr>
                <w:sz w:val="20"/>
              </w:rPr>
              <w:t>Largo</w:t>
            </w:r>
          </w:p>
        </w:tc>
      </w:tr>
      <w:tr w:rsidR="0028439C" w14:paraId="30DF6D63" w14:textId="77777777" w:rsidTr="00876746">
        <w:trPr>
          <w:trHeight w:val="3715"/>
        </w:trPr>
        <w:tc>
          <w:tcPr>
            <w:tcW w:w="2064" w:type="dxa"/>
            <w:tcBorders>
              <w:left w:val="single" w:sz="4" w:space="0" w:color="auto"/>
              <w:bottom w:val="single" w:sz="4" w:space="0" w:color="auto"/>
            </w:tcBorders>
          </w:tcPr>
          <w:p w14:paraId="2799DFE0" w14:textId="77777777" w:rsidR="0028439C" w:rsidRDefault="00E42ECA" w:rsidP="004F2FC1">
            <w:pPr>
              <w:pStyle w:val="TableParagraph"/>
              <w:spacing w:before="47" w:line="259" w:lineRule="auto"/>
              <w:ind w:left="148" w:right="113"/>
              <w:rPr>
                <w:b/>
                <w:sz w:val="20"/>
              </w:rPr>
            </w:pPr>
            <w:r>
              <w:rPr>
                <w:b/>
                <w:sz w:val="20"/>
              </w:rPr>
              <w:t>Coherencia y articulación de la estrategia en el primer nivel de atención y con otros actores</w:t>
            </w:r>
          </w:p>
        </w:tc>
        <w:tc>
          <w:tcPr>
            <w:tcW w:w="2239" w:type="dxa"/>
            <w:tcBorders>
              <w:bottom w:val="single" w:sz="4" w:space="0" w:color="auto"/>
            </w:tcBorders>
          </w:tcPr>
          <w:p w14:paraId="6F4A3C8A" w14:textId="77777777" w:rsidR="0028439C" w:rsidRDefault="00E42ECA">
            <w:pPr>
              <w:pStyle w:val="TableParagraph"/>
              <w:spacing w:line="259" w:lineRule="auto"/>
              <w:ind w:left="112" w:right="116"/>
              <w:rPr>
                <w:sz w:val="20"/>
              </w:rPr>
            </w:pPr>
            <w:r>
              <w:rPr>
                <w:sz w:val="20"/>
              </w:rPr>
              <w:t>Planificar en forma conjunta una estrategia de articulación con el nivel primario de salud, de manera que las normas y protocolos de atención se apliquen uniformemente en los diferentes niveles, se facilite el control riguroso de riesgos en el embarazo y la labor de</w:t>
            </w:r>
          </w:p>
        </w:tc>
        <w:tc>
          <w:tcPr>
            <w:tcW w:w="5577" w:type="dxa"/>
            <w:tcBorders>
              <w:bottom w:val="single" w:sz="4" w:space="0" w:color="auto"/>
            </w:tcBorders>
          </w:tcPr>
          <w:p w14:paraId="0E017A6A" w14:textId="77777777" w:rsidR="0028439C" w:rsidRDefault="00E42ECA" w:rsidP="00C7707D">
            <w:pPr>
              <w:pStyle w:val="TableParagraph"/>
              <w:numPr>
                <w:ilvl w:val="0"/>
                <w:numId w:val="34"/>
              </w:numPr>
              <w:tabs>
                <w:tab w:val="left" w:pos="317"/>
                <w:tab w:val="left" w:pos="318"/>
              </w:tabs>
              <w:spacing w:before="47"/>
              <w:ind w:right="188" w:hanging="280"/>
              <w:jc w:val="both"/>
              <w:rPr>
                <w:sz w:val="20"/>
              </w:rPr>
            </w:pPr>
            <w:r>
              <w:rPr>
                <w:sz w:val="20"/>
              </w:rPr>
              <w:t>Diseñar una modalidad de trabajo específica de la iniciativa que se pueda aplicar a nivel de la atención primaria y su</w:t>
            </w:r>
            <w:r>
              <w:rPr>
                <w:spacing w:val="-21"/>
                <w:sz w:val="20"/>
              </w:rPr>
              <w:t xml:space="preserve"> </w:t>
            </w:r>
            <w:r>
              <w:rPr>
                <w:sz w:val="20"/>
              </w:rPr>
              <w:t>articulación con los hospitales, de manera de enriquecer el modelo de los territorios donde se desarrolla la</w:t>
            </w:r>
            <w:r>
              <w:rPr>
                <w:spacing w:val="-5"/>
                <w:sz w:val="20"/>
              </w:rPr>
              <w:t xml:space="preserve"> </w:t>
            </w:r>
            <w:r>
              <w:rPr>
                <w:sz w:val="20"/>
              </w:rPr>
              <w:t>iniciativa</w:t>
            </w:r>
          </w:p>
          <w:p w14:paraId="69C1E6C8" w14:textId="77777777" w:rsidR="0028439C" w:rsidRDefault="00E42ECA" w:rsidP="00C7707D">
            <w:pPr>
              <w:pStyle w:val="TableParagraph"/>
              <w:numPr>
                <w:ilvl w:val="0"/>
                <w:numId w:val="34"/>
              </w:numPr>
              <w:tabs>
                <w:tab w:val="left" w:pos="317"/>
                <w:tab w:val="left" w:pos="318"/>
              </w:tabs>
              <w:spacing w:before="166"/>
              <w:ind w:right="188" w:hanging="280"/>
              <w:jc w:val="both"/>
              <w:rPr>
                <w:sz w:val="20"/>
              </w:rPr>
            </w:pPr>
            <w:r>
              <w:rPr>
                <w:sz w:val="20"/>
              </w:rPr>
              <w:t>Fortalecimiento de espacios de articulación con socios estratégicos (donantes locales, empresa privada, sociedades o gremios, etc.) de modo de definir agendas conjuntas y robustecer las acciones que llevan a cabo los</w:t>
            </w:r>
            <w:r>
              <w:rPr>
                <w:spacing w:val="-21"/>
                <w:sz w:val="20"/>
              </w:rPr>
              <w:t xml:space="preserve"> </w:t>
            </w:r>
            <w:r>
              <w:rPr>
                <w:sz w:val="20"/>
              </w:rPr>
              <w:t>establecimientos.</w:t>
            </w:r>
          </w:p>
          <w:p w14:paraId="4EBF824A" w14:textId="77777777" w:rsidR="0028439C" w:rsidRDefault="00E42ECA" w:rsidP="00C7707D">
            <w:pPr>
              <w:pStyle w:val="TableParagraph"/>
              <w:numPr>
                <w:ilvl w:val="0"/>
                <w:numId w:val="34"/>
              </w:numPr>
              <w:tabs>
                <w:tab w:val="left" w:pos="317"/>
                <w:tab w:val="left" w:pos="318"/>
              </w:tabs>
              <w:spacing w:before="166"/>
              <w:ind w:right="215" w:hanging="280"/>
              <w:jc w:val="both"/>
              <w:rPr>
                <w:sz w:val="20"/>
              </w:rPr>
            </w:pPr>
            <w:r>
              <w:rPr>
                <w:sz w:val="20"/>
              </w:rPr>
              <w:t xml:space="preserve">Realizar actividades de difusión y formación acerca de la iniciativa con los servicios docentes de los hospitales universitarios que forman a pediatras, </w:t>
            </w:r>
            <w:proofErr w:type="spellStart"/>
            <w:r>
              <w:rPr>
                <w:sz w:val="20"/>
              </w:rPr>
              <w:t>neonatólogos</w:t>
            </w:r>
            <w:proofErr w:type="spellEnd"/>
            <w:r>
              <w:rPr>
                <w:sz w:val="20"/>
              </w:rPr>
              <w:t xml:space="preserve"> y gineco- obstetras, para que la iniciativa y el cumplimiento de</w:t>
            </w:r>
            <w:r>
              <w:rPr>
                <w:spacing w:val="-10"/>
                <w:sz w:val="20"/>
              </w:rPr>
              <w:t xml:space="preserve"> </w:t>
            </w:r>
            <w:r>
              <w:rPr>
                <w:sz w:val="20"/>
              </w:rPr>
              <w:t>los</w:t>
            </w:r>
          </w:p>
        </w:tc>
        <w:tc>
          <w:tcPr>
            <w:tcW w:w="2124" w:type="dxa"/>
            <w:tcBorders>
              <w:bottom w:val="single" w:sz="4" w:space="0" w:color="auto"/>
            </w:tcBorders>
          </w:tcPr>
          <w:p w14:paraId="23F61F7C" w14:textId="77777777" w:rsidR="0028439C" w:rsidRDefault="00E42ECA" w:rsidP="00876746">
            <w:pPr>
              <w:pStyle w:val="TableParagraph"/>
              <w:spacing w:before="47" w:line="256" w:lineRule="auto"/>
              <w:ind w:left="82" w:right="604"/>
              <w:rPr>
                <w:sz w:val="20"/>
              </w:rPr>
            </w:pPr>
            <w:r>
              <w:rPr>
                <w:sz w:val="20"/>
              </w:rPr>
              <w:t>Ministerio de Salud</w:t>
            </w:r>
          </w:p>
          <w:p w14:paraId="3422A047" w14:textId="77777777" w:rsidR="0028439C" w:rsidRDefault="00E42ECA" w:rsidP="00876746">
            <w:pPr>
              <w:pStyle w:val="TableParagraph"/>
              <w:spacing w:before="118"/>
              <w:ind w:left="82"/>
              <w:rPr>
                <w:sz w:val="20"/>
              </w:rPr>
            </w:pPr>
            <w:r>
              <w:rPr>
                <w:sz w:val="20"/>
              </w:rPr>
              <w:t>Servicio</w:t>
            </w:r>
          </w:p>
          <w:p w14:paraId="2F6BA188" w14:textId="77777777" w:rsidR="0028439C" w:rsidRDefault="00E42ECA" w:rsidP="00876746">
            <w:pPr>
              <w:pStyle w:val="TableParagraph"/>
              <w:spacing w:before="15" w:line="369" w:lineRule="auto"/>
              <w:ind w:left="82" w:right="221"/>
              <w:rPr>
                <w:sz w:val="20"/>
              </w:rPr>
            </w:pPr>
            <w:r>
              <w:rPr>
                <w:sz w:val="20"/>
              </w:rPr>
              <w:t xml:space="preserve">Nacional de </w:t>
            </w:r>
            <w:r>
              <w:rPr>
                <w:spacing w:val="-4"/>
                <w:sz w:val="20"/>
              </w:rPr>
              <w:t xml:space="preserve">Salud </w:t>
            </w:r>
            <w:r>
              <w:rPr>
                <w:sz w:val="20"/>
              </w:rPr>
              <w:t>UNICEF</w:t>
            </w:r>
          </w:p>
        </w:tc>
        <w:tc>
          <w:tcPr>
            <w:tcW w:w="1276" w:type="dxa"/>
            <w:tcBorders>
              <w:bottom w:val="single" w:sz="4" w:space="0" w:color="auto"/>
              <w:right w:val="single" w:sz="4" w:space="0" w:color="auto"/>
            </w:tcBorders>
          </w:tcPr>
          <w:p w14:paraId="4F209ACC" w14:textId="77777777" w:rsidR="0028439C" w:rsidRDefault="00E42ECA" w:rsidP="004F2FC1">
            <w:pPr>
              <w:pStyle w:val="TableParagraph"/>
              <w:spacing w:before="47"/>
              <w:ind w:left="122"/>
              <w:rPr>
                <w:sz w:val="20"/>
              </w:rPr>
            </w:pPr>
            <w:r>
              <w:rPr>
                <w:sz w:val="20"/>
              </w:rPr>
              <w:t>Largo</w:t>
            </w:r>
          </w:p>
        </w:tc>
      </w:tr>
    </w:tbl>
    <w:p w14:paraId="06742A50" w14:textId="77777777" w:rsidR="0028439C" w:rsidRDefault="0028439C">
      <w:pPr>
        <w:rPr>
          <w:sz w:val="20"/>
        </w:rPr>
        <w:sectPr w:rsidR="0028439C">
          <w:pgSz w:w="15840" w:h="12240" w:orient="landscape"/>
          <w:pgMar w:top="1140" w:right="1020" w:bottom="1420" w:left="1160" w:header="0" w:footer="1235" w:gutter="0"/>
          <w:cols w:space="720"/>
        </w:sectPr>
      </w:pPr>
    </w:p>
    <w:p w14:paraId="3187ED25" w14:textId="77777777" w:rsidR="0028439C" w:rsidRDefault="0028439C">
      <w:pPr>
        <w:pStyle w:val="BodyText"/>
        <w:spacing w:before="2"/>
        <w:rPr>
          <w:rFonts w:ascii="Times New Roman"/>
          <w:sz w:val="14"/>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4"/>
        <w:gridCol w:w="2239"/>
        <w:gridCol w:w="5577"/>
        <w:gridCol w:w="2124"/>
        <w:gridCol w:w="1276"/>
      </w:tblGrid>
      <w:tr w:rsidR="0028439C" w14:paraId="0ED05007" w14:textId="77777777" w:rsidTr="00876746">
        <w:trPr>
          <w:trHeight w:val="899"/>
        </w:trPr>
        <w:tc>
          <w:tcPr>
            <w:tcW w:w="2064" w:type="dxa"/>
            <w:tcBorders>
              <w:bottom w:val="single" w:sz="4" w:space="0" w:color="auto"/>
            </w:tcBorders>
            <w:shd w:val="clear" w:color="auto" w:fill="DAEDF3"/>
          </w:tcPr>
          <w:p w14:paraId="46A1731E" w14:textId="77777777" w:rsidR="0028439C" w:rsidRDefault="00E42ECA">
            <w:pPr>
              <w:pStyle w:val="TableParagraph"/>
              <w:spacing w:before="167"/>
              <w:ind w:left="583"/>
              <w:rPr>
                <w:b/>
                <w:sz w:val="20"/>
              </w:rPr>
            </w:pPr>
            <w:r>
              <w:rPr>
                <w:b/>
                <w:sz w:val="20"/>
              </w:rPr>
              <w:t>Dimensión</w:t>
            </w:r>
          </w:p>
        </w:tc>
        <w:tc>
          <w:tcPr>
            <w:tcW w:w="2239" w:type="dxa"/>
            <w:tcBorders>
              <w:bottom w:val="single" w:sz="4" w:space="0" w:color="auto"/>
            </w:tcBorders>
            <w:shd w:val="clear" w:color="auto" w:fill="DAEDF3"/>
          </w:tcPr>
          <w:p w14:paraId="3ACA1519" w14:textId="77777777" w:rsidR="0028439C" w:rsidRDefault="00E42ECA">
            <w:pPr>
              <w:pStyle w:val="TableParagraph"/>
              <w:spacing w:before="167"/>
              <w:ind w:left="136"/>
              <w:rPr>
                <w:b/>
                <w:sz w:val="20"/>
              </w:rPr>
            </w:pPr>
            <w:r>
              <w:rPr>
                <w:b/>
                <w:sz w:val="20"/>
              </w:rPr>
              <w:t>Recomendación general</w:t>
            </w:r>
          </w:p>
        </w:tc>
        <w:tc>
          <w:tcPr>
            <w:tcW w:w="5577" w:type="dxa"/>
            <w:tcBorders>
              <w:bottom w:val="single" w:sz="4" w:space="0" w:color="auto"/>
            </w:tcBorders>
            <w:shd w:val="clear" w:color="auto" w:fill="DAEDF3"/>
          </w:tcPr>
          <w:p w14:paraId="759839B1" w14:textId="77777777" w:rsidR="0028439C" w:rsidRDefault="0028439C">
            <w:pPr>
              <w:pStyle w:val="TableParagraph"/>
              <w:rPr>
                <w:rFonts w:ascii="Times New Roman"/>
                <w:sz w:val="20"/>
              </w:rPr>
            </w:pPr>
          </w:p>
          <w:p w14:paraId="6BEA44CB" w14:textId="77777777" w:rsidR="0028439C" w:rsidRDefault="00E42ECA">
            <w:pPr>
              <w:pStyle w:val="TableParagraph"/>
              <w:spacing w:before="172"/>
              <w:ind w:left="329"/>
              <w:rPr>
                <w:b/>
                <w:sz w:val="20"/>
              </w:rPr>
            </w:pPr>
            <w:r>
              <w:rPr>
                <w:b/>
                <w:sz w:val="20"/>
              </w:rPr>
              <w:t>Acciones, mecanismos e instrumentos específicos sugeridos</w:t>
            </w:r>
          </w:p>
        </w:tc>
        <w:tc>
          <w:tcPr>
            <w:tcW w:w="2124" w:type="dxa"/>
            <w:tcBorders>
              <w:bottom w:val="single" w:sz="4" w:space="0" w:color="auto"/>
            </w:tcBorders>
            <w:shd w:val="clear" w:color="auto" w:fill="DAEDF3"/>
          </w:tcPr>
          <w:p w14:paraId="155E0594" w14:textId="77777777" w:rsidR="0028439C" w:rsidRDefault="00E42ECA">
            <w:pPr>
              <w:pStyle w:val="TableParagraph"/>
              <w:spacing w:before="167"/>
              <w:ind w:left="122"/>
              <w:rPr>
                <w:b/>
                <w:sz w:val="20"/>
              </w:rPr>
            </w:pPr>
            <w:r>
              <w:rPr>
                <w:b/>
                <w:sz w:val="20"/>
              </w:rPr>
              <w:t>Actores involucrados</w:t>
            </w:r>
          </w:p>
        </w:tc>
        <w:tc>
          <w:tcPr>
            <w:tcW w:w="1276" w:type="dxa"/>
            <w:tcBorders>
              <w:bottom w:val="single" w:sz="4" w:space="0" w:color="auto"/>
            </w:tcBorders>
            <w:shd w:val="clear" w:color="auto" w:fill="DAEDF3"/>
          </w:tcPr>
          <w:p w14:paraId="5308AC8C" w14:textId="77777777" w:rsidR="0028439C" w:rsidRDefault="00E42ECA">
            <w:pPr>
              <w:pStyle w:val="TableParagraph"/>
              <w:spacing w:before="167"/>
              <w:ind w:left="420"/>
              <w:rPr>
                <w:b/>
                <w:sz w:val="20"/>
              </w:rPr>
            </w:pPr>
            <w:r>
              <w:rPr>
                <w:b/>
                <w:sz w:val="20"/>
              </w:rPr>
              <w:t>Plazo</w:t>
            </w:r>
          </w:p>
        </w:tc>
      </w:tr>
      <w:tr w:rsidR="0028439C" w14:paraId="3AE0F4C8" w14:textId="77777777" w:rsidTr="00876746">
        <w:trPr>
          <w:trHeight w:val="322"/>
        </w:trPr>
        <w:tc>
          <w:tcPr>
            <w:tcW w:w="2064" w:type="dxa"/>
            <w:vMerge w:val="restart"/>
            <w:tcBorders>
              <w:top w:val="single" w:sz="4" w:space="0" w:color="auto"/>
              <w:left w:val="single" w:sz="4" w:space="0" w:color="auto"/>
              <w:bottom w:val="nil"/>
            </w:tcBorders>
          </w:tcPr>
          <w:p w14:paraId="689AD5DC" w14:textId="77777777" w:rsidR="0028439C" w:rsidRDefault="0028439C">
            <w:pPr>
              <w:pStyle w:val="TableParagraph"/>
              <w:rPr>
                <w:rFonts w:ascii="Times New Roman"/>
                <w:sz w:val="18"/>
              </w:rPr>
            </w:pPr>
          </w:p>
        </w:tc>
        <w:tc>
          <w:tcPr>
            <w:tcW w:w="2239" w:type="dxa"/>
            <w:tcBorders>
              <w:top w:val="single" w:sz="4" w:space="0" w:color="auto"/>
              <w:bottom w:val="nil"/>
            </w:tcBorders>
          </w:tcPr>
          <w:p w14:paraId="170B5767" w14:textId="1F8BEB7B" w:rsidR="0028439C" w:rsidRDefault="00E42ECA">
            <w:pPr>
              <w:pStyle w:val="TableParagraph"/>
              <w:spacing w:before="49"/>
              <w:ind w:left="112"/>
              <w:rPr>
                <w:sz w:val="20"/>
              </w:rPr>
            </w:pPr>
            <w:proofErr w:type="gramStart"/>
            <w:r>
              <w:rPr>
                <w:sz w:val="20"/>
              </w:rPr>
              <w:t>los hospitales sea más</w:t>
            </w:r>
            <w:proofErr w:type="gramEnd"/>
          </w:p>
        </w:tc>
        <w:tc>
          <w:tcPr>
            <w:tcW w:w="5577" w:type="dxa"/>
            <w:vMerge w:val="restart"/>
            <w:tcBorders>
              <w:top w:val="single" w:sz="4" w:space="0" w:color="auto"/>
              <w:bottom w:val="nil"/>
            </w:tcBorders>
          </w:tcPr>
          <w:p w14:paraId="2924D546" w14:textId="77777777" w:rsidR="0028439C" w:rsidRDefault="00E42ECA" w:rsidP="00C7707D">
            <w:pPr>
              <w:pStyle w:val="TableParagraph"/>
              <w:spacing w:before="49"/>
              <w:ind w:left="317"/>
              <w:jc w:val="both"/>
              <w:rPr>
                <w:sz w:val="20"/>
              </w:rPr>
            </w:pPr>
            <w:r>
              <w:rPr>
                <w:sz w:val="20"/>
              </w:rPr>
              <w:t>estándares de calidad sean conocidos e implementados por los residentes de estas especialidades médicas.</w:t>
            </w:r>
          </w:p>
          <w:p w14:paraId="0516A384" w14:textId="747623FB" w:rsidR="0028439C" w:rsidRDefault="00E42ECA" w:rsidP="00C7707D">
            <w:pPr>
              <w:pStyle w:val="TableParagraph"/>
              <w:numPr>
                <w:ilvl w:val="0"/>
                <w:numId w:val="33"/>
              </w:numPr>
              <w:tabs>
                <w:tab w:val="left" w:pos="317"/>
                <w:tab w:val="left" w:pos="318"/>
              </w:tabs>
              <w:spacing w:before="162"/>
              <w:ind w:right="361" w:hanging="280"/>
              <w:jc w:val="both"/>
              <w:rPr>
                <w:sz w:val="20"/>
              </w:rPr>
            </w:pPr>
            <w:r>
              <w:rPr>
                <w:sz w:val="20"/>
              </w:rPr>
              <w:t>Promover la formación universitaria de las</w:t>
            </w:r>
            <w:r w:rsidR="00C7707D">
              <w:rPr>
                <w:sz w:val="20"/>
              </w:rPr>
              <w:t>/</w:t>
            </w:r>
            <w:proofErr w:type="gramStart"/>
            <w:r w:rsidR="00C7707D">
              <w:rPr>
                <w:sz w:val="20"/>
              </w:rPr>
              <w:t>los</w:t>
            </w:r>
            <w:r>
              <w:rPr>
                <w:sz w:val="20"/>
              </w:rPr>
              <w:t xml:space="preserve"> enfermeras</w:t>
            </w:r>
            <w:proofErr w:type="gramEnd"/>
            <w:r w:rsidR="00C7707D">
              <w:rPr>
                <w:sz w:val="20"/>
              </w:rPr>
              <w:t>/os</w:t>
            </w:r>
            <w:r>
              <w:rPr>
                <w:sz w:val="20"/>
              </w:rPr>
              <w:t xml:space="preserve"> obstétricas</w:t>
            </w:r>
            <w:r w:rsidR="00C7707D">
              <w:rPr>
                <w:sz w:val="20"/>
              </w:rPr>
              <w:t>/os</w:t>
            </w:r>
            <w:r>
              <w:rPr>
                <w:sz w:val="20"/>
              </w:rPr>
              <w:t>, hoy ausentes de la oferta de estudios en el</w:t>
            </w:r>
            <w:r>
              <w:rPr>
                <w:spacing w:val="-20"/>
                <w:sz w:val="20"/>
              </w:rPr>
              <w:t xml:space="preserve"> </w:t>
            </w:r>
            <w:r>
              <w:rPr>
                <w:sz w:val="20"/>
              </w:rPr>
              <w:t>país.</w:t>
            </w:r>
          </w:p>
        </w:tc>
        <w:tc>
          <w:tcPr>
            <w:tcW w:w="2124" w:type="dxa"/>
            <w:tcBorders>
              <w:top w:val="single" w:sz="4" w:space="0" w:color="auto"/>
              <w:bottom w:val="nil"/>
            </w:tcBorders>
          </w:tcPr>
          <w:p w14:paraId="508BC490" w14:textId="77777777" w:rsidR="0028439C" w:rsidRDefault="00E42ECA" w:rsidP="00876746">
            <w:pPr>
              <w:pStyle w:val="TableParagraph"/>
              <w:spacing w:before="49"/>
              <w:ind w:left="82"/>
              <w:rPr>
                <w:sz w:val="20"/>
              </w:rPr>
            </w:pPr>
            <w:r>
              <w:rPr>
                <w:sz w:val="20"/>
              </w:rPr>
              <w:t>UNICEF</w:t>
            </w:r>
          </w:p>
        </w:tc>
        <w:tc>
          <w:tcPr>
            <w:tcW w:w="1276" w:type="dxa"/>
            <w:tcBorders>
              <w:top w:val="single" w:sz="4" w:space="0" w:color="auto"/>
              <w:bottom w:val="nil"/>
              <w:right w:val="single" w:sz="4" w:space="0" w:color="auto"/>
            </w:tcBorders>
          </w:tcPr>
          <w:p w14:paraId="1D009857" w14:textId="77777777" w:rsidR="0028439C" w:rsidRDefault="00E42ECA">
            <w:pPr>
              <w:pStyle w:val="TableParagraph"/>
              <w:spacing w:before="49"/>
              <w:ind w:left="266"/>
              <w:rPr>
                <w:sz w:val="20"/>
              </w:rPr>
            </w:pPr>
            <w:r>
              <w:rPr>
                <w:sz w:val="20"/>
              </w:rPr>
              <w:t>Largo</w:t>
            </w:r>
          </w:p>
        </w:tc>
      </w:tr>
      <w:tr w:rsidR="0028439C" w14:paraId="568206AD" w14:textId="77777777" w:rsidTr="00876746">
        <w:trPr>
          <w:trHeight w:val="317"/>
        </w:trPr>
        <w:tc>
          <w:tcPr>
            <w:tcW w:w="2064" w:type="dxa"/>
            <w:vMerge/>
            <w:tcBorders>
              <w:top w:val="nil"/>
              <w:left w:val="single" w:sz="4" w:space="0" w:color="auto"/>
              <w:bottom w:val="nil"/>
            </w:tcBorders>
          </w:tcPr>
          <w:p w14:paraId="631B78D1" w14:textId="77777777" w:rsidR="0028439C" w:rsidRDefault="0028439C">
            <w:pPr>
              <w:rPr>
                <w:sz w:val="2"/>
                <w:szCs w:val="2"/>
              </w:rPr>
            </w:pPr>
          </w:p>
        </w:tc>
        <w:tc>
          <w:tcPr>
            <w:tcW w:w="2239" w:type="dxa"/>
            <w:tcBorders>
              <w:top w:val="nil"/>
              <w:bottom w:val="nil"/>
            </w:tcBorders>
          </w:tcPr>
          <w:p w14:paraId="2FF6D3CD" w14:textId="77777777" w:rsidR="0028439C" w:rsidRDefault="00E42ECA">
            <w:pPr>
              <w:pStyle w:val="TableParagraph"/>
              <w:spacing w:line="236" w:lineRule="exact"/>
              <w:ind w:left="112"/>
              <w:rPr>
                <w:sz w:val="20"/>
              </w:rPr>
            </w:pPr>
            <w:r>
              <w:rPr>
                <w:sz w:val="20"/>
              </w:rPr>
              <w:t>efectiva.</w:t>
            </w:r>
          </w:p>
        </w:tc>
        <w:tc>
          <w:tcPr>
            <w:tcW w:w="5577" w:type="dxa"/>
            <w:vMerge/>
            <w:tcBorders>
              <w:top w:val="nil"/>
              <w:bottom w:val="nil"/>
            </w:tcBorders>
          </w:tcPr>
          <w:p w14:paraId="2B282C33" w14:textId="77777777" w:rsidR="0028439C" w:rsidRDefault="0028439C">
            <w:pPr>
              <w:rPr>
                <w:sz w:val="2"/>
                <w:szCs w:val="2"/>
              </w:rPr>
            </w:pPr>
          </w:p>
        </w:tc>
        <w:tc>
          <w:tcPr>
            <w:tcW w:w="2124" w:type="dxa"/>
            <w:tcBorders>
              <w:top w:val="nil"/>
              <w:bottom w:val="nil"/>
            </w:tcBorders>
          </w:tcPr>
          <w:p w14:paraId="3F347A5E" w14:textId="77777777" w:rsidR="0028439C" w:rsidRDefault="00E42ECA" w:rsidP="00876746">
            <w:pPr>
              <w:pStyle w:val="TableParagraph"/>
              <w:spacing w:line="236" w:lineRule="exact"/>
              <w:ind w:left="82"/>
              <w:rPr>
                <w:sz w:val="20"/>
              </w:rPr>
            </w:pPr>
            <w:r>
              <w:rPr>
                <w:sz w:val="20"/>
              </w:rPr>
              <w:t>Ministerio de Salud</w:t>
            </w:r>
          </w:p>
        </w:tc>
        <w:tc>
          <w:tcPr>
            <w:tcW w:w="1276" w:type="dxa"/>
            <w:tcBorders>
              <w:top w:val="nil"/>
              <w:bottom w:val="nil"/>
              <w:right w:val="single" w:sz="4" w:space="0" w:color="auto"/>
            </w:tcBorders>
          </w:tcPr>
          <w:p w14:paraId="5B4739D2" w14:textId="77777777" w:rsidR="0028439C" w:rsidRDefault="0028439C">
            <w:pPr>
              <w:pStyle w:val="TableParagraph"/>
              <w:rPr>
                <w:rFonts w:ascii="Times New Roman"/>
                <w:sz w:val="18"/>
              </w:rPr>
            </w:pPr>
          </w:p>
        </w:tc>
      </w:tr>
      <w:tr w:rsidR="0028439C" w14:paraId="18392E6A" w14:textId="77777777" w:rsidTr="00876746">
        <w:trPr>
          <w:trHeight w:val="452"/>
        </w:trPr>
        <w:tc>
          <w:tcPr>
            <w:tcW w:w="2064" w:type="dxa"/>
            <w:vMerge/>
            <w:tcBorders>
              <w:top w:val="nil"/>
              <w:left w:val="single" w:sz="4" w:space="0" w:color="auto"/>
              <w:bottom w:val="nil"/>
            </w:tcBorders>
          </w:tcPr>
          <w:p w14:paraId="55470F6F" w14:textId="77777777" w:rsidR="0028439C" w:rsidRDefault="0028439C">
            <w:pPr>
              <w:rPr>
                <w:sz w:val="2"/>
                <w:szCs w:val="2"/>
              </w:rPr>
            </w:pPr>
          </w:p>
        </w:tc>
        <w:tc>
          <w:tcPr>
            <w:tcW w:w="2239" w:type="dxa"/>
            <w:tcBorders>
              <w:top w:val="nil"/>
              <w:bottom w:val="nil"/>
            </w:tcBorders>
          </w:tcPr>
          <w:p w14:paraId="22280771" w14:textId="77777777" w:rsidR="0028439C" w:rsidRDefault="0028439C">
            <w:pPr>
              <w:pStyle w:val="TableParagraph"/>
              <w:spacing w:before="3"/>
              <w:rPr>
                <w:rFonts w:ascii="Times New Roman"/>
                <w:sz w:val="17"/>
              </w:rPr>
            </w:pPr>
          </w:p>
          <w:p w14:paraId="74B24606" w14:textId="77777777" w:rsidR="0028439C" w:rsidRDefault="00E42ECA">
            <w:pPr>
              <w:pStyle w:val="TableParagraph"/>
              <w:spacing w:line="234" w:lineRule="exact"/>
              <w:ind w:left="112"/>
              <w:rPr>
                <w:sz w:val="20"/>
              </w:rPr>
            </w:pPr>
            <w:r>
              <w:rPr>
                <w:sz w:val="20"/>
              </w:rPr>
              <w:t>Incorporar otros actores</w:t>
            </w:r>
          </w:p>
        </w:tc>
        <w:tc>
          <w:tcPr>
            <w:tcW w:w="5577" w:type="dxa"/>
            <w:vMerge/>
            <w:tcBorders>
              <w:top w:val="nil"/>
              <w:bottom w:val="nil"/>
            </w:tcBorders>
          </w:tcPr>
          <w:p w14:paraId="76355B6C" w14:textId="77777777" w:rsidR="0028439C" w:rsidRDefault="0028439C">
            <w:pPr>
              <w:rPr>
                <w:sz w:val="2"/>
                <w:szCs w:val="2"/>
              </w:rPr>
            </w:pPr>
          </w:p>
        </w:tc>
        <w:tc>
          <w:tcPr>
            <w:tcW w:w="2124" w:type="dxa"/>
            <w:tcBorders>
              <w:top w:val="nil"/>
              <w:bottom w:val="nil"/>
            </w:tcBorders>
          </w:tcPr>
          <w:p w14:paraId="78013930" w14:textId="77777777" w:rsidR="0028439C" w:rsidRDefault="00E42ECA" w:rsidP="00876746">
            <w:pPr>
              <w:pStyle w:val="TableParagraph"/>
              <w:spacing w:before="45"/>
              <w:ind w:left="82"/>
              <w:rPr>
                <w:sz w:val="20"/>
              </w:rPr>
            </w:pPr>
            <w:r>
              <w:rPr>
                <w:sz w:val="20"/>
              </w:rPr>
              <w:t>SNS/SRS</w:t>
            </w:r>
          </w:p>
        </w:tc>
        <w:tc>
          <w:tcPr>
            <w:tcW w:w="1276" w:type="dxa"/>
            <w:tcBorders>
              <w:top w:val="nil"/>
              <w:bottom w:val="nil"/>
              <w:right w:val="single" w:sz="4" w:space="0" w:color="auto"/>
            </w:tcBorders>
          </w:tcPr>
          <w:p w14:paraId="61FBE97C" w14:textId="77777777" w:rsidR="0028439C" w:rsidRDefault="0028439C">
            <w:pPr>
              <w:pStyle w:val="TableParagraph"/>
              <w:rPr>
                <w:rFonts w:ascii="Times New Roman"/>
                <w:sz w:val="18"/>
              </w:rPr>
            </w:pPr>
          </w:p>
        </w:tc>
      </w:tr>
      <w:tr w:rsidR="0028439C" w14:paraId="6D64E2D1" w14:textId="77777777" w:rsidTr="00876746">
        <w:trPr>
          <w:trHeight w:val="547"/>
        </w:trPr>
        <w:tc>
          <w:tcPr>
            <w:tcW w:w="2064" w:type="dxa"/>
            <w:vMerge/>
            <w:tcBorders>
              <w:top w:val="nil"/>
              <w:left w:val="single" w:sz="4" w:space="0" w:color="auto"/>
              <w:bottom w:val="nil"/>
            </w:tcBorders>
          </w:tcPr>
          <w:p w14:paraId="64B64F5A" w14:textId="77777777" w:rsidR="0028439C" w:rsidRDefault="0028439C">
            <w:pPr>
              <w:rPr>
                <w:sz w:val="2"/>
                <w:szCs w:val="2"/>
              </w:rPr>
            </w:pPr>
          </w:p>
        </w:tc>
        <w:tc>
          <w:tcPr>
            <w:tcW w:w="2239" w:type="dxa"/>
            <w:tcBorders>
              <w:top w:val="nil"/>
              <w:bottom w:val="nil"/>
            </w:tcBorders>
          </w:tcPr>
          <w:p w14:paraId="410F2E66" w14:textId="77777777" w:rsidR="0028439C" w:rsidRDefault="00E42ECA">
            <w:pPr>
              <w:pStyle w:val="TableParagraph"/>
              <w:spacing w:before="11"/>
              <w:ind w:left="112"/>
              <w:rPr>
                <w:sz w:val="20"/>
              </w:rPr>
            </w:pPr>
            <w:r>
              <w:rPr>
                <w:sz w:val="20"/>
              </w:rPr>
              <w:t>como parte de la</w:t>
            </w:r>
          </w:p>
          <w:p w14:paraId="7E73DECF" w14:textId="77777777" w:rsidR="0028439C" w:rsidRDefault="00E42ECA">
            <w:pPr>
              <w:pStyle w:val="TableParagraph"/>
              <w:spacing w:before="19"/>
              <w:ind w:left="112"/>
              <w:rPr>
                <w:sz w:val="20"/>
              </w:rPr>
            </w:pPr>
            <w:r>
              <w:rPr>
                <w:sz w:val="20"/>
              </w:rPr>
              <w:t>orgánica que acompaña</w:t>
            </w:r>
          </w:p>
        </w:tc>
        <w:tc>
          <w:tcPr>
            <w:tcW w:w="5577" w:type="dxa"/>
            <w:vMerge/>
            <w:tcBorders>
              <w:top w:val="nil"/>
              <w:bottom w:val="nil"/>
            </w:tcBorders>
          </w:tcPr>
          <w:p w14:paraId="3E37B0A6" w14:textId="77777777" w:rsidR="0028439C" w:rsidRDefault="0028439C">
            <w:pPr>
              <w:rPr>
                <w:sz w:val="2"/>
                <w:szCs w:val="2"/>
              </w:rPr>
            </w:pPr>
          </w:p>
        </w:tc>
        <w:tc>
          <w:tcPr>
            <w:tcW w:w="2124" w:type="dxa"/>
            <w:tcBorders>
              <w:top w:val="nil"/>
              <w:bottom w:val="nil"/>
            </w:tcBorders>
          </w:tcPr>
          <w:p w14:paraId="7980971C" w14:textId="77777777" w:rsidR="0028439C" w:rsidRDefault="00E42ECA" w:rsidP="00876746">
            <w:pPr>
              <w:pStyle w:val="TableParagraph"/>
              <w:spacing w:line="217" w:lineRule="exact"/>
              <w:ind w:left="82"/>
              <w:rPr>
                <w:sz w:val="20"/>
              </w:rPr>
            </w:pPr>
            <w:r>
              <w:rPr>
                <w:sz w:val="20"/>
              </w:rPr>
              <w:t>Direcciones de</w:t>
            </w:r>
          </w:p>
          <w:p w14:paraId="5531FFF6" w14:textId="77777777" w:rsidR="0028439C" w:rsidRDefault="00E42ECA" w:rsidP="00876746">
            <w:pPr>
              <w:pStyle w:val="TableParagraph"/>
              <w:ind w:left="82"/>
              <w:rPr>
                <w:sz w:val="20"/>
              </w:rPr>
            </w:pPr>
            <w:r>
              <w:rPr>
                <w:sz w:val="20"/>
              </w:rPr>
              <w:t>Hospitales</w:t>
            </w:r>
          </w:p>
        </w:tc>
        <w:tc>
          <w:tcPr>
            <w:tcW w:w="1276" w:type="dxa"/>
            <w:tcBorders>
              <w:top w:val="nil"/>
              <w:bottom w:val="nil"/>
              <w:right w:val="single" w:sz="4" w:space="0" w:color="auto"/>
            </w:tcBorders>
          </w:tcPr>
          <w:p w14:paraId="7A3564B1" w14:textId="77777777" w:rsidR="0028439C" w:rsidRDefault="0028439C">
            <w:pPr>
              <w:pStyle w:val="TableParagraph"/>
              <w:rPr>
                <w:rFonts w:ascii="Times New Roman"/>
                <w:sz w:val="18"/>
              </w:rPr>
            </w:pPr>
          </w:p>
        </w:tc>
      </w:tr>
      <w:tr w:rsidR="0028439C" w14:paraId="12A6DD2D" w14:textId="77777777" w:rsidTr="00876746">
        <w:trPr>
          <w:trHeight w:val="290"/>
        </w:trPr>
        <w:tc>
          <w:tcPr>
            <w:tcW w:w="2064" w:type="dxa"/>
            <w:vMerge/>
            <w:tcBorders>
              <w:top w:val="nil"/>
              <w:left w:val="single" w:sz="4" w:space="0" w:color="auto"/>
              <w:bottom w:val="nil"/>
            </w:tcBorders>
          </w:tcPr>
          <w:p w14:paraId="525E6A54" w14:textId="77777777" w:rsidR="0028439C" w:rsidRDefault="0028439C">
            <w:pPr>
              <w:rPr>
                <w:sz w:val="2"/>
                <w:szCs w:val="2"/>
              </w:rPr>
            </w:pPr>
          </w:p>
        </w:tc>
        <w:tc>
          <w:tcPr>
            <w:tcW w:w="2239" w:type="dxa"/>
            <w:tcBorders>
              <w:top w:val="nil"/>
              <w:bottom w:val="nil"/>
            </w:tcBorders>
          </w:tcPr>
          <w:p w14:paraId="0B2202D8" w14:textId="77777777" w:rsidR="0028439C" w:rsidRDefault="00E42ECA">
            <w:pPr>
              <w:pStyle w:val="TableParagraph"/>
              <w:spacing w:line="236" w:lineRule="exact"/>
              <w:ind w:left="103"/>
              <w:rPr>
                <w:sz w:val="20"/>
              </w:rPr>
            </w:pPr>
            <w:r>
              <w:rPr>
                <w:sz w:val="20"/>
              </w:rPr>
              <w:t>el proceso de</w:t>
            </w:r>
          </w:p>
        </w:tc>
        <w:tc>
          <w:tcPr>
            <w:tcW w:w="5577" w:type="dxa"/>
            <w:vMerge/>
            <w:tcBorders>
              <w:top w:val="nil"/>
              <w:bottom w:val="nil"/>
            </w:tcBorders>
          </w:tcPr>
          <w:p w14:paraId="32D3C248" w14:textId="77777777" w:rsidR="0028439C" w:rsidRDefault="0028439C">
            <w:pPr>
              <w:rPr>
                <w:sz w:val="2"/>
                <w:szCs w:val="2"/>
              </w:rPr>
            </w:pPr>
          </w:p>
        </w:tc>
        <w:tc>
          <w:tcPr>
            <w:tcW w:w="2124" w:type="dxa"/>
            <w:tcBorders>
              <w:top w:val="nil"/>
              <w:bottom w:val="nil"/>
            </w:tcBorders>
          </w:tcPr>
          <w:p w14:paraId="00D10546" w14:textId="77777777" w:rsidR="0028439C" w:rsidRDefault="00E42ECA" w:rsidP="00876746">
            <w:pPr>
              <w:pStyle w:val="TableParagraph"/>
              <w:spacing w:before="46" w:line="224" w:lineRule="exact"/>
              <w:ind w:left="82"/>
              <w:rPr>
                <w:sz w:val="20"/>
              </w:rPr>
            </w:pPr>
            <w:r>
              <w:rPr>
                <w:sz w:val="20"/>
              </w:rPr>
              <w:t>Organizaciones</w:t>
            </w:r>
          </w:p>
        </w:tc>
        <w:tc>
          <w:tcPr>
            <w:tcW w:w="1276" w:type="dxa"/>
            <w:tcBorders>
              <w:top w:val="nil"/>
              <w:bottom w:val="nil"/>
              <w:right w:val="single" w:sz="4" w:space="0" w:color="auto"/>
            </w:tcBorders>
          </w:tcPr>
          <w:p w14:paraId="6DC3FBFC" w14:textId="77777777" w:rsidR="0028439C" w:rsidRDefault="0028439C">
            <w:pPr>
              <w:pStyle w:val="TableParagraph"/>
              <w:rPr>
                <w:rFonts w:ascii="Times New Roman"/>
                <w:sz w:val="18"/>
              </w:rPr>
            </w:pPr>
          </w:p>
        </w:tc>
      </w:tr>
      <w:tr w:rsidR="0028439C" w14:paraId="1FAF1303" w14:textId="77777777" w:rsidTr="00876746">
        <w:trPr>
          <w:trHeight w:val="264"/>
        </w:trPr>
        <w:tc>
          <w:tcPr>
            <w:tcW w:w="2064" w:type="dxa"/>
            <w:vMerge/>
            <w:tcBorders>
              <w:top w:val="nil"/>
              <w:left w:val="single" w:sz="4" w:space="0" w:color="auto"/>
              <w:bottom w:val="nil"/>
            </w:tcBorders>
          </w:tcPr>
          <w:p w14:paraId="267FB249" w14:textId="77777777" w:rsidR="0028439C" w:rsidRDefault="0028439C">
            <w:pPr>
              <w:rPr>
                <w:sz w:val="2"/>
                <w:szCs w:val="2"/>
              </w:rPr>
            </w:pPr>
          </w:p>
        </w:tc>
        <w:tc>
          <w:tcPr>
            <w:tcW w:w="2239" w:type="dxa"/>
            <w:tcBorders>
              <w:top w:val="nil"/>
              <w:bottom w:val="nil"/>
            </w:tcBorders>
          </w:tcPr>
          <w:p w14:paraId="0BE75112" w14:textId="77777777" w:rsidR="0028439C" w:rsidRDefault="00E42ECA">
            <w:pPr>
              <w:pStyle w:val="TableParagraph"/>
              <w:spacing w:line="207" w:lineRule="exact"/>
              <w:ind w:left="112"/>
              <w:rPr>
                <w:sz w:val="20"/>
              </w:rPr>
            </w:pPr>
            <w:r>
              <w:rPr>
                <w:sz w:val="20"/>
              </w:rPr>
              <w:t>implementación,</w:t>
            </w:r>
          </w:p>
        </w:tc>
        <w:tc>
          <w:tcPr>
            <w:tcW w:w="5577" w:type="dxa"/>
            <w:vMerge/>
            <w:tcBorders>
              <w:top w:val="nil"/>
              <w:bottom w:val="nil"/>
            </w:tcBorders>
          </w:tcPr>
          <w:p w14:paraId="441DDC02" w14:textId="77777777" w:rsidR="0028439C" w:rsidRDefault="0028439C">
            <w:pPr>
              <w:rPr>
                <w:sz w:val="2"/>
                <w:szCs w:val="2"/>
              </w:rPr>
            </w:pPr>
          </w:p>
        </w:tc>
        <w:tc>
          <w:tcPr>
            <w:tcW w:w="2124" w:type="dxa"/>
            <w:tcBorders>
              <w:top w:val="nil"/>
              <w:bottom w:val="nil"/>
            </w:tcBorders>
          </w:tcPr>
          <w:p w14:paraId="488E029B" w14:textId="77777777" w:rsidR="0028439C" w:rsidRDefault="00E42ECA" w:rsidP="00876746">
            <w:pPr>
              <w:pStyle w:val="TableParagraph"/>
              <w:spacing w:before="20" w:line="224" w:lineRule="exact"/>
              <w:ind w:left="82"/>
              <w:rPr>
                <w:sz w:val="20"/>
              </w:rPr>
            </w:pPr>
            <w:r>
              <w:rPr>
                <w:sz w:val="20"/>
              </w:rPr>
              <w:t>de la Sociedad</w:t>
            </w:r>
          </w:p>
        </w:tc>
        <w:tc>
          <w:tcPr>
            <w:tcW w:w="1276" w:type="dxa"/>
            <w:tcBorders>
              <w:top w:val="nil"/>
              <w:bottom w:val="nil"/>
              <w:right w:val="single" w:sz="4" w:space="0" w:color="auto"/>
            </w:tcBorders>
          </w:tcPr>
          <w:p w14:paraId="0B06D1E6" w14:textId="77777777" w:rsidR="0028439C" w:rsidRDefault="0028439C">
            <w:pPr>
              <w:pStyle w:val="TableParagraph"/>
              <w:rPr>
                <w:rFonts w:ascii="Times New Roman"/>
                <w:sz w:val="18"/>
              </w:rPr>
            </w:pPr>
          </w:p>
        </w:tc>
      </w:tr>
      <w:tr w:rsidR="0028439C" w14:paraId="2D2C96C1" w14:textId="77777777" w:rsidTr="00876746">
        <w:trPr>
          <w:trHeight w:val="262"/>
        </w:trPr>
        <w:tc>
          <w:tcPr>
            <w:tcW w:w="2064" w:type="dxa"/>
            <w:vMerge/>
            <w:tcBorders>
              <w:top w:val="nil"/>
              <w:left w:val="single" w:sz="4" w:space="0" w:color="auto"/>
              <w:bottom w:val="nil"/>
            </w:tcBorders>
          </w:tcPr>
          <w:p w14:paraId="1A79253F" w14:textId="77777777" w:rsidR="0028439C" w:rsidRDefault="0028439C">
            <w:pPr>
              <w:rPr>
                <w:sz w:val="2"/>
                <w:szCs w:val="2"/>
              </w:rPr>
            </w:pPr>
          </w:p>
        </w:tc>
        <w:tc>
          <w:tcPr>
            <w:tcW w:w="2239" w:type="dxa"/>
            <w:tcBorders>
              <w:top w:val="nil"/>
              <w:bottom w:val="nil"/>
            </w:tcBorders>
          </w:tcPr>
          <w:p w14:paraId="34969C7B" w14:textId="77777777" w:rsidR="0028439C" w:rsidRDefault="00E42ECA">
            <w:pPr>
              <w:pStyle w:val="TableParagraph"/>
              <w:spacing w:line="207" w:lineRule="exact"/>
              <w:ind w:left="112"/>
              <w:rPr>
                <w:sz w:val="20"/>
              </w:rPr>
            </w:pPr>
            <w:r>
              <w:rPr>
                <w:sz w:val="20"/>
              </w:rPr>
              <w:t>especialmente en sus</w:t>
            </w:r>
          </w:p>
        </w:tc>
        <w:tc>
          <w:tcPr>
            <w:tcW w:w="5577" w:type="dxa"/>
            <w:vMerge/>
            <w:tcBorders>
              <w:top w:val="nil"/>
              <w:bottom w:val="nil"/>
            </w:tcBorders>
          </w:tcPr>
          <w:p w14:paraId="10FDF62D" w14:textId="77777777" w:rsidR="0028439C" w:rsidRDefault="0028439C">
            <w:pPr>
              <w:rPr>
                <w:sz w:val="2"/>
                <w:szCs w:val="2"/>
              </w:rPr>
            </w:pPr>
          </w:p>
        </w:tc>
        <w:tc>
          <w:tcPr>
            <w:tcW w:w="2124" w:type="dxa"/>
            <w:tcBorders>
              <w:top w:val="nil"/>
              <w:bottom w:val="nil"/>
            </w:tcBorders>
          </w:tcPr>
          <w:p w14:paraId="79D9C781" w14:textId="77777777" w:rsidR="0028439C" w:rsidRDefault="00E42ECA" w:rsidP="00876746">
            <w:pPr>
              <w:pStyle w:val="TableParagraph"/>
              <w:spacing w:before="17" w:line="225" w:lineRule="exact"/>
              <w:ind w:left="82"/>
              <w:rPr>
                <w:sz w:val="20"/>
              </w:rPr>
            </w:pPr>
            <w:r>
              <w:rPr>
                <w:sz w:val="20"/>
              </w:rPr>
              <w:t>Civil</w:t>
            </w:r>
          </w:p>
        </w:tc>
        <w:tc>
          <w:tcPr>
            <w:tcW w:w="1276" w:type="dxa"/>
            <w:tcBorders>
              <w:top w:val="nil"/>
              <w:bottom w:val="nil"/>
              <w:right w:val="single" w:sz="4" w:space="0" w:color="auto"/>
            </w:tcBorders>
          </w:tcPr>
          <w:p w14:paraId="32C791AE" w14:textId="77777777" w:rsidR="0028439C" w:rsidRDefault="0028439C">
            <w:pPr>
              <w:pStyle w:val="TableParagraph"/>
              <w:rPr>
                <w:rFonts w:ascii="Times New Roman"/>
                <w:sz w:val="18"/>
              </w:rPr>
            </w:pPr>
          </w:p>
        </w:tc>
      </w:tr>
      <w:tr w:rsidR="0028439C" w14:paraId="06F11ADC" w14:textId="77777777" w:rsidTr="00876746">
        <w:trPr>
          <w:trHeight w:val="507"/>
        </w:trPr>
        <w:tc>
          <w:tcPr>
            <w:tcW w:w="2064" w:type="dxa"/>
            <w:vMerge/>
            <w:tcBorders>
              <w:top w:val="nil"/>
              <w:left w:val="single" w:sz="4" w:space="0" w:color="auto"/>
              <w:bottom w:val="nil"/>
            </w:tcBorders>
          </w:tcPr>
          <w:p w14:paraId="22A03C16" w14:textId="77777777" w:rsidR="0028439C" w:rsidRDefault="0028439C">
            <w:pPr>
              <w:rPr>
                <w:sz w:val="2"/>
                <w:szCs w:val="2"/>
              </w:rPr>
            </w:pPr>
          </w:p>
        </w:tc>
        <w:tc>
          <w:tcPr>
            <w:tcW w:w="2239" w:type="dxa"/>
            <w:tcBorders>
              <w:top w:val="nil"/>
              <w:bottom w:val="nil"/>
            </w:tcBorders>
          </w:tcPr>
          <w:p w14:paraId="782DE6E3" w14:textId="77777777" w:rsidR="0028439C" w:rsidRDefault="00E42ECA">
            <w:pPr>
              <w:pStyle w:val="TableParagraph"/>
              <w:spacing w:line="208" w:lineRule="exact"/>
              <w:ind w:left="112"/>
              <w:rPr>
                <w:sz w:val="20"/>
              </w:rPr>
            </w:pPr>
            <w:r>
              <w:rPr>
                <w:sz w:val="20"/>
              </w:rPr>
              <w:t>niveles provinciales y/o</w:t>
            </w:r>
          </w:p>
          <w:p w14:paraId="13FF9CEF" w14:textId="77777777" w:rsidR="0028439C" w:rsidRDefault="00E42ECA">
            <w:pPr>
              <w:pStyle w:val="TableParagraph"/>
              <w:spacing w:before="20"/>
              <w:ind w:left="112"/>
              <w:rPr>
                <w:sz w:val="20"/>
              </w:rPr>
            </w:pPr>
            <w:r>
              <w:rPr>
                <w:sz w:val="20"/>
              </w:rPr>
              <w:t>locales.</w:t>
            </w:r>
          </w:p>
        </w:tc>
        <w:tc>
          <w:tcPr>
            <w:tcW w:w="5577" w:type="dxa"/>
            <w:vMerge/>
            <w:tcBorders>
              <w:top w:val="nil"/>
              <w:bottom w:val="nil"/>
            </w:tcBorders>
          </w:tcPr>
          <w:p w14:paraId="50344A13" w14:textId="77777777" w:rsidR="0028439C" w:rsidRDefault="0028439C">
            <w:pPr>
              <w:rPr>
                <w:sz w:val="2"/>
                <w:szCs w:val="2"/>
              </w:rPr>
            </w:pPr>
          </w:p>
        </w:tc>
        <w:tc>
          <w:tcPr>
            <w:tcW w:w="2124" w:type="dxa"/>
            <w:tcBorders>
              <w:top w:val="nil"/>
              <w:bottom w:val="nil"/>
            </w:tcBorders>
          </w:tcPr>
          <w:p w14:paraId="010A9F29" w14:textId="77777777" w:rsidR="0028439C" w:rsidRDefault="00E42ECA" w:rsidP="00876746">
            <w:pPr>
              <w:pStyle w:val="TableParagraph"/>
              <w:spacing w:before="129"/>
              <w:ind w:left="82"/>
              <w:rPr>
                <w:sz w:val="20"/>
              </w:rPr>
            </w:pPr>
            <w:r>
              <w:rPr>
                <w:sz w:val="20"/>
              </w:rPr>
              <w:t>Empresas privadas</w:t>
            </w:r>
          </w:p>
        </w:tc>
        <w:tc>
          <w:tcPr>
            <w:tcW w:w="1276" w:type="dxa"/>
            <w:tcBorders>
              <w:top w:val="nil"/>
              <w:bottom w:val="nil"/>
              <w:right w:val="single" w:sz="4" w:space="0" w:color="auto"/>
            </w:tcBorders>
          </w:tcPr>
          <w:p w14:paraId="0F889CB9" w14:textId="77777777" w:rsidR="0028439C" w:rsidRDefault="0028439C">
            <w:pPr>
              <w:pStyle w:val="TableParagraph"/>
              <w:rPr>
                <w:rFonts w:ascii="Times New Roman"/>
                <w:sz w:val="18"/>
              </w:rPr>
            </w:pPr>
          </w:p>
        </w:tc>
      </w:tr>
      <w:tr w:rsidR="0028439C" w14:paraId="1D5C5BDB" w14:textId="77777777" w:rsidTr="00876746">
        <w:trPr>
          <w:trHeight w:val="1641"/>
        </w:trPr>
        <w:tc>
          <w:tcPr>
            <w:tcW w:w="2064" w:type="dxa"/>
            <w:vMerge/>
            <w:tcBorders>
              <w:top w:val="nil"/>
              <w:left w:val="single" w:sz="4" w:space="0" w:color="auto"/>
              <w:bottom w:val="single" w:sz="4" w:space="0" w:color="auto"/>
            </w:tcBorders>
          </w:tcPr>
          <w:p w14:paraId="6AA02AFF" w14:textId="77777777" w:rsidR="0028439C" w:rsidRDefault="0028439C">
            <w:pPr>
              <w:rPr>
                <w:sz w:val="2"/>
                <w:szCs w:val="2"/>
              </w:rPr>
            </w:pPr>
          </w:p>
        </w:tc>
        <w:tc>
          <w:tcPr>
            <w:tcW w:w="2239" w:type="dxa"/>
            <w:tcBorders>
              <w:top w:val="nil"/>
              <w:bottom w:val="single" w:sz="4" w:space="0" w:color="auto"/>
            </w:tcBorders>
          </w:tcPr>
          <w:p w14:paraId="1D9E5C42" w14:textId="77777777" w:rsidR="0028439C" w:rsidRDefault="0028439C">
            <w:pPr>
              <w:pStyle w:val="TableParagraph"/>
              <w:rPr>
                <w:rFonts w:ascii="Times New Roman"/>
                <w:sz w:val="18"/>
              </w:rPr>
            </w:pPr>
          </w:p>
        </w:tc>
        <w:tc>
          <w:tcPr>
            <w:tcW w:w="5577" w:type="dxa"/>
            <w:vMerge/>
            <w:tcBorders>
              <w:top w:val="nil"/>
              <w:bottom w:val="single" w:sz="4" w:space="0" w:color="auto"/>
            </w:tcBorders>
          </w:tcPr>
          <w:p w14:paraId="5F460313" w14:textId="77777777" w:rsidR="0028439C" w:rsidRDefault="0028439C">
            <w:pPr>
              <w:rPr>
                <w:sz w:val="2"/>
                <w:szCs w:val="2"/>
              </w:rPr>
            </w:pPr>
          </w:p>
        </w:tc>
        <w:tc>
          <w:tcPr>
            <w:tcW w:w="2124" w:type="dxa"/>
            <w:tcBorders>
              <w:top w:val="nil"/>
              <w:bottom w:val="single" w:sz="4" w:space="0" w:color="auto"/>
            </w:tcBorders>
          </w:tcPr>
          <w:p w14:paraId="1BF0EB76" w14:textId="77777777" w:rsidR="0028439C" w:rsidRDefault="00E42ECA" w:rsidP="00876746">
            <w:pPr>
              <w:pStyle w:val="TableParagraph"/>
              <w:spacing w:line="242" w:lineRule="auto"/>
              <w:ind w:left="82" w:right="221" w:firstLine="9"/>
              <w:rPr>
                <w:sz w:val="20"/>
              </w:rPr>
            </w:pPr>
            <w:r>
              <w:rPr>
                <w:sz w:val="20"/>
              </w:rPr>
              <w:t>Otras agencias de SNU en el país (OPS/OMS, UNFPA)</w:t>
            </w:r>
          </w:p>
        </w:tc>
        <w:tc>
          <w:tcPr>
            <w:tcW w:w="1276" w:type="dxa"/>
            <w:tcBorders>
              <w:top w:val="nil"/>
              <w:bottom w:val="single" w:sz="4" w:space="0" w:color="auto"/>
              <w:right w:val="single" w:sz="4" w:space="0" w:color="auto"/>
            </w:tcBorders>
          </w:tcPr>
          <w:p w14:paraId="0485D581" w14:textId="77777777" w:rsidR="0028439C" w:rsidRDefault="0028439C">
            <w:pPr>
              <w:pStyle w:val="TableParagraph"/>
              <w:rPr>
                <w:rFonts w:ascii="Times New Roman"/>
                <w:sz w:val="18"/>
              </w:rPr>
            </w:pPr>
          </w:p>
        </w:tc>
      </w:tr>
    </w:tbl>
    <w:p w14:paraId="7B3C978D" w14:textId="77777777" w:rsidR="0028439C" w:rsidRDefault="0028439C">
      <w:pPr>
        <w:rPr>
          <w:rFonts w:ascii="Times New Roman"/>
          <w:sz w:val="18"/>
        </w:rPr>
        <w:sectPr w:rsidR="0028439C">
          <w:pgSz w:w="15840" w:h="12240" w:orient="landscape"/>
          <w:pgMar w:top="1140" w:right="1020" w:bottom="1420" w:left="1160" w:header="0" w:footer="1235" w:gutter="0"/>
          <w:cols w:space="720"/>
        </w:sectPr>
      </w:pPr>
    </w:p>
    <w:p w14:paraId="5E8F08DD" w14:textId="77777777" w:rsidR="0028439C" w:rsidRDefault="0028439C">
      <w:pPr>
        <w:pStyle w:val="BodyText"/>
        <w:spacing w:before="7"/>
        <w:rPr>
          <w:rFonts w:ascii="Times New Roman"/>
          <w:sz w:val="16"/>
        </w:rPr>
      </w:pPr>
    </w:p>
    <w:p w14:paraId="3053DDE1" w14:textId="77777777" w:rsidR="0028439C" w:rsidRDefault="00E42ECA">
      <w:pPr>
        <w:pStyle w:val="Heading1"/>
        <w:numPr>
          <w:ilvl w:val="1"/>
          <w:numId w:val="54"/>
        </w:numPr>
        <w:tabs>
          <w:tab w:val="left" w:pos="760"/>
        </w:tabs>
        <w:spacing w:before="35"/>
        <w:ind w:left="759" w:hanging="600"/>
        <w:jc w:val="left"/>
      </w:pPr>
      <w:bookmarkStart w:id="37" w:name="_Toc535504795"/>
      <w:r>
        <w:rPr>
          <w:color w:val="365F91"/>
        </w:rPr>
        <w:t>Anexos</w:t>
      </w:r>
      <w:bookmarkEnd w:id="37"/>
    </w:p>
    <w:p w14:paraId="1C73C12E" w14:textId="77777777" w:rsidR="0028439C" w:rsidRDefault="00E42ECA">
      <w:pPr>
        <w:spacing w:before="34"/>
        <w:ind w:left="159"/>
        <w:rPr>
          <w:b/>
          <w:sz w:val="28"/>
        </w:rPr>
      </w:pPr>
      <w:r>
        <w:rPr>
          <w:b/>
          <w:color w:val="365F91"/>
          <w:sz w:val="28"/>
        </w:rPr>
        <w:t>Anexo 1: Términos de referencia de la evaluación</w:t>
      </w:r>
    </w:p>
    <w:p w14:paraId="1FC6BD48" w14:textId="77777777" w:rsidR="0028439C" w:rsidRDefault="0028439C">
      <w:pPr>
        <w:pStyle w:val="BodyText"/>
        <w:spacing w:before="1"/>
        <w:rPr>
          <w:b/>
          <w:sz w:val="24"/>
        </w:rPr>
      </w:pPr>
    </w:p>
    <w:p w14:paraId="26583625" w14:textId="77777777" w:rsidR="0028439C" w:rsidRDefault="00E42ECA">
      <w:pPr>
        <w:ind w:left="277"/>
        <w:rPr>
          <w:sz w:val="32"/>
        </w:rPr>
      </w:pPr>
      <w:r>
        <w:rPr>
          <w:color w:val="006FC0"/>
          <w:sz w:val="32"/>
        </w:rPr>
        <w:t>Consultoría internacional para una evaluación formativa de la</w:t>
      </w:r>
    </w:p>
    <w:p w14:paraId="2D5E1B70" w14:textId="3D0DF1B0" w:rsidR="0028439C" w:rsidRDefault="00E42ECA" w:rsidP="00C7707D">
      <w:pPr>
        <w:spacing w:before="30"/>
        <w:ind w:left="277"/>
        <w:jc w:val="center"/>
        <w:rPr>
          <w:sz w:val="32"/>
        </w:rPr>
      </w:pPr>
      <w:r>
        <w:rPr>
          <w:color w:val="006FC0"/>
          <w:sz w:val="32"/>
        </w:rPr>
        <w:t>“Iniciativa</w:t>
      </w:r>
      <w:r w:rsidR="00C7707D">
        <w:rPr>
          <w:color w:val="006FC0"/>
          <w:sz w:val="32"/>
        </w:rPr>
        <w:t xml:space="preserve"> </w:t>
      </w:r>
      <w:r>
        <w:rPr>
          <w:color w:val="006FC0"/>
          <w:sz w:val="32"/>
        </w:rPr>
        <w:t>Hospital Amigo del Bebé Ampliada”</w:t>
      </w:r>
    </w:p>
    <w:p w14:paraId="0E4F66BD" w14:textId="77777777" w:rsidR="0028439C" w:rsidRDefault="00E42ECA">
      <w:pPr>
        <w:spacing w:line="390" w:lineRule="exact"/>
        <w:ind w:left="2515" w:right="2366"/>
        <w:jc w:val="center"/>
        <w:rPr>
          <w:sz w:val="32"/>
        </w:rPr>
      </w:pPr>
      <w:r>
        <w:rPr>
          <w:color w:val="006FC0"/>
          <w:sz w:val="32"/>
        </w:rPr>
        <w:t>República Dominicana</w:t>
      </w:r>
    </w:p>
    <w:p w14:paraId="17252C57" w14:textId="77777777" w:rsidR="0028439C" w:rsidRDefault="0028439C">
      <w:pPr>
        <w:pStyle w:val="BodyText"/>
      </w:pPr>
    </w:p>
    <w:p w14:paraId="0822CA9E" w14:textId="77777777" w:rsidR="0028439C" w:rsidRDefault="0028439C">
      <w:pPr>
        <w:pStyle w:val="BodyText"/>
        <w:spacing w:before="11"/>
        <w:rPr>
          <w:sz w:val="18"/>
        </w:rPr>
      </w:pPr>
    </w:p>
    <w:p w14:paraId="39C3CE0A" w14:textId="77777777" w:rsidR="0028439C" w:rsidRDefault="00E42ECA">
      <w:pPr>
        <w:pStyle w:val="Heading7"/>
        <w:spacing w:before="54"/>
        <w:ind w:left="277" w:firstLine="0"/>
      </w:pPr>
      <w:r>
        <w:t>1.- Antecedentes</w:t>
      </w:r>
    </w:p>
    <w:p w14:paraId="27C429C7" w14:textId="77777777" w:rsidR="0028439C" w:rsidRDefault="0028439C">
      <w:pPr>
        <w:pStyle w:val="BodyText"/>
        <w:spacing w:before="11"/>
        <w:rPr>
          <w:sz w:val="18"/>
        </w:rPr>
      </w:pPr>
    </w:p>
    <w:p w14:paraId="2B839076" w14:textId="77777777" w:rsidR="0028439C" w:rsidRDefault="00E42ECA">
      <w:pPr>
        <w:pStyle w:val="Heading7"/>
        <w:spacing w:line="247" w:lineRule="auto"/>
        <w:ind w:left="286" w:right="189" w:hanging="10"/>
        <w:jc w:val="both"/>
      </w:pPr>
      <w:r>
        <w:t>La Iniciativa Hospital Amigo del Bebé</w:t>
      </w:r>
      <w:r>
        <w:rPr>
          <w:position w:val="8"/>
          <w:sz w:val="15"/>
        </w:rPr>
        <w:t xml:space="preserve">1 </w:t>
      </w:r>
      <w:r>
        <w:t>se ha establecido como una modalidad de certificación de los</w:t>
      </w:r>
      <w:r>
        <w:rPr>
          <w:spacing w:val="-13"/>
        </w:rPr>
        <w:t xml:space="preserve"> </w:t>
      </w:r>
      <w:r>
        <w:t>hospitales</w:t>
      </w:r>
      <w:r>
        <w:rPr>
          <w:spacing w:val="-12"/>
        </w:rPr>
        <w:t xml:space="preserve"> </w:t>
      </w:r>
      <w:r>
        <w:t>que</w:t>
      </w:r>
      <w:r>
        <w:rPr>
          <w:spacing w:val="-13"/>
        </w:rPr>
        <w:t xml:space="preserve"> </w:t>
      </w:r>
      <w:r>
        <w:t>logran</w:t>
      </w:r>
      <w:r>
        <w:rPr>
          <w:spacing w:val="-15"/>
        </w:rPr>
        <w:t xml:space="preserve"> </w:t>
      </w:r>
      <w:r>
        <w:t>implementar</w:t>
      </w:r>
      <w:r>
        <w:rPr>
          <w:spacing w:val="-14"/>
        </w:rPr>
        <w:t xml:space="preserve"> </w:t>
      </w:r>
      <w:r>
        <w:t>servicios</w:t>
      </w:r>
      <w:r>
        <w:rPr>
          <w:spacing w:val="-13"/>
        </w:rPr>
        <w:t xml:space="preserve"> </w:t>
      </w:r>
      <w:r>
        <w:t>de</w:t>
      </w:r>
      <w:r>
        <w:rPr>
          <w:spacing w:val="-13"/>
        </w:rPr>
        <w:t xml:space="preserve"> </w:t>
      </w:r>
      <w:r>
        <w:t>atención</w:t>
      </w:r>
      <w:r>
        <w:rPr>
          <w:spacing w:val="-15"/>
        </w:rPr>
        <w:t xml:space="preserve"> </w:t>
      </w:r>
      <w:r>
        <w:t>materno-infantil</w:t>
      </w:r>
      <w:r>
        <w:rPr>
          <w:spacing w:val="-14"/>
        </w:rPr>
        <w:t xml:space="preserve"> </w:t>
      </w:r>
      <w:r>
        <w:t>con</w:t>
      </w:r>
      <w:r>
        <w:rPr>
          <w:spacing w:val="-14"/>
        </w:rPr>
        <w:t xml:space="preserve"> </w:t>
      </w:r>
      <w:r>
        <w:t>calidad</w:t>
      </w:r>
      <w:r>
        <w:rPr>
          <w:spacing w:val="-15"/>
        </w:rPr>
        <w:t xml:space="preserve"> </w:t>
      </w:r>
      <w:r>
        <w:t>y</w:t>
      </w:r>
      <w:r>
        <w:rPr>
          <w:spacing w:val="-15"/>
        </w:rPr>
        <w:t xml:space="preserve"> </w:t>
      </w:r>
      <w:r>
        <w:t>calidez, en correspondencia con un conjunto de estándares y protocolos preestablecidos. Ha sido adoptada</w:t>
      </w:r>
      <w:r>
        <w:rPr>
          <w:spacing w:val="-9"/>
        </w:rPr>
        <w:t xml:space="preserve"> </w:t>
      </w:r>
      <w:r>
        <w:t>por</w:t>
      </w:r>
      <w:r>
        <w:rPr>
          <w:spacing w:val="-10"/>
        </w:rPr>
        <w:t xml:space="preserve"> </w:t>
      </w:r>
      <w:r>
        <w:t>el</w:t>
      </w:r>
      <w:r>
        <w:rPr>
          <w:spacing w:val="-8"/>
        </w:rPr>
        <w:t xml:space="preserve"> </w:t>
      </w:r>
      <w:r>
        <w:t>Ministerio</w:t>
      </w:r>
      <w:r>
        <w:rPr>
          <w:spacing w:val="-7"/>
        </w:rPr>
        <w:t xml:space="preserve"> </w:t>
      </w:r>
      <w:r>
        <w:t>de</w:t>
      </w:r>
      <w:r>
        <w:rPr>
          <w:spacing w:val="-8"/>
        </w:rPr>
        <w:t xml:space="preserve"> </w:t>
      </w:r>
      <w:r>
        <w:t>Salud</w:t>
      </w:r>
      <w:r>
        <w:rPr>
          <w:spacing w:val="-10"/>
        </w:rPr>
        <w:t xml:space="preserve"> </w:t>
      </w:r>
      <w:r>
        <w:t>Pública</w:t>
      </w:r>
      <w:r>
        <w:rPr>
          <w:spacing w:val="-8"/>
        </w:rPr>
        <w:t xml:space="preserve"> </w:t>
      </w:r>
      <w:r>
        <w:t>para</w:t>
      </w:r>
      <w:r>
        <w:rPr>
          <w:spacing w:val="-8"/>
        </w:rPr>
        <w:t xml:space="preserve"> </w:t>
      </w:r>
      <w:r>
        <w:t>valorar</w:t>
      </w:r>
      <w:r>
        <w:rPr>
          <w:spacing w:val="-10"/>
        </w:rPr>
        <w:t xml:space="preserve"> </w:t>
      </w:r>
      <w:r>
        <w:t>y</w:t>
      </w:r>
      <w:r>
        <w:rPr>
          <w:spacing w:val="-10"/>
        </w:rPr>
        <w:t xml:space="preserve"> </w:t>
      </w:r>
      <w:r>
        <w:t>reconocer</w:t>
      </w:r>
      <w:r>
        <w:rPr>
          <w:spacing w:val="-8"/>
        </w:rPr>
        <w:t xml:space="preserve"> </w:t>
      </w:r>
      <w:r>
        <w:t>el</w:t>
      </w:r>
      <w:r>
        <w:rPr>
          <w:spacing w:val="-8"/>
        </w:rPr>
        <w:t xml:space="preserve"> </w:t>
      </w:r>
      <w:r>
        <w:t>compromiso</w:t>
      </w:r>
      <w:r>
        <w:rPr>
          <w:spacing w:val="-8"/>
        </w:rPr>
        <w:t xml:space="preserve"> </w:t>
      </w:r>
      <w:r>
        <w:t>y</w:t>
      </w:r>
      <w:r>
        <w:rPr>
          <w:spacing w:val="-9"/>
        </w:rPr>
        <w:t xml:space="preserve"> </w:t>
      </w:r>
      <w:r>
        <w:t>esfuerzo</w:t>
      </w:r>
      <w:r>
        <w:rPr>
          <w:spacing w:val="-5"/>
        </w:rPr>
        <w:t xml:space="preserve"> </w:t>
      </w:r>
      <w:r>
        <w:t>de dichos centros hospitalarios, en cuanto al logro de resultados en materia de reducción de la mortalidad materna y</w:t>
      </w:r>
      <w:r>
        <w:rPr>
          <w:spacing w:val="-3"/>
        </w:rPr>
        <w:t xml:space="preserve"> </w:t>
      </w:r>
      <w:r>
        <w:t>neonatal.</w:t>
      </w:r>
    </w:p>
    <w:p w14:paraId="7149B82F" w14:textId="77777777" w:rsidR="0028439C" w:rsidRDefault="0028439C">
      <w:pPr>
        <w:pStyle w:val="BodyText"/>
        <w:spacing w:before="2"/>
        <w:rPr>
          <w:sz w:val="19"/>
        </w:rPr>
      </w:pPr>
    </w:p>
    <w:p w14:paraId="342BE18E" w14:textId="77777777" w:rsidR="0028439C" w:rsidRDefault="00E42ECA">
      <w:pPr>
        <w:pStyle w:val="Heading7"/>
        <w:spacing w:line="247" w:lineRule="auto"/>
        <w:ind w:left="286" w:right="186" w:hanging="10"/>
        <w:jc w:val="both"/>
      </w:pPr>
      <w:r>
        <w:t>La Iniciativa Hospital Amiga del Niño (IHAN)</w:t>
      </w:r>
      <w:r>
        <w:rPr>
          <w:position w:val="8"/>
          <w:sz w:val="15"/>
        </w:rPr>
        <w:t xml:space="preserve">2 </w:t>
      </w:r>
      <w:r>
        <w:t>se concibió en el marco del esfuerzo mundial de la OMS y UNICEF para estimular prácticas que protejan, promuevan y apoyen la lactancia materna.</w:t>
      </w:r>
    </w:p>
    <w:p w14:paraId="1278CF71" w14:textId="77777777" w:rsidR="0028439C" w:rsidRDefault="0028439C">
      <w:pPr>
        <w:pStyle w:val="BodyText"/>
        <w:spacing w:before="11"/>
        <w:rPr>
          <w:sz w:val="18"/>
        </w:rPr>
      </w:pPr>
    </w:p>
    <w:p w14:paraId="3FBAE723" w14:textId="77777777" w:rsidR="0028439C" w:rsidRDefault="00E42ECA">
      <w:pPr>
        <w:pStyle w:val="Heading7"/>
        <w:spacing w:line="247" w:lineRule="auto"/>
        <w:ind w:left="286" w:right="187" w:hanging="10"/>
        <w:jc w:val="both"/>
      </w:pPr>
      <w:r>
        <w:t>Posteriormente,</w:t>
      </w:r>
      <w:r>
        <w:rPr>
          <w:spacing w:val="-7"/>
        </w:rPr>
        <w:t xml:space="preserve"> </w:t>
      </w:r>
      <w:r>
        <w:t>los</w:t>
      </w:r>
      <w:r>
        <w:rPr>
          <w:spacing w:val="-8"/>
        </w:rPr>
        <w:t xml:space="preserve"> </w:t>
      </w:r>
      <w:r>
        <w:t>materiales</w:t>
      </w:r>
      <w:r>
        <w:rPr>
          <w:spacing w:val="-6"/>
        </w:rPr>
        <w:t xml:space="preserve"> </w:t>
      </w:r>
      <w:r>
        <w:t>de</w:t>
      </w:r>
      <w:r>
        <w:rPr>
          <w:spacing w:val="-6"/>
        </w:rPr>
        <w:t xml:space="preserve"> </w:t>
      </w:r>
      <w:r>
        <w:t>la</w:t>
      </w:r>
      <w:r>
        <w:rPr>
          <w:spacing w:val="-9"/>
        </w:rPr>
        <w:t xml:space="preserve"> </w:t>
      </w:r>
      <w:r>
        <w:t>IHAN</w:t>
      </w:r>
      <w:r>
        <w:rPr>
          <w:spacing w:val="-10"/>
        </w:rPr>
        <w:t xml:space="preserve"> </w:t>
      </w:r>
      <w:r>
        <w:t>se</w:t>
      </w:r>
      <w:r>
        <w:rPr>
          <w:spacing w:val="-8"/>
        </w:rPr>
        <w:t xml:space="preserve"> </w:t>
      </w:r>
      <w:r>
        <w:t>actualizaron</w:t>
      </w:r>
      <w:r>
        <w:rPr>
          <w:spacing w:val="-8"/>
        </w:rPr>
        <w:t xml:space="preserve"> </w:t>
      </w:r>
      <w:r>
        <w:t>y</w:t>
      </w:r>
      <w:r>
        <w:rPr>
          <w:spacing w:val="-8"/>
        </w:rPr>
        <w:t xml:space="preserve"> </w:t>
      </w:r>
      <w:r>
        <w:t>ampliaron,</w:t>
      </w:r>
      <w:r>
        <w:rPr>
          <w:spacing w:val="-6"/>
        </w:rPr>
        <w:t xml:space="preserve"> </w:t>
      </w:r>
      <w:r>
        <w:t>reflejando</w:t>
      </w:r>
      <w:r>
        <w:rPr>
          <w:spacing w:val="-6"/>
        </w:rPr>
        <w:t xml:space="preserve"> </w:t>
      </w:r>
      <w:r>
        <w:t>las</w:t>
      </w:r>
      <w:r>
        <w:rPr>
          <w:spacing w:val="-7"/>
        </w:rPr>
        <w:t xml:space="preserve"> </w:t>
      </w:r>
      <w:r>
        <w:t>experiencias y los nuevos conocimientos alcanzados, así como el reforzamiento del Código Internacional de Comercialización</w:t>
      </w:r>
      <w:r>
        <w:rPr>
          <w:spacing w:val="-5"/>
        </w:rPr>
        <w:t xml:space="preserve"> </w:t>
      </w:r>
      <w:r>
        <w:t>de</w:t>
      </w:r>
      <w:r>
        <w:rPr>
          <w:spacing w:val="-3"/>
        </w:rPr>
        <w:t xml:space="preserve"> </w:t>
      </w:r>
      <w:r>
        <w:t>Sucedáneos</w:t>
      </w:r>
      <w:r>
        <w:rPr>
          <w:spacing w:val="-3"/>
        </w:rPr>
        <w:t xml:space="preserve"> </w:t>
      </w:r>
      <w:r>
        <w:t>de</w:t>
      </w:r>
      <w:r>
        <w:rPr>
          <w:spacing w:val="-3"/>
        </w:rPr>
        <w:t xml:space="preserve"> </w:t>
      </w:r>
      <w:r>
        <w:t>la</w:t>
      </w:r>
      <w:r>
        <w:rPr>
          <w:spacing w:val="-4"/>
        </w:rPr>
        <w:t xml:space="preserve"> </w:t>
      </w:r>
      <w:r>
        <w:t>Leche</w:t>
      </w:r>
      <w:r>
        <w:rPr>
          <w:spacing w:val="-6"/>
        </w:rPr>
        <w:t xml:space="preserve"> </w:t>
      </w:r>
      <w:r>
        <w:t>Materna</w:t>
      </w:r>
      <w:r>
        <w:rPr>
          <w:spacing w:val="-4"/>
        </w:rPr>
        <w:t xml:space="preserve"> </w:t>
      </w:r>
      <w:r>
        <w:t>y</w:t>
      </w:r>
      <w:r>
        <w:rPr>
          <w:spacing w:val="-5"/>
        </w:rPr>
        <w:t xml:space="preserve"> </w:t>
      </w:r>
      <w:r>
        <w:t>el</w:t>
      </w:r>
      <w:r>
        <w:rPr>
          <w:spacing w:val="-4"/>
        </w:rPr>
        <w:t xml:space="preserve"> </w:t>
      </w:r>
      <w:r>
        <w:t>apoyo</w:t>
      </w:r>
      <w:r>
        <w:rPr>
          <w:spacing w:val="-3"/>
        </w:rPr>
        <w:t xml:space="preserve"> </w:t>
      </w:r>
      <w:r>
        <w:t>a</w:t>
      </w:r>
      <w:r>
        <w:rPr>
          <w:spacing w:val="-4"/>
        </w:rPr>
        <w:t xml:space="preserve"> </w:t>
      </w:r>
      <w:r>
        <w:t>madres</w:t>
      </w:r>
      <w:r>
        <w:rPr>
          <w:spacing w:val="-3"/>
        </w:rPr>
        <w:t xml:space="preserve"> </w:t>
      </w:r>
      <w:r>
        <w:t>que</w:t>
      </w:r>
      <w:r>
        <w:rPr>
          <w:spacing w:val="-3"/>
        </w:rPr>
        <w:t xml:space="preserve"> </w:t>
      </w:r>
      <w:r>
        <w:t>no</w:t>
      </w:r>
      <w:r>
        <w:rPr>
          <w:spacing w:val="-3"/>
        </w:rPr>
        <w:t xml:space="preserve"> </w:t>
      </w:r>
      <w:r>
        <w:t>amamantaban. Dicha</w:t>
      </w:r>
      <w:r>
        <w:rPr>
          <w:spacing w:val="-15"/>
        </w:rPr>
        <w:t xml:space="preserve"> </w:t>
      </w:r>
      <w:r>
        <w:t>actualización</w:t>
      </w:r>
      <w:r>
        <w:rPr>
          <w:spacing w:val="-15"/>
        </w:rPr>
        <w:t xml:space="preserve"> </w:t>
      </w:r>
      <w:r>
        <w:t>incluyó,</w:t>
      </w:r>
      <w:r>
        <w:rPr>
          <w:spacing w:val="-13"/>
        </w:rPr>
        <w:t xml:space="preserve"> </w:t>
      </w:r>
      <w:r>
        <w:t>además,</w:t>
      </w:r>
      <w:r>
        <w:rPr>
          <w:spacing w:val="-16"/>
        </w:rPr>
        <w:t xml:space="preserve"> </w:t>
      </w:r>
      <w:r>
        <w:t>módulos</w:t>
      </w:r>
      <w:r>
        <w:rPr>
          <w:spacing w:val="-15"/>
        </w:rPr>
        <w:t xml:space="preserve"> </w:t>
      </w:r>
      <w:r>
        <w:t>sobre</w:t>
      </w:r>
      <w:r>
        <w:rPr>
          <w:spacing w:val="-15"/>
        </w:rPr>
        <w:t xml:space="preserve"> </w:t>
      </w:r>
      <w:r>
        <w:t>VIH</w:t>
      </w:r>
      <w:r>
        <w:rPr>
          <w:spacing w:val="-14"/>
        </w:rPr>
        <w:t xml:space="preserve"> </w:t>
      </w:r>
      <w:r>
        <w:t>y</w:t>
      </w:r>
      <w:r>
        <w:rPr>
          <w:spacing w:val="-15"/>
        </w:rPr>
        <w:t xml:space="preserve"> </w:t>
      </w:r>
      <w:r>
        <w:t>alimentación</w:t>
      </w:r>
      <w:r>
        <w:rPr>
          <w:spacing w:val="-15"/>
        </w:rPr>
        <w:t xml:space="preserve"> </w:t>
      </w:r>
      <w:r>
        <w:t>infantil,</w:t>
      </w:r>
      <w:r>
        <w:rPr>
          <w:spacing w:val="-13"/>
        </w:rPr>
        <w:t xml:space="preserve"> </w:t>
      </w:r>
      <w:r>
        <w:t>atención</w:t>
      </w:r>
      <w:r>
        <w:rPr>
          <w:spacing w:val="-17"/>
        </w:rPr>
        <w:t xml:space="preserve"> </w:t>
      </w:r>
      <w:r>
        <w:t>amigable a la madre, y una mayor orientación para el monitoreo constante de la</w:t>
      </w:r>
      <w:r>
        <w:rPr>
          <w:spacing w:val="-11"/>
        </w:rPr>
        <w:t xml:space="preserve"> </w:t>
      </w:r>
      <w:r>
        <w:t>iniciativa.</w:t>
      </w:r>
    </w:p>
    <w:p w14:paraId="0041EF54" w14:textId="77777777" w:rsidR="0028439C" w:rsidRDefault="0028439C">
      <w:pPr>
        <w:pStyle w:val="BodyText"/>
        <w:spacing w:before="5"/>
        <w:rPr>
          <w:sz w:val="19"/>
        </w:rPr>
      </w:pPr>
    </w:p>
    <w:p w14:paraId="7C87132C" w14:textId="77777777" w:rsidR="0028439C" w:rsidRDefault="00E42ECA">
      <w:pPr>
        <w:pStyle w:val="Heading7"/>
        <w:spacing w:line="247" w:lineRule="auto"/>
        <w:ind w:left="286" w:right="188" w:hanging="10"/>
        <w:jc w:val="both"/>
      </w:pPr>
      <w:r>
        <w:t>En el caso particular de la República Dominicana, dado el estancamiento observado en la mortalidad materna y neonatal</w:t>
      </w:r>
      <w:r>
        <w:rPr>
          <w:position w:val="8"/>
          <w:sz w:val="15"/>
        </w:rPr>
        <w:t>3</w:t>
      </w:r>
      <w:r>
        <w:t>, el ejercicio de prácticas dañinas por parte del personal de atención en salud y la débil calidad del servicio, en el año 2012 el Ministerio de Salud Pública y UNICEF</w:t>
      </w:r>
      <w:r>
        <w:rPr>
          <w:spacing w:val="-7"/>
        </w:rPr>
        <w:t xml:space="preserve"> </w:t>
      </w:r>
      <w:r>
        <w:t>realizaron</w:t>
      </w:r>
      <w:r>
        <w:rPr>
          <w:spacing w:val="-8"/>
        </w:rPr>
        <w:t xml:space="preserve"> </w:t>
      </w:r>
      <w:r>
        <w:t>un</w:t>
      </w:r>
      <w:r>
        <w:rPr>
          <w:spacing w:val="-8"/>
        </w:rPr>
        <w:t xml:space="preserve"> </w:t>
      </w:r>
      <w:r>
        <w:t>estudio</w:t>
      </w:r>
      <w:r>
        <w:rPr>
          <w:spacing w:val="-7"/>
        </w:rPr>
        <w:t xml:space="preserve"> </w:t>
      </w:r>
      <w:r>
        <w:t>en</w:t>
      </w:r>
      <w:r>
        <w:rPr>
          <w:spacing w:val="-7"/>
        </w:rPr>
        <w:t xml:space="preserve"> </w:t>
      </w:r>
      <w:r>
        <w:t>7</w:t>
      </w:r>
      <w:r>
        <w:rPr>
          <w:spacing w:val="-8"/>
        </w:rPr>
        <w:t xml:space="preserve"> </w:t>
      </w:r>
      <w:r>
        <w:t>hospitales</w:t>
      </w:r>
      <w:r>
        <w:rPr>
          <w:spacing w:val="-6"/>
        </w:rPr>
        <w:t xml:space="preserve"> </w:t>
      </w:r>
      <w:r>
        <w:t>públicos,</w:t>
      </w:r>
      <w:r>
        <w:rPr>
          <w:spacing w:val="-9"/>
        </w:rPr>
        <w:t xml:space="preserve"> </w:t>
      </w:r>
      <w:r>
        <w:t>sustentado</w:t>
      </w:r>
      <w:r>
        <w:rPr>
          <w:spacing w:val="-9"/>
        </w:rPr>
        <w:t xml:space="preserve"> </w:t>
      </w:r>
      <w:r>
        <w:t>en</w:t>
      </w:r>
      <w:r>
        <w:rPr>
          <w:spacing w:val="-7"/>
        </w:rPr>
        <w:t xml:space="preserve"> </w:t>
      </w:r>
      <w:r>
        <w:t>la</w:t>
      </w:r>
      <w:r>
        <w:rPr>
          <w:spacing w:val="-9"/>
        </w:rPr>
        <w:t xml:space="preserve"> </w:t>
      </w:r>
      <w:r>
        <w:t>metodología</w:t>
      </w:r>
      <w:r>
        <w:rPr>
          <w:spacing w:val="-6"/>
        </w:rPr>
        <w:t xml:space="preserve"> </w:t>
      </w:r>
      <w:r>
        <w:t>del</w:t>
      </w:r>
      <w:r>
        <w:rPr>
          <w:spacing w:val="-7"/>
        </w:rPr>
        <w:t xml:space="preserve"> </w:t>
      </w:r>
      <w:r>
        <w:t xml:space="preserve">“Sistema de </w:t>
      </w:r>
      <w:r>
        <w:rPr>
          <w:i/>
        </w:rPr>
        <w:t>Monitoreo de Resultados con Enfoque de Equidad</w:t>
      </w:r>
      <w:r>
        <w:t>”</w:t>
      </w:r>
      <w:r>
        <w:rPr>
          <w:position w:val="8"/>
          <w:sz w:val="15"/>
        </w:rPr>
        <w:t>4</w:t>
      </w:r>
      <w:r>
        <w:t xml:space="preserve">, conocido como </w:t>
      </w:r>
      <w:proofErr w:type="spellStart"/>
      <w:r>
        <w:t>MoRES</w:t>
      </w:r>
      <w:proofErr w:type="spellEnd"/>
      <w:r>
        <w:t xml:space="preserve"> por sus siglas en inglés, el cual mostró los cuellos de botella que inciden directamente en la baja calidad de los servicios de salud materno y neonatal. Uno de sus principales hallazgos se refiere al escaso cumplimiento de las normas y protocolos nacionales en lo que se refiere al control prenatal, el preparto y el parto, así como en la atención inmediata del recién</w:t>
      </w:r>
      <w:r>
        <w:rPr>
          <w:spacing w:val="-10"/>
        </w:rPr>
        <w:t xml:space="preserve"> </w:t>
      </w:r>
      <w:r>
        <w:t>nacido.</w:t>
      </w:r>
    </w:p>
    <w:p w14:paraId="64F77EE3" w14:textId="77777777" w:rsidR="0028439C" w:rsidRDefault="0028439C">
      <w:pPr>
        <w:pStyle w:val="BodyText"/>
        <w:rPr>
          <w:sz w:val="22"/>
        </w:rPr>
      </w:pPr>
    </w:p>
    <w:p w14:paraId="05CBB517" w14:textId="77777777" w:rsidR="0028439C" w:rsidRDefault="0028439C">
      <w:pPr>
        <w:pStyle w:val="BodyText"/>
        <w:rPr>
          <w:sz w:val="22"/>
        </w:rPr>
      </w:pPr>
    </w:p>
    <w:p w14:paraId="72EEF909" w14:textId="77777777" w:rsidR="0028439C" w:rsidRDefault="0028439C">
      <w:pPr>
        <w:pStyle w:val="BodyText"/>
        <w:spacing w:before="4"/>
        <w:rPr>
          <w:sz w:val="21"/>
        </w:rPr>
      </w:pPr>
    </w:p>
    <w:p w14:paraId="70E4A3A3" w14:textId="77777777" w:rsidR="001B2CEE" w:rsidRDefault="00E42ECA">
      <w:pPr>
        <w:spacing w:line="249" w:lineRule="auto"/>
        <w:ind w:left="286" w:right="589" w:firstLine="50"/>
        <w:rPr>
          <w:sz w:val="18"/>
        </w:rPr>
      </w:pPr>
      <w:r>
        <w:rPr>
          <w:rFonts w:ascii="Times New Roman" w:hAnsi="Times New Roman"/>
          <w:sz w:val="13"/>
        </w:rPr>
        <w:t xml:space="preserve">1 </w:t>
      </w:r>
      <w:proofErr w:type="gramStart"/>
      <w:r>
        <w:rPr>
          <w:sz w:val="18"/>
        </w:rPr>
        <w:t>Inicialmente</w:t>
      </w:r>
      <w:proofErr w:type="gramEnd"/>
      <w:r>
        <w:rPr>
          <w:sz w:val="18"/>
        </w:rPr>
        <w:t xml:space="preserve"> se denominó Iniciativa Hospital Amiga del Niño, lanzada en 1991 por la OMS y UNICEF, con el propósito de promover la lactancia</w:t>
      </w:r>
      <w:r w:rsidR="001B2CEE">
        <w:rPr>
          <w:sz w:val="18"/>
        </w:rPr>
        <w:t xml:space="preserve"> materna en los hospitales</w:t>
      </w:r>
    </w:p>
    <w:p w14:paraId="54D4CBA0" w14:textId="0149378C" w:rsidR="0028439C" w:rsidRDefault="00E42ECA">
      <w:pPr>
        <w:spacing w:line="249" w:lineRule="auto"/>
        <w:ind w:left="286" w:right="589" w:firstLine="50"/>
        <w:rPr>
          <w:sz w:val="18"/>
        </w:rPr>
      </w:pPr>
      <w:r>
        <w:rPr>
          <w:sz w:val="12"/>
        </w:rPr>
        <w:t xml:space="preserve">2 </w:t>
      </w:r>
      <w:proofErr w:type="gramStart"/>
      <w:r>
        <w:rPr>
          <w:sz w:val="18"/>
        </w:rPr>
        <w:t>Tal</w:t>
      </w:r>
      <w:proofErr w:type="gramEnd"/>
      <w:r>
        <w:rPr>
          <w:sz w:val="18"/>
        </w:rPr>
        <w:t xml:space="preserve"> como se denominó en sus inicios.</w:t>
      </w:r>
    </w:p>
    <w:p w14:paraId="02948E9F" w14:textId="77777777" w:rsidR="0028439C" w:rsidRDefault="00E42ECA">
      <w:pPr>
        <w:spacing w:before="2"/>
        <w:ind w:left="277"/>
        <w:jc w:val="both"/>
        <w:rPr>
          <w:sz w:val="18"/>
        </w:rPr>
      </w:pPr>
      <w:r>
        <w:rPr>
          <w:sz w:val="12"/>
        </w:rPr>
        <w:t xml:space="preserve">3 </w:t>
      </w:r>
      <w:proofErr w:type="gramStart"/>
      <w:r>
        <w:rPr>
          <w:sz w:val="18"/>
        </w:rPr>
        <w:t>Estancamiento</w:t>
      </w:r>
      <w:proofErr w:type="gramEnd"/>
      <w:r>
        <w:rPr>
          <w:sz w:val="18"/>
        </w:rPr>
        <w:t xml:space="preserve"> evidenciado en las diversas encuestas DHS y MICS levantadas hasta entonces en el país</w:t>
      </w:r>
    </w:p>
    <w:p w14:paraId="183026E8" w14:textId="77777777" w:rsidR="0028439C" w:rsidRDefault="00E42ECA">
      <w:pPr>
        <w:spacing w:before="13"/>
        <w:ind w:left="277"/>
        <w:jc w:val="both"/>
        <w:rPr>
          <w:sz w:val="18"/>
        </w:rPr>
      </w:pPr>
      <w:r>
        <w:rPr>
          <w:sz w:val="12"/>
        </w:rPr>
        <w:t xml:space="preserve">4 </w:t>
      </w:r>
      <w:proofErr w:type="gramStart"/>
      <w:r>
        <w:rPr>
          <w:sz w:val="18"/>
        </w:rPr>
        <w:t>Línea</w:t>
      </w:r>
      <w:proofErr w:type="gramEnd"/>
      <w:r>
        <w:rPr>
          <w:sz w:val="18"/>
        </w:rPr>
        <w:t xml:space="preserve"> de Base para Conocer los Cuellos de Botella y realizar el plan de acción para reducir la mortalidad materna y</w:t>
      </w:r>
    </w:p>
    <w:p w14:paraId="0A514E28" w14:textId="77777777" w:rsidR="0028439C" w:rsidRDefault="0028439C">
      <w:pPr>
        <w:jc w:val="both"/>
        <w:rPr>
          <w:sz w:val="18"/>
        </w:rPr>
        <w:sectPr w:rsidR="0028439C">
          <w:footerReference w:type="default" r:id="rId18"/>
          <w:pgSz w:w="12240" w:h="15840"/>
          <w:pgMar w:top="1500" w:right="1220" w:bottom="1480" w:left="1480" w:header="0" w:footer="1281" w:gutter="0"/>
          <w:cols w:space="720"/>
        </w:sectPr>
      </w:pPr>
    </w:p>
    <w:p w14:paraId="6C2FFDAA" w14:textId="77777777" w:rsidR="0028439C" w:rsidRDefault="0028439C">
      <w:pPr>
        <w:pStyle w:val="BodyText"/>
        <w:spacing w:before="5"/>
        <w:rPr>
          <w:sz w:val="12"/>
        </w:rPr>
      </w:pPr>
    </w:p>
    <w:p w14:paraId="08235840" w14:textId="77777777" w:rsidR="0028439C" w:rsidRDefault="00E42ECA">
      <w:pPr>
        <w:pStyle w:val="Heading7"/>
        <w:spacing w:before="54" w:line="247" w:lineRule="auto"/>
        <w:ind w:left="286" w:right="192" w:hanging="10"/>
        <w:jc w:val="both"/>
      </w:pPr>
      <w:r>
        <w:t>Otro estudio auspiciado por UNICEF en 2013</w:t>
      </w:r>
      <w:r>
        <w:rPr>
          <w:sz w:val="16"/>
        </w:rPr>
        <w:t>5</w:t>
      </w:r>
      <w:r>
        <w:t>, realizado en los hospitales que cuentan con una Delegación de Registro de Nacimiento</w:t>
      </w:r>
      <w:r>
        <w:rPr>
          <w:sz w:val="16"/>
        </w:rPr>
        <w:t>6</w:t>
      </w:r>
      <w:r>
        <w:t>, encontró que sólo el 41% de los recién nacidos salía del hospital con su acta de nacimiento.</w:t>
      </w:r>
    </w:p>
    <w:p w14:paraId="4EFD3B88" w14:textId="77777777" w:rsidR="0028439C" w:rsidRDefault="0028439C">
      <w:pPr>
        <w:pStyle w:val="BodyText"/>
        <w:spacing w:before="9"/>
        <w:rPr>
          <w:sz w:val="21"/>
        </w:rPr>
      </w:pPr>
    </w:p>
    <w:p w14:paraId="63E1B7A8" w14:textId="77777777" w:rsidR="0028439C" w:rsidRDefault="00E42ECA">
      <w:pPr>
        <w:pStyle w:val="Heading7"/>
        <w:spacing w:line="247" w:lineRule="auto"/>
        <w:ind w:left="286" w:right="187" w:hanging="10"/>
        <w:jc w:val="both"/>
      </w:pPr>
      <w:r>
        <w:t>Dados los resultados arrojados por los dos estudios antes citados, y en vista de la relevancia de la Iniciativa Hospital Amigo como estrategia para contribuir en la reducción de la mortalidad materna</w:t>
      </w:r>
      <w:r>
        <w:rPr>
          <w:spacing w:val="-11"/>
        </w:rPr>
        <w:t xml:space="preserve"> </w:t>
      </w:r>
      <w:r>
        <w:t>y</w:t>
      </w:r>
      <w:r>
        <w:rPr>
          <w:spacing w:val="-12"/>
        </w:rPr>
        <w:t xml:space="preserve"> </w:t>
      </w:r>
      <w:r>
        <w:t>neonatal,</w:t>
      </w:r>
      <w:r>
        <w:rPr>
          <w:spacing w:val="-13"/>
        </w:rPr>
        <w:t xml:space="preserve"> </w:t>
      </w:r>
      <w:r>
        <w:t>el</w:t>
      </w:r>
      <w:r>
        <w:rPr>
          <w:spacing w:val="-11"/>
        </w:rPr>
        <w:t xml:space="preserve"> </w:t>
      </w:r>
      <w:r>
        <w:t>Ministerio</w:t>
      </w:r>
      <w:r>
        <w:rPr>
          <w:spacing w:val="-11"/>
        </w:rPr>
        <w:t xml:space="preserve"> </w:t>
      </w:r>
      <w:r>
        <w:t>de</w:t>
      </w:r>
      <w:r>
        <w:rPr>
          <w:spacing w:val="-10"/>
        </w:rPr>
        <w:t xml:space="preserve"> </w:t>
      </w:r>
      <w:r>
        <w:t>Salud</w:t>
      </w:r>
      <w:r>
        <w:rPr>
          <w:spacing w:val="-15"/>
        </w:rPr>
        <w:t xml:space="preserve"> </w:t>
      </w:r>
      <w:r>
        <w:t>Pública</w:t>
      </w:r>
      <w:r>
        <w:rPr>
          <w:spacing w:val="-9"/>
        </w:rPr>
        <w:t xml:space="preserve"> </w:t>
      </w:r>
      <w:r>
        <w:t>y</w:t>
      </w:r>
      <w:r>
        <w:rPr>
          <w:spacing w:val="-15"/>
        </w:rPr>
        <w:t xml:space="preserve"> </w:t>
      </w:r>
      <w:r>
        <w:t>UNICEF</w:t>
      </w:r>
      <w:r>
        <w:rPr>
          <w:spacing w:val="-10"/>
        </w:rPr>
        <w:t xml:space="preserve"> </w:t>
      </w:r>
      <w:r>
        <w:t>deciden,</w:t>
      </w:r>
      <w:r>
        <w:rPr>
          <w:spacing w:val="-14"/>
        </w:rPr>
        <w:t xml:space="preserve"> </w:t>
      </w:r>
      <w:r>
        <w:t>en</w:t>
      </w:r>
      <w:r>
        <w:rPr>
          <w:spacing w:val="-14"/>
        </w:rPr>
        <w:t xml:space="preserve"> </w:t>
      </w:r>
      <w:r>
        <w:t>2014,</w:t>
      </w:r>
      <w:r>
        <w:rPr>
          <w:spacing w:val="-12"/>
        </w:rPr>
        <w:t xml:space="preserve"> </w:t>
      </w:r>
      <w:r>
        <w:t>ampliar</w:t>
      </w:r>
      <w:r>
        <w:rPr>
          <w:spacing w:val="-13"/>
        </w:rPr>
        <w:t xml:space="preserve"> </w:t>
      </w:r>
      <w:r>
        <w:t>los</w:t>
      </w:r>
      <w:r>
        <w:rPr>
          <w:spacing w:val="-12"/>
        </w:rPr>
        <w:t xml:space="preserve"> </w:t>
      </w:r>
      <w:r>
        <w:t>criterios globales o estándares de calidad que debía cumplir un hospital para recibir la certificación como Hospital Amigo, de suerte que pueda asegurar de forma efectiva los siguientes</w:t>
      </w:r>
      <w:r>
        <w:rPr>
          <w:spacing w:val="-18"/>
        </w:rPr>
        <w:t xml:space="preserve"> </w:t>
      </w:r>
      <w:r>
        <w:t>aspectos:</w:t>
      </w:r>
    </w:p>
    <w:p w14:paraId="654F8D68" w14:textId="77777777" w:rsidR="0028439C" w:rsidRDefault="0028439C">
      <w:pPr>
        <w:pStyle w:val="BodyText"/>
        <w:spacing w:before="2"/>
        <w:rPr>
          <w:sz w:val="22"/>
        </w:rPr>
      </w:pPr>
    </w:p>
    <w:p w14:paraId="37F0C5C5" w14:textId="77777777" w:rsidR="0028439C" w:rsidRDefault="00E42ECA">
      <w:pPr>
        <w:pStyle w:val="Heading7"/>
        <w:numPr>
          <w:ilvl w:val="0"/>
          <w:numId w:val="32"/>
        </w:numPr>
        <w:tabs>
          <w:tab w:val="left" w:pos="1214"/>
        </w:tabs>
      </w:pPr>
      <w:r>
        <w:t>Control prenatal de</w:t>
      </w:r>
      <w:r>
        <w:rPr>
          <w:spacing w:val="-1"/>
        </w:rPr>
        <w:t xml:space="preserve"> </w:t>
      </w:r>
      <w:r>
        <w:t>calidad;</w:t>
      </w:r>
    </w:p>
    <w:p w14:paraId="2ADFDB21" w14:textId="77777777" w:rsidR="0028439C" w:rsidRDefault="00E42ECA">
      <w:pPr>
        <w:pStyle w:val="Heading7"/>
        <w:numPr>
          <w:ilvl w:val="0"/>
          <w:numId w:val="32"/>
        </w:numPr>
        <w:tabs>
          <w:tab w:val="left" w:pos="1214"/>
        </w:tabs>
        <w:spacing w:before="10"/>
      </w:pPr>
      <w:r>
        <w:t>Parto limpio y de</w:t>
      </w:r>
      <w:r>
        <w:rPr>
          <w:spacing w:val="-1"/>
        </w:rPr>
        <w:t xml:space="preserve"> </w:t>
      </w:r>
      <w:r>
        <w:t>calidad;</w:t>
      </w:r>
    </w:p>
    <w:p w14:paraId="68E63C2E" w14:textId="77777777" w:rsidR="0028439C" w:rsidRDefault="00E42ECA">
      <w:pPr>
        <w:pStyle w:val="Heading7"/>
        <w:numPr>
          <w:ilvl w:val="0"/>
          <w:numId w:val="32"/>
        </w:numPr>
        <w:tabs>
          <w:tab w:val="left" w:pos="1214"/>
        </w:tabs>
        <w:spacing w:before="7"/>
      </w:pPr>
      <w:r>
        <w:t>Atención inmediata del recién nacido y reducción de la sepsis neonatal,</w:t>
      </w:r>
      <w:r>
        <w:rPr>
          <w:spacing w:val="-6"/>
        </w:rPr>
        <w:t xml:space="preserve"> </w:t>
      </w:r>
      <w:r>
        <w:t>y</w:t>
      </w:r>
    </w:p>
    <w:p w14:paraId="639F9D94" w14:textId="77777777" w:rsidR="0028439C" w:rsidRDefault="00E42ECA">
      <w:pPr>
        <w:pStyle w:val="Heading7"/>
        <w:numPr>
          <w:ilvl w:val="0"/>
          <w:numId w:val="32"/>
        </w:numPr>
        <w:tabs>
          <w:tab w:val="left" w:pos="1214"/>
        </w:tabs>
        <w:spacing w:before="10"/>
      </w:pPr>
      <w:r>
        <w:t>Realización del registro de nacimiento del bebé antes de salir del</w:t>
      </w:r>
      <w:r>
        <w:rPr>
          <w:spacing w:val="-12"/>
        </w:rPr>
        <w:t xml:space="preserve"> </w:t>
      </w:r>
      <w:r>
        <w:t>hospital.</w:t>
      </w:r>
    </w:p>
    <w:p w14:paraId="7D6D340B" w14:textId="77777777" w:rsidR="0028439C" w:rsidRDefault="0028439C">
      <w:pPr>
        <w:pStyle w:val="BodyText"/>
        <w:spacing w:before="5"/>
        <w:rPr>
          <w:sz w:val="22"/>
        </w:rPr>
      </w:pPr>
    </w:p>
    <w:p w14:paraId="61727ECF" w14:textId="77777777" w:rsidR="0028439C" w:rsidRDefault="00E42ECA">
      <w:pPr>
        <w:pStyle w:val="Heading7"/>
        <w:spacing w:line="247" w:lineRule="auto"/>
        <w:ind w:left="286" w:right="187" w:hanging="10"/>
        <w:jc w:val="both"/>
      </w:pPr>
      <w:r>
        <w:t>Además de los criterios antes señalados, se introduce la capacitación como Doulas</w:t>
      </w:r>
      <w:r w:rsidRPr="00A0634D">
        <w:rPr>
          <w:sz w:val="16"/>
          <w:vertAlign w:val="superscript"/>
        </w:rPr>
        <w:t>7</w:t>
      </w:r>
      <w:r>
        <w:rPr>
          <w:sz w:val="16"/>
        </w:rPr>
        <w:t xml:space="preserve"> </w:t>
      </w:r>
      <w:r>
        <w:t>de las enfermeras del área de preparto y parto.</w:t>
      </w:r>
    </w:p>
    <w:p w14:paraId="0077ABF0" w14:textId="77777777" w:rsidR="0028439C" w:rsidRDefault="0028439C">
      <w:pPr>
        <w:pStyle w:val="BodyText"/>
        <w:spacing w:before="10"/>
        <w:rPr>
          <w:sz w:val="21"/>
        </w:rPr>
      </w:pPr>
    </w:p>
    <w:p w14:paraId="0A0BB669" w14:textId="57498C25" w:rsidR="0028439C" w:rsidRDefault="00E42ECA">
      <w:pPr>
        <w:pStyle w:val="Heading7"/>
        <w:spacing w:line="247" w:lineRule="auto"/>
        <w:ind w:left="286" w:right="189" w:hanging="10"/>
        <w:jc w:val="both"/>
      </w:pPr>
      <w:r>
        <w:t xml:space="preserve">Con esos aspectos, que inducen a un trato humanizado y una atención amigable a la madre, se prevé lograr la mejora continua de la calidad de los servicios de salud materno y neonatal, lo que contribuiría, de forma decisiva, a reducir la mortalidad materna y neonatal, así como la violencia obstétrica con la eliminación de prácticas dañinas en la atención a la </w:t>
      </w:r>
      <w:r w:rsidR="00203C9C">
        <w:t xml:space="preserve">mujer </w:t>
      </w:r>
      <w:r>
        <w:t>embarazada. Se ha tomado en cuenta, además, el aumento de la lactancia materna y el registro oportuno del nacimiento antes de salir del hospital.</w:t>
      </w:r>
    </w:p>
    <w:p w14:paraId="7E6191AA" w14:textId="77777777" w:rsidR="0028439C" w:rsidRDefault="0028439C">
      <w:pPr>
        <w:pStyle w:val="BodyText"/>
        <w:spacing w:before="1"/>
        <w:rPr>
          <w:sz w:val="22"/>
        </w:rPr>
      </w:pPr>
    </w:p>
    <w:p w14:paraId="001E22F5" w14:textId="77777777" w:rsidR="0028439C" w:rsidRDefault="00E42ECA">
      <w:pPr>
        <w:pStyle w:val="Heading7"/>
        <w:spacing w:line="247" w:lineRule="auto"/>
        <w:ind w:left="286" w:right="186" w:hanging="10"/>
        <w:jc w:val="both"/>
      </w:pPr>
      <w:r>
        <w:t>Con</w:t>
      </w:r>
      <w:r>
        <w:rPr>
          <w:spacing w:val="-7"/>
        </w:rPr>
        <w:t xml:space="preserve"> </w:t>
      </w:r>
      <w:r>
        <w:t>la</w:t>
      </w:r>
      <w:r>
        <w:rPr>
          <w:spacing w:val="-6"/>
        </w:rPr>
        <w:t xml:space="preserve"> </w:t>
      </w:r>
      <w:r>
        <w:t>inclusión</w:t>
      </w:r>
      <w:r>
        <w:rPr>
          <w:spacing w:val="-8"/>
        </w:rPr>
        <w:t xml:space="preserve"> </w:t>
      </w:r>
      <w:r>
        <w:t>de</w:t>
      </w:r>
      <w:r>
        <w:rPr>
          <w:spacing w:val="-5"/>
        </w:rPr>
        <w:t xml:space="preserve"> </w:t>
      </w:r>
      <w:r>
        <w:t>los</w:t>
      </w:r>
      <w:r>
        <w:rPr>
          <w:spacing w:val="-6"/>
        </w:rPr>
        <w:t xml:space="preserve"> </w:t>
      </w:r>
      <w:r>
        <w:t>nuevos</w:t>
      </w:r>
      <w:r>
        <w:rPr>
          <w:spacing w:val="-6"/>
        </w:rPr>
        <w:t xml:space="preserve"> </w:t>
      </w:r>
      <w:r>
        <w:t>elementos</w:t>
      </w:r>
      <w:r>
        <w:rPr>
          <w:spacing w:val="-6"/>
        </w:rPr>
        <w:t xml:space="preserve"> </w:t>
      </w:r>
      <w:r>
        <w:t>a</w:t>
      </w:r>
      <w:r>
        <w:rPr>
          <w:spacing w:val="-5"/>
        </w:rPr>
        <w:t xml:space="preserve"> </w:t>
      </w:r>
      <w:r>
        <w:t>tomar</w:t>
      </w:r>
      <w:r>
        <w:rPr>
          <w:spacing w:val="-8"/>
        </w:rPr>
        <w:t xml:space="preserve"> </w:t>
      </w:r>
      <w:r>
        <w:t>en</w:t>
      </w:r>
      <w:r>
        <w:rPr>
          <w:spacing w:val="-7"/>
        </w:rPr>
        <w:t xml:space="preserve"> </w:t>
      </w:r>
      <w:r>
        <w:t>consideración</w:t>
      </w:r>
      <w:r>
        <w:rPr>
          <w:spacing w:val="-7"/>
        </w:rPr>
        <w:t xml:space="preserve"> </w:t>
      </w:r>
      <w:r>
        <w:t>para</w:t>
      </w:r>
      <w:r>
        <w:rPr>
          <w:spacing w:val="-6"/>
        </w:rPr>
        <w:t xml:space="preserve"> </w:t>
      </w:r>
      <w:r>
        <w:t>optar</w:t>
      </w:r>
      <w:r>
        <w:rPr>
          <w:spacing w:val="-8"/>
        </w:rPr>
        <w:t xml:space="preserve"> </w:t>
      </w:r>
      <w:r>
        <w:t>por</w:t>
      </w:r>
      <w:r>
        <w:rPr>
          <w:spacing w:val="-8"/>
        </w:rPr>
        <w:t xml:space="preserve"> </w:t>
      </w:r>
      <w:r>
        <w:t>la</w:t>
      </w:r>
      <w:r>
        <w:rPr>
          <w:spacing w:val="-5"/>
        </w:rPr>
        <w:t xml:space="preserve"> </w:t>
      </w:r>
      <w:r>
        <w:t>certificación, la iniciativa cambia su denominación en el 2014 por el de “</w:t>
      </w:r>
      <w:r>
        <w:rPr>
          <w:i/>
        </w:rPr>
        <w:t>Hospital Amigo del Bebé Ampliada</w:t>
      </w:r>
      <w:r>
        <w:t>” (HAB).</w:t>
      </w:r>
    </w:p>
    <w:p w14:paraId="1F2FB3FF" w14:textId="77777777" w:rsidR="0028439C" w:rsidRDefault="0028439C">
      <w:pPr>
        <w:pStyle w:val="BodyText"/>
        <w:spacing w:before="2"/>
        <w:rPr>
          <w:sz w:val="19"/>
        </w:rPr>
      </w:pPr>
    </w:p>
    <w:p w14:paraId="041910D0" w14:textId="77777777" w:rsidR="0028439C" w:rsidRDefault="00E42ECA">
      <w:pPr>
        <w:pStyle w:val="Heading7"/>
        <w:spacing w:line="247" w:lineRule="auto"/>
        <w:ind w:left="286" w:right="189" w:hanging="10"/>
        <w:jc w:val="both"/>
      </w:pPr>
      <w:r>
        <w:t>El</w:t>
      </w:r>
      <w:r>
        <w:rPr>
          <w:spacing w:val="-9"/>
        </w:rPr>
        <w:t xml:space="preserve"> </w:t>
      </w:r>
      <w:r>
        <w:t>cumplimiento</w:t>
      </w:r>
      <w:r>
        <w:rPr>
          <w:spacing w:val="-8"/>
        </w:rPr>
        <w:t xml:space="preserve"> </w:t>
      </w:r>
      <w:r>
        <w:t>de</w:t>
      </w:r>
      <w:r>
        <w:rPr>
          <w:spacing w:val="-8"/>
        </w:rPr>
        <w:t xml:space="preserve"> </w:t>
      </w:r>
      <w:r>
        <w:t>los</w:t>
      </w:r>
      <w:r>
        <w:rPr>
          <w:spacing w:val="-10"/>
        </w:rPr>
        <w:t xml:space="preserve"> </w:t>
      </w:r>
      <w:r>
        <w:t>estándares</w:t>
      </w:r>
      <w:r>
        <w:rPr>
          <w:spacing w:val="-7"/>
        </w:rPr>
        <w:t xml:space="preserve"> </w:t>
      </w:r>
      <w:r>
        <w:t>de</w:t>
      </w:r>
      <w:r>
        <w:rPr>
          <w:spacing w:val="-8"/>
        </w:rPr>
        <w:t xml:space="preserve"> </w:t>
      </w:r>
      <w:r>
        <w:t>calidad</w:t>
      </w:r>
      <w:r>
        <w:rPr>
          <w:spacing w:val="-10"/>
        </w:rPr>
        <w:t xml:space="preserve"> </w:t>
      </w:r>
      <w:r>
        <w:t>establecidos</w:t>
      </w:r>
      <w:r>
        <w:rPr>
          <w:spacing w:val="-10"/>
        </w:rPr>
        <w:t xml:space="preserve"> </w:t>
      </w:r>
      <w:r>
        <w:t>constituye</w:t>
      </w:r>
      <w:r>
        <w:rPr>
          <w:spacing w:val="-8"/>
        </w:rPr>
        <w:t xml:space="preserve"> </w:t>
      </w:r>
      <w:r>
        <w:t>la</w:t>
      </w:r>
      <w:r>
        <w:rPr>
          <w:spacing w:val="-9"/>
        </w:rPr>
        <w:t xml:space="preserve"> </w:t>
      </w:r>
      <w:r>
        <w:t>primera</w:t>
      </w:r>
      <w:r>
        <w:rPr>
          <w:spacing w:val="-9"/>
        </w:rPr>
        <w:t xml:space="preserve"> </w:t>
      </w:r>
      <w:r>
        <w:t>fase</w:t>
      </w:r>
      <w:r>
        <w:rPr>
          <w:spacing w:val="-8"/>
        </w:rPr>
        <w:t xml:space="preserve"> </w:t>
      </w:r>
      <w:r>
        <w:t>del</w:t>
      </w:r>
      <w:r>
        <w:rPr>
          <w:spacing w:val="-8"/>
        </w:rPr>
        <w:t xml:space="preserve"> </w:t>
      </w:r>
      <w:r>
        <w:t>HAB</w:t>
      </w:r>
      <w:r>
        <w:rPr>
          <w:spacing w:val="-9"/>
        </w:rPr>
        <w:t xml:space="preserve"> </w:t>
      </w:r>
      <w:r>
        <w:t>para lograr</w:t>
      </w:r>
      <w:r>
        <w:rPr>
          <w:spacing w:val="-8"/>
        </w:rPr>
        <w:t xml:space="preserve"> </w:t>
      </w:r>
      <w:r>
        <w:t>la</w:t>
      </w:r>
      <w:r>
        <w:rPr>
          <w:spacing w:val="-5"/>
        </w:rPr>
        <w:t xml:space="preserve"> </w:t>
      </w:r>
      <w:r>
        <w:t>certificación</w:t>
      </w:r>
      <w:r>
        <w:rPr>
          <w:sz w:val="16"/>
        </w:rPr>
        <w:t>8</w:t>
      </w:r>
      <w:r>
        <w:t>.</w:t>
      </w:r>
      <w:r>
        <w:rPr>
          <w:spacing w:val="-6"/>
        </w:rPr>
        <w:t xml:space="preserve"> </w:t>
      </w:r>
      <w:r>
        <w:t>Así</w:t>
      </w:r>
      <w:r>
        <w:rPr>
          <w:spacing w:val="-9"/>
        </w:rPr>
        <w:t xml:space="preserve"> </w:t>
      </w:r>
      <w:r>
        <w:t>el</w:t>
      </w:r>
      <w:r>
        <w:rPr>
          <w:spacing w:val="-5"/>
        </w:rPr>
        <w:t xml:space="preserve"> </w:t>
      </w:r>
      <w:r>
        <w:t>HAB</w:t>
      </w:r>
      <w:r>
        <w:rPr>
          <w:spacing w:val="-6"/>
        </w:rPr>
        <w:t xml:space="preserve"> </w:t>
      </w:r>
      <w:r>
        <w:t>se</w:t>
      </w:r>
      <w:r>
        <w:rPr>
          <w:spacing w:val="-8"/>
        </w:rPr>
        <w:t xml:space="preserve"> </w:t>
      </w:r>
      <w:r>
        <w:t>constituye</w:t>
      </w:r>
      <w:r>
        <w:rPr>
          <w:spacing w:val="-5"/>
        </w:rPr>
        <w:t xml:space="preserve"> </w:t>
      </w:r>
      <w:r>
        <w:t>en</w:t>
      </w:r>
      <w:r>
        <w:rPr>
          <w:spacing w:val="-4"/>
        </w:rPr>
        <w:t xml:space="preserve"> </w:t>
      </w:r>
      <w:r>
        <w:t>una</w:t>
      </w:r>
      <w:r>
        <w:rPr>
          <w:spacing w:val="-6"/>
        </w:rPr>
        <w:t xml:space="preserve"> </w:t>
      </w:r>
      <w:r>
        <w:t>estrategia</w:t>
      </w:r>
      <w:r>
        <w:rPr>
          <w:spacing w:val="-6"/>
        </w:rPr>
        <w:t xml:space="preserve"> </w:t>
      </w:r>
      <w:r>
        <w:t>integral</w:t>
      </w:r>
      <w:r>
        <w:rPr>
          <w:spacing w:val="-6"/>
        </w:rPr>
        <w:t xml:space="preserve"> </w:t>
      </w:r>
      <w:r>
        <w:t>para</w:t>
      </w:r>
      <w:r>
        <w:rPr>
          <w:spacing w:val="-4"/>
        </w:rPr>
        <w:t xml:space="preserve"> </w:t>
      </w:r>
      <w:r>
        <w:t>la</w:t>
      </w:r>
      <w:r>
        <w:rPr>
          <w:spacing w:val="-5"/>
        </w:rPr>
        <w:t xml:space="preserve"> </w:t>
      </w:r>
      <w:r>
        <w:t>mejora</w:t>
      </w:r>
      <w:r>
        <w:rPr>
          <w:spacing w:val="-6"/>
        </w:rPr>
        <w:t xml:space="preserve"> </w:t>
      </w:r>
      <w:r>
        <w:t>continua de la calidad de los servicios materno-neonatal, contribuyendo al cumplimiento de acciones programáticas de demostrado impacto en la mejorara de la salud de la madre y del neonato; así como en la reducción de las brechas de inequidad asociadas a la carencia del registro de nacimiento.</w:t>
      </w:r>
    </w:p>
    <w:p w14:paraId="50A6AEE3" w14:textId="77777777" w:rsidR="0028439C" w:rsidRDefault="0028439C">
      <w:pPr>
        <w:pStyle w:val="BodyText"/>
        <w:rPr>
          <w:sz w:val="22"/>
        </w:rPr>
      </w:pPr>
    </w:p>
    <w:p w14:paraId="25902491" w14:textId="77777777" w:rsidR="0028439C" w:rsidRDefault="0028439C">
      <w:pPr>
        <w:pStyle w:val="BodyText"/>
        <w:rPr>
          <w:sz w:val="22"/>
        </w:rPr>
      </w:pPr>
    </w:p>
    <w:p w14:paraId="58D3D664" w14:textId="77777777" w:rsidR="0028439C" w:rsidRDefault="00E42ECA">
      <w:pPr>
        <w:spacing w:before="179" w:line="254" w:lineRule="auto"/>
        <w:ind w:left="277" w:right="589"/>
        <w:rPr>
          <w:sz w:val="18"/>
        </w:rPr>
      </w:pPr>
      <w:r>
        <w:rPr>
          <w:sz w:val="12"/>
        </w:rPr>
        <w:t xml:space="preserve">5 </w:t>
      </w:r>
      <w:proofErr w:type="gramStart"/>
      <w:r>
        <w:rPr>
          <w:sz w:val="18"/>
        </w:rPr>
        <w:t>Establecimiento</w:t>
      </w:r>
      <w:proofErr w:type="gramEnd"/>
      <w:r>
        <w:rPr>
          <w:sz w:val="18"/>
        </w:rPr>
        <w:t xml:space="preserve"> de una línea de base para la tasa de registro de nacimiento de niños y niñas nacidos en hospitales. </w:t>
      </w:r>
      <w:proofErr w:type="spellStart"/>
      <w:r>
        <w:rPr>
          <w:sz w:val="18"/>
        </w:rPr>
        <w:t>Rosangela</w:t>
      </w:r>
      <w:proofErr w:type="spellEnd"/>
      <w:r>
        <w:rPr>
          <w:sz w:val="18"/>
        </w:rPr>
        <w:t xml:space="preserve"> Domínguez. Julio 2013</w:t>
      </w:r>
    </w:p>
    <w:p w14:paraId="51D48D20" w14:textId="77777777" w:rsidR="0028439C" w:rsidRDefault="00E42ECA">
      <w:pPr>
        <w:spacing w:line="249" w:lineRule="auto"/>
        <w:ind w:left="363" w:right="646" w:hanging="87"/>
        <w:rPr>
          <w:sz w:val="18"/>
        </w:rPr>
      </w:pPr>
      <w:r>
        <w:rPr>
          <w:sz w:val="12"/>
        </w:rPr>
        <w:t xml:space="preserve">6 </w:t>
      </w:r>
      <w:proofErr w:type="gramStart"/>
      <w:r>
        <w:rPr>
          <w:sz w:val="18"/>
        </w:rPr>
        <w:t>Son</w:t>
      </w:r>
      <w:proofErr w:type="gramEnd"/>
      <w:r>
        <w:rPr>
          <w:sz w:val="18"/>
        </w:rPr>
        <w:t xml:space="preserve"> unidades administrativas dependientes de la Junta Central Electoral (JCE), responsables de realizar el registro de nacimiento de la criatura en el lugar del hecho.</w:t>
      </w:r>
    </w:p>
    <w:p w14:paraId="293DFB9D" w14:textId="77777777" w:rsidR="00A0634D" w:rsidRDefault="00E42ECA">
      <w:pPr>
        <w:spacing w:before="1"/>
        <w:ind w:left="363" w:right="963" w:hanging="87"/>
        <w:rPr>
          <w:sz w:val="18"/>
        </w:rPr>
      </w:pPr>
      <w:r>
        <w:rPr>
          <w:sz w:val="12"/>
        </w:rPr>
        <w:t xml:space="preserve">7 </w:t>
      </w:r>
      <w:proofErr w:type="gramStart"/>
      <w:r>
        <w:rPr>
          <w:sz w:val="18"/>
        </w:rPr>
        <w:t>Una</w:t>
      </w:r>
      <w:proofErr w:type="gramEnd"/>
      <w:r>
        <w:rPr>
          <w:sz w:val="18"/>
        </w:rPr>
        <w:t xml:space="preserve"> </w:t>
      </w:r>
      <w:proofErr w:type="spellStart"/>
      <w:r>
        <w:rPr>
          <w:sz w:val="18"/>
        </w:rPr>
        <w:t>doula</w:t>
      </w:r>
      <w:proofErr w:type="spellEnd"/>
      <w:r>
        <w:rPr>
          <w:sz w:val="18"/>
        </w:rPr>
        <w:t xml:space="preserve"> es una persona capacitada para dar apoyo emocional a las mujeres durante el embarazo, el parto y el posparto</w:t>
      </w:r>
    </w:p>
    <w:p w14:paraId="6236D373" w14:textId="266FC74F" w:rsidR="0028439C" w:rsidRDefault="00E42ECA">
      <w:pPr>
        <w:spacing w:before="1"/>
        <w:ind w:left="363" w:right="963" w:hanging="87"/>
        <w:rPr>
          <w:sz w:val="18"/>
        </w:rPr>
      </w:pPr>
      <w:r>
        <w:rPr>
          <w:sz w:val="18"/>
        </w:rPr>
        <w:t xml:space="preserve"> </w:t>
      </w:r>
      <w:r>
        <w:rPr>
          <w:sz w:val="12"/>
        </w:rPr>
        <w:t xml:space="preserve">8 </w:t>
      </w:r>
      <w:proofErr w:type="gramStart"/>
      <w:r>
        <w:rPr>
          <w:sz w:val="18"/>
        </w:rPr>
        <w:t>La</w:t>
      </w:r>
      <w:proofErr w:type="gramEnd"/>
      <w:r>
        <w:rPr>
          <w:sz w:val="18"/>
        </w:rPr>
        <w:t xml:space="preserve"> certificación está concebida en dos fases: la primera es la </w:t>
      </w:r>
      <w:r>
        <w:rPr>
          <w:b/>
          <w:sz w:val="18"/>
        </w:rPr>
        <w:t>certificación básica</w:t>
      </w:r>
      <w:r>
        <w:rPr>
          <w:sz w:val="18"/>
        </w:rPr>
        <w:t xml:space="preserve">, en la cual, para clasificar, el hospital debe lograr el cumplimiento de unos 17 pasos previamente definidos. La segunda es la </w:t>
      </w:r>
      <w:r>
        <w:rPr>
          <w:b/>
          <w:sz w:val="18"/>
        </w:rPr>
        <w:t>certificación avanzada</w:t>
      </w:r>
      <w:r>
        <w:rPr>
          <w:sz w:val="18"/>
        </w:rPr>
        <w:t>, la cual está en proceso de definición</w:t>
      </w:r>
    </w:p>
    <w:p w14:paraId="6C5ABFE9" w14:textId="77777777" w:rsidR="0028439C" w:rsidRDefault="0028439C">
      <w:pPr>
        <w:rPr>
          <w:sz w:val="18"/>
        </w:rPr>
        <w:sectPr w:rsidR="0028439C">
          <w:footerReference w:type="default" r:id="rId19"/>
          <w:pgSz w:w="12240" w:h="15840"/>
          <w:pgMar w:top="1500" w:right="1220" w:bottom="1180" w:left="1480" w:header="0" w:footer="991" w:gutter="0"/>
          <w:pgNumType w:start="53"/>
          <w:cols w:space="720"/>
        </w:sectPr>
      </w:pPr>
    </w:p>
    <w:p w14:paraId="70814561" w14:textId="77777777" w:rsidR="0028439C" w:rsidRDefault="00E42ECA">
      <w:pPr>
        <w:pStyle w:val="Heading7"/>
        <w:spacing w:before="38" w:line="247" w:lineRule="auto"/>
        <w:ind w:right="331" w:hanging="10"/>
        <w:jc w:val="both"/>
      </w:pPr>
      <w:r>
        <w:lastRenderedPageBreak/>
        <w:t>Se espera, en esta primera fase, reducir las muertes neonatales vinculadas a la sepsis neonatal. También</w:t>
      </w:r>
      <w:r>
        <w:rPr>
          <w:spacing w:val="-4"/>
        </w:rPr>
        <w:t xml:space="preserve"> </w:t>
      </w:r>
      <w:r>
        <w:t>se</w:t>
      </w:r>
      <w:r>
        <w:rPr>
          <w:spacing w:val="-2"/>
        </w:rPr>
        <w:t xml:space="preserve"> </w:t>
      </w:r>
      <w:r>
        <w:t>prevé</w:t>
      </w:r>
      <w:r>
        <w:rPr>
          <w:spacing w:val="-2"/>
        </w:rPr>
        <w:t xml:space="preserve"> </w:t>
      </w:r>
      <w:r>
        <w:t>reducir</w:t>
      </w:r>
      <w:r>
        <w:rPr>
          <w:spacing w:val="-6"/>
        </w:rPr>
        <w:t xml:space="preserve"> </w:t>
      </w:r>
      <w:r>
        <w:t>las</w:t>
      </w:r>
      <w:r>
        <w:rPr>
          <w:spacing w:val="-1"/>
        </w:rPr>
        <w:t xml:space="preserve"> </w:t>
      </w:r>
      <w:r>
        <w:t>infecciones</w:t>
      </w:r>
      <w:r>
        <w:rPr>
          <w:spacing w:val="-4"/>
        </w:rPr>
        <w:t xml:space="preserve"> </w:t>
      </w:r>
      <w:r>
        <w:t>en</w:t>
      </w:r>
      <w:r>
        <w:rPr>
          <w:spacing w:val="-3"/>
        </w:rPr>
        <w:t xml:space="preserve"> </w:t>
      </w:r>
      <w:r>
        <w:t>las</w:t>
      </w:r>
      <w:r>
        <w:rPr>
          <w:spacing w:val="-3"/>
        </w:rPr>
        <w:t xml:space="preserve"> </w:t>
      </w:r>
      <w:r>
        <w:t>madres,</w:t>
      </w:r>
      <w:r>
        <w:rPr>
          <w:spacing w:val="-1"/>
        </w:rPr>
        <w:t xml:space="preserve"> </w:t>
      </w:r>
      <w:r>
        <w:t>así</w:t>
      </w:r>
      <w:r>
        <w:rPr>
          <w:spacing w:val="-4"/>
        </w:rPr>
        <w:t xml:space="preserve"> </w:t>
      </w:r>
      <w:r>
        <w:t>como</w:t>
      </w:r>
      <w:r>
        <w:rPr>
          <w:spacing w:val="-2"/>
        </w:rPr>
        <w:t xml:space="preserve"> </w:t>
      </w:r>
      <w:r>
        <w:t>las</w:t>
      </w:r>
      <w:r>
        <w:rPr>
          <w:spacing w:val="-4"/>
        </w:rPr>
        <w:t xml:space="preserve"> </w:t>
      </w:r>
      <w:r>
        <w:t>complicaciones</w:t>
      </w:r>
      <w:r>
        <w:rPr>
          <w:spacing w:val="-3"/>
        </w:rPr>
        <w:t xml:space="preserve"> </w:t>
      </w:r>
      <w:r>
        <w:t>obstétricas relacionadas con la calidad de la atención prenatal, el parto y puerperio para contribuir con la reducción de las muertes</w:t>
      </w:r>
      <w:r>
        <w:rPr>
          <w:spacing w:val="-3"/>
        </w:rPr>
        <w:t xml:space="preserve"> </w:t>
      </w:r>
      <w:r>
        <w:t>maternas.</w:t>
      </w:r>
    </w:p>
    <w:p w14:paraId="2A4F7E45" w14:textId="77777777" w:rsidR="0028439C" w:rsidRDefault="0028439C">
      <w:pPr>
        <w:pStyle w:val="BodyText"/>
        <w:spacing w:before="3"/>
        <w:rPr>
          <w:sz w:val="19"/>
        </w:rPr>
      </w:pPr>
    </w:p>
    <w:p w14:paraId="46ABE36D" w14:textId="77777777" w:rsidR="0028439C" w:rsidRDefault="00E42ECA">
      <w:pPr>
        <w:pStyle w:val="Heading7"/>
        <w:spacing w:line="247" w:lineRule="auto"/>
        <w:ind w:right="326" w:hanging="10"/>
        <w:jc w:val="both"/>
      </w:pPr>
      <w:r>
        <w:t>Cada intervención está debidamente estandarizada, con protocolos definidos, trabajados por etapas</w:t>
      </w:r>
      <w:r>
        <w:rPr>
          <w:spacing w:val="-3"/>
        </w:rPr>
        <w:t xml:space="preserve"> </w:t>
      </w:r>
      <w:r>
        <w:t>que</w:t>
      </w:r>
      <w:r>
        <w:rPr>
          <w:spacing w:val="-3"/>
        </w:rPr>
        <w:t xml:space="preserve"> </w:t>
      </w:r>
      <w:r>
        <w:t>van</w:t>
      </w:r>
      <w:r>
        <w:rPr>
          <w:spacing w:val="-5"/>
        </w:rPr>
        <w:t xml:space="preserve"> </w:t>
      </w:r>
      <w:r>
        <w:t>desde</w:t>
      </w:r>
      <w:r>
        <w:rPr>
          <w:spacing w:val="-3"/>
        </w:rPr>
        <w:t xml:space="preserve"> </w:t>
      </w:r>
      <w:r>
        <w:t>la</w:t>
      </w:r>
      <w:r>
        <w:rPr>
          <w:spacing w:val="-6"/>
        </w:rPr>
        <w:t xml:space="preserve"> </w:t>
      </w:r>
      <w:r>
        <w:t>presentación</w:t>
      </w:r>
      <w:r>
        <w:rPr>
          <w:spacing w:val="-5"/>
        </w:rPr>
        <w:t xml:space="preserve"> </w:t>
      </w:r>
      <w:r>
        <w:t>de</w:t>
      </w:r>
      <w:r>
        <w:rPr>
          <w:spacing w:val="-5"/>
        </w:rPr>
        <w:t xml:space="preserve"> </w:t>
      </w:r>
      <w:r>
        <w:t>la</w:t>
      </w:r>
      <w:r>
        <w:rPr>
          <w:spacing w:val="-6"/>
        </w:rPr>
        <w:t xml:space="preserve"> </w:t>
      </w:r>
      <w:r>
        <w:t>Iniciativa</w:t>
      </w:r>
      <w:r>
        <w:rPr>
          <w:spacing w:val="-4"/>
        </w:rPr>
        <w:t xml:space="preserve"> </w:t>
      </w:r>
      <w:r>
        <w:t>HAB</w:t>
      </w:r>
      <w:r>
        <w:rPr>
          <w:spacing w:val="-7"/>
        </w:rPr>
        <w:t xml:space="preserve"> </w:t>
      </w:r>
      <w:r>
        <w:t>a</w:t>
      </w:r>
      <w:r>
        <w:rPr>
          <w:spacing w:val="-4"/>
        </w:rPr>
        <w:t xml:space="preserve"> </w:t>
      </w:r>
      <w:r>
        <w:t>las</w:t>
      </w:r>
      <w:r>
        <w:rPr>
          <w:spacing w:val="-4"/>
        </w:rPr>
        <w:t xml:space="preserve"> </w:t>
      </w:r>
      <w:r>
        <w:t>autoridades</w:t>
      </w:r>
      <w:r>
        <w:rPr>
          <w:spacing w:val="-3"/>
        </w:rPr>
        <w:t xml:space="preserve"> </w:t>
      </w:r>
      <w:r>
        <w:t>del</w:t>
      </w:r>
      <w:r>
        <w:rPr>
          <w:spacing w:val="-4"/>
        </w:rPr>
        <w:t xml:space="preserve"> </w:t>
      </w:r>
      <w:r>
        <w:t>Servicio</w:t>
      </w:r>
      <w:r>
        <w:rPr>
          <w:spacing w:val="-6"/>
        </w:rPr>
        <w:t xml:space="preserve"> </w:t>
      </w:r>
      <w:r>
        <w:t>Regional de Salud (SRS), de la Dirección Provincial de Salud (DPS) y del hospital de que se trate, respectivamente; pasando por la conformación de un Comité del HAB dentro del Comité de Calidad del Hospital, para luego firmar una carta compromiso, donde se establecen las responsabilidades de cada una de estas instancias de los servicios de salud involucrados en la iniciativa.</w:t>
      </w:r>
    </w:p>
    <w:p w14:paraId="4B409594" w14:textId="77777777" w:rsidR="0028439C" w:rsidRDefault="0028439C">
      <w:pPr>
        <w:pStyle w:val="BodyText"/>
        <w:spacing w:before="8"/>
        <w:rPr>
          <w:sz w:val="19"/>
        </w:rPr>
      </w:pPr>
    </w:p>
    <w:p w14:paraId="07B72576" w14:textId="77777777" w:rsidR="0028439C" w:rsidRDefault="00E42ECA">
      <w:pPr>
        <w:pStyle w:val="Heading7"/>
        <w:spacing w:line="247" w:lineRule="auto"/>
        <w:ind w:right="330" w:hanging="10"/>
        <w:jc w:val="both"/>
      </w:pPr>
      <w:r>
        <w:t>Basados en este compromiso, el SRS y el Servicio Nacional de Salud (SNS), junto a la asistencia técnica provista por UNICEF, desarrollan un proceso de capacitación dirigido a quienes integran el Comité del HAB. Dicha capacitación versa sobre los aspectos siguientes:</w:t>
      </w:r>
    </w:p>
    <w:p w14:paraId="1824D96A" w14:textId="77777777" w:rsidR="0028439C" w:rsidRDefault="0028439C">
      <w:pPr>
        <w:pStyle w:val="BodyText"/>
        <w:spacing w:before="9"/>
        <w:rPr>
          <w:sz w:val="21"/>
        </w:rPr>
      </w:pPr>
    </w:p>
    <w:p w14:paraId="58B57E2A" w14:textId="77777777" w:rsidR="0028439C" w:rsidRDefault="00E42ECA">
      <w:pPr>
        <w:pStyle w:val="Heading7"/>
        <w:numPr>
          <w:ilvl w:val="0"/>
          <w:numId w:val="31"/>
        </w:numPr>
        <w:tabs>
          <w:tab w:val="left" w:pos="1154"/>
        </w:tabs>
      </w:pPr>
      <w:r>
        <w:t>Cómo levantar la línea de</w:t>
      </w:r>
      <w:r>
        <w:rPr>
          <w:spacing w:val="-3"/>
        </w:rPr>
        <w:t xml:space="preserve"> </w:t>
      </w:r>
      <w:r>
        <w:t>base</w:t>
      </w:r>
    </w:p>
    <w:p w14:paraId="45B5F61C" w14:textId="77777777" w:rsidR="0028439C" w:rsidRDefault="00E42ECA">
      <w:pPr>
        <w:pStyle w:val="Heading7"/>
        <w:numPr>
          <w:ilvl w:val="0"/>
          <w:numId w:val="31"/>
        </w:numPr>
        <w:tabs>
          <w:tab w:val="left" w:pos="1154"/>
        </w:tabs>
        <w:spacing w:before="17"/>
      </w:pPr>
      <w:r>
        <w:t>Diseño de un plan de</w:t>
      </w:r>
      <w:r>
        <w:rPr>
          <w:spacing w:val="-3"/>
        </w:rPr>
        <w:t xml:space="preserve"> </w:t>
      </w:r>
      <w:r>
        <w:t>mejora</w:t>
      </w:r>
    </w:p>
    <w:p w14:paraId="70AF7CBE" w14:textId="77777777" w:rsidR="0028439C" w:rsidRDefault="00E42ECA">
      <w:pPr>
        <w:pStyle w:val="Heading7"/>
        <w:numPr>
          <w:ilvl w:val="0"/>
          <w:numId w:val="31"/>
        </w:numPr>
        <w:tabs>
          <w:tab w:val="left" w:pos="1154"/>
        </w:tabs>
        <w:spacing w:before="14"/>
      </w:pPr>
      <w:r>
        <w:t>Implementación del plan de</w:t>
      </w:r>
      <w:r>
        <w:rPr>
          <w:spacing w:val="-3"/>
        </w:rPr>
        <w:t xml:space="preserve"> </w:t>
      </w:r>
      <w:r>
        <w:t>mejora</w:t>
      </w:r>
    </w:p>
    <w:p w14:paraId="1751666F" w14:textId="77777777" w:rsidR="0028439C" w:rsidRDefault="00E42ECA">
      <w:pPr>
        <w:pStyle w:val="Heading7"/>
        <w:numPr>
          <w:ilvl w:val="0"/>
          <w:numId w:val="31"/>
        </w:numPr>
        <w:tabs>
          <w:tab w:val="left" w:pos="1154"/>
        </w:tabs>
        <w:spacing w:before="17"/>
      </w:pPr>
      <w:r>
        <w:t>Autoevaluación (nivel de cumplimiento de los 17 pasos del</w:t>
      </w:r>
      <w:r>
        <w:rPr>
          <w:spacing w:val="-5"/>
        </w:rPr>
        <w:t xml:space="preserve"> </w:t>
      </w:r>
      <w:r>
        <w:t>HAB)</w:t>
      </w:r>
    </w:p>
    <w:p w14:paraId="28D368E6" w14:textId="77777777" w:rsidR="0028439C" w:rsidRDefault="00E42ECA">
      <w:pPr>
        <w:pStyle w:val="Heading7"/>
        <w:numPr>
          <w:ilvl w:val="0"/>
          <w:numId w:val="31"/>
        </w:numPr>
        <w:tabs>
          <w:tab w:val="left" w:pos="1154"/>
        </w:tabs>
        <w:spacing w:before="14"/>
      </w:pPr>
      <w:r>
        <w:t>Evaluación</w:t>
      </w:r>
      <w:r>
        <w:rPr>
          <w:spacing w:val="-9"/>
        </w:rPr>
        <w:t xml:space="preserve"> </w:t>
      </w:r>
      <w:r>
        <w:t>externa</w:t>
      </w:r>
    </w:p>
    <w:p w14:paraId="516BF859" w14:textId="77777777" w:rsidR="0028439C" w:rsidRDefault="00E42ECA">
      <w:pPr>
        <w:pStyle w:val="Heading7"/>
        <w:numPr>
          <w:ilvl w:val="0"/>
          <w:numId w:val="31"/>
        </w:numPr>
        <w:tabs>
          <w:tab w:val="left" w:pos="1154"/>
        </w:tabs>
        <w:spacing w:before="17"/>
      </w:pPr>
      <w:r>
        <w:t>Certificación</w:t>
      </w:r>
      <w:r>
        <w:rPr>
          <w:spacing w:val="-9"/>
        </w:rPr>
        <w:t xml:space="preserve"> </w:t>
      </w:r>
      <w:r>
        <w:t>básica</w:t>
      </w:r>
    </w:p>
    <w:p w14:paraId="36236266" w14:textId="77777777" w:rsidR="0028439C" w:rsidRDefault="00E42ECA">
      <w:pPr>
        <w:pStyle w:val="Heading7"/>
        <w:numPr>
          <w:ilvl w:val="0"/>
          <w:numId w:val="31"/>
        </w:numPr>
        <w:tabs>
          <w:tab w:val="left" w:pos="1154"/>
        </w:tabs>
        <w:spacing w:before="7"/>
      </w:pPr>
      <w:r>
        <w:t>Fase avanzada de mejora continua de la calidad del servicio materno</w:t>
      </w:r>
      <w:r>
        <w:rPr>
          <w:spacing w:val="-12"/>
        </w:rPr>
        <w:t xml:space="preserve"> </w:t>
      </w:r>
      <w:r>
        <w:t>neonatal</w:t>
      </w:r>
    </w:p>
    <w:p w14:paraId="0682A465" w14:textId="77777777" w:rsidR="0028439C" w:rsidRDefault="0028439C">
      <w:pPr>
        <w:pStyle w:val="BodyText"/>
        <w:spacing w:before="6"/>
        <w:rPr>
          <w:sz w:val="19"/>
        </w:rPr>
      </w:pPr>
    </w:p>
    <w:p w14:paraId="5CE97927" w14:textId="77777777" w:rsidR="0028439C" w:rsidRDefault="00E42ECA">
      <w:pPr>
        <w:pStyle w:val="Heading7"/>
        <w:spacing w:line="247" w:lineRule="auto"/>
        <w:ind w:right="327" w:hanging="10"/>
        <w:jc w:val="both"/>
      </w:pPr>
      <w:r>
        <w:t>Una</w:t>
      </w:r>
      <w:r>
        <w:rPr>
          <w:spacing w:val="-6"/>
        </w:rPr>
        <w:t xml:space="preserve"> </w:t>
      </w:r>
      <w:r>
        <w:t>fase</w:t>
      </w:r>
      <w:r>
        <w:rPr>
          <w:spacing w:val="-8"/>
        </w:rPr>
        <w:t xml:space="preserve"> </w:t>
      </w:r>
      <w:r>
        <w:t>más</w:t>
      </w:r>
      <w:r>
        <w:rPr>
          <w:spacing w:val="-8"/>
        </w:rPr>
        <w:t xml:space="preserve"> </w:t>
      </w:r>
      <w:r>
        <w:t>avanzada</w:t>
      </w:r>
      <w:r>
        <w:rPr>
          <w:spacing w:val="-6"/>
        </w:rPr>
        <w:t xml:space="preserve"> </w:t>
      </w:r>
      <w:r>
        <w:t>del</w:t>
      </w:r>
      <w:r>
        <w:rPr>
          <w:spacing w:val="-6"/>
        </w:rPr>
        <w:t xml:space="preserve"> </w:t>
      </w:r>
      <w:r>
        <w:t>HAB</w:t>
      </w:r>
      <w:r>
        <w:rPr>
          <w:spacing w:val="-9"/>
        </w:rPr>
        <w:t xml:space="preserve"> </w:t>
      </w:r>
      <w:r>
        <w:t>se</w:t>
      </w:r>
      <w:r>
        <w:rPr>
          <w:spacing w:val="-6"/>
        </w:rPr>
        <w:t xml:space="preserve"> </w:t>
      </w:r>
      <w:r>
        <w:t>implementaría</w:t>
      </w:r>
      <w:r>
        <w:rPr>
          <w:spacing w:val="-6"/>
        </w:rPr>
        <w:t xml:space="preserve"> </w:t>
      </w:r>
      <w:r>
        <w:t>de</w:t>
      </w:r>
      <w:r>
        <w:rPr>
          <w:spacing w:val="-6"/>
        </w:rPr>
        <w:t xml:space="preserve"> </w:t>
      </w:r>
      <w:r>
        <w:t>forma</w:t>
      </w:r>
      <w:r>
        <w:rPr>
          <w:spacing w:val="-5"/>
        </w:rPr>
        <w:t xml:space="preserve"> </w:t>
      </w:r>
      <w:r>
        <w:t>progresiva</w:t>
      </w:r>
      <w:r>
        <w:rPr>
          <w:spacing w:val="-6"/>
        </w:rPr>
        <w:t xml:space="preserve"> </w:t>
      </w:r>
      <w:r>
        <w:t>y</w:t>
      </w:r>
      <w:r>
        <w:rPr>
          <w:spacing w:val="-8"/>
        </w:rPr>
        <w:t xml:space="preserve"> </w:t>
      </w:r>
      <w:r>
        <w:t>tendría,</w:t>
      </w:r>
      <w:r>
        <w:rPr>
          <w:spacing w:val="-6"/>
        </w:rPr>
        <w:t xml:space="preserve"> </w:t>
      </w:r>
      <w:r>
        <w:t>entre</w:t>
      </w:r>
      <w:r>
        <w:rPr>
          <w:spacing w:val="-6"/>
        </w:rPr>
        <w:t xml:space="preserve"> </w:t>
      </w:r>
      <w:r>
        <w:t>otros,</w:t>
      </w:r>
      <w:r>
        <w:rPr>
          <w:spacing w:val="-5"/>
        </w:rPr>
        <w:t xml:space="preserve"> </w:t>
      </w:r>
      <w:r>
        <w:t>los siguientes</w:t>
      </w:r>
      <w:r>
        <w:rPr>
          <w:spacing w:val="-14"/>
        </w:rPr>
        <w:t xml:space="preserve"> </w:t>
      </w:r>
      <w:r>
        <w:t>aspectos:</w:t>
      </w:r>
      <w:r>
        <w:rPr>
          <w:spacing w:val="-15"/>
        </w:rPr>
        <w:t xml:space="preserve"> </w:t>
      </w:r>
      <w:r>
        <w:t>ayudando</w:t>
      </w:r>
      <w:r>
        <w:rPr>
          <w:spacing w:val="-13"/>
        </w:rPr>
        <w:t xml:space="preserve"> </w:t>
      </w:r>
      <w:r>
        <w:t>a</w:t>
      </w:r>
      <w:r>
        <w:rPr>
          <w:spacing w:val="-15"/>
        </w:rPr>
        <w:t xml:space="preserve"> </w:t>
      </w:r>
      <w:r>
        <w:t>los</w:t>
      </w:r>
      <w:r>
        <w:rPr>
          <w:spacing w:val="-15"/>
        </w:rPr>
        <w:t xml:space="preserve"> </w:t>
      </w:r>
      <w:r>
        <w:t>bebes</w:t>
      </w:r>
      <w:r>
        <w:rPr>
          <w:spacing w:val="-15"/>
        </w:rPr>
        <w:t xml:space="preserve"> </w:t>
      </w:r>
      <w:r>
        <w:t>a</w:t>
      </w:r>
      <w:r>
        <w:rPr>
          <w:spacing w:val="-15"/>
        </w:rPr>
        <w:t xml:space="preserve"> </w:t>
      </w:r>
      <w:r>
        <w:t>respirar,</w:t>
      </w:r>
      <w:r>
        <w:rPr>
          <w:spacing w:val="-13"/>
        </w:rPr>
        <w:t xml:space="preserve"> </w:t>
      </w:r>
      <w:r>
        <w:t>mamá</w:t>
      </w:r>
      <w:r>
        <w:rPr>
          <w:spacing w:val="-16"/>
        </w:rPr>
        <w:t xml:space="preserve"> </w:t>
      </w:r>
      <w:r>
        <w:t>canguro,</w:t>
      </w:r>
      <w:r>
        <w:rPr>
          <w:spacing w:val="-13"/>
        </w:rPr>
        <w:t xml:space="preserve"> </w:t>
      </w:r>
      <w:r>
        <w:t>reducción</w:t>
      </w:r>
      <w:r>
        <w:rPr>
          <w:spacing w:val="-16"/>
        </w:rPr>
        <w:t xml:space="preserve"> </w:t>
      </w:r>
      <w:r>
        <w:t>de</w:t>
      </w:r>
      <w:r>
        <w:rPr>
          <w:spacing w:val="-13"/>
        </w:rPr>
        <w:t xml:space="preserve"> </w:t>
      </w:r>
      <w:r>
        <w:t>la</w:t>
      </w:r>
      <w:r>
        <w:rPr>
          <w:spacing w:val="-14"/>
        </w:rPr>
        <w:t xml:space="preserve"> </w:t>
      </w:r>
      <w:r>
        <w:t xml:space="preserve">transmisión vertical del VIH, fortalecimiento de la atención primaria y del sistema de referencia y </w:t>
      </w:r>
      <w:proofErr w:type="spellStart"/>
      <w:r>
        <w:t>contrareferencia</w:t>
      </w:r>
      <w:proofErr w:type="spellEnd"/>
      <w:r>
        <w:t>,</w:t>
      </w:r>
      <w:r>
        <w:rPr>
          <w:spacing w:val="-7"/>
        </w:rPr>
        <w:t xml:space="preserve"> </w:t>
      </w:r>
      <w:r>
        <w:t>incorporación</w:t>
      </w:r>
      <w:r>
        <w:rPr>
          <w:spacing w:val="-8"/>
        </w:rPr>
        <w:t xml:space="preserve"> </w:t>
      </w:r>
      <w:r>
        <w:t>de</w:t>
      </w:r>
      <w:r>
        <w:rPr>
          <w:spacing w:val="-9"/>
        </w:rPr>
        <w:t xml:space="preserve"> </w:t>
      </w:r>
      <w:r>
        <w:t>la</w:t>
      </w:r>
      <w:r>
        <w:rPr>
          <w:spacing w:val="-9"/>
        </w:rPr>
        <w:t xml:space="preserve"> </w:t>
      </w:r>
      <w:r>
        <w:t>enfermera</w:t>
      </w:r>
      <w:r>
        <w:rPr>
          <w:spacing w:val="-10"/>
        </w:rPr>
        <w:t xml:space="preserve"> </w:t>
      </w:r>
      <w:r>
        <w:t>obstétrica,</w:t>
      </w:r>
      <w:r>
        <w:rPr>
          <w:spacing w:val="-10"/>
        </w:rPr>
        <w:t xml:space="preserve"> </w:t>
      </w:r>
      <w:r>
        <w:t>tamizaje</w:t>
      </w:r>
      <w:r>
        <w:rPr>
          <w:spacing w:val="-7"/>
        </w:rPr>
        <w:t xml:space="preserve"> </w:t>
      </w:r>
      <w:r>
        <w:t>neonatal</w:t>
      </w:r>
      <w:r>
        <w:rPr>
          <w:spacing w:val="-7"/>
        </w:rPr>
        <w:t xml:space="preserve"> </w:t>
      </w:r>
      <w:r>
        <w:t>y</w:t>
      </w:r>
      <w:r>
        <w:rPr>
          <w:spacing w:val="-11"/>
        </w:rPr>
        <w:t xml:space="preserve"> </w:t>
      </w:r>
      <w:r>
        <w:t>seguimiento</w:t>
      </w:r>
      <w:r>
        <w:rPr>
          <w:spacing w:val="-9"/>
        </w:rPr>
        <w:t xml:space="preserve"> </w:t>
      </w:r>
      <w:r>
        <w:t>del bebe en condiciones</w:t>
      </w:r>
      <w:r>
        <w:rPr>
          <w:spacing w:val="-2"/>
        </w:rPr>
        <w:t xml:space="preserve"> </w:t>
      </w:r>
      <w:r>
        <w:t>especiales</w:t>
      </w:r>
      <w:r>
        <w:rPr>
          <w:sz w:val="16"/>
        </w:rPr>
        <w:t>9</w:t>
      </w:r>
      <w:r>
        <w:t>.</w:t>
      </w:r>
    </w:p>
    <w:p w14:paraId="03D9AB6F" w14:textId="77777777" w:rsidR="0028439C" w:rsidRDefault="0028439C">
      <w:pPr>
        <w:pStyle w:val="BodyText"/>
        <w:spacing w:before="5"/>
        <w:rPr>
          <w:sz w:val="19"/>
        </w:rPr>
      </w:pPr>
    </w:p>
    <w:p w14:paraId="509261C4" w14:textId="77777777" w:rsidR="0028439C" w:rsidRDefault="00E42ECA">
      <w:pPr>
        <w:pStyle w:val="Heading7"/>
        <w:spacing w:line="247" w:lineRule="auto"/>
        <w:ind w:right="329" w:hanging="10"/>
        <w:jc w:val="both"/>
      </w:pPr>
      <w:r>
        <w:t>El apoyo de UNICEF a esta iniciativa se inserta en su interés de contribuir con el fortalecimiento de las capacidades institucionales y programáticas del país, dirigidas a garantizar el derecho a la salud de la madre y el niño, establecido en varios protocolos internacionales de los cuales es signatario el Estado Dominicano</w:t>
      </w:r>
      <w:r>
        <w:rPr>
          <w:sz w:val="16"/>
        </w:rPr>
        <w:t>10</w:t>
      </w:r>
      <w:r>
        <w:t>.</w:t>
      </w:r>
    </w:p>
    <w:p w14:paraId="1ABD8EFF" w14:textId="77777777" w:rsidR="0028439C" w:rsidRDefault="0028439C">
      <w:pPr>
        <w:pStyle w:val="BodyText"/>
        <w:rPr>
          <w:sz w:val="22"/>
        </w:rPr>
      </w:pPr>
    </w:p>
    <w:p w14:paraId="75238A99" w14:textId="77777777" w:rsidR="0028439C" w:rsidRDefault="0028439C">
      <w:pPr>
        <w:pStyle w:val="BodyText"/>
        <w:rPr>
          <w:sz w:val="22"/>
        </w:rPr>
      </w:pPr>
    </w:p>
    <w:p w14:paraId="6F891819" w14:textId="77777777" w:rsidR="0028439C" w:rsidRDefault="0028439C">
      <w:pPr>
        <w:pStyle w:val="BodyText"/>
        <w:rPr>
          <w:sz w:val="22"/>
        </w:rPr>
      </w:pPr>
    </w:p>
    <w:p w14:paraId="796E757C" w14:textId="77777777" w:rsidR="0028439C" w:rsidRDefault="0028439C">
      <w:pPr>
        <w:pStyle w:val="BodyText"/>
        <w:rPr>
          <w:sz w:val="22"/>
        </w:rPr>
      </w:pPr>
    </w:p>
    <w:p w14:paraId="1D9E005F" w14:textId="77777777" w:rsidR="0028439C" w:rsidRDefault="0028439C">
      <w:pPr>
        <w:pStyle w:val="BodyText"/>
        <w:rPr>
          <w:sz w:val="22"/>
        </w:rPr>
      </w:pPr>
    </w:p>
    <w:p w14:paraId="51810CC2" w14:textId="77777777" w:rsidR="0028439C" w:rsidRDefault="0028439C">
      <w:pPr>
        <w:pStyle w:val="BodyText"/>
        <w:rPr>
          <w:sz w:val="22"/>
        </w:rPr>
      </w:pPr>
    </w:p>
    <w:p w14:paraId="5ED35CEB" w14:textId="77777777" w:rsidR="0028439C" w:rsidRDefault="0028439C">
      <w:pPr>
        <w:pStyle w:val="BodyText"/>
        <w:spacing w:before="3"/>
        <w:rPr>
          <w:sz w:val="26"/>
        </w:rPr>
      </w:pPr>
    </w:p>
    <w:p w14:paraId="6DA09988" w14:textId="77777777" w:rsidR="0028439C" w:rsidRDefault="00E42ECA">
      <w:pPr>
        <w:spacing w:before="1"/>
        <w:ind w:left="277"/>
        <w:jc w:val="both"/>
        <w:rPr>
          <w:sz w:val="18"/>
        </w:rPr>
      </w:pPr>
      <w:r>
        <w:rPr>
          <w:sz w:val="12"/>
        </w:rPr>
        <w:t xml:space="preserve">9 </w:t>
      </w:r>
      <w:proofErr w:type="gramStart"/>
      <w:r>
        <w:rPr>
          <w:sz w:val="18"/>
        </w:rPr>
        <w:t>Los</w:t>
      </w:r>
      <w:proofErr w:type="gramEnd"/>
      <w:r>
        <w:rPr>
          <w:sz w:val="18"/>
        </w:rPr>
        <w:t xml:space="preserve"> protocolos a seguir para esta fase avanzada se encuentran en proceso de definición.</w:t>
      </w:r>
    </w:p>
    <w:p w14:paraId="452EE167" w14:textId="77777777" w:rsidR="0028439C" w:rsidRDefault="00E42ECA">
      <w:pPr>
        <w:spacing w:before="49"/>
        <w:ind w:left="277"/>
        <w:jc w:val="both"/>
        <w:rPr>
          <w:sz w:val="18"/>
        </w:rPr>
      </w:pPr>
      <w:r>
        <w:rPr>
          <w:sz w:val="12"/>
        </w:rPr>
        <w:t xml:space="preserve">10 </w:t>
      </w:r>
      <w:proofErr w:type="gramStart"/>
      <w:r>
        <w:rPr>
          <w:sz w:val="18"/>
        </w:rPr>
        <w:t>Fundamentalmente</w:t>
      </w:r>
      <w:proofErr w:type="gramEnd"/>
      <w:r>
        <w:rPr>
          <w:sz w:val="18"/>
        </w:rPr>
        <w:t xml:space="preserve"> la CEDAW y la CDN.</w:t>
      </w:r>
    </w:p>
    <w:p w14:paraId="328A14F2" w14:textId="77777777" w:rsidR="0028439C" w:rsidRDefault="0028439C">
      <w:pPr>
        <w:jc w:val="both"/>
        <w:rPr>
          <w:sz w:val="18"/>
        </w:rPr>
        <w:sectPr w:rsidR="0028439C">
          <w:pgSz w:w="12240" w:h="15840"/>
          <w:pgMar w:top="1380" w:right="1220" w:bottom="1180" w:left="1480" w:header="0" w:footer="991" w:gutter="0"/>
          <w:cols w:space="720"/>
        </w:sectPr>
      </w:pPr>
    </w:p>
    <w:p w14:paraId="76524A4C" w14:textId="77777777" w:rsidR="0028439C" w:rsidRDefault="0028439C">
      <w:pPr>
        <w:pStyle w:val="BodyText"/>
        <w:spacing w:before="6"/>
        <w:rPr>
          <w:sz w:val="27"/>
        </w:rPr>
      </w:pPr>
    </w:p>
    <w:p w14:paraId="4DF94343" w14:textId="77777777" w:rsidR="0028439C" w:rsidRDefault="00E42ECA">
      <w:pPr>
        <w:pStyle w:val="BodyText"/>
        <w:ind w:left="485"/>
      </w:pPr>
      <w:r>
        <w:rPr>
          <w:noProof/>
        </w:rPr>
        <w:drawing>
          <wp:inline distT="0" distB="0" distL="0" distR="0" wp14:anchorId="198D07AA" wp14:editId="78B57400">
            <wp:extent cx="5236525" cy="5104638"/>
            <wp:effectExtent l="0" t="0" r="0" b="0"/>
            <wp:docPr id="15"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6.jpeg"/>
                    <pic:cNvPicPr/>
                  </pic:nvPicPr>
                  <pic:blipFill>
                    <a:blip r:embed="rId20" cstate="print"/>
                    <a:stretch>
                      <a:fillRect/>
                    </a:stretch>
                  </pic:blipFill>
                  <pic:spPr>
                    <a:xfrm>
                      <a:off x="0" y="0"/>
                      <a:ext cx="5236525" cy="5104638"/>
                    </a:xfrm>
                    <a:prstGeom prst="rect">
                      <a:avLst/>
                    </a:prstGeom>
                  </pic:spPr>
                </pic:pic>
              </a:graphicData>
            </a:graphic>
          </wp:inline>
        </w:drawing>
      </w:r>
    </w:p>
    <w:p w14:paraId="6E9652B4" w14:textId="77777777" w:rsidR="0028439C" w:rsidRDefault="0028439C">
      <w:pPr>
        <w:pStyle w:val="BodyText"/>
      </w:pPr>
    </w:p>
    <w:p w14:paraId="17EFBCC7" w14:textId="77777777" w:rsidR="0028439C" w:rsidRDefault="0028439C">
      <w:pPr>
        <w:pStyle w:val="BodyText"/>
        <w:spacing w:before="6"/>
        <w:rPr>
          <w:sz w:val="22"/>
        </w:rPr>
      </w:pPr>
    </w:p>
    <w:p w14:paraId="6329DBA8" w14:textId="77777777" w:rsidR="0028439C" w:rsidRDefault="00E42ECA">
      <w:pPr>
        <w:pStyle w:val="Heading5"/>
        <w:numPr>
          <w:ilvl w:val="0"/>
          <w:numId w:val="30"/>
        </w:numPr>
        <w:tabs>
          <w:tab w:val="left" w:pos="515"/>
        </w:tabs>
        <w:ind w:hanging="237"/>
      </w:pPr>
      <w:r>
        <w:t>Contexto</w:t>
      </w:r>
    </w:p>
    <w:p w14:paraId="57DCB32B" w14:textId="77777777" w:rsidR="0028439C" w:rsidRDefault="0028439C">
      <w:pPr>
        <w:pStyle w:val="BodyText"/>
        <w:spacing w:before="10"/>
        <w:rPr>
          <w:sz w:val="18"/>
        </w:rPr>
      </w:pPr>
    </w:p>
    <w:p w14:paraId="48D24B1E" w14:textId="77777777" w:rsidR="0028439C" w:rsidRDefault="00E42ECA">
      <w:pPr>
        <w:pStyle w:val="Heading7"/>
        <w:spacing w:line="247" w:lineRule="auto"/>
        <w:ind w:right="328" w:hanging="10"/>
        <w:jc w:val="both"/>
      </w:pPr>
      <w:r>
        <w:t>República</w:t>
      </w:r>
      <w:r>
        <w:rPr>
          <w:spacing w:val="-4"/>
        </w:rPr>
        <w:t xml:space="preserve"> </w:t>
      </w:r>
      <w:r>
        <w:t>Dominicana</w:t>
      </w:r>
      <w:r>
        <w:rPr>
          <w:spacing w:val="-4"/>
        </w:rPr>
        <w:t xml:space="preserve"> </w:t>
      </w:r>
      <w:r>
        <w:t>es</w:t>
      </w:r>
      <w:r>
        <w:rPr>
          <w:spacing w:val="-6"/>
        </w:rPr>
        <w:t xml:space="preserve"> </w:t>
      </w:r>
      <w:r>
        <w:t>un</w:t>
      </w:r>
      <w:r>
        <w:rPr>
          <w:spacing w:val="-5"/>
        </w:rPr>
        <w:t xml:space="preserve"> </w:t>
      </w:r>
      <w:r>
        <w:t>país</w:t>
      </w:r>
      <w:r>
        <w:rPr>
          <w:spacing w:val="-3"/>
        </w:rPr>
        <w:t xml:space="preserve"> </w:t>
      </w:r>
      <w:r>
        <w:t>de</w:t>
      </w:r>
      <w:r>
        <w:rPr>
          <w:spacing w:val="-3"/>
        </w:rPr>
        <w:t xml:space="preserve"> </w:t>
      </w:r>
      <w:r>
        <w:t>contrastes.</w:t>
      </w:r>
      <w:r>
        <w:rPr>
          <w:spacing w:val="-5"/>
        </w:rPr>
        <w:t xml:space="preserve"> </w:t>
      </w:r>
      <w:r>
        <w:t>Ha</w:t>
      </w:r>
      <w:r>
        <w:rPr>
          <w:spacing w:val="-6"/>
        </w:rPr>
        <w:t xml:space="preserve"> </w:t>
      </w:r>
      <w:r>
        <w:t>sido</w:t>
      </w:r>
      <w:r>
        <w:rPr>
          <w:spacing w:val="-3"/>
        </w:rPr>
        <w:t xml:space="preserve"> </w:t>
      </w:r>
      <w:r>
        <w:t>catalogado</w:t>
      </w:r>
      <w:r>
        <w:rPr>
          <w:spacing w:val="-6"/>
        </w:rPr>
        <w:t xml:space="preserve"> </w:t>
      </w:r>
      <w:r>
        <w:t>como</w:t>
      </w:r>
      <w:r>
        <w:rPr>
          <w:spacing w:val="-3"/>
        </w:rPr>
        <w:t xml:space="preserve"> </w:t>
      </w:r>
      <w:r>
        <w:t>de</w:t>
      </w:r>
      <w:r>
        <w:rPr>
          <w:spacing w:val="-3"/>
        </w:rPr>
        <w:t xml:space="preserve"> </w:t>
      </w:r>
      <w:r>
        <w:t>ingreso</w:t>
      </w:r>
      <w:r>
        <w:rPr>
          <w:spacing w:val="-4"/>
        </w:rPr>
        <w:t xml:space="preserve"> </w:t>
      </w:r>
      <w:r>
        <w:t>medio</w:t>
      </w:r>
      <w:r>
        <w:rPr>
          <w:spacing w:val="-5"/>
        </w:rPr>
        <w:t xml:space="preserve"> </w:t>
      </w:r>
      <w:r>
        <w:t>alto. Posee una alta cobertura de control prenatal (98%) y de partos institucionales (97%); sin embargo, la tasa de mortalidad materna es de 106 por 100,000 nacidos vivos</w:t>
      </w:r>
      <w:r>
        <w:rPr>
          <w:sz w:val="16"/>
        </w:rPr>
        <w:t>11</w:t>
      </w:r>
      <w:r>
        <w:t>, muy parecida a la de países de otras latitudes geográficas con menor cobertura de atención prenatal y parto institucional.</w:t>
      </w:r>
      <w:r>
        <w:rPr>
          <w:spacing w:val="-7"/>
        </w:rPr>
        <w:t xml:space="preserve"> </w:t>
      </w:r>
      <w:r>
        <w:t>Es</w:t>
      </w:r>
      <w:r>
        <w:rPr>
          <w:spacing w:val="-4"/>
        </w:rPr>
        <w:t xml:space="preserve"> </w:t>
      </w:r>
      <w:r>
        <w:t>una</w:t>
      </w:r>
      <w:r>
        <w:rPr>
          <w:spacing w:val="-6"/>
        </w:rPr>
        <w:t xml:space="preserve"> </w:t>
      </w:r>
      <w:r>
        <w:t>tasa</w:t>
      </w:r>
      <w:r>
        <w:rPr>
          <w:spacing w:val="-5"/>
        </w:rPr>
        <w:t xml:space="preserve"> </w:t>
      </w:r>
      <w:r>
        <w:t>más</w:t>
      </w:r>
      <w:r>
        <w:rPr>
          <w:spacing w:val="-5"/>
        </w:rPr>
        <w:t xml:space="preserve"> </w:t>
      </w:r>
      <w:r>
        <w:t>alta</w:t>
      </w:r>
      <w:r>
        <w:rPr>
          <w:spacing w:val="-7"/>
        </w:rPr>
        <w:t xml:space="preserve"> </w:t>
      </w:r>
      <w:r>
        <w:t>que</w:t>
      </w:r>
      <w:r>
        <w:rPr>
          <w:spacing w:val="-5"/>
        </w:rPr>
        <w:t xml:space="preserve"> </w:t>
      </w:r>
      <w:r>
        <w:t>el</w:t>
      </w:r>
      <w:r>
        <w:rPr>
          <w:spacing w:val="-6"/>
        </w:rPr>
        <w:t xml:space="preserve"> </w:t>
      </w:r>
      <w:r>
        <w:t>promedio</w:t>
      </w:r>
      <w:r>
        <w:rPr>
          <w:spacing w:val="-7"/>
        </w:rPr>
        <w:t xml:space="preserve"> </w:t>
      </w:r>
      <w:r>
        <w:t>de</w:t>
      </w:r>
      <w:r>
        <w:rPr>
          <w:spacing w:val="-5"/>
        </w:rPr>
        <w:t xml:space="preserve"> </w:t>
      </w:r>
      <w:r>
        <w:t>la</w:t>
      </w:r>
      <w:r>
        <w:rPr>
          <w:spacing w:val="-6"/>
        </w:rPr>
        <w:t xml:space="preserve"> </w:t>
      </w:r>
      <w:r>
        <w:t>región</w:t>
      </w:r>
      <w:r>
        <w:rPr>
          <w:spacing w:val="-7"/>
        </w:rPr>
        <w:t xml:space="preserve"> </w:t>
      </w:r>
      <w:r>
        <w:t>de</w:t>
      </w:r>
      <w:r>
        <w:rPr>
          <w:spacing w:val="-5"/>
        </w:rPr>
        <w:t xml:space="preserve"> </w:t>
      </w:r>
      <w:r>
        <w:t>América</w:t>
      </w:r>
      <w:r>
        <w:rPr>
          <w:spacing w:val="-6"/>
        </w:rPr>
        <w:t xml:space="preserve"> </w:t>
      </w:r>
      <w:r>
        <w:t>Latina</w:t>
      </w:r>
      <w:r>
        <w:rPr>
          <w:spacing w:val="-5"/>
        </w:rPr>
        <w:t xml:space="preserve"> </w:t>
      </w:r>
      <w:r>
        <w:t>y</w:t>
      </w:r>
      <w:r>
        <w:rPr>
          <w:spacing w:val="-7"/>
        </w:rPr>
        <w:t xml:space="preserve"> </w:t>
      </w:r>
      <w:r>
        <w:t>el</w:t>
      </w:r>
      <w:r>
        <w:rPr>
          <w:spacing w:val="-6"/>
        </w:rPr>
        <w:t xml:space="preserve"> </w:t>
      </w:r>
      <w:r>
        <w:t>Caribe</w:t>
      </w:r>
      <w:r>
        <w:rPr>
          <w:spacing w:val="-5"/>
        </w:rPr>
        <w:t xml:space="preserve"> </w:t>
      </w:r>
      <w:r>
        <w:t>(67 por</w:t>
      </w:r>
      <w:r>
        <w:rPr>
          <w:spacing w:val="-2"/>
        </w:rPr>
        <w:t xml:space="preserve"> </w:t>
      </w:r>
      <w:r>
        <w:t>100,000).</w:t>
      </w:r>
    </w:p>
    <w:p w14:paraId="46989736" w14:textId="77777777" w:rsidR="0028439C" w:rsidRDefault="0028439C">
      <w:pPr>
        <w:pStyle w:val="BodyText"/>
        <w:spacing w:before="6"/>
        <w:rPr>
          <w:sz w:val="19"/>
        </w:rPr>
      </w:pPr>
    </w:p>
    <w:p w14:paraId="66EDE03C" w14:textId="77777777" w:rsidR="0028439C" w:rsidRDefault="00E42ECA">
      <w:pPr>
        <w:pStyle w:val="Heading7"/>
        <w:spacing w:line="247" w:lineRule="auto"/>
        <w:ind w:right="328" w:hanging="10"/>
        <w:jc w:val="both"/>
      </w:pPr>
      <w:r>
        <w:t>El país muestra disparidades importantes en mortalidad materna y neonatal. Según la madre proceda</w:t>
      </w:r>
      <w:r>
        <w:rPr>
          <w:spacing w:val="-9"/>
        </w:rPr>
        <w:t xml:space="preserve"> </w:t>
      </w:r>
      <w:r>
        <w:t>de</w:t>
      </w:r>
      <w:r>
        <w:rPr>
          <w:spacing w:val="-8"/>
        </w:rPr>
        <w:t xml:space="preserve"> </w:t>
      </w:r>
      <w:r>
        <w:t>la</w:t>
      </w:r>
      <w:r>
        <w:rPr>
          <w:spacing w:val="-9"/>
        </w:rPr>
        <w:t xml:space="preserve"> </w:t>
      </w:r>
      <w:r>
        <w:t>zona</w:t>
      </w:r>
      <w:r>
        <w:rPr>
          <w:spacing w:val="-9"/>
        </w:rPr>
        <w:t xml:space="preserve"> </w:t>
      </w:r>
      <w:r>
        <w:t>rural</w:t>
      </w:r>
      <w:r>
        <w:rPr>
          <w:spacing w:val="-9"/>
        </w:rPr>
        <w:t xml:space="preserve"> </w:t>
      </w:r>
      <w:r>
        <w:t>o</w:t>
      </w:r>
      <w:r>
        <w:rPr>
          <w:spacing w:val="-8"/>
        </w:rPr>
        <w:t xml:space="preserve"> </w:t>
      </w:r>
      <w:r>
        <w:t>urbano-marginal,</w:t>
      </w:r>
      <w:r>
        <w:rPr>
          <w:spacing w:val="-8"/>
        </w:rPr>
        <w:t xml:space="preserve"> </w:t>
      </w:r>
      <w:r>
        <w:t>con</w:t>
      </w:r>
      <w:r>
        <w:rPr>
          <w:spacing w:val="-10"/>
        </w:rPr>
        <w:t xml:space="preserve"> </w:t>
      </w:r>
      <w:r>
        <w:t>escaso</w:t>
      </w:r>
      <w:r>
        <w:rPr>
          <w:spacing w:val="-7"/>
        </w:rPr>
        <w:t xml:space="preserve"> </w:t>
      </w:r>
      <w:r>
        <w:t>nivel</w:t>
      </w:r>
      <w:r>
        <w:rPr>
          <w:spacing w:val="-11"/>
        </w:rPr>
        <w:t xml:space="preserve"> </w:t>
      </w:r>
      <w:r>
        <w:t>educativo</w:t>
      </w:r>
      <w:r>
        <w:rPr>
          <w:spacing w:val="-8"/>
        </w:rPr>
        <w:t xml:space="preserve"> </w:t>
      </w:r>
      <w:r>
        <w:t>o</w:t>
      </w:r>
      <w:r>
        <w:rPr>
          <w:spacing w:val="-11"/>
        </w:rPr>
        <w:t xml:space="preserve"> </w:t>
      </w:r>
      <w:r>
        <w:t>si</w:t>
      </w:r>
      <w:r>
        <w:rPr>
          <w:spacing w:val="-9"/>
        </w:rPr>
        <w:t xml:space="preserve"> </w:t>
      </w:r>
      <w:r>
        <w:t>es</w:t>
      </w:r>
      <w:r>
        <w:rPr>
          <w:spacing w:val="-10"/>
        </w:rPr>
        <w:t xml:space="preserve"> </w:t>
      </w:r>
      <w:r>
        <w:t>adolescente,</w:t>
      </w:r>
      <w:r>
        <w:rPr>
          <w:spacing w:val="-8"/>
        </w:rPr>
        <w:t xml:space="preserve"> </w:t>
      </w:r>
      <w:r>
        <w:t>tiene mayores probabilidades de engrosar las estadísticas de la mortalidad</w:t>
      </w:r>
      <w:r>
        <w:rPr>
          <w:spacing w:val="-4"/>
        </w:rPr>
        <w:t xml:space="preserve"> </w:t>
      </w:r>
      <w:r>
        <w:t>materna.</w:t>
      </w:r>
    </w:p>
    <w:p w14:paraId="4EC05408" w14:textId="77777777" w:rsidR="0028439C" w:rsidRDefault="0028439C">
      <w:pPr>
        <w:spacing w:line="247" w:lineRule="auto"/>
        <w:jc w:val="both"/>
        <w:sectPr w:rsidR="0028439C">
          <w:pgSz w:w="12240" w:h="15840"/>
          <w:pgMar w:top="1500" w:right="1220" w:bottom="1180" w:left="1480" w:header="0" w:footer="991" w:gutter="0"/>
          <w:cols w:space="720"/>
        </w:sectPr>
      </w:pPr>
    </w:p>
    <w:p w14:paraId="4364A8DF" w14:textId="77777777" w:rsidR="0028439C" w:rsidRDefault="00E42ECA">
      <w:pPr>
        <w:pStyle w:val="Heading7"/>
        <w:spacing w:before="38" w:line="247" w:lineRule="auto"/>
        <w:ind w:right="331" w:hanging="10"/>
        <w:jc w:val="both"/>
      </w:pPr>
      <w:r>
        <w:lastRenderedPageBreak/>
        <w:t>La tasa de mortalidad neonatal es de 25 por mil nacidos vivos</w:t>
      </w:r>
      <w:r>
        <w:rPr>
          <w:sz w:val="16"/>
        </w:rPr>
        <w:t>12</w:t>
      </w:r>
      <w:r>
        <w:t xml:space="preserve">. Es superior en el quintil más pobre (25) que en el quintil más rico (19); asimismo, es mayor que el promedio nacional en dos de las regiones geográficas más pobres del país: El Valle (26) e </w:t>
      </w:r>
      <w:proofErr w:type="spellStart"/>
      <w:r>
        <w:t>Higuamo</w:t>
      </w:r>
      <w:proofErr w:type="spellEnd"/>
      <w:r>
        <w:t xml:space="preserve"> (33)</w:t>
      </w:r>
      <w:r>
        <w:rPr>
          <w:sz w:val="16"/>
        </w:rPr>
        <w:t>13</w:t>
      </w:r>
      <w:r>
        <w:t>.</w:t>
      </w:r>
    </w:p>
    <w:p w14:paraId="07AF576B" w14:textId="77777777" w:rsidR="0028439C" w:rsidRDefault="0028439C">
      <w:pPr>
        <w:pStyle w:val="BodyText"/>
        <w:spacing w:before="2"/>
        <w:rPr>
          <w:sz w:val="19"/>
        </w:rPr>
      </w:pPr>
    </w:p>
    <w:p w14:paraId="6CB966A1" w14:textId="77777777" w:rsidR="0028439C" w:rsidRDefault="00E42ECA">
      <w:pPr>
        <w:pStyle w:val="Heading7"/>
        <w:spacing w:line="247" w:lineRule="auto"/>
        <w:ind w:right="328" w:hanging="10"/>
        <w:jc w:val="both"/>
      </w:pPr>
      <w:r>
        <w:t>La</w:t>
      </w:r>
      <w:r>
        <w:rPr>
          <w:spacing w:val="-7"/>
        </w:rPr>
        <w:t xml:space="preserve"> </w:t>
      </w:r>
      <w:r>
        <w:t>capacidad</w:t>
      </w:r>
      <w:r>
        <w:rPr>
          <w:spacing w:val="-7"/>
        </w:rPr>
        <w:t xml:space="preserve"> </w:t>
      </w:r>
      <w:r>
        <w:t>resolutiva</w:t>
      </w:r>
      <w:r>
        <w:rPr>
          <w:spacing w:val="-7"/>
        </w:rPr>
        <w:t xml:space="preserve"> </w:t>
      </w:r>
      <w:r>
        <w:t>de</w:t>
      </w:r>
      <w:r>
        <w:rPr>
          <w:spacing w:val="-8"/>
        </w:rPr>
        <w:t xml:space="preserve"> </w:t>
      </w:r>
      <w:r>
        <w:t>los</w:t>
      </w:r>
      <w:r>
        <w:rPr>
          <w:spacing w:val="-8"/>
        </w:rPr>
        <w:t xml:space="preserve"> </w:t>
      </w:r>
      <w:r>
        <w:t>centros</w:t>
      </w:r>
      <w:r>
        <w:rPr>
          <w:spacing w:val="-7"/>
        </w:rPr>
        <w:t xml:space="preserve"> </w:t>
      </w:r>
      <w:r>
        <w:t>de</w:t>
      </w:r>
      <w:r>
        <w:rPr>
          <w:spacing w:val="-8"/>
        </w:rPr>
        <w:t xml:space="preserve"> </w:t>
      </w:r>
      <w:r>
        <w:t>salud</w:t>
      </w:r>
      <w:r>
        <w:rPr>
          <w:spacing w:val="-9"/>
        </w:rPr>
        <w:t xml:space="preserve"> </w:t>
      </w:r>
      <w:r>
        <w:t>en</w:t>
      </w:r>
      <w:r>
        <w:rPr>
          <w:spacing w:val="-7"/>
        </w:rPr>
        <w:t xml:space="preserve"> </w:t>
      </w:r>
      <w:r>
        <w:t>determinadas</w:t>
      </w:r>
      <w:r>
        <w:rPr>
          <w:spacing w:val="-6"/>
        </w:rPr>
        <w:t xml:space="preserve"> </w:t>
      </w:r>
      <w:r>
        <w:t>localidades,</w:t>
      </w:r>
      <w:r>
        <w:rPr>
          <w:spacing w:val="-10"/>
        </w:rPr>
        <w:t xml:space="preserve"> </w:t>
      </w:r>
      <w:r>
        <w:t>se</w:t>
      </w:r>
      <w:r>
        <w:rPr>
          <w:spacing w:val="-6"/>
        </w:rPr>
        <w:t xml:space="preserve"> </w:t>
      </w:r>
      <w:r>
        <w:t>constituye</w:t>
      </w:r>
      <w:r>
        <w:rPr>
          <w:spacing w:val="-7"/>
        </w:rPr>
        <w:t xml:space="preserve"> </w:t>
      </w:r>
      <w:r>
        <w:t>en</w:t>
      </w:r>
      <w:r>
        <w:rPr>
          <w:spacing w:val="-7"/>
        </w:rPr>
        <w:t xml:space="preserve"> </w:t>
      </w:r>
      <w:r>
        <w:t>un elemento</w:t>
      </w:r>
      <w:r>
        <w:rPr>
          <w:spacing w:val="-14"/>
        </w:rPr>
        <w:t xml:space="preserve"> </w:t>
      </w:r>
      <w:r>
        <w:t>importante</w:t>
      </w:r>
      <w:r>
        <w:rPr>
          <w:spacing w:val="-11"/>
        </w:rPr>
        <w:t xml:space="preserve"> </w:t>
      </w:r>
      <w:r>
        <w:t>a</w:t>
      </w:r>
      <w:r>
        <w:rPr>
          <w:spacing w:val="-11"/>
        </w:rPr>
        <w:t xml:space="preserve"> </w:t>
      </w:r>
      <w:r>
        <w:t>la</w:t>
      </w:r>
      <w:r>
        <w:rPr>
          <w:spacing w:val="-17"/>
        </w:rPr>
        <w:t xml:space="preserve"> </w:t>
      </w:r>
      <w:r>
        <w:t>hora</w:t>
      </w:r>
      <w:r>
        <w:rPr>
          <w:spacing w:val="-11"/>
        </w:rPr>
        <w:t xml:space="preserve"> </w:t>
      </w:r>
      <w:r>
        <w:t>de</w:t>
      </w:r>
      <w:r>
        <w:rPr>
          <w:spacing w:val="-11"/>
        </w:rPr>
        <w:t xml:space="preserve"> </w:t>
      </w:r>
      <w:r>
        <w:t>ponderar</w:t>
      </w:r>
      <w:r>
        <w:rPr>
          <w:spacing w:val="-13"/>
        </w:rPr>
        <w:t xml:space="preserve"> </w:t>
      </w:r>
      <w:r>
        <w:t>las</w:t>
      </w:r>
      <w:r>
        <w:rPr>
          <w:spacing w:val="-12"/>
        </w:rPr>
        <w:t xml:space="preserve"> </w:t>
      </w:r>
      <w:r>
        <w:t>disparidades</w:t>
      </w:r>
      <w:r>
        <w:rPr>
          <w:spacing w:val="-10"/>
        </w:rPr>
        <w:t xml:space="preserve"> </w:t>
      </w:r>
      <w:r>
        <w:t>existentes,</w:t>
      </w:r>
      <w:r>
        <w:rPr>
          <w:spacing w:val="-14"/>
        </w:rPr>
        <w:t xml:space="preserve"> </w:t>
      </w:r>
      <w:r>
        <w:t>ya</w:t>
      </w:r>
      <w:r>
        <w:rPr>
          <w:spacing w:val="-11"/>
        </w:rPr>
        <w:t xml:space="preserve"> </w:t>
      </w:r>
      <w:r>
        <w:t>que</w:t>
      </w:r>
      <w:r>
        <w:rPr>
          <w:spacing w:val="-15"/>
        </w:rPr>
        <w:t xml:space="preserve"> </w:t>
      </w:r>
      <w:r>
        <w:t>algunos</w:t>
      </w:r>
      <w:r>
        <w:rPr>
          <w:spacing w:val="-11"/>
        </w:rPr>
        <w:t xml:space="preserve"> </w:t>
      </w:r>
      <w:r>
        <w:t>no</w:t>
      </w:r>
      <w:r>
        <w:rPr>
          <w:spacing w:val="-13"/>
        </w:rPr>
        <w:t xml:space="preserve"> </w:t>
      </w:r>
      <w:r>
        <w:t xml:space="preserve">tienen los servicios médicos correspondientes, ni infraestructura adecuada, un débil equipamiento y deficiente provisión de medicamentos, escaso personal de apoyo con el </w:t>
      </w:r>
      <w:proofErr w:type="spellStart"/>
      <w:r>
        <w:t>expertis</w:t>
      </w:r>
      <w:proofErr w:type="spellEnd"/>
      <w:r>
        <w:t xml:space="preserve"> requerido, entre</w:t>
      </w:r>
      <w:r>
        <w:rPr>
          <w:spacing w:val="-4"/>
        </w:rPr>
        <w:t xml:space="preserve"> </w:t>
      </w:r>
      <w:r>
        <w:t>otros</w:t>
      </w:r>
      <w:r>
        <w:rPr>
          <w:spacing w:val="-5"/>
        </w:rPr>
        <w:t xml:space="preserve"> </w:t>
      </w:r>
      <w:r>
        <w:t>aspectos;</w:t>
      </w:r>
      <w:r>
        <w:rPr>
          <w:spacing w:val="-6"/>
        </w:rPr>
        <w:t xml:space="preserve"> </w:t>
      </w:r>
      <w:r>
        <w:t>lo</w:t>
      </w:r>
      <w:r>
        <w:rPr>
          <w:spacing w:val="-3"/>
        </w:rPr>
        <w:t xml:space="preserve"> </w:t>
      </w:r>
      <w:r>
        <w:rPr>
          <w:spacing w:val="-2"/>
        </w:rPr>
        <w:t>que</w:t>
      </w:r>
      <w:r>
        <w:rPr>
          <w:spacing w:val="-3"/>
        </w:rPr>
        <w:t xml:space="preserve"> </w:t>
      </w:r>
      <w:r>
        <w:t>hace</w:t>
      </w:r>
      <w:r>
        <w:rPr>
          <w:spacing w:val="-6"/>
        </w:rPr>
        <w:t xml:space="preserve"> </w:t>
      </w:r>
      <w:r>
        <w:t>que</w:t>
      </w:r>
      <w:r>
        <w:rPr>
          <w:spacing w:val="-4"/>
        </w:rPr>
        <w:t xml:space="preserve"> </w:t>
      </w:r>
      <w:r>
        <w:t>las</w:t>
      </w:r>
      <w:r>
        <w:rPr>
          <w:spacing w:val="-5"/>
        </w:rPr>
        <w:t xml:space="preserve"> </w:t>
      </w:r>
      <w:r>
        <w:t>usurarias</w:t>
      </w:r>
      <w:r>
        <w:rPr>
          <w:spacing w:val="-6"/>
        </w:rPr>
        <w:t xml:space="preserve"> </w:t>
      </w:r>
      <w:r>
        <w:t>se</w:t>
      </w:r>
      <w:r>
        <w:rPr>
          <w:spacing w:val="-6"/>
        </w:rPr>
        <w:t xml:space="preserve"> </w:t>
      </w:r>
      <w:r>
        <w:t>dirijan</w:t>
      </w:r>
      <w:r>
        <w:rPr>
          <w:spacing w:val="-5"/>
        </w:rPr>
        <w:t xml:space="preserve"> </w:t>
      </w:r>
      <w:r>
        <w:t>a</w:t>
      </w:r>
      <w:r>
        <w:rPr>
          <w:spacing w:val="-6"/>
        </w:rPr>
        <w:t xml:space="preserve"> </w:t>
      </w:r>
      <w:r>
        <w:t>otros</w:t>
      </w:r>
      <w:r>
        <w:rPr>
          <w:spacing w:val="-5"/>
        </w:rPr>
        <w:t xml:space="preserve"> </w:t>
      </w:r>
      <w:r>
        <w:t>territorios</w:t>
      </w:r>
      <w:r>
        <w:rPr>
          <w:spacing w:val="-6"/>
        </w:rPr>
        <w:t xml:space="preserve"> </w:t>
      </w:r>
      <w:r>
        <w:t>muy</w:t>
      </w:r>
      <w:r>
        <w:rPr>
          <w:spacing w:val="-5"/>
        </w:rPr>
        <w:t xml:space="preserve"> </w:t>
      </w:r>
      <w:r>
        <w:t>lejanos</w:t>
      </w:r>
      <w:r>
        <w:rPr>
          <w:spacing w:val="-6"/>
        </w:rPr>
        <w:t xml:space="preserve"> </w:t>
      </w:r>
      <w:r>
        <w:t>para recibir el servicio, con las graves consecuencias que ello</w:t>
      </w:r>
      <w:r>
        <w:rPr>
          <w:spacing w:val="-6"/>
        </w:rPr>
        <w:t xml:space="preserve"> </w:t>
      </w:r>
      <w:r>
        <w:t>implica.</w:t>
      </w:r>
    </w:p>
    <w:p w14:paraId="1FA328A0" w14:textId="77777777" w:rsidR="0028439C" w:rsidRDefault="0028439C">
      <w:pPr>
        <w:pStyle w:val="BodyText"/>
        <w:spacing w:before="6"/>
        <w:rPr>
          <w:sz w:val="19"/>
        </w:rPr>
      </w:pPr>
    </w:p>
    <w:p w14:paraId="515A3899" w14:textId="77777777" w:rsidR="0028439C" w:rsidRDefault="00E42ECA">
      <w:pPr>
        <w:pStyle w:val="Heading7"/>
        <w:spacing w:line="247" w:lineRule="auto"/>
        <w:ind w:right="329" w:hanging="10"/>
        <w:jc w:val="both"/>
      </w:pPr>
      <w:r>
        <w:t>El</w:t>
      </w:r>
      <w:r>
        <w:rPr>
          <w:spacing w:val="-7"/>
        </w:rPr>
        <w:t xml:space="preserve"> </w:t>
      </w:r>
      <w:r>
        <w:t>mayor</w:t>
      </w:r>
      <w:r>
        <w:rPr>
          <w:spacing w:val="-8"/>
        </w:rPr>
        <w:t xml:space="preserve"> </w:t>
      </w:r>
      <w:r>
        <w:t>porcentaje</w:t>
      </w:r>
      <w:r>
        <w:rPr>
          <w:spacing w:val="-7"/>
        </w:rPr>
        <w:t xml:space="preserve"> </w:t>
      </w:r>
      <w:r>
        <w:t>de</w:t>
      </w:r>
      <w:r>
        <w:rPr>
          <w:spacing w:val="-8"/>
        </w:rPr>
        <w:t xml:space="preserve"> </w:t>
      </w:r>
      <w:r>
        <w:t>muertes</w:t>
      </w:r>
      <w:r>
        <w:rPr>
          <w:spacing w:val="-6"/>
        </w:rPr>
        <w:t xml:space="preserve"> </w:t>
      </w:r>
      <w:r>
        <w:t>maternas</w:t>
      </w:r>
      <w:r>
        <w:rPr>
          <w:spacing w:val="-7"/>
        </w:rPr>
        <w:t xml:space="preserve"> </w:t>
      </w:r>
      <w:r>
        <w:t>ocurre</w:t>
      </w:r>
      <w:r>
        <w:rPr>
          <w:spacing w:val="-6"/>
        </w:rPr>
        <w:t xml:space="preserve"> </w:t>
      </w:r>
      <w:r>
        <w:t>en</w:t>
      </w:r>
      <w:r>
        <w:rPr>
          <w:spacing w:val="-8"/>
        </w:rPr>
        <w:t xml:space="preserve"> </w:t>
      </w:r>
      <w:r>
        <w:t>madres</w:t>
      </w:r>
      <w:r>
        <w:rPr>
          <w:spacing w:val="-6"/>
        </w:rPr>
        <w:t xml:space="preserve"> </w:t>
      </w:r>
      <w:r>
        <w:t>pertenecientes</w:t>
      </w:r>
      <w:r>
        <w:rPr>
          <w:spacing w:val="-10"/>
        </w:rPr>
        <w:t xml:space="preserve"> </w:t>
      </w:r>
      <w:r>
        <w:t>al</w:t>
      </w:r>
      <w:r>
        <w:rPr>
          <w:spacing w:val="-7"/>
        </w:rPr>
        <w:t xml:space="preserve"> </w:t>
      </w:r>
      <w:r>
        <w:t>grupo</w:t>
      </w:r>
      <w:r>
        <w:rPr>
          <w:spacing w:val="-7"/>
        </w:rPr>
        <w:t xml:space="preserve"> </w:t>
      </w:r>
      <w:r>
        <w:t>de</w:t>
      </w:r>
      <w:r>
        <w:rPr>
          <w:spacing w:val="-6"/>
        </w:rPr>
        <w:t xml:space="preserve"> </w:t>
      </w:r>
      <w:r>
        <w:t>edad</w:t>
      </w:r>
      <w:r>
        <w:rPr>
          <w:spacing w:val="-8"/>
        </w:rPr>
        <w:t xml:space="preserve"> </w:t>
      </w:r>
      <w:r>
        <w:t xml:space="preserve">de 20 a 29 años (45%), seguido del grupo de 30 a </w:t>
      </w:r>
      <w:r>
        <w:rPr>
          <w:spacing w:val="3"/>
        </w:rPr>
        <w:t xml:space="preserve">39 </w:t>
      </w:r>
      <w:r>
        <w:t>(31%) y, en tercer lugar, las muertes de adolescentes comprendidas entre los 10 y los 19 años (19%). Además, es preocupante el alto porcentaje de nacimientos por cesáreas (56%) y el bajo nivel de cumplimiento de las normas de atención y cumplimiento de los protocolos por parte de los proveedores de servicios de</w:t>
      </w:r>
      <w:r>
        <w:rPr>
          <w:spacing w:val="-31"/>
        </w:rPr>
        <w:t xml:space="preserve"> </w:t>
      </w:r>
      <w:r>
        <w:t>salud.</w:t>
      </w:r>
    </w:p>
    <w:p w14:paraId="0D3A2173" w14:textId="77777777" w:rsidR="0028439C" w:rsidRDefault="0028439C">
      <w:pPr>
        <w:pStyle w:val="BodyText"/>
        <w:spacing w:before="5"/>
        <w:rPr>
          <w:sz w:val="19"/>
        </w:rPr>
      </w:pPr>
    </w:p>
    <w:p w14:paraId="0A21E06B" w14:textId="77777777" w:rsidR="0028439C" w:rsidRDefault="00E42ECA">
      <w:pPr>
        <w:pStyle w:val="Heading7"/>
        <w:spacing w:line="247" w:lineRule="auto"/>
        <w:ind w:right="330" w:hanging="10"/>
        <w:jc w:val="both"/>
      </w:pPr>
      <w:r>
        <w:t>El 70% de las muertes maternas corresponde a causas obstétricas directas y el restante 30 % a las causas indirectas. Entre las directas se incluyen: trastornos hipertensivos del embarazo (36</w:t>
      </w:r>
    </w:p>
    <w:p w14:paraId="50AB1FB8" w14:textId="77777777" w:rsidR="0028439C" w:rsidRDefault="00E42ECA">
      <w:pPr>
        <w:pStyle w:val="Heading7"/>
        <w:spacing w:before="2" w:line="247" w:lineRule="auto"/>
        <w:ind w:right="329" w:firstLine="0"/>
        <w:jc w:val="both"/>
        <w:rPr>
          <w:sz w:val="16"/>
        </w:rPr>
      </w:pPr>
      <w:r>
        <w:t>%); hemorragia del preparto, parto y postparto (18 %); sepsis (16 %) y embarazo terminado en aborto</w:t>
      </w:r>
      <w:r>
        <w:rPr>
          <w:spacing w:val="-7"/>
        </w:rPr>
        <w:t xml:space="preserve"> </w:t>
      </w:r>
      <w:r>
        <w:t>(13</w:t>
      </w:r>
      <w:r>
        <w:rPr>
          <w:spacing w:val="-8"/>
        </w:rPr>
        <w:t xml:space="preserve"> </w:t>
      </w:r>
      <w:r>
        <w:t>%).</w:t>
      </w:r>
      <w:r>
        <w:rPr>
          <w:spacing w:val="-11"/>
        </w:rPr>
        <w:t xml:space="preserve"> </w:t>
      </w:r>
      <w:r>
        <w:t>En</w:t>
      </w:r>
      <w:r>
        <w:rPr>
          <w:spacing w:val="-7"/>
        </w:rPr>
        <w:t xml:space="preserve"> </w:t>
      </w:r>
      <w:r>
        <w:t>las</w:t>
      </w:r>
      <w:r>
        <w:rPr>
          <w:spacing w:val="-9"/>
        </w:rPr>
        <w:t xml:space="preserve"> </w:t>
      </w:r>
      <w:r>
        <w:t>causas</w:t>
      </w:r>
      <w:r>
        <w:rPr>
          <w:spacing w:val="-6"/>
        </w:rPr>
        <w:t xml:space="preserve"> </w:t>
      </w:r>
      <w:r>
        <w:t>indirectas,</w:t>
      </w:r>
      <w:r>
        <w:rPr>
          <w:spacing w:val="-9"/>
        </w:rPr>
        <w:t xml:space="preserve"> </w:t>
      </w:r>
      <w:r>
        <w:t>predominan</w:t>
      </w:r>
      <w:r>
        <w:rPr>
          <w:spacing w:val="-8"/>
        </w:rPr>
        <w:t xml:space="preserve"> </w:t>
      </w:r>
      <w:r>
        <w:t>las</w:t>
      </w:r>
      <w:r>
        <w:rPr>
          <w:spacing w:val="-8"/>
        </w:rPr>
        <w:t xml:space="preserve"> </w:t>
      </w:r>
      <w:r>
        <w:t>infecciones</w:t>
      </w:r>
      <w:r>
        <w:rPr>
          <w:spacing w:val="-8"/>
        </w:rPr>
        <w:t xml:space="preserve"> </w:t>
      </w:r>
      <w:r>
        <w:t>que</w:t>
      </w:r>
      <w:r>
        <w:rPr>
          <w:spacing w:val="-6"/>
        </w:rPr>
        <w:t xml:space="preserve"> </w:t>
      </w:r>
      <w:r>
        <w:t>no</w:t>
      </w:r>
      <w:r>
        <w:rPr>
          <w:spacing w:val="-7"/>
        </w:rPr>
        <w:t xml:space="preserve"> </w:t>
      </w:r>
      <w:r>
        <w:t>derivan</w:t>
      </w:r>
      <w:r>
        <w:rPr>
          <w:spacing w:val="-7"/>
        </w:rPr>
        <w:t xml:space="preserve"> </w:t>
      </w:r>
      <w:r>
        <w:t>del</w:t>
      </w:r>
      <w:r>
        <w:rPr>
          <w:spacing w:val="-4"/>
        </w:rPr>
        <w:t xml:space="preserve"> </w:t>
      </w:r>
      <w:r>
        <w:t>embarazo (29 %), las afecciones respiratorias (29 %) y las cardiopatías, incluyendo la hipertensión preexistente (15</w:t>
      </w:r>
      <w:r>
        <w:rPr>
          <w:spacing w:val="-3"/>
        </w:rPr>
        <w:t xml:space="preserve"> </w:t>
      </w:r>
      <w:r>
        <w:t>%).</w:t>
      </w:r>
      <w:r>
        <w:rPr>
          <w:sz w:val="16"/>
        </w:rPr>
        <w:t>14</w:t>
      </w:r>
    </w:p>
    <w:p w14:paraId="4FECAE2F" w14:textId="77777777" w:rsidR="0028439C" w:rsidRDefault="0028439C">
      <w:pPr>
        <w:pStyle w:val="BodyText"/>
        <w:spacing w:before="1"/>
        <w:rPr>
          <w:sz w:val="19"/>
        </w:rPr>
      </w:pPr>
    </w:p>
    <w:p w14:paraId="45E320D5" w14:textId="77777777" w:rsidR="0028439C" w:rsidRDefault="00E42ECA">
      <w:pPr>
        <w:pStyle w:val="Heading7"/>
        <w:spacing w:line="249" w:lineRule="auto"/>
        <w:ind w:right="330" w:hanging="10"/>
        <w:jc w:val="both"/>
      </w:pPr>
      <w:r>
        <w:t>La</w:t>
      </w:r>
      <w:r>
        <w:rPr>
          <w:spacing w:val="-7"/>
        </w:rPr>
        <w:t xml:space="preserve"> </w:t>
      </w:r>
      <w:r>
        <w:t>información</w:t>
      </w:r>
      <w:r>
        <w:rPr>
          <w:spacing w:val="-8"/>
        </w:rPr>
        <w:t xml:space="preserve"> </w:t>
      </w:r>
      <w:r>
        <w:t>disponible</w:t>
      </w:r>
      <w:r>
        <w:rPr>
          <w:spacing w:val="-8"/>
        </w:rPr>
        <w:t xml:space="preserve"> </w:t>
      </w:r>
      <w:r>
        <w:t>indica</w:t>
      </w:r>
      <w:r>
        <w:rPr>
          <w:spacing w:val="-6"/>
        </w:rPr>
        <w:t xml:space="preserve"> </w:t>
      </w:r>
      <w:r>
        <w:t>que</w:t>
      </w:r>
      <w:r>
        <w:rPr>
          <w:spacing w:val="-6"/>
        </w:rPr>
        <w:t xml:space="preserve"> </w:t>
      </w:r>
      <w:r>
        <w:t>alrededor</w:t>
      </w:r>
      <w:r>
        <w:rPr>
          <w:spacing w:val="-8"/>
        </w:rPr>
        <w:t xml:space="preserve"> </w:t>
      </w:r>
      <w:r>
        <w:t>de</w:t>
      </w:r>
      <w:r>
        <w:rPr>
          <w:spacing w:val="-6"/>
        </w:rPr>
        <w:t xml:space="preserve"> </w:t>
      </w:r>
      <w:r>
        <w:t>8</w:t>
      </w:r>
      <w:r>
        <w:rPr>
          <w:spacing w:val="-8"/>
        </w:rPr>
        <w:t xml:space="preserve"> </w:t>
      </w:r>
      <w:r>
        <w:t>de</w:t>
      </w:r>
      <w:r>
        <w:rPr>
          <w:spacing w:val="-6"/>
        </w:rPr>
        <w:t xml:space="preserve"> </w:t>
      </w:r>
      <w:r>
        <w:t>cada</w:t>
      </w:r>
      <w:r>
        <w:rPr>
          <w:spacing w:val="-6"/>
        </w:rPr>
        <w:t xml:space="preserve"> </w:t>
      </w:r>
      <w:r>
        <w:t>10</w:t>
      </w:r>
      <w:r>
        <w:rPr>
          <w:spacing w:val="-8"/>
        </w:rPr>
        <w:t xml:space="preserve"> </w:t>
      </w:r>
      <w:r>
        <w:t>muertes</w:t>
      </w:r>
      <w:r>
        <w:rPr>
          <w:spacing w:val="-8"/>
        </w:rPr>
        <w:t xml:space="preserve"> </w:t>
      </w:r>
      <w:r>
        <w:t>maternas</w:t>
      </w:r>
      <w:r>
        <w:rPr>
          <w:spacing w:val="-6"/>
        </w:rPr>
        <w:t xml:space="preserve"> </w:t>
      </w:r>
      <w:r>
        <w:t>son</w:t>
      </w:r>
      <w:r>
        <w:rPr>
          <w:spacing w:val="-8"/>
        </w:rPr>
        <w:t xml:space="preserve"> </w:t>
      </w:r>
      <w:r>
        <w:t>evitables, relacionadas principalmente a la baja calidad del control prenatal, parto y</w:t>
      </w:r>
      <w:r>
        <w:rPr>
          <w:spacing w:val="-12"/>
        </w:rPr>
        <w:t xml:space="preserve"> </w:t>
      </w:r>
      <w:r>
        <w:t>postparto.</w:t>
      </w:r>
    </w:p>
    <w:p w14:paraId="356F6A77" w14:textId="77777777" w:rsidR="0028439C" w:rsidRDefault="0028439C">
      <w:pPr>
        <w:pStyle w:val="BodyText"/>
        <w:spacing w:before="8"/>
        <w:rPr>
          <w:sz w:val="18"/>
        </w:rPr>
      </w:pPr>
    </w:p>
    <w:p w14:paraId="0E541DF7" w14:textId="77777777" w:rsidR="0028439C" w:rsidRDefault="00E42ECA">
      <w:pPr>
        <w:pStyle w:val="Heading7"/>
        <w:spacing w:line="247" w:lineRule="auto"/>
        <w:ind w:right="326" w:hanging="10"/>
        <w:jc w:val="both"/>
      </w:pPr>
      <w:r>
        <w:t>Tomando esto en consideración, la calidad de la atención al embarazo, al parto y puerperio se convierte</w:t>
      </w:r>
      <w:r>
        <w:rPr>
          <w:spacing w:val="-12"/>
        </w:rPr>
        <w:t xml:space="preserve"> </w:t>
      </w:r>
      <w:r>
        <w:t>en</w:t>
      </w:r>
      <w:r>
        <w:rPr>
          <w:spacing w:val="-14"/>
        </w:rPr>
        <w:t xml:space="preserve"> </w:t>
      </w:r>
      <w:r>
        <w:t>el</w:t>
      </w:r>
      <w:r>
        <w:rPr>
          <w:spacing w:val="-11"/>
        </w:rPr>
        <w:t xml:space="preserve"> </w:t>
      </w:r>
      <w:r>
        <w:t>principal</w:t>
      </w:r>
      <w:r>
        <w:rPr>
          <w:spacing w:val="-11"/>
        </w:rPr>
        <w:t xml:space="preserve"> </w:t>
      </w:r>
      <w:r>
        <w:t>determinante</w:t>
      </w:r>
      <w:r>
        <w:rPr>
          <w:spacing w:val="-11"/>
        </w:rPr>
        <w:t xml:space="preserve"> </w:t>
      </w:r>
      <w:r>
        <w:t>de</w:t>
      </w:r>
      <w:r>
        <w:rPr>
          <w:spacing w:val="-11"/>
        </w:rPr>
        <w:t xml:space="preserve"> </w:t>
      </w:r>
      <w:r>
        <w:t>la</w:t>
      </w:r>
      <w:r>
        <w:rPr>
          <w:spacing w:val="-14"/>
        </w:rPr>
        <w:t xml:space="preserve"> </w:t>
      </w:r>
      <w:r>
        <w:t>alta</w:t>
      </w:r>
      <w:r>
        <w:rPr>
          <w:spacing w:val="-12"/>
        </w:rPr>
        <w:t xml:space="preserve"> </w:t>
      </w:r>
      <w:r>
        <w:t>mortalidad</w:t>
      </w:r>
      <w:r>
        <w:rPr>
          <w:spacing w:val="-12"/>
        </w:rPr>
        <w:t xml:space="preserve"> </w:t>
      </w:r>
      <w:r>
        <w:t>materna</w:t>
      </w:r>
      <w:r>
        <w:rPr>
          <w:spacing w:val="-11"/>
        </w:rPr>
        <w:t xml:space="preserve"> </w:t>
      </w:r>
      <w:r>
        <w:t>que</w:t>
      </w:r>
      <w:r>
        <w:rPr>
          <w:spacing w:val="-11"/>
        </w:rPr>
        <w:t xml:space="preserve"> </w:t>
      </w:r>
      <w:r>
        <w:t>exhibe</w:t>
      </w:r>
      <w:r>
        <w:rPr>
          <w:spacing w:val="-11"/>
        </w:rPr>
        <w:t xml:space="preserve"> </w:t>
      </w:r>
      <w:r>
        <w:t>el</w:t>
      </w:r>
      <w:r>
        <w:rPr>
          <w:spacing w:val="-11"/>
        </w:rPr>
        <w:t xml:space="preserve"> </w:t>
      </w:r>
      <w:r>
        <w:t>país.</w:t>
      </w:r>
      <w:r>
        <w:rPr>
          <w:spacing w:val="-14"/>
        </w:rPr>
        <w:t xml:space="preserve"> </w:t>
      </w:r>
      <w:r>
        <w:t>Además, se</w:t>
      </w:r>
      <w:r>
        <w:rPr>
          <w:spacing w:val="-4"/>
        </w:rPr>
        <w:t xml:space="preserve"> </w:t>
      </w:r>
      <w:r>
        <w:t>ha</w:t>
      </w:r>
      <w:r>
        <w:rPr>
          <w:spacing w:val="-7"/>
        </w:rPr>
        <w:t xml:space="preserve"> </w:t>
      </w:r>
      <w:r>
        <w:t>comprobado</w:t>
      </w:r>
      <w:r>
        <w:rPr>
          <w:spacing w:val="-3"/>
        </w:rPr>
        <w:t xml:space="preserve"> </w:t>
      </w:r>
      <w:proofErr w:type="gramStart"/>
      <w:r>
        <w:t>que</w:t>
      </w:r>
      <w:proofErr w:type="gramEnd"/>
      <w:r>
        <w:rPr>
          <w:spacing w:val="-6"/>
        </w:rPr>
        <w:t xml:space="preserve"> </w:t>
      </w:r>
      <w:r>
        <w:t>en</w:t>
      </w:r>
      <w:r>
        <w:rPr>
          <w:spacing w:val="-5"/>
        </w:rPr>
        <w:t xml:space="preserve"> </w:t>
      </w:r>
      <w:r>
        <w:t>el</w:t>
      </w:r>
      <w:r>
        <w:rPr>
          <w:spacing w:val="-7"/>
        </w:rPr>
        <w:t xml:space="preserve"> </w:t>
      </w:r>
      <w:r>
        <w:t>primer</w:t>
      </w:r>
      <w:r>
        <w:rPr>
          <w:spacing w:val="-5"/>
        </w:rPr>
        <w:t xml:space="preserve"> </w:t>
      </w:r>
      <w:r>
        <w:t>nivel</w:t>
      </w:r>
      <w:r>
        <w:rPr>
          <w:spacing w:val="-5"/>
        </w:rPr>
        <w:t xml:space="preserve"> </w:t>
      </w:r>
      <w:r>
        <w:t>de</w:t>
      </w:r>
      <w:r>
        <w:rPr>
          <w:spacing w:val="-7"/>
        </w:rPr>
        <w:t xml:space="preserve"> </w:t>
      </w:r>
      <w:r>
        <w:t>atención,</w:t>
      </w:r>
      <w:r>
        <w:rPr>
          <w:spacing w:val="-4"/>
        </w:rPr>
        <w:t xml:space="preserve"> </w:t>
      </w:r>
      <w:r>
        <w:t>una</w:t>
      </w:r>
      <w:r>
        <w:rPr>
          <w:spacing w:val="-5"/>
        </w:rPr>
        <w:t xml:space="preserve"> </w:t>
      </w:r>
      <w:r>
        <w:t>parte</w:t>
      </w:r>
      <w:r>
        <w:rPr>
          <w:spacing w:val="-5"/>
        </w:rPr>
        <w:t xml:space="preserve"> </w:t>
      </w:r>
      <w:r>
        <w:t>de</w:t>
      </w:r>
      <w:r>
        <w:rPr>
          <w:spacing w:val="-4"/>
        </w:rPr>
        <w:t xml:space="preserve"> </w:t>
      </w:r>
      <w:r>
        <w:t>los</w:t>
      </w:r>
      <w:r>
        <w:rPr>
          <w:spacing w:val="-5"/>
        </w:rPr>
        <w:t xml:space="preserve"> </w:t>
      </w:r>
      <w:r>
        <w:t>proveedores</w:t>
      </w:r>
      <w:r>
        <w:rPr>
          <w:spacing w:val="-4"/>
        </w:rPr>
        <w:t xml:space="preserve"> </w:t>
      </w:r>
      <w:r>
        <w:t>de</w:t>
      </w:r>
      <w:r>
        <w:rPr>
          <w:spacing w:val="-7"/>
        </w:rPr>
        <w:t xml:space="preserve"> </w:t>
      </w:r>
      <w:r>
        <w:t>servicios de salud no cumplen con lo establecido en las “Guías de Atención Prenatal”. Igual ocurre en hospitales de segundo y tercer nivel de complejidad, en las que también se reportan bajas coberturas de cumplimiento de las normas de atención prenatal. Esto ocurre en un contexto en el que, como se ha mencionado, el 56 % de las mujeres dan a luz por</w:t>
      </w:r>
      <w:r>
        <w:rPr>
          <w:spacing w:val="-14"/>
        </w:rPr>
        <w:t xml:space="preserve"> </w:t>
      </w:r>
      <w:r>
        <w:t>cesárea</w:t>
      </w:r>
      <w:r>
        <w:rPr>
          <w:sz w:val="16"/>
        </w:rPr>
        <w:t>15</w:t>
      </w:r>
      <w:r>
        <w:t>.</w:t>
      </w:r>
    </w:p>
    <w:p w14:paraId="4C0E5230" w14:textId="77777777" w:rsidR="0028439C" w:rsidRDefault="0028439C">
      <w:pPr>
        <w:pStyle w:val="BodyText"/>
        <w:rPr>
          <w:sz w:val="22"/>
        </w:rPr>
      </w:pPr>
    </w:p>
    <w:p w14:paraId="5C73E3E3" w14:textId="77777777" w:rsidR="0028439C" w:rsidRDefault="0028439C">
      <w:pPr>
        <w:pStyle w:val="BodyText"/>
        <w:rPr>
          <w:sz w:val="22"/>
        </w:rPr>
      </w:pPr>
    </w:p>
    <w:p w14:paraId="64FA5D3F" w14:textId="77777777" w:rsidR="0028439C" w:rsidRDefault="0028439C">
      <w:pPr>
        <w:pStyle w:val="BodyText"/>
        <w:rPr>
          <w:sz w:val="22"/>
        </w:rPr>
      </w:pPr>
    </w:p>
    <w:p w14:paraId="73D8154C" w14:textId="77777777" w:rsidR="0028439C" w:rsidRDefault="0028439C">
      <w:pPr>
        <w:pStyle w:val="BodyText"/>
        <w:rPr>
          <w:sz w:val="22"/>
        </w:rPr>
      </w:pPr>
    </w:p>
    <w:p w14:paraId="43B5F587" w14:textId="77777777" w:rsidR="0028439C" w:rsidRDefault="0028439C">
      <w:pPr>
        <w:pStyle w:val="BodyText"/>
        <w:rPr>
          <w:sz w:val="22"/>
        </w:rPr>
      </w:pPr>
    </w:p>
    <w:p w14:paraId="36990BB1" w14:textId="77777777" w:rsidR="0028439C" w:rsidRDefault="0028439C">
      <w:pPr>
        <w:pStyle w:val="BodyText"/>
        <w:spacing w:before="6"/>
        <w:rPr>
          <w:sz w:val="19"/>
        </w:rPr>
      </w:pPr>
    </w:p>
    <w:p w14:paraId="2862625D" w14:textId="77777777" w:rsidR="0028439C" w:rsidRDefault="00E42ECA">
      <w:pPr>
        <w:ind w:left="277"/>
        <w:jc w:val="both"/>
        <w:rPr>
          <w:sz w:val="18"/>
        </w:rPr>
      </w:pPr>
      <w:r>
        <w:rPr>
          <w:sz w:val="12"/>
        </w:rPr>
        <w:t xml:space="preserve">11 </w:t>
      </w:r>
      <w:proofErr w:type="gramStart"/>
      <w:r>
        <w:rPr>
          <w:sz w:val="18"/>
        </w:rPr>
        <w:t>Sistema</w:t>
      </w:r>
      <w:proofErr w:type="gramEnd"/>
      <w:r>
        <w:rPr>
          <w:sz w:val="18"/>
        </w:rPr>
        <w:t xml:space="preserve"> Nacional de Vigilancia Epidemiológica del Ministerio de Salud Pública. 2014.</w:t>
      </w:r>
    </w:p>
    <w:p w14:paraId="61645430" w14:textId="77777777" w:rsidR="0028439C" w:rsidRDefault="00E42ECA">
      <w:pPr>
        <w:spacing w:before="13"/>
        <w:ind w:left="277"/>
        <w:jc w:val="both"/>
        <w:rPr>
          <w:sz w:val="18"/>
        </w:rPr>
      </w:pPr>
      <w:r>
        <w:rPr>
          <w:sz w:val="12"/>
        </w:rPr>
        <w:t xml:space="preserve">12 </w:t>
      </w:r>
      <w:r>
        <w:rPr>
          <w:sz w:val="18"/>
        </w:rPr>
        <w:t>ENHOGAR/MICS 2014. Oficina Nacional de Estadística 2015</w:t>
      </w:r>
    </w:p>
    <w:p w14:paraId="60FE9D70" w14:textId="77777777" w:rsidR="0028439C" w:rsidRDefault="00E42ECA">
      <w:pPr>
        <w:spacing w:before="13" w:line="249" w:lineRule="auto"/>
        <w:ind w:left="423" w:right="401" w:hanging="147"/>
        <w:rPr>
          <w:sz w:val="18"/>
        </w:rPr>
      </w:pPr>
      <w:r>
        <w:rPr>
          <w:sz w:val="12"/>
        </w:rPr>
        <w:t xml:space="preserve">13 </w:t>
      </w:r>
      <w:proofErr w:type="gramStart"/>
      <w:r>
        <w:rPr>
          <w:sz w:val="18"/>
        </w:rPr>
        <w:t>La</w:t>
      </w:r>
      <w:proofErr w:type="gramEnd"/>
      <w:r>
        <w:rPr>
          <w:sz w:val="18"/>
        </w:rPr>
        <w:t xml:space="preserve"> región El Valle tiene un Índice de Calidad de Vida (ICV) de 57.6. El ICV en </w:t>
      </w:r>
      <w:proofErr w:type="spellStart"/>
      <w:r>
        <w:rPr>
          <w:sz w:val="18"/>
        </w:rPr>
        <w:t>Higuamo</w:t>
      </w:r>
      <w:proofErr w:type="spellEnd"/>
      <w:r>
        <w:rPr>
          <w:sz w:val="18"/>
        </w:rPr>
        <w:t xml:space="preserve"> es de 64.1. El Valle contiene a la provincia Elías Piña, que tiene el 82.4% de sus hogares viviendo en pobreza, y la segunda contiene a la provincia Monte Plata con un 73.3% de hogares pobres.</w:t>
      </w:r>
    </w:p>
    <w:p w14:paraId="22EAB006" w14:textId="77777777" w:rsidR="0028439C" w:rsidRDefault="00E42ECA">
      <w:pPr>
        <w:spacing w:before="37"/>
        <w:ind w:left="277"/>
        <w:jc w:val="both"/>
        <w:rPr>
          <w:sz w:val="18"/>
        </w:rPr>
      </w:pPr>
      <w:r>
        <w:rPr>
          <w:sz w:val="12"/>
        </w:rPr>
        <w:t xml:space="preserve">14 </w:t>
      </w:r>
      <w:proofErr w:type="gramStart"/>
      <w:r>
        <w:rPr>
          <w:i/>
          <w:sz w:val="18"/>
        </w:rPr>
        <w:t>Perfil</w:t>
      </w:r>
      <w:proofErr w:type="gramEnd"/>
      <w:r>
        <w:rPr>
          <w:i/>
          <w:sz w:val="18"/>
        </w:rPr>
        <w:t xml:space="preserve"> de salud materna</w:t>
      </w:r>
      <w:r>
        <w:rPr>
          <w:sz w:val="18"/>
        </w:rPr>
        <w:t>. 2013 MSP/OPS/UNICEF</w:t>
      </w:r>
    </w:p>
    <w:p w14:paraId="206FA3F5" w14:textId="77777777" w:rsidR="0028439C" w:rsidRDefault="0028439C">
      <w:pPr>
        <w:jc w:val="both"/>
        <w:rPr>
          <w:sz w:val="18"/>
        </w:rPr>
        <w:sectPr w:rsidR="0028439C">
          <w:pgSz w:w="12240" w:h="15840"/>
          <w:pgMar w:top="1380" w:right="1220" w:bottom="1180" w:left="1480" w:header="0" w:footer="991" w:gutter="0"/>
          <w:cols w:space="720"/>
        </w:sectPr>
      </w:pPr>
    </w:p>
    <w:p w14:paraId="75F1B64F" w14:textId="77777777" w:rsidR="0028439C" w:rsidRDefault="00E42ECA">
      <w:pPr>
        <w:pStyle w:val="Heading7"/>
        <w:spacing w:before="38" w:line="247" w:lineRule="auto"/>
        <w:ind w:right="329" w:hanging="10"/>
        <w:jc w:val="both"/>
      </w:pPr>
      <w:r>
        <w:lastRenderedPageBreak/>
        <w:t xml:space="preserve">La mortalidad neonatal no ha experimentado variación en los últimos 20 años. Tal como se ha expresado la tasa es de 25 por cada 1000 nacidos vivos, ocurriendo el mayor porcentaje </w:t>
      </w:r>
      <w:r>
        <w:rPr>
          <w:spacing w:val="3"/>
        </w:rPr>
        <w:t xml:space="preserve">en </w:t>
      </w:r>
      <w:r>
        <w:t>los primeros</w:t>
      </w:r>
      <w:r>
        <w:rPr>
          <w:spacing w:val="-11"/>
        </w:rPr>
        <w:t xml:space="preserve"> </w:t>
      </w:r>
      <w:r>
        <w:t>7</w:t>
      </w:r>
      <w:r>
        <w:rPr>
          <w:spacing w:val="-13"/>
        </w:rPr>
        <w:t xml:space="preserve"> </w:t>
      </w:r>
      <w:r>
        <w:t>días</w:t>
      </w:r>
      <w:r>
        <w:rPr>
          <w:spacing w:val="-10"/>
        </w:rPr>
        <w:t xml:space="preserve"> </w:t>
      </w:r>
      <w:r>
        <w:t>(67%)</w:t>
      </w:r>
      <w:r>
        <w:rPr>
          <w:sz w:val="16"/>
        </w:rPr>
        <w:t>16</w:t>
      </w:r>
      <w:r>
        <w:t>.</w:t>
      </w:r>
      <w:r>
        <w:rPr>
          <w:spacing w:val="-12"/>
        </w:rPr>
        <w:t xml:space="preserve"> </w:t>
      </w:r>
      <w:r>
        <w:t>La</w:t>
      </w:r>
      <w:r>
        <w:rPr>
          <w:spacing w:val="-11"/>
        </w:rPr>
        <w:t xml:space="preserve"> </w:t>
      </w:r>
      <w:r>
        <w:t>tasa</w:t>
      </w:r>
      <w:r>
        <w:rPr>
          <w:spacing w:val="-11"/>
        </w:rPr>
        <w:t xml:space="preserve"> </w:t>
      </w:r>
      <w:r>
        <w:t>de</w:t>
      </w:r>
      <w:r>
        <w:rPr>
          <w:spacing w:val="-13"/>
        </w:rPr>
        <w:t xml:space="preserve"> </w:t>
      </w:r>
      <w:r>
        <w:t>mortalidad</w:t>
      </w:r>
      <w:r>
        <w:rPr>
          <w:spacing w:val="-12"/>
        </w:rPr>
        <w:t xml:space="preserve"> </w:t>
      </w:r>
      <w:r>
        <w:t>neonatal</w:t>
      </w:r>
      <w:r>
        <w:rPr>
          <w:spacing w:val="-12"/>
        </w:rPr>
        <w:t xml:space="preserve"> </w:t>
      </w:r>
      <w:r>
        <w:t>es</w:t>
      </w:r>
      <w:r>
        <w:rPr>
          <w:spacing w:val="-12"/>
        </w:rPr>
        <w:t xml:space="preserve"> </w:t>
      </w:r>
      <w:r>
        <w:t>casi</w:t>
      </w:r>
      <w:r>
        <w:rPr>
          <w:spacing w:val="-11"/>
        </w:rPr>
        <w:t xml:space="preserve"> </w:t>
      </w:r>
      <w:r>
        <w:t>tres</w:t>
      </w:r>
      <w:r>
        <w:rPr>
          <w:spacing w:val="-10"/>
        </w:rPr>
        <w:t xml:space="preserve"> </w:t>
      </w:r>
      <w:r>
        <w:t>veces</w:t>
      </w:r>
      <w:r>
        <w:rPr>
          <w:spacing w:val="-10"/>
        </w:rPr>
        <w:t xml:space="preserve"> </w:t>
      </w:r>
      <w:r>
        <w:t>mayor</w:t>
      </w:r>
      <w:r>
        <w:rPr>
          <w:spacing w:val="-12"/>
        </w:rPr>
        <w:t xml:space="preserve"> </w:t>
      </w:r>
      <w:r>
        <w:t>que</w:t>
      </w:r>
      <w:r>
        <w:rPr>
          <w:spacing w:val="-11"/>
        </w:rPr>
        <w:t xml:space="preserve"> </w:t>
      </w:r>
      <w:r>
        <w:t>el</w:t>
      </w:r>
      <w:r>
        <w:rPr>
          <w:spacing w:val="-11"/>
        </w:rPr>
        <w:t xml:space="preserve"> </w:t>
      </w:r>
      <w:r>
        <w:t>promedio de</w:t>
      </w:r>
      <w:r>
        <w:rPr>
          <w:spacing w:val="-1"/>
        </w:rPr>
        <w:t xml:space="preserve"> </w:t>
      </w:r>
      <w:r>
        <w:t>la</w:t>
      </w:r>
      <w:r>
        <w:rPr>
          <w:spacing w:val="-2"/>
        </w:rPr>
        <w:t xml:space="preserve"> </w:t>
      </w:r>
      <w:r>
        <w:t>región</w:t>
      </w:r>
      <w:r>
        <w:rPr>
          <w:spacing w:val="-3"/>
        </w:rPr>
        <w:t xml:space="preserve"> </w:t>
      </w:r>
      <w:r>
        <w:t>de</w:t>
      </w:r>
      <w:r>
        <w:rPr>
          <w:spacing w:val="-3"/>
        </w:rPr>
        <w:t xml:space="preserve"> </w:t>
      </w:r>
      <w:r>
        <w:t>América</w:t>
      </w:r>
      <w:r>
        <w:rPr>
          <w:spacing w:val="-2"/>
        </w:rPr>
        <w:t xml:space="preserve"> </w:t>
      </w:r>
      <w:r>
        <w:t>Latina</w:t>
      </w:r>
      <w:r>
        <w:rPr>
          <w:spacing w:val="-2"/>
        </w:rPr>
        <w:t xml:space="preserve"> </w:t>
      </w:r>
      <w:r>
        <w:t>y</w:t>
      </w:r>
      <w:r>
        <w:rPr>
          <w:spacing w:val="-3"/>
        </w:rPr>
        <w:t xml:space="preserve"> </w:t>
      </w:r>
      <w:r>
        <w:t>el</w:t>
      </w:r>
      <w:r>
        <w:rPr>
          <w:spacing w:val="-4"/>
        </w:rPr>
        <w:t xml:space="preserve"> </w:t>
      </w:r>
      <w:r>
        <w:t>Caribe</w:t>
      </w:r>
      <w:r>
        <w:rPr>
          <w:spacing w:val="-1"/>
        </w:rPr>
        <w:t xml:space="preserve"> </w:t>
      </w:r>
      <w:r>
        <w:t>(9</w:t>
      </w:r>
      <w:r>
        <w:rPr>
          <w:spacing w:val="-4"/>
        </w:rPr>
        <w:t xml:space="preserve"> </w:t>
      </w:r>
      <w:r>
        <w:t>por</w:t>
      </w:r>
      <w:r>
        <w:rPr>
          <w:spacing w:val="-3"/>
        </w:rPr>
        <w:t xml:space="preserve"> </w:t>
      </w:r>
      <w:r>
        <w:t>1000</w:t>
      </w:r>
      <w:r>
        <w:rPr>
          <w:spacing w:val="-1"/>
        </w:rPr>
        <w:t xml:space="preserve"> </w:t>
      </w:r>
      <w:r>
        <w:t>nacidos</w:t>
      </w:r>
      <w:r>
        <w:rPr>
          <w:spacing w:val="-2"/>
        </w:rPr>
        <w:t xml:space="preserve"> </w:t>
      </w:r>
      <w:r>
        <w:t>vivos).</w:t>
      </w:r>
      <w:r>
        <w:rPr>
          <w:spacing w:val="-5"/>
        </w:rPr>
        <w:t xml:space="preserve"> </w:t>
      </w:r>
      <w:r>
        <w:t>Las</w:t>
      </w:r>
      <w:r>
        <w:rPr>
          <w:spacing w:val="-3"/>
        </w:rPr>
        <w:t xml:space="preserve"> </w:t>
      </w:r>
      <w:r>
        <w:t>causas</w:t>
      </w:r>
      <w:r>
        <w:rPr>
          <w:spacing w:val="-3"/>
        </w:rPr>
        <w:t xml:space="preserve"> </w:t>
      </w:r>
      <w:r>
        <w:t>están</w:t>
      </w:r>
      <w:r>
        <w:rPr>
          <w:spacing w:val="-3"/>
        </w:rPr>
        <w:t xml:space="preserve"> </w:t>
      </w:r>
      <w:r>
        <w:t xml:space="preserve">asociadas a sepsis, </w:t>
      </w:r>
      <w:proofErr w:type="spellStart"/>
      <w:r>
        <w:t>distres</w:t>
      </w:r>
      <w:proofErr w:type="spellEnd"/>
      <w:r>
        <w:t xml:space="preserve"> respiratorio e hipoxia. El 80% de las muertes neonatales son evitables y el principal determinante es la baja calidad de los servicios, relacionado al bajo cumplimiento de normas y protocolos, tal cual ocurre con la mortalidad</w:t>
      </w:r>
      <w:r>
        <w:rPr>
          <w:spacing w:val="-9"/>
        </w:rPr>
        <w:t xml:space="preserve"> </w:t>
      </w:r>
      <w:r>
        <w:t>materna.</w:t>
      </w:r>
    </w:p>
    <w:p w14:paraId="54EBD967" w14:textId="77777777" w:rsidR="0028439C" w:rsidRDefault="0028439C">
      <w:pPr>
        <w:pStyle w:val="BodyText"/>
        <w:spacing w:before="7"/>
        <w:rPr>
          <w:sz w:val="19"/>
        </w:rPr>
      </w:pPr>
    </w:p>
    <w:p w14:paraId="7700230D" w14:textId="77777777" w:rsidR="0028439C" w:rsidRDefault="00E42ECA">
      <w:pPr>
        <w:pStyle w:val="Heading7"/>
        <w:spacing w:line="247" w:lineRule="auto"/>
        <w:ind w:right="331" w:hanging="10"/>
        <w:jc w:val="both"/>
      </w:pPr>
      <w:r>
        <w:t xml:space="preserve">Debido a que la sepsis bacteriana y el </w:t>
      </w:r>
      <w:proofErr w:type="spellStart"/>
      <w:r>
        <w:t>distres</w:t>
      </w:r>
      <w:proofErr w:type="spellEnd"/>
      <w:r>
        <w:t xml:space="preserve"> respiratorio se identifican como las principales causas directas de la mortalidad neonatal, es preciso llamar la atención sobre la importancia de los controles prenatales, los cuidados inmediatos al recién nacido, la calidad de la atención del parto, y la calidad de los controles durante la primera semana de vida.</w:t>
      </w:r>
    </w:p>
    <w:p w14:paraId="5B4D935F" w14:textId="77777777" w:rsidR="0028439C" w:rsidRDefault="0028439C">
      <w:pPr>
        <w:pStyle w:val="BodyText"/>
        <w:spacing w:before="1"/>
        <w:rPr>
          <w:sz w:val="19"/>
        </w:rPr>
      </w:pPr>
    </w:p>
    <w:p w14:paraId="4A1B81D9" w14:textId="77777777" w:rsidR="0028439C" w:rsidRDefault="00E42ECA">
      <w:pPr>
        <w:pStyle w:val="Heading7"/>
        <w:spacing w:line="247" w:lineRule="auto"/>
        <w:ind w:right="327" w:hanging="10"/>
        <w:jc w:val="both"/>
      </w:pPr>
      <w:r>
        <w:t>Dada la realidad observada en las últimas dos décadas en materia de mortalidad materna y neonatal, y en ánimo de cumplir compromisos nacionales e internacionales adquiridos por el país</w:t>
      </w:r>
      <w:r>
        <w:rPr>
          <w:sz w:val="16"/>
        </w:rPr>
        <w:t xml:space="preserve">17 </w:t>
      </w:r>
      <w:r>
        <w:t>en ese ámbito, el gobierno dominicano ha definido varios instrumentos para guiar sus intervenciones programáticas relacionadas con la mortalidad materna y neonatal. El más importante</w:t>
      </w:r>
      <w:r>
        <w:rPr>
          <w:spacing w:val="-14"/>
        </w:rPr>
        <w:t xml:space="preserve"> </w:t>
      </w:r>
      <w:r>
        <w:t>de</w:t>
      </w:r>
      <w:r>
        <w:rPr>
          <w:spacing w:val="-14"/>
        </w:rPr>
        <w:t xml:space="preserve"> </w:t>
      </w:r>
      <w:r>
        <w:t>ellos</w:t>
      </w:r>
      <w:r>
        <w:rPr>
          <w:spacing w:val="-14"/>
        </w:rPr>
        <w:t xml:space="preserve"> </w:t>
      </w:r>
      <w:r>
        <w:t>por</w:t>
      </w:r>
      <w:r>
        <w:rPr>
          <w:spacing w:val="-17"/>
        </w:rPr>
        <w:t xml:space="preserve"> </w:t>
      </w:r>
      <w:r>
        <w:t>su</w:t>
      </w:r>
      <w:r>
        <w:rPr>
          <w:spacing w:val="-17"/>
        </w:rPr>
        <w:t xml:space="preserve"> </w:t>
      </w:r>
      <w:r>
        <w:t>trascendencia</w:t>
      </w:r>
      <w:r>
        <w:rPr>
          <w:spacing w:val="-13"/>
        </w:rPr>
        <w:t xml:space="preserve"> </w:t>
      </w:r>
      <w:r>
        <w:t>política,</w:t>
      </w:r>
      <w:r>
        <w:rPr>
          <w:spacing w:val="-16"/>
        </w:rPr>
        <w:t xml:space="preserve"> </w:t>
      </w:r>
      <w:r>
        <w:t>social</w:t>
      </w:r>
      <w:r>
        <w:rPr>
          <w:spacing w:val="-14"/>
        </w:rPr>
        <w:t xml:space="preserve"> </w:t>
      </w:r>
      <w:r>
        <w:t>e</w:t>
      </w:r>
      <w:r>
        <w:rPr>
          <w:spacing w:val="-13"/>
        </w:rPr>
        <w:t xml:space="preserve"> </w:t>
      </w:r>
      <w:r>
        <w:t>institucional</w:t>
      </w:r>
      <w:r>
        <w:rPr>
          <w:spacing w:val="-14"/>
        </w:rPr>
        <w:t xml:space="preserve"> </w:t>
      </w:r>
      <w:r>
        <w:t>lo</w:t>
      </w:r>
      <w:r>
        <w:rPr>
          <w:spacing w:val="-15"/>
        </w:rPr>
        <w:t xml:space="preserve"> </w:t>
      </w:r>
      <w:r>
        <w:t>es</w:t>
      </w:r>
      <w:r>
        <w:rPr>
          <w:spacing w:val="-15"/>
        </w:rPr>
        <w:t xml:space="preserve"> </w:t>
      </w:r>
      <w:r>
        <w:t>la</w:t>
      </w:r>
      <w:r>
        <w:rPr>
          <w:spacing w:val="-14"/>
        </w:rPr>
        <w:t xml:space="preserve"> </w:t>
      </w:r>
      <w:r>
        <w:t>Estrategia</w:t>
      </w:r>
      <w:r>
        <w:rPr>
          <w:spacing w:val="-14"/>
        </w:rPr>
        <w:t xml:space="preserve"> </w:t>
      </w:r>
      <w:r>
        <w:t>Nacional de Desarrollo 2030 (END)</w:t>
      </w:r>
      <w:r>
        <w:rPr>
          <w:sz w:val="16"/>
        </w:rPr>
        <w:t>18</w:t>
      </w:r>
      <w:r>
        <w:t>, la cual, en su Eje Estratégico No.2</w:t>
      </w:r>
      <w:r>
        <w:rPr>
          <w:sz w:val="16"/>
        </w:rPr>
        <w:t>19</w:t>
      </w:r>
      <w:r>
        <w:t xml:space="preserve">, plantea líneas de acción específicas encaminadas a disminuir la mortalidad materna e infantil. Alineado con la END </w:t>
      </w:r>
      <w:r>
        <w:rPr>
          <w:spacing w:val="3"/>
        </w:rPr>
        <w:t xml:space="preserve">se </w:t>
      </w:r>
      <w:r>
        <w:t>encuentra el Marco de Asistencia de las Naciones Unidas al Desarrollo 2018-2022</w:t>
      </w:r>
      <w:r>
        <w:rPr>
          <w:spacing w:val="-24"/>
        </w:rPr>
        <w:t xml:space="preserve"> </w:t>
      </w:r>
      <w:r>
        <w:t>(MANUD</w:t>
      </w:r>
      <w:r>
        <w:rPr>
          <w:sz w:val="16"/>
        </w:rPr>
        <w:t>20</w:t>
      </w:r>
      <w:r>
        <w:t>).</w:t>
      </w:r>
    </w:p>
    <w:p w14:paraId="1C512F9C" w14:textId="77777777" w:rsidR="0028439C" w:rsidRDefault="0028439C">
      <w:pPr>
        <w:pStyle w:val="BodyText"/>
        <w:spacing w:before="6"/>
        <w:rPr>
          <w:sz w:val="19"/>
        </w:rPr>
      </w:pPr>
    </w:p>
    <w:p w14:paraId="719C3BFA" w14:textId="77777777" w:rsidR="0028439C" w:rsidRDefault="00E42ECA">
      <w:pPr>
        <w:pStyle w:val="Heading7"/>
        <w:spacing w:line="247" w:lineRule="auto"/>
        <w:ind w:right="334" w:hanging="10"/>
        <w:jc w:val="both"/>
      </w:pPr>
      <w:r>
        <w:t>Otros instrumentos relacionados a la temática lo son el Plan Nacional Plurianual del Sector Público, el Plan de Gobierno para el periodo 2016-2020</w:t>
      </w:r>
      <w:r>
        <w:rPr>
          <w:sz w:val="16"/>
        </w:rPr>
        <w:t>21</w:t>
      </w:r>
      <w:r>
        <w:t>Plan Estratégico Nacional para la</w:t>
      </w:r>
    </w:p>
    <w:p w14:paraId="11B5CA87" w14:textId="77777777" w:rsidR="0028439C" w:rsidRDefault="00E42ECA">
      <w:pPr>
        <w:pStyle w:val="Heading7"/>
        <w:spacing w:before="133" w:line="247" w:lineRule="auto"/>
        <w:ind w:right="327" w:hanging="10"/>
        <w:jc w:val="both"/>
      </w:pPr>
      <w:r>
        <w:t>Reducción</w:t>
      </w:r>
      <w:r>
        <w:rPr>
          <w:spacing w:val="-4"/>
        </w:rPr>
        <w:t xml:space="preserve"> </w:t>
      </w:r>
      <w:r>
        <w:t>de</w:t>
      </w:r>
      <w:r>
        <w:rPr>
          <w:spacing w:val="-2"/>
        </w:rPr>
        <w:t xml:space="preserve"> </w:t>
      </w:r>
      <w:r>
        <w:t>la</w:t>
      </w:r>
      <w:r>
        <w:rPr>
          <w:spacing w:val="-3"/>
        </w:rPr>
        <w:t xml:space="preserve"> </w:t>
      </w:r>
      <w:r>
        <w:t>Mortalidad</w:t>
      </w:r>
      <w:r>
        <w:rPr>
          <w:spacing w:val="-4"/>
        </w:rPr>
        <w:t xml:space="preserve"> </w:t>
      </w:r>
      <w:r>
        <w:t>Materna</w:t>
      </w:r>
      <w:r>
        <w:rPr>
          <w:spacing w:val="-3"/>
        </w:rPr>
        <w:t xml:space="preserve"> </w:t>
      </w:r>
      <w:r>
        <w:t>e</w:t>
      </w:r>
      <w:r>
        <w:rPr>
          <w:spacing w:val="-2"/>
        </w:rPr>
        <w:t xml:space="preserve"> </w:t>
      </w:r>
      <w:r>
        <w:t>Infantil</w:t>
      </w:r>
      <w:r>
        <w:rPr>
          <w:spacing w:val="-4"/>
        </w:rPr>
        <w:t xml:space="preserve"> </w:t>
      </w:r>
      <w:r>
        <w:t>2012-2016</w:t>
      </w:r>
      <w:r>
        <w:rPr>
          <w:spacing w:val="-3"/>
        </w:rPr>
        <w:t xml:space="preserve"> </w:t>
      </w:r>
      <w:r>
        <w:t>y</w:t>
      </w:r>
      <w:r>
        <w:rPr>
          <w:spacing w:val="-4"/>
        </w:rPr>
        <w:t xml:space="preserve"> </w:t>
      </w:r>
      <w:r>
        <w:t>el</w:t>
      </w:r>
      <w:r>
        <w:rPr>
          <w:spacing w:val="-3"/>
        </w:rPr>
        <w:t xml:space="preserve"> </w:t>
      </w:r>
      <w:r>
        <w:t>Plan</w:t>
      </w:r>
      <w:r>
        <w:rPr>
          <w:spacing w:val="-4"/>
        </w:rPr>
        <w:t xml:space="preserve"> </w:t>
      </w:r>
      <w:r>
        <w:t>Decenal</w:t>
      </w:r>
      <w:r>
        <w:rPr>
          <w:spacing w:val="-4"/>
        </w:rPr>
        <w:t xml:space="preserve"> </w:t>
      </w:r>
      <w:r>
        <w:t>de</w:t>
      </w:r>
      <w:r>
        <w:rPr>
          <w:spacing w:val="-5"/>
        </w:rPr>
        <w:t xml:space="preserve"> </w:t>
      </w:r>
      <w:r>
        <w:t>Salud</w:t>
      </w:r>
      <w:r>
        <w:rPr>
          <w:spacing w:val="-3"/>
        </w:rPr>
        <w:t xml:space="preserve"> </w:t>
      </w:r>
      <w:r>
        <w:t>2006-2015, entre otros.</w:t>
      </w:r>
    </w:p>
    <w:p w14:paraId="06275551" w14:textId="77777777" w:rsidR="0028439C" w:rsidRDefault="0028439C">
      <w:pPr>
        <w:pStyle w:val="BodyText"/>
        <w:spacing w:before="9"/>
        <w:rPr>
          <w:sz w:val="21"/>
        </w:rPr>
      </w:pPr>
    </w:p>
    <w:p w14:paraId="2E00C7B6" w14:textId="77777777" w:rsidR="0028439C" w:rsidRDefault="00E42ECA">
      <w:pPr>
        <w:ind w:left="5066"/>
        <w:rPr>
          <w:sz w:val="15"/>
        </w:rPr>
      </w:pPr>
      <w:r>
        <w:rPr>
          <w:sz w:val="15"/>
        </w:rPr>
        <w:t>2</w:t>
      </w:r>
    </w:p>
    <w:p w14:paraId="6EFA6F4D" w14:textId="77777777" w:rsidR="0028439C" w:rsidRDefault="00E42ECA">
      <w:pPr>
        <w:spacing w:before="16"/>
        <w:ind w:left="5075"/>
        <w:rPr>
          <w:sz w:val="15"/>
        </w:rPr>
      </w:pPr>
      <w:r>
        <w:rPr>
          <w:sz w:val="15"/>
        </w:rPr>
        <w:t>2</w:t>
      </w:r>
    </w:p>
    <w:p w14:paraId="188CC32D" w14:textId="77777777" w:rsidR="0028439C" w:rsidRDefault="00E42ECA">
      <w:pPr>
        <w:pStyle w:val="Heading7"/>
        <w:spacing w:before="12" w:line="247" w:lineRule="auto"/>
        <w:ind w:right="331" w:hanging="10"/>
        <w:jc w:val="both"/>
      </w:pPr>
      <w:r>
        <w:t>En el plano internacional, la agenda 2030 (los ODS) se presenta como una brillante oportunidad para</w:t>
      </w:r>
      <w:r>
        <w:rPr>
          <w:spacing w:val="-8"/>
        </w:rPr>
        <w:t xml:space="preserve"> </w:t>
      </w:r>
      <w:r>
        <w:t>estimular</w:t>
      </w:r>
      <w:r>
        <w:rPr>
          <w:spacing w:val="-9"/>
        </w:rPr>
        <w:t xml:space="preserve"> </w:t>
      </w:r>
      <w:r>
        <w:t>acciones</w:t>
      </w:r>
      <w:r>
        <w:rPr>
          <w:spacing w:val="-6"/>
        </w:rPr>
        <w:t xml:space="preserve"> </w:t>
      </w:r>
      <w:r>
        <w:t>nacionales</w:t>
      </w:r>
      <w:r>
        <w:rPr>
          <w:spacing w:val="-7"/>
        </w:rPr>
        <w:t xml:space="preserve"> </w:t>
      </w:r>
      <w:r>
        <w:t>concretas</w:t>
      </w:r>
      <w:r>
        <w:rPr>
          <w:spacing w:val="-8"/>
        </w:rPr>
        <w:t xml:space="preserve"> </w:t>
      </w:r>
      <w:r>
        <w:t>con</w:t>
      </w:r>
      <w:r>
        <w:rPr>
          <w:spacing w:val="-10"/>
        </w:rPr>
        <w:t xml:space="preserve"> </w:t>
      </w:r>
      <w:r>
        <w:t>los</w:t>
      </w:r>
      <w:r>
        <w:rPr>
          <w:spacing w:val="-6"/>
        </w:rPr>
        <w:t xml:space="preserve"> </w:t>
      </w:r>
      <w:r>
        <w:t>recursos</w:t>
      </w:r>
      <w:r>
        <w:rPr>
          <w:spacing w:val="-7"/>
        </w:rPr>
        <w:t xml:space="preserve"> </w:t>
      </w:r>
      <w:r>
        <w:t>financieros</w:t>
      </w:r>
      <w:r>
        <w:rPr>
          <w:spacing w:val="-6"/>
        </w:rPr>
        <w:t xml:space="preserve"> </w:t>
      </w:r>
      <w:r>
        <w:t>requeridos,</w:t>
      </w:r>
      <w:r>
        <w:rPr>
          <w:spacing w:val="-7"/>
        </w:rPr>
        <w:t xml:space="preserve"> </w:t>
      </w:r>
      <w:r>
        <w:t>dirigidas</w:t>
      </w:r>
      <w:r>
        <w:rPr>
          <w:spacing w:val="-8"/>
        </w:rPr>
        <w:t xml:space="preserve"> </w:t>
      </w:r>
      <w:r>
        <w:t>a reducir significativamente tanto la mortalidad materna como la</w:t>
      </w:r>
      <w:r>
        <w:rPr>
          <w:spacing w:val="-7"/>
        </w:rPr>
        <w:t xml:space="preserve"> </w:t>
      </w:r>
      <w:r>
        <w:t>neonatal.</w:t>
      </w:r>
    </w:p>
    <w:p w14:paraId="6B2865E5" w14:textId="77777777" w:rsidR="0028439C" w:rsidRDefault="0028439C">
      <w:pPr>
        <w:pStyle w:val="BodyText"/>
        <w:rPr>
          <w:sz w:val="22"/>
        </w:rPr>
      </w:pPr>
    </w:p>
    <w:p w14:paraId="07D9E626" w14:textId="77777777" w:rsidR="0028439C" w:rsidRDefault="0028439C">
      <w:pPr>
        <w:pStyle w:val="BodyText"/>
        <w:rPr>
          <w:sz w:val="22"/>
        </w:rPr>
      </w:pPr>
    </w:p>
    <w:p w14:paraId="4D5EFF45" w14:textId="77777777" w:rsidR="0028439C" w:rsidRDefault="0028439C">
      <w:pPr>
        <w:pStyle w:val="BodyText"/>
        <w:spacing w:before="6"/>
        <w:rPr>
          <w:sz w:val="25"/>
        </w:rPr>
      </w:pPr>
    </w:p>
    <w:p w14:paraId="5073CE23" w14:textId="77777777" w:rsidR="0028439C" w:rsidRDefault="00E42ECA">
      <w:pPr>
        <w:ind w:left="277"/>
        <w:jc w:val="both"/>
        <w:rPr>
          <w:sz w:val="18"/>
        </w:rPr>
      </w:pPr>
      <w:r>
        <w:rPr>
          <w:sz w:val="12"/>
        </w:rPr>
        <w:t xml:space="preserve">15 </w:t>
      </w:r>
      <w:r>
        <w:rPr>
          <w:sz w:val="18"/>
        </w:rPr>
        <w:t>ENDESA 2013</w:t>
      </w:r>
    </w:p>
    <w:p w14:paraId="05B7E6EA" w14:textId="77777777" w:rsidR="0028439C" w:rsidRDefault="00E42ECA">
      <w:pPr>
        <w:spacing w:before="13"/>
        <w:ind w:left="277"/>
        <w:jc w:val="both"/>
        <w:rPr>
          <w:sz w:val="18"/>
        </w:rPr>
      </w:pPr>
      <w:r>
        <w:rPr>
          <w:sz w:val="12"/>
        </w:rPr>
        <w:t xml:space="preserve">16 </w:t>
      </w:r>
      <w:r>
        <w:rPr>
          <w:sz w:val="18"/>
        </w:rPr>
        <w:t>SINAVE del Ministerio de Salud Pública</w:t>
      </w:r>
    </w:p>
    <w:p w14:paraId="7B225C72" w14:textId="77777777" w:rsidR="0028439C" w:rsidRDefault="00E42ECA">
      <w:pPr>
        <w:spacing w:before="13"/>
        <w:ind w:left="277"/>
        <w:jc w:val="both"/>
        <w:rPr>
          <w:sz w:val="18"/>
        </w:rPr>
      </w:pPr>
      <w:r>
        <w:rPr>
          <w:sz w:val="12"/>
        </w:rPr>
        <w:t xml:space="preserve">17 </w:t>
      </w:r>
      <w:proofErr w:type="gramStart"/>
      <w:r>
        <w:rPr>
          <w:sz w:val="18"/>
        </w:rPr>
        <w:t>La</w:t>
      </w:r>
      <w:proofErr w:type="gramEnd"/>
      <w:r>
        <w:rPr>
          <w:sz w:val="18"/>
        </w:rPr>
        <w:t xml:space="preserve"> Convención de los Derechos del Niño (CDN), LA CEDAW, los ODM, etc.</w:t>
      </w:r>
    </w:p>
    <w:p w14:paraId="70417F84" w14:textId="77777777" w:rsidR="0028439C" w:rsidRDefault="00E42ECA">
      <w:pPr>
        <w:spacing w:before="11"/>
        <w:ind w:left="277"/>
        <w:jc w:val="both"/>
        <w:rPr>
          <w:sz w:val="18"/>
        </w:rPr>
      </w:pPr>
      <w:r>
        <w:rPr>
          <w:sz w:val="12"/>
        </w:rPr>
        <w:t xml:space="preserve">18 </w:t>
      </w:r>
      <w:proofErr w:type="gramStart"/>
      <w:r>
        <w:rPr>
          <w:sz w:val="18"/>
        </w:rPr>
        <w:t>Establecida</w:t>
      </w:r>
      <w:proofErr w:type="gramEnd"/>
      <w:r>
        <w:rPr>
          <w:sz w:val="18"/>
        </w:rPr>
        <w:t xml:space="preserve"> mediante la ley No. 1-12, promulgada el 25 de enero del 2012.</w:t>
      </w:r>
    </w:p>
    <w:p w14:paraId="1BC5DFC5" w14:textId="77777777" w:rsidR="0028439C" w:rsidRDefault="00E42ECA">
      <w:pPr>
        <w:spacing w:before="13" w:line="249" w:lineRule="auto"/>
        <w:ind w:left="423" w:right="589" w:hanging="147"/>
        <w:rPr>
          <w:sz w:val="18"/>
        </w:rPr>
      </w:pPr>
      <w:r>
        <w:rPr>
          <w:sz w:val="12"/>
        </w:rPr>
        <w:t xml:space="preserve">19 </w:t>
      </w:r>
      <w:r>
        <w:rPr>
          <w:sz w:val="18"/>
        </w:rPr>
        <w:t>“Una sociedad con igualdad de derechos y oportunidades, en la que toda la población tiene garantizada educación, salud, vivienda digna y servicios básicos de calidad, y que promueve la reducción progresiva de la pobreza y la desigualdad social y territorial.”</w:t>
      </w:r>
    </w:p>
    <w:p w14:paraId="112642F0" w14:textId="77777777" w:rsidR="0028439C" w:rsidRDefault="00E42ECA">
      <w:pPr>
        <w:spacing w:before="4"/>
        <w:ind w:left="277"/>
        <w:rPr>
          <w:sz w:val="18"/>
        </w:rPr>
      </w:pPr>
      <w:r>
        <w:rPr>
          <w:sz w:val="12"/>
        </w:rPr>
        <w:t xml:space="preserve">20 </w:t>
      </w:r>
      <w:proofErr w:type="gramStart"/>
      <w:r>
        <w:rPr>
          <w:sz w:val="18"/>
        </w:rPr>
        <w:t>Conocido</w:t>
      </w:r>
      <w:proofErr w:type="gramEnd"/>
      <w:r>
        <w:rPr>
          <w:sz w:val="18"/>
        </w:rPr>
        <w:t xml:space="preserve"> como UNDAF por sus siglas en ingles</w:t>
      </w:r>
    </w:p>
    <w:p w14:paraId="03E2B7C6" w14:textId="77777777" w:rsidR="0028439C" w:rsidRDefault="00E42ECA">
      <w:pPr>
        <w:spacing w:before="10" w:line="249" w:lineRule="auto"/>
        <w:ind w:left="423" w:right="401" w:hanging="147"/>
        <w:rPr>
          <w:sz w:val="18"/>
        </w:rPr>
      </w:pPr>
      <w:r>
        <w:rPr>
          <w:sz w:val="12"/>
        </w:rPr>
        <w:t xml:space="preserve">21 </w:t>
      </w:r>
      <w:proofErr w:type="gramStart"/>
      <w:r>
        <w:rPr>
          <w:sz w:val="18"/>
        </w:rPr>
        <w:t>Las</w:t>
      </w:r>
      <w:proofErr w:type="gramEnd"/>
      <w:r>
        <w:rPr>
          <w:sz w:val="18"/>
        </w:rPr>
        <w:t xml:space="preserve"> metas presidenciales para el periodo de gobierno 2016-2020 establecen: Reducir la mortalidad materna al menos hasta 70 por 100 mil nacidos vivos y reducir la mortalidad neonatal a 14 por mil nacidos vivos</w:t>
      </w:r>
    </w:p>
    <w:p w14:paraId="2BB0DE74" w14:textId="77777777" w:rsidR="0028439C" w:rsidRDefault="0028439C">
      <w:pPr>
        <w:spacing w:line="249" w:lineRule="auto"/>
        <w:rPr>
          <w:sz w:val="18"/>
        </w:rPr>
        <w:sectPr w:rsidR="0028439C">
          <w:pgSz w:w="12240" w:h="15840"/>
          <w:pgMar w:top="1380" w:right="1220" w:bottom="1180" w:left="1480" w:header="0" w:footer="991" w:gutter="0"/>
          <w:cols w:space="720"/>
        </w:sectPr>
      </w:pPr>
    </w:p>
    <w:p w14:paraId="3B52D278" w14:textId="77777777" w:rsidR="0028439C" w:rsidRDefault="00E42ECA">
      <w:pPr>
        <w:pStyle w:val="Heading7"/>
        <w:spacing w:before="38" w:line="247" w:lineRule="auto"/>
        <w:ind w:right="330" w:hanging="10"/>
        <w:jc w:val="both"/>
      </w:pPr>
      <w:r>
        <w:lastRenderedPageBreak/>
        <w:t>Con la aprobación de la Ley 123-15, que crea el Servicio Nacional de Salud (SNS), se separa de forma definitiva la función de rectoría que le corresponde al Ministerio de Salud Pública (MSP), de la función de provisión de servicios que le corresponde al SNS. Esta separación de funciones se realiza con la visión de hacer más eficientes y eficaces los servicios de salud, para lograr los resultados esperados.</w:t>
      </w:r>
    </w:p>
    <w:p w14:paraId="736126A0" w14:textId="77777777" w:rsidR="0028439C" w:rsidRDefault="0028439C">
      <w:pPr>
        <w:pStyle w:val="BodyText"/>
        <w:spacing w:before="11"/>
        <w:rPr>
          <w:sz w:val="21"/>
        </w:rPr>
      </w:pPr>
    </w:p>
    <w:p w14:paraId="7113AA94" w14:textId="77777777" w:rsidR="0028439C" w:rsidRDefault="00E42ECA">
      <w:pPr>
        <w:pStyle w:val="Heading7"/>
        <w:spacing w:line="247" w:lineRule="auto"/>
        <w:ind w:right="325" w:hanging="10"/>
        <w:jc w:val="both"/>
      </w:pPr>
      <w:r>
        <w:t>El SNS se constituye como una entidad pública adscrita al MSP, con personalidad jurídica y autonomía administrativa, financiera y técnica, con patrimonio propio. El SNS tiene representación gerencial en las regiones territoriales que demandan un alto nivel de desarrollo de</w:t>
      </w:r>
      <w:r>
        <w:rPr>
          <w:spacing w:val="-3"/>
        </w:rPr>
        <w:t xml:space="preserve"> </w:t>
      </w:r>
      <w:r>
        <w:t>su</w:t>
      </w:r>
      <w:r>
        <w:rPr>
          <w:spacing w:val="-5"/>
        </w:rPr>
        <w:t xml:space="preserve"> </w:t>
      </w:r>
      <w:r>
        <w:t>capacidad</w:t>
      </w:r>
      <w:r>
        <w:rPr>
          <w:spacing w:val="-5"/>
        </w:rPr>
        <w:t xml:space="preserve"> </w:t>
      </w:r>
      <w:r>
        <w:t>de</w:t>
      </w:r>
      <w:r>
        <w:rPr>
          <w:spacing w:val="-3"/>
        </w:rPr>
        <w:t xml:space="preserve"> </w:t>
      </w:r>
      <w:r>
        <w:t>gestión</w:t>
      </w:r>
      <w:r>
        <w:rPr>
          <w:spacing w:val="-5"/>
        </w:rPr>
        <w:t xml:space="preserve"> </w:t>
      </w:r>
      <w:r>
        <w:t>y</w:t>
      </w:r>
      <w:r>
        <w:rPr>
          <w:spacing w:val="-4"/>
        </w:rPr>
        <w:t xml:space="preserve"> </w:t>
      </w:r>
      <w:r>
        <w:t>una</w:t>
      </w:r>
      <w:r>
        <w:rPr>
          <w:spacing w:val="-4"/>
        </w:rPr>
        <w:t xml:space="preserve"> </w:t>
      </w:r>
      <w:r>
        <w:t>alta</w:t>
      </w:r>
      <w:r>
        <w:rPr>
          <w:spacing w:val="-4"/>
        </w:rPr>
        <w:t xml:space="preserve"> </w:t>
      </w:r>
      <w:r>
        <w:t>inversión</w:t>
      </w:r>
      <w:r>
        <w:rPr>
          <w:spacing w:val="-5"/>
        </w:rPr>
        <w:t xml:space="preserve"> </w:t>
      </w:r>
      <w:r>
        <w:t>(no</w:t>
      </w:r>
      <w:r>
        <w:rPr>
          <w:spacing w:val="-3"/>
        </w:rPr>
        <w:t xml:space="preserve"> </w:t>
      </w:r>
      <w:r>
        <w:t>cuantificada)</w:t>
      </w:r>
      <w:r>
        <w:rPr>
          <w:spacing w:val="-3"/>
        </w:rPr>
        <w:t xml:space="preserve"> </w:t>
      </w:r>
      <w:r>
        <w:t>para</w:t>
      </w:r>
      <w:r>
        <w:rPr>
          <w:spacing w:val="-4"/>
        </w:rPr>
        <w:t xml:space="preserve"> </w:t>
      </w:r>
      <w:r>
        <w:t>mejorarla</w:t>
      </w:r>
      <w:r>
        <w:rPr>
          <w:spacing w:val="-4"/>
        </w:rPr>
        <w:t xml:space="preserve"> </w:t>
      </w:r>
      <w:r>
        <w:t>calidad</w:t>
      </w:r>
      <w:r>
        <w:rPr>
          <w:spacing w:val="-5"/>
        </w:rPr>
        <w:t xml:space="preserve"> </w:t>
      </w:r>
      <w:r>
        <w:t>técnico- profesional de los recursos</w:t>
      </w:r>
      <w:r>
        <w:rPr>
          <w:spacing w:val="1"/>
        </w:rPr>
        <w:t xml:space="preserve"> </w:t>
      </w:r>
      <w:r>
        <w:t>humanos.</w:t>
      </w:r>
    </w:p>
    <w:p w14:paraId="1A83E3AF" w14:textId="77777777" w:rsidR="0028439C" w:rsidRDefault="0028439C">
      <w:pPr>
        <w:pStyle w:val="BodyText"/>
        <w:rPr>
          <w:sz w:val="22"/>
        </w:rPr>
      </w:pPr>
    </w:p>
    <w:p w14:paraId="50C2640D" w14:textId="77777777" w:rsidR="0028439C" w:rsidRDefault="00E42ECA">
      <w:pPr>
        <w:pStyle w:val="Heading7"/>
        <w:spacing w:line="247" w:lineRule="auto"/>
        <w:ind w:right="328" w:hanging="10"/>
        <w:jc w:val="both"/>
      </w:pPr>
      <w:r>
        <w:t>En</w:t>
      </w:r>
      <w:r>
        <w:rPr>
          <w:spacing w:val="-12"/>
        </w:rPr>
        <w:t xml:space="preserve"> </w:t>
      </w:r>
      <w:r>
        <w:t>el</w:t>
      </w:r>
      <w:r>
        <w:rPr>
          <w:spacing w:val="-13"/>
        </w:rPr>
        <w:t xml:space="preserve"> </w:t>
      </w:r>
      <w:r>
        <w:t>mes</w:t>
      </w:r>
      <w:r>
        <w:rPr>
          <w:spacing w:val="-11"/>
        </w:rPr>
        <w:t xml:space="preserve"> </w:t>
      </w:r>
      <w:r>
        <w:t>de</w:t>
      </w:r>
      <w:r>
        <w:rPr>
          <w:spacing w:val="-13"/>
        </w:rPr>
        <w:t xml:space="preserve"> </w:t>
      </w:r>
      <w:r>
        <w:t>octubre</w:t>
      </w:r>
      <w:r>
        <w:rPr>
          <w:spacing w:val="-10"/>
        </w:rPr>
        <w:t xml:space="preserve"> </w:t>
      </w:r>
      <w:r>
        <w:t>del</w:t>
      </w:r>
      <w:r>
        <w:rPr>
          <w:spacing w:val="-12"/>
        </w:rPr>
        <w:t xml:space="preserve"> </w:t>
      </w:r>
      <w:r>
        <w:t>2015,</w:t>
      </w:r>
      <w:r>
        <w:rPr>
          <w:spacing w:val="-13"/>
        </w:rPr>
        <w:t xml:space="preserve"> </w:t>
      </w:r>
      <w:r>
        <w:t>el</w:t>
      </w:r>
      <w:r>
        <w:rPr>
          <w:spacing w:val="-12"/>
        </w:rPr>
        <w:t xml:space="preserve"> </w:t>
      </w:r>
      <w:r>
        <w:t>Ministerio</w:t>
      </w:r>
      <w:r>
        <w:rPr>
          <w:spacing w:val="-13"/>
        </w:rPr>
        <w:t xml:space="preserve"> </w:t>
      </w:r>
      <w:r>
        <w:t>de</w:t>
      </w:r>
      <w:r>
        <w:rPr>
          <w:spacing w:val="-11"/>
        </w:rPr>
        <w:t xml:space="preserve"> </w:t>
      </w:r>
      <w:r>
        <w:t>Salud</w:t>
      </w:r>
      <w:r>
        <w:rPr>
          <w:spacing w:val="-11"/>
        </w:rPr>
        <w:t xml:space="preserve"> </w:t>
      </w:r>
      <w:r>
        <w:t>Pública,</w:t>
      </w:r>
      <w:r>
        <w:rPr>
          <w:spacing w:val="-13"/>
        </w:rPr>
        <w:t xml:space="preserve"> </w:t>
      </w:r>
      <w:r>
        <w:t>mediante</w:t>
      </w:r>
      <w:r>
        <w:rPr>
          <w:spacing w:val="-11"/>
        </w:rPr>
        <w:t xml:space="preserve"> </w:t>
      </w:r>
      <w:r>
        <w:t>la</w:t>
      </w:r>
      <w:r>
        <w:rPr>
          <w:spacing w:val="-13"/>
        </w:rPr>
        <w:t xml:space="preserve"> </w:t>
      </w:r>
      <w:r>
        <w:t>Resolución</w:t>
      </w:r>
      <w:r>
        <w:rPr>
          <w:spacing w:val="-12"/>
        </w:rPr>
        <w:t xml:space="preserve"> </w:t>
      </w:r>
      <w:r>
        <w:t>No.</w:t>
      </w:r>
      <w:r>
        <w:rPr>
          <w:spacing w:val="-13"/>
        </w:rPr>
        <w:t xml:space="preserve"> </w:t>
      </w:r>
      <w:r>
        <w:t>000022 ratificó</w:t>
      </w:r>
      <w:r>
        <w:rPr>
          <w:spacing w:val="-12"/>
        </w:rPr>
        <w:t xml:space="preserve"> </w:t>
      </w:r>
      <w:r>
        <w:t>el</w:t>
      </w:r>
      <w:r>
        <w:rPr>
          <w:spacing w:val="-11"/>
        </w:rPr>
        <w:t xml:space="preserve"> </w:t>
      </w:r>
      <w:r>
        <w:t>Modelo</w:t>
      </w:r>
      <w:r>
        <w:rPr>
          <w:spacing w:val="-10"/>
        </w:rPr>
        <w:t xml:space="preserve"> </w:t>
      </w:r>
      <w:r>
        <w:t>de</w:t>
      </w:r>
      <w:r>
        <w:rPr>
          <w:spacing w:val="-13"/>
        </w:rPr>
        <w:t xml:space="preserve"> </w:t>
      </w:r>
      <w:r>
        <w:t>Atención</w:t>
      </w:r>
      <w:r>
        <w:rPr>
          <w:spacing w:val="-12"/>
        </w:rPr>
        <w:t xml:space="preserve"> </w:t>
      </w:r>
      <w:r>
        <w:t>en</w:t>
      </w:r>
      <w:r>
        <w:rPr>
          <w:spacing w:val="-12"/>
        </w:rPr>
        <w:t xml:space="preserve"> </w:t>
      </w:r>
      <w:r>
        <w:t>Salud</w:t>
      </w:r>
      <w:r>
        <w:rPr>
          <w:spacing w:val="-12"/>
        </w:rPr>
        <w:t xml:space="preserve"> </w:t>
      </w:r>
      <w:r>
        <w:t>para</w:t>
      </w:r>
      <w:r>
        <w:rPr>
          <w:spacing w:val="-11"/>
        </w:rPr>
        <w:t xml:space="preserve"> </w:t>
      </w:r>
      <w:r>
        <w:t>el</w:t>
      </w:r>
      <w:r>
        <w:rPr>
          <w:spacing w:val="-11"/>
        </w:rPr>
        <w:t xml:space="preserve"> </w:t>
      </w:r>
      <w:r>
        <w:t>SNS,</w:t>
      </w:r>
      <w:r>
        <w:rPr>
          <w:spacing w:val="-14"/>
        </w:rPr>
        <w:t xml:space="preserve"> </w:t>
      </w:r>
      <w:r>
        <w:t>la</w:t>
      </w:r>
      <w:r>
        <w:rPr>
          <w:spacing w:val="-11"/>
        </w:rPr>
        <w:t xml:space="preserve"> </w:t>
      </w:r>
      <w:r>
        <w:t>cual</w:t>
      </w:r>
      <w:r>
        <w:rPr>
          <w:spacing w:val="-11"/>
        </w:rPr>
        <w:t xml:space="preserve"> </w:t>
      </w:r>
      <w:r>
        <w:t>coloca</w:t>
      </w:r>
      <w:r>
        <w:rPr>
          <w:spacing w:val="-10"/>
        </w:rPr>
        <w:t xml:space="preserve"> </w:t>
      </w:r>
      <w:r>
        <w:t>la</w:t>
      </w:r>
      <w:r>
        <w:rPr>
          <w:spacing w:val="-14"/>
        </w:rPr>
        <w:t xml:space="preserve"> </w:t>
      </w:r>
      <w:r>
        <w:t>Atención</w:t>
      </w:r>
      <w:r>
        <w:rPr>
          <w:spacing w:val="-12"/>
        </w:rPr>
        <w:t xml:space="preserve"> </w:t>
      </w:r>
      <w:r>
        <w:t>Primaria</w:t>
      </w:r>
      <w:r>
        <w:rPr>
          <w:spacing w:val="-11"/>
        </w:rPr>
        <w:t xml:space="preserve"> </w:t>
      </w:r>
      <w:r>
        <w:t>de</w:t>
      </w:r>
      <w:r>
        <w:rPr>
          <w:spacing w:val="-10"/>
        </w:rPr>
        <w:t xml:space="preserve"> </w:t>
      </w:r>
      <w:r>
        <w:t>Salud</w:t>
      </w:r>
      <w:r>
        <w:rPr>
          <w:position w:val="8"/>
          <w:sz w:val="15"/>
        </w:rPr>
        <w:t xml:space="preserve">24 </w:t>
      </w:r>
      <w:r>
        <w:t>como ente integrador en la prestación de los servicios de salud pública otorgándole un rol fundamental en la relación intersectorial de nivel local, y pone como prioridad la salud materna e infantil. La resolución establece como prioridades del modelo los siguientes</w:t>
      </w:r>
      <w:r>
        <w:rPr>
          <w:spacing w:val="-16"/>
        </w:rPr>
        <w:t xml:space="preserve"> </w:t>
      </w:r>
      <w:r>
        <w:t>aspectos:</w:t>
      </w:r>
    </w:p>
    <w:p w14:paraId="4C851865" w14:textId="77777777" w:rsidR="0028439C" w:rsidRDefault="00E42ECA">
      <w:pPr>
        <w:pStyle w:val="Heading7"/>
        <w:numPr>
          <w:ilvl w:val="1"/>
          <w:numId w:val="30"/>
        </w:numPr>
        <w:tabs>
          <w:tab w:val="left" w:pos="1214"/>
        </w:tabs>
        <w:spacing w:before="2"/>
      </w:pPr>
      <w:r>
        <w:t>Evitabilidad de la mortalidad materna e</w:t>
      </w:r>
      <w:r>
        <w:rPr>
          <w:spacing w:val="-2"/>
        </w:rPr>
        <w:t xml:space="preserve"> </w:t>
      </w:r>
      <w:r>
        <w:t>infantil;</w:t>
      </w:r>
    </w:p>
    <w:p w14:paraId="2905B415" w14:textId="77777777" w:rsidR="0028439C" w:rsidRDefault="00E42ECA">
      <w:pPr>
        <w:pStyle w:val="Heading7"/>
        <w:numPr>
          <w:ilvl w:val="1"/>
          <w:numId w:val="30"/>
        </w:numPr>
        <w:tabs>
          <w:tab w:val="left" w:pos="1214"/>
        </w:tabs>
        <w:spacing w:before="10"/>
      </w:pPr>
      <w:r>
        <w:t>Garantía de acceso a sangre segura;</w:t>
      </w:r>
    </w:p>
    <w:p w14:paraId="5ADA57DA" w14:textId="77777777" w:rsidR="0028439C" w:rsidRDefault="00E42ECA">
      <w:pPr>
        <w:pStyle w:val="Heading7"/>
        <w:numPr>
          <w:ilvl w:val="1"/>
          <w:numId w:val="30"/>
        </w:numPr>
        <w:tabs>
          <w:tab w:val="left" w:pos="1214"/>
        </w:tabs>
        <w:spacing w:before="7"/>
      </w:pPr>
      <w:r>
        <w:t>Garantía de acceso a medicamentos del programa de medicamentos de alto</w:t>
      </w:r>
      <w:r>
        <w:rPr>
          <w:spacing w:val="-13"/>
        </w:rPr>
        <w:t xml:space="preserve"> </w:t>
      </w:r>
      <w:r>
        <w:t>costo;</w:t>
      </w:r>
    </w:p>
    <w:p w14:paraId="05693851" w14:textId="77777777" w:rsidR="0028439C" w:rsidRDefault="00E42ECA">
      <w:pPr>
        <w:pStyle w:val="Heading7"/>
        <w:numPr>
          <w:ilvl w:val="1"/>
          <w:numId w:val="30"/>
        </w:numPr>
        <w:tabs>
          <w:tab w:val="left" w:pos="1214"/>
        </w:tabs>
        <w:spacing w:before="10"/>
      </w:pPr>
      <w:r>
        <w:t>Fortalecimiento del primer nivel de atención;</w:t>
      </w:r>
    </w:p>
    <w:p w14:paraId="30A2210B" w14:textId="77777777" w:rsidR="0028439C" w:rsidRDefault="00E42ECA">
      <w:pPr>
        <w:pStyle w:val="Heading7"/>
        <w:numPr>
          <w:ilvl w:val="1"/>
          <w:numId w:val="30"/>
        </w:numPr>
        <w:tabs>
          <w:tab w:val="left" w:pos="1214"/>
        </w:tabs>
        <w:spacing w:before="9"/>
      </w:pPr>
      <w:r>
        <w:t>Atención a las urgencias y las</w:t>
      </w:r>
      <w:r>
        <w:rPr>
          <w:spacing w:val="-8"/>
        </w:rPr>
        <w:t xml:space="preserve"> </w:t>
      </w:r>
      <w:r>
        <w:t>emergencias;</w:t>
      </w:r>
    </w:p>
    <w:p w14:paraId="56DA5D84" w14:textId="77777777" w:rsidR="0028439C" w:rsidRDefault="0028439C">
      <w:pPr>
        <w:pStyle w:val="BodyText"/>
        <w:spacing w:before="5"/>
        <w:rPr>
          <w:sz w:val="22"/>
        </w:rPr>
      </w:pPr>
    </w:p>
    <w:p w14:paraId="1242657A" w14:textId="77777777" w:rsidR="0028439C" w:rsidRDefault="00E42ECA">
      <w:pPr>
        <w:pStyle w:val="Heading7"/>
        <w:spacing w:line="247" w:lineRule="auto"/>
        <w:ind w:right="328" w:hanging="10"/>
        <w:jc w:val="both"/>
        <w:rPr>
          <w:sz w:val="16"/>
        </w:rPr>
      </w:pPr>
      <w:r>
        <w:t>Actualmente se cuenta con los documentos conceptuales y metodológicos para la implementación del HAB, debidamente aprobados por el MSP y el SNS. La implementación avanza en 7 hospitales, mientras en otros dos se muestra un mayor cumplimiento de los estándares de calidad, con resultados preliminares promisorios. El SNS considera que el HAB es una</w:t>
      </w:r>
      <w:r>
        <w:rPr>
          <w:spacing w:val="-5"/>
        </w:rPr>
        <w:t xml:space="preserve"> </w:t>
      </w:r>
      <w:r>
        <w:t>iniciativa</w:t>
      </w:r>
      <w:r>
        <w:rPr>
          <w:spacing w:val="-4"/>
        </w:rPr>
        <w:t xml:space="preserve"> </w:t>
      </w:r>
      <w:r>
        <w:t>que</w:t>
      </w:r>
      <w:r>
        <w:rPr>
          <w:spacing w:val="-3"/>
        </w:rPr>
        <w:t xml:space="preserve"> </w:t>
      </w:r>
      <w:r>
        <w:t>podría</w:t>
      </w:r>
      <w:r>
        <w:rPr>
          <w:spacing w:val="-6"/>
        </w:rPr>
        <w:t xml:space="preserve"> </w:t>
      </w:r>
      <w:r>
        <w:t>ser</w:t>
      </w:r>
      <w:r>
        <w:rPr>
          <w:spacing w:val="-6"/>
        </w:rPr>
        <w:t xml:space="preserve"> </w:t>
      </w:r>
      <w:r>
        <w:t>exitosa</w:t>
      </w:r>
      <w:r>
        <w:rPr>
          <w:spacing w:val="-9"/>
        </w:rPr>
        <w:t xml:space="preserve"> </w:t>
      </w:r>
      <w:r>
        <w:t>en</w:t>
      </w:r>
      <w:r>
        <w:rPr>
          <w:spacing w:val="-4"/>
        </w:rPr>
        <w:t xml:space="preserve"> </w:t>
      </w:r>
      <w:r>
        <w:t>todo</w:t>
      </w:r>
      <w:r>
        <w:rPr>
          <w:spacing w:val="-8"/>
        </w:rPr>
        <w:t xml:space="preserve"> </w:t>
      </w:r>
      <w:r>
        <w:t>el</w:t>
      </w:r>
      <w:r>
        <w:rPr>
          <w:spacing w:val="-4"/>
        </w:rPr>
        <w:t xml:space="preserve"> </w:t>
      </w:r>
      <w:r>
        <w:t>país</w:t>
      </w:r>
      <w:r>
        <w:rPr>
          <w:sz w:val="15"/>
        </w:rPr>
        <w:t>25</w:t>
      </w:r>
      <w:r>
        <w:t>.</w:t>
      </w:r>
      <w:r>
        <w:rPr>
          <w:spacing w:val="-5"/>
        </w:rPr>
        <w:t xml:space="preserve"> </w:t>
      </w:r>
      <w:r>
        <w:t>El</w:t>
      </w:r>
      <w:r>
        <w:rPr>
          <w:spacing w:val="-7"/>
        </w:rPr>
        <w:t xml:space="preserve"> </w:t>
      </w:r>
      <w:r>
        <w:t>Viceministerio</w:t>
      </w:r>
      <w:r>
        <w:rPr>
          <w:spacing w:val="-6"/>
        </w:rPr>
        <w:t xml:space="preserve"> </w:t>
      </w:r>
      <w:r>
        <w:t>de</w:t>
      </w:r>
      <w:r>
        <w:rPr>
          <w:spacing w:val="-6"/>
        </w:rPr>
        <w:t xml:space="preserve"> </w:t>
      </w:r>
      <w:r>
        <w:t>Garantía</w:t>
      </w:r>
      <w:r>
        <w:rPr>
          <w:spacing w:val="-5"/>
        </w:rPr>
        <w:t xml:space="preserve"> </w:t>
      </w:r>
      <w:r>
        <w:t>de</w:t>
      </w:r>
      <w:r>
        <w:rPr>
          <w:spacing w:val="-3"/>
        </w:rPr>
        <w:t xml:space="preserve"> </w:t>
      </w:r>
      <w:r>
        <w:t>la</w:t>
      </w:r>
      <w:r>
        <w:rPr>
          <w:spacing w:val="-7"/>
        </w:rPr>
        <w:t xml:space="preserve"> </w:t>
      </w:r>
      <w:r>
        <w:t>Calidad está en proceso de la apropiación de la realización de la evaluación externa y el SNS, junto a los Servicios Regionales, está en vías de apropiación de la implementación de la iniciativa en los hospitales</w:t>
      </w:r>
      <w:r>
        <w:rPr>
          <w:position w:val="8"/>
          <w:sz w:val="16"/>
        </w:rPr>
        <w:t>26</w:t>
      </w:r>
    </w:p>
    <w:p w14:paraId="183BA89A" w14:textId="77777777" w:rsidR="0028439C" w:rsidRDefault="0028439C">
      <w:pPr>
        <w:pStyle w:val="BodyText"/>
        <w:spacing w:before="4"/>
        <w:rPr>
          <w:sz w:val="24"/>
        </w:rPr>
      </w:pPr>
    </w:p>
    <w:p w14:paraId="43BFE706" w14:textId="77777777" w:rsidR="0028439C" w:rsidRDefault="00E42ECA">
      <w:pPr>
        <w:pStyle w:val="Heading7"/>
        <w:spacing w:line="247" w:lineRule="auto"/>
        <w:ind w:right="327" w:hanging="10"/>
        <w:jc w:val="both"/>
      </w:pPr>
      <w:r>
        <w:t>Por otro lado, el Comité de los Derechos del Niño recomendó al país que i)Intensifique la labor encaminada a reducir la mortalidad neonatal, infantil y materna, ii)establecer mecanismos para probada negligencia del personal de salud, iv) intensificar la promoción de la lactancia materna y el programa hospitales "amigos de los niños", v) reforzar la protección de la maternidad y vi) adoptar todas las medidas necesarias para asegurar la disponibilidad de agua potable y saneamiento suficientes, especialmente en los</w:t>
      </w:r>
      <w:r>
        <w:rPr>
          <w:spacing w:val="-5"/>
        </w:rPr>
        <w:t xml:space="preserve"> </w:t>
      </w:r>
      <w:r>
        <w:t>hospitales.</w:t>
      </w:r>
    </w:p>
    <w:p w14:paraId="340EAB2B" w14:textId="77777777" w:rsidR="0028439C" w:rsidRDefault="0028439C">
      <w:pPr>
        <w:pStyle w:val="BodyText"/>
        <w:spacing w:before="3"/>
        <w:rPr>
          <w:sz w:val="21"/>
        </w:rPr>
      </w:pPr>
    </w:p>
    <w:p w14:paraId="31C9703B" w14:textId="77777777" w:rsidR="0028439C" w:rsidRDefault="00E42ECA">
      <w:pPr>
        <w:spacing w:line="249" w:lineRule="auto"/>
        <w:ind w:left="423" w:right="1305" w:hanging="147"/>
        <w:rPr>
          <w:sz w:val="18"/>
        </w:rPr>
      </w:pPr>
      <w:r>
        <w:rPr>
          <w:sz w:val="12"/>
        </w:rPr>
        <w:t xml:space="preserve">22 </w:t>
      </w:r>
      <w:proofErr w:type="gramStart"/>
      <w:r>
        <w:rPr>
          <w:sz w:val="18"/>
        </w:rPr>
        <w:t>La</w:t>
      </w:r>
      <w:proofErr w:type="gramEnd"/>
      <w:r>
        <w:rPr>
          <w:sz w:val="18"/>
        </w:rPr>
        <w:t xml:space="preserve"> Agenda 2030 aprobada en 2015 por la Asamblea General de las Naciones Unidas, en las metas 3.1 y 3.2, respectivamente, se proclama reducir la mortalidad materna y</w:t>
      </w:r>
      <w:r>
        <w:rPr>
          <w:spacing w:val="-6"/>
          <w:sz w:val="18"/>
        </w:rPr>
        <w:t xml:space="preserve"> </w:t>
      </w:r>
      <w:r>
        <w:rPr>
          <w:sz w:val="18"/>
        </w:rPr>
        <w:t>neonatal</w:t>
      </w:r>
    </w:p>
    <w:p w14:paraId="17E35895" w14:textId="77777777" w:rsidR="0028439C" w:rsidRDefault="00E42ECA">
      <w:pPr>
        <w:spacing w:before="4"/>
        <w:ind w:left="277"/>
        <w:jc w:val="both"/>
        <w:rPr>
          <w:sz w:val="18"/>
        </w:rPr>
      </w:pPr>
      <w:r>
        <w:rPr>
          <w:sz w:val="12"/>
        </w:rPr>
        <w:t xml:space="preserve">23 </w:t>
      </w:r>
      <w:proofErr w:type="gramStart"/>
      <w:r>
        <w:rPr>
          <w:sz w:val="18"/>
        </w:rPr>
        <w:t>Servicios</w:t>
      </w:r>
      <w:proofErr w:type="gramEnd"/>
      <w:r>
        <w:rPr>
          <w:sz w:val="18"/>
        </w:rPr>
        <w:t xml:space="preserve"> Regionales de Salud</w:t>
      </w:r>
    </w:p>
    <w:p w14:paraId="07CA1B1B" w14:textId="77777777" w:rsidR="0028439C" w:rsidRDefault="00E42ECA">
      <w:pPr>
        <w:spacing w:before="13"/>
        <w:ind w:left="277"/>
        <w:jc w:val="both"/>
        <w:rPr>
          <w:sz w:val="18"/>
        </w:rPr>
      </w:pPr>
      <w:r>
        <w:rPr>
          <w:sz w:val="12"/>
        </w:rPr>
        <w:t xml:space="preserve">24 </w:t>
      </w:r>
      <w:proofErr w:type="gramStart"/>
      <w:r>
        <w:rPr>
          <w:sz w:val="18"/>
        </w:rPr>
        <w:t>Política</w:t>
      </w:r>
      <w:proofErr w:type="gramEnd"/>
      <w:r>
        <w:rPr>
          <w:sz w:val="18"/>
        </w:rPr>
        <w:t xml:space="preserve"> de salud pública adoptada por el Estado dominicano</w:t>
      </w:r>
    </w:p>
    <w:p w14:paraId="6F7E9F84" w14:textId="77777777" w:rsidR="0028439C" w:rsidRDefault="00E42ECA">
      <w:pPr>
        <w:spacing w:before="9"/>
        <w:ind w:left="277"/>
        <w:jc w:val="both"/>
        <w:rPr>
          <w:sz w:val="18"/>
        </w:rPr>
      </w:pPr>
      <w:r>
        <w:rPr>
          <w:sz w:val="12"/>
        </w:rPr>
        <w:t xml:space="preserve">25 </w:t>
      </w:r>
      <w:proofErr w:type="gramStart"/>
      <w:r>
        <w:rPr>
          <w:sz w:val="18"/>
        </w:rPr>
        <w:t>Instancia</w:t>
      </w:r>
      <w:proofErr w:type="gramEnd"/>
      <w:r>
        <w:rPr>
          <w:sz w:val="18"/>
        </w:rPr>
        <w:t xml:space="preserve"> del Ministerio de Salud</w:t>
      </w:r>
    </w:p>
    <w:p w14:paraId="67BA7A72" w14:textId="77777777" w:rsidR="0028439C" w:rsidRDefault="00E42ECA">
      <w:pPr>
        <w:spacing w:before="49"/>
        <w:ind w:left="277"/>
        <w:jc w:val="both"/>
        <w:rPr>
          <w:sz w:val="18"/>
        </w:rPr>
      </w:pPr>
      <w:r>
        <w:rPr>
          <w:sz w:val="12"/>
        </w:rPr>
        <w:t xml:space="preserve">26 </w:t>
      </w:r>
      <w:proofErr w:type="gramStart"/>
      <w:r>
        <w:rPr>
          <w:sz w:val="18"/>
        </w:rPr>
        <w:t>Observaciones</w:t>
      </w:r>
      <w:proofErr w:type="gramEnd"/>
      <w:r>
        <w:rPr>
          <w:sz w:val="18"/>
        </w:rPr>
        <w:t xml:space="preserve"> finales sobre los informes periódicos tercero a quinto combinados de la República Dominicana. CRC 2015</w:t>
      </w:r>
    </w:p>
    <w:p w14:paraId="77F84C0A" w14:textId="77777777" w:rsidR="0028439C" w:rsidRDefault="0028439C">
      <w:pPr>
        <w:jc w:val="both"/>
        <w:rPr>
          <w:sz w:val="18"/>
        </w:rPr>
        <w:sectPr w:rsidR="0028439C">
          <w:pgSz w:w="12240" w:h="15840"/>
          <w:pgMar w:top="1380" w:right="1220" w:bottom="1180" w:left="1480" w:header="0" w:footer="991" w:gutter="0"/>
          <w:cols w:space="720"/>
        </w:sectPr>
      </w:pPr>
    </w:p>
    <w:p w14:paraId="0B8A19AA" w14:textId="77777777" w:rsidR="0028439C" w:rsidRDefault="00E42ECA">
      <w:pPr>
        <w:pStyle w:val="Heading7"/>
        <w:spacing w:before="38"/>
        <w:ind w:left="330" w:firstLine="0"/>
      </w:pPr>
      <w:r>
        <w:lastRenderedPageBreak/>
        <w:t>3.- Justificación</w:t>
      </w:r>
    </w:p>
    <w:p w14:paraId="4C075650" w14:textId="77777777" w:rsidR="0028439C" w:rsidRDefault="00E42ECA">
      <w:pPr>
        <w:pStyle w:val="Heading7"/>
        <w:spacing w:before="22" w:line="259" w:lineRule="auto"/>
        <w:ind w:left="277" w:right="330" w:firstLine="0"/>
        <w:jc w:val="both"/>
      </w:pPr>
      <w:r>
        <w:t>Luego de transcurrido poco más de dos años desde la aceptación de los nuevos criterios para la certificación de los hospitales en el marco del HAB, es necesario valorar si el camino recorrido hasta ahora es el adecuado y nos conduce a lograr el objetivo planteado de mejorar la calidad de la atención y contribuir a la reducción de las muertes maternas y neonatales.</w:t>
      </w:r>
    </w:p>
    <w:p w14:paraId="508726CF" w14:textId="77777777" w:rsidR="0028439C" w:rsidRDefault="0028439C">
      <w:pPr>
        <w:pStyle w:val="BodyText"/>
        <w:spacing w:before="6"/>
        <w:rPr>
          <w:sz w:val="21"/>
        </w:rPr>
      </w:pPr>
    </w:p>
    <w:p w14:paraId="6BE8B4AE" w14:textId="77777777" w:rsidR="0028439C" w:rsidRDefault="00E42ECA">
      <w:pPr>
        <w:pStyle w:val="Heading7"/>
        <w:spacing w:line="247" w:lineRule="auto"/>
        <w:ind w:right="330" w:hanging="10"/>
        <w:jc w:val="both"/>
      </w:pPr>
      <w:r>
        <w:t>El conocimiento generado con esta evaluación facilitará el realizar los ajustes que fueren necesarios</w:t>
      </w:r>
      <w:r>
        <w:rPr>
          <w:spacing w:val="-4"/>
        </w:rPr>
        <w:t xml:space="preserve"> </w:t>
      </w:r>
      <w:r>
        <w:t>hacer</w:t>
      </w:r>
      <w:r>
        <w:rPr>
          <w:spacing w:val="-6"/>
        </w:rPr>
        <w:t xml:space="preserve"> </w:t>
      </w:r>
      <w:r>
        <w:t>al</w:t>
      </w:r>
      <w:r>
        <w:rPr>
          <w:spacing w:val="-4"/>
        </w:rPr>
        <w:t xml:space="preserve"> </w:t>
      </w:r>
      <w:r>
        <w:t>proceso</w:t>
      </w:r>
      <w:r>
        <w:rPr>
          <w:spacing w:val="-4"/>
        </w:rPr>
        <w:t xml:space="preserve"> </w:t>
      </w:r>
      <w:r>
        <w:t>del</w:t>
      </w:r>
      <w:r>
        <w:rPr>
          <w:spacing w:val="-4"/>
        </w:rPr>
        <w:t xml:space="preserve"> </w:t>
      </w:r>
      <w:r>
        <w:t>HAB,</w:t>
      </w:r>
      <w:r>
        <w:rPr>
          <w:spacing w:val="-6"/>
        </w:rPr>
        <w:t xml:space="preserve"> </w:t>
      </w:r>
      <w:r>
        <w:t>de</w:t>
      </w:r>
      <w:r>
        <w:rPr>
          <w:spacing w:val="-6"/>
        </w:rPr>
        <w:t xml:space="preserve"> </w:t>
      </w:r>
      <w:r>
        <w:t>cara</w:t>
      </w:r>
      <w:r>
        <w:rPr>
          <w:spacing w:val="-5"/>
        </w:rPr>
        <w:t xml:space="preserve"> </w:t>
      </w:r>
      <w:r>
        <w:t>al</w:t>
      </w:r>
      <w:r>
        <w:rPr>
          <w:spacing w:val="-4"/>
        </w:rPr>
        <w:t xml:space="preserve"> </w:t>
      </w:r>
      <w:r>
        <w:t>nuevo</w:t>
      </w:r>
      <w:r>
        <w:rPr>
          <w:spacing w:val="-4"/>
        </w:rPr>
        <w:t xml:space="preserve"> </w:t>
      </w:r>
      <w:r>
        <w:t>programa</w:t>
      </w:r>
      <w:r>
        <w:rPr>
          <w:spacing w:val="-4"/>
        </w:rPr>
        <w:t xml:space="preserve"> </w:t>
      </w:r>
      <w:r>
        <w:t>de</w:t>
      </w:r>
      <w:r>
        <w:rPr>
          <w:spacing w:val="-7"/>
        </w:rPr>
        <w:t xml:space="preserve"> </w:t>
      </w:r>
      <w:r>
        <w:t>cooperación</w:t>
      </w:r>
      <w:r>
        <w:rPr>
          <w:spacing w:val="-5"/>
        </w:rPr>
        <w:t xml:space="preserve"> </w:t>
      </w:r>
      <w:r>
        <w:t>2018-2022,</w:t>
      </w:r>
      <w:r>
        <w:rPr>
          <w:spacing w:val="-5"/>
        </w:rPr>
        <w:t xml:space="preserve"> </w:t>
      </w:r>
      <w:r>
        <w:t>por lo que es</w:t>
      </w:r>
      <w:r>
        <w:rPr>
          <w:spacing w:val="2"/>
        </w:rPr>
        <w:t xml:space="preserve"> </w:t>
      </w:r>
      <w:r>
        <w:t>importante:</w:t>
      </w:r>
    </w:p>
    <w:p w14:paraId="59685D1D" w14:textId="77777777" w:rsidR="0028439C" w:rsidRDefault="00E42ECA">
      <w:pPr>
        <w:pStyle w:val="Heading7"/>
        <w:numPr>
          <w:ilvl w:val="0"/>
          <w:numId w:val="29"/>
        </w:numPr>
        <w:tabs>
          <w:tab w:val="left" w:pos="1718"/>
        </w:tabs>
        <w:spacing w:before="2" w:line="247" w:lineRule="auto"/>
        <w:ind w:right="331" w:hanging="9"/>
        <w:jc w:val="both"/>
      </w:pPr>
      <w:r>
        <w:t>Determinar</w:t>
      </w:r>
      <w:r>
        <w:rPr>
          <w:spacing w:val="-11"/>
        </w:rPr>
        <w:t xml:space="preserve"> </w:t>
      </w:r>
      <w:r>
        <w:t>si</w:t>
      </w:r>
      <w:r>
        <w:rPr>
          <w:spacing w:val="-9"/>
        </w:rPr>
        <w:t xml:space="preserve"> </w:t>
      </w:r>
      <w:r>
        <w:t>los</w:t>
      </w:r>
      <w:r>
        <w:rPr>
          <w:spacing w:val="-9"/>
        </w:rPr>
        <w:t xml:space="preserve"> </w:t>
      </w:r>
      <w:r>
        <w:t>documentos</w:t>
      </w:r>
      <w:r>
        <w:rPr>
          <w:spacing w:val="-7"/>
        </w:rPr>
        <w:t xml:space="preserve"> </w:t>
      </w:r>
      <w:r>
        <w:t>conceptuales,</w:t>
      </w:r>
      <w:r>
        <w:rPr>
          <w:spacing w:val="-10"/>
        </w:rPr>
        <w:t xml:space="preserve"> </w:t>
      </w:r>
      <w:r>
        <w:t>la</w:t>
      </w:r>
      <w:r>
        <w:rPr>
          <w:spacing w:val="-11"/>
        </w:rPr>
        <w:t xml:space="preserve"> </w:t>
      </w:r>
      <w:r>
        <w:t>modalidad</w:t>
      </w:r>
      <w:r>
        <w:rPr>
          <w:spacing w:val="-11"/>
        </w:rPr>
        <w:t xml:space="preserve"> </w:t>
      </w:r>
      <w:r>
        <w:t>de</w:t>
      </w:r>
      <w:r>
        <w:rPr>
          <w:spacing w:val="-8"/>
        </w:rPr>
        <w:t xml:space="preserve"> </w:t>
      </w:r>
      <w:r>
        <w:t>implementación,</w:t>
      </w:r>
      <w:r>
        <w:rPr>
          <w:spacing w:val="-9"/>
        </w:rPr>
        <w:t xml:space="preserve"> </w:t>
      </w:r>
      <w:r>
        <w:t>la metodología de supervisión y monitoreo conducirán al resultado</w:t>
      </w:r>
      <w:r>
        <w:rPr>
          <w:spacing w:val="-9"/>
        </w:rPr>
        <w:t xml:space="preserve"> </w:t>
      </w:r>
      <w:r>
        <w:t>esperado.</w:t>
      </w:r>
    </w:p>
    <w:p w14:paraId="13C8FC93" w14:textId="77777777" w:rsidR="0028439C" w:rsidRDefault="00E42ECA">
      <w:pPr>
        <w:pStyle w:val="Heading7"/>
        <w:numPr>
          <w:ilvl w:val="0"/>
          <w:numId w:val="29"/>
        </w:numPr>
        <w:tabs>
          <w:tab w:val="left" w:pos="1718"/>
        </w:tabs>
        <w:spacing w:before="2" w:line="249" w:lineRule="auto"/>
        <w:ind w:right="330" w:hanging="9"/>
        <w:jc w:val="both"/>
      </w:pPr>
      <w:r>
        <w:t>Determinar si el HAB fortalece las capacidades institucionales del MSP, del SNS, los SRS, DPS y la red pública de</w:t>
      </w:r>
      <w:r>
        <w:rPr>
          <w:spacing w:val="-6"/>
        </w:rPr>
        <w:t xml:space="preserve"> </w:t>
      </w:r>
      <w:r>
        <w:t>salud.</w:t>
      </w:r>
    </w:p>
    <w:p w14:paraId="208E617B" w14:textId="77777777" w:rsidR="0028439C" w:rsidRDefault="00E42ECA">
      <w:pPr>
        <w:pStyle w:val="Heading7"/>
        <w:numPr>
          <w:ilvl w:val="0"/>
          <w:numId w:val="29"/>
        </w:numPr>
        <w:tabs>
          <w:tab w:val="left" w:pos="1718"/>
        </w:tabs>
        <w:spacing w:line="247" w:lineRule="auto"/>
        <w:ind w:right="330" w:hanging="9"/>
        <w:jc w:val="both"/>
      </w:pPr>
      <w:r>
        <w:t>Identificar lecciones aprendidas que permitan realizar las adaptaciones necesarias para la sostenibilidad del HAB y su posible ampliación a otros contextos y territorios.</w:t>
      </w:r>
    </w:p>
    <w:p w14:paraId="113E6981" w14:textId="77777777" w:rsidR="0028439C" w:rsidRDefault="0028439C">
      <w:pPr>
        <w:pStyle w:val="BodyText"/>
        <w:spacing w:before="6"/>
        <w:rPr>
          <w:sz w:val="21"/>
        </w:rPr>
      </w:pPr>
    </w:p>
    <w:p w14:paraId="226227B9" w14:textId="77777777" w:rsidR="0028439C" w:rsidRDefault="00E42ECA">
      <w:pPr>
        <w:pStyle w:val="Heading7"/>
        <w:ind w:left="262" w:firstLine="0"/>
      </w:pPr>
      <w:r>
        <w:t>4.- Propósito de la evaluación</w:t>
      </w:r>
    </w:p>
    <w:p w14:paraId="2A9A9DFA" w14:textId="77777777" w:rsidR="0028439C" w:rsidRDefault="0028439C">
      <w:pPr>
        <w:pStyle w:val="BodyText"/>
        <w:spacing w:before="5"/>
        <w:rPr>
          <w:sz w:val="22"/>
        </w:rPr>
      </w:pPr>
    </w:p>
    <w:p w14:paraId="08AB5B63" w14:textId="77777777" w:rsidR="0028439C" w:rsidRDefault="00E42ECA">
      <w:pPr>
        <w:pStyle w:val="Heading7"/>
        <w:ind w:left="262" w:firstLine="0"/>
      </w:pPr>
      <w:r>
        <w:t>Para UNICEF, la evaluación tiene el propósito de:</w:t>
      </w:r>
    </w:p>
    <w:p w14:paraId="30DD9718" w14:textId="77777777" w:rsidR="0028439C" w:rsidRDefault="00E42ECA">
      <w:pPr>
        <w:pStyle w:val="Heading7"/>
        <w:numPr>
          <w:ilvl w:val="0"/>
          <w:numId w:val="28"/>
        </w:numPr>
        <w:tabs>
          <w:tab w:val="left" w:pos="1717"/>
          <w:tab w:val="left" w:pos="1718"/>
        </w:tabs>
        <w:spacing w:before="10" w:line="247" w:lineRule="auto"/>
        <w:ind w:right="329" w:hanging="9"/>
        <w:jc w:val="both"/>
      </w:pPr>
      <w:r>
        <w:t>Ampliar</w:t>
      </w:r>
      <w:r>
        <w:rPr>
          <w:spacing w:val="-12"/>
        </w:rPr>
        <w:t xml:space="preserve"> </w:t>
      </w:r>
      <w:r>
        <w:t>el</w:t>
      </w:r>
      <w:r>
        <w:rPr>
          <w:spacing w:val="-11"/>
        </w:rPr>
        <w:t xml:space="preserve"> </w:t>
      </w:r>
      <w:r>
        <w:t>aprendizaje</w:t>
      </w:r>
      <w:r>
        <w:rPr>
          <w:spacing w:val="-9"/>
        </w:rPr>
        <w:t xml:space="preserve"> </w:t>
      </w:r>
      <w:r>
        <w:t>sobre</w:t>
      </w:r>
      <w:r>
        <w:rPr>
          <w:spacing w:val="-11"/>
        </w:rPr>
        <w:t xml:space="preserve"> </w:t>
      </w:r>
      <w:r>
        <w:t>la</w:t>
      </w:r>
      <w:r>
        <w:rPr>
          <w:spacing w:val="-11"/>
        </w:rPr>
        <w:t xml:space="preserve"> </w:t>
      </w:r>
      <w:r>
        <w:t>cooperación</w:t>
      </w:r>
      <w:r>
        <w:rPr>
          <w:spacing w:val="-11"/>
        </w:rPr>
        <w:t xml:space="preserve"> </w:t>
      </w:r>
      <w:r>
        <w:t>que</w:t>
      </w:r>
      <w:r>
        <w:rPr>
          <w:spacing w:val="-11"/>
        </w:rPr>
        <w:t xml:space="preserve"> </w:t>
      </w:r>
      <w:r>
        <w:t>hace</w:t>
      </w:r>
      <w:r>
        <w:rPr>
          <w:spacing w:val="-11"/>
        </w:rPr>
        <w:t xml:space="preserve"> </w:t>
      </w:r>
      <w:r>
        <w:t>en</w:t>
      </w:r>
      <w:r>
        <w:rPr>
          <w:spacing w:val="-11"/>
        </w:rPr>
        <w:t xml:space="preserve"> </w:t>
      </w:r>
      <w:r>
        <w:t>el</w:t>
      </w:r>
      <w:r>
        <w:rPr>
          <w:spacing w:val="-11"/>
        </w:rPr>
        <w:t xml:space="preserve"> </w:t>
      </w:r>
      <w:r>
        <w:t>país</w:t>
      </w:r>
      <w:r>
        <w:rPr>
          <w:spacing w:val="-10"/>
        </w:rPr>
        <w:t xml:space="preserve"> </w:t>
      </w:r>
      <w:r>
        <w:t>para</w:t>
      </w:r>
      <w:r>
        <w:rPr>
          <w:spacing w:val="-10"/>
        </w:rPr>
        <w:t xml:space="preserve"> </w:t>
      </w:r>
      <w:r>
        <w:t>la</w:t>
      </w:r>
      <w:r>
        <w:rPr>
          <w:spacing w:val="-11"/>
        </w:rPr>
        <w:t xml:space="preserve"> </w:t>
      </w:r>
      <w:r>
        <w:t>reducción de la mortalidad materna y neonatal intrahospitalaria, la violencia obstétrica y el aumento de la práctica de la lactancia materna y en la definición de intervenciones programáticas</w:t>
      </w:r>
      <w:r>
        <w:rPr>
          <w:spacing w:val="-11"/>
        </w:rPr>
        <w:t xml:space="preserve"> </w:t>
      </w:r>
      <w:r>
        <w:t>dirigidas</w:t>
      </w:r>
      <w:r>
        <w:rPr>
          <w:spacing w:val="-10"/>
        </w:rPr>
        <w:t xml:space="preserve"> </w:t>
      </w:r>
      <w:r>
        <w:t>a</w:t>
      </w:r>
      <w:r>
        <w:rPr>
          <w:spacing w:val="-12"/>
        </w:rPr>
        <w:t xml:space="preserve"> </w:t>
      </w:r>
      <w:r>
        <w:t>superar</w:t>
      </w:r>
      <w:r>
        <w:rPr>
          <w:spacing w:val="-12"/>
        </w:rPr>
        <w:t xml:space="preserve"> </w:t>
      </w:r>
      <w:r>
        <w:t>las</w:t>
      </w:r>
      <w:r>
        <w:rPr>
          <w:spacing w:val="-11"/>
        </w:rPr>
        <w:t xml:space="preserve"> </w:t>
      </w:r>
      <w:r>
        <w:t>brechas</w:t>
      </w:r>
      <w:r>
        <w:rPr>
          <w:spacing w:val="-10"/>
        </w:rPr>
        <w:t xml:space="preserve"> </w:t>
      </w:r>
      <w:r>
        <w:t>existentes</w:t>
      </w:r>
      <w:r>
        <w:rPr>
          <w:spacing w:val="-10"/>
        </w:rPr>
        <w:t xml:space="preserve"> </w:t>
      </w:r>
      <w:r>
        <w:t>en</w:t>
      </w:r>
      <w:r>
        <w:rPr>
          <w:spacing w:val="-13"/>
        </w:rPr>
        <w:t xml:space="preserve"> </w:t>
      </w:r>
      <w:r>
        <w:t>materia</w:t>
      </w:r>
      <w:r>
        <w:rPr>
          <w:spacing w:val="-11"/>
        </w:rPr>
        <w:t xml:space="preserve"> </w:t>
      </w:r>
      <w:r>
        <w:t>del</w:t>
      </w:r>
      <w:r>
        <w:rPr>
          <w:spacing w:val="-12"/>
        </w:rPr>
        <w:t xml:space="preserve"> </w:t>
      </w:r>
      <w:r>
        <w:t>cumplimiento</w:t>
      </w:r>
      <w:r>
        <w:rPr>
          <w:spacing w:val="-11"/>
        </w:rPr>
        <w:t xml:space="preserve"> </w:t>
      </w:r>
      <w:r>
        <w:t>del derecho a la salud y la reducción de la violencia</w:t>
      </w:r>
      <w:r>
        <w:rPr>
          <w:spacing w:val="-10"/>
        </w:rPr>
        <w:t xml:space="preserve"> </w:t>
      </w:r>
      <w:r>
        <w:t>obstétrica;</w:t>
      </w:r>
    </w:p>
    <w:p w14:paraId="3FFA3B0D" w14:textId="77777777" w:rsidR="0028439C" w:rsidRDefault="00E42ECA">
      <w:pPr>
        <w:pStyle w:val="Heading7"/>
        <w:numPr>
          <w:ilvl w:val="0"/>
          <w:numId w:val="28"/>
        </w:numPr>
        <w:tabs>
          <w:tab w:val="left" w:pos="1717"/>
          <w:tab w:val="left" w:pos="1718"/>
        </w:tabs>
        <w:spacing w:before="4" w:line="247" w:lineRule="auto"/>
        <w:ind w:right="331" w:hanging="9"/>
        <w:jc w:val="both"/>
      </w:pPr>
      <w:r>
        <w:t xml:space="preserve">Apoyar la toma de decisiones </w:t>
      </w:r>
      <w:proofErr w:type="gramStart"/>
      <w:r>
        <w:t>en relación a</w:t>
      </w:r>
      <w:proofErr w:type="gramEnd"/>
      <w:r>
        <w:t xml:space="preserve"> las actividades en curso en materia de salud y orientar las intervenciones programáticas a considerar en la definición del nuevo ciclo de cooperación para el periodo</w:t>
      </w:r>
      <w:r>
        <w:rPr>
          <w:spacing w:val="-2"/>
        </w:rPr>
        <w:t xml:space="preserve"> </w:t>
      </w:r>
      <w:r>
        <w:t>2018-2022;</w:t>
      </w:r>
    </w:p>
    <w:p w14:paraId="7DB83890" w14:textId="77777777" w:rsidR="0028439C" w:rsidRDefault="00E42ECA">
      <w:pPr>
        <w:pStyle w:val="Heading7"/>
        <w:numPr>
          <w:ilvl w:val="0"/>
          <w:numId w:val="28"/>
        </w:numPr>
        <w:tabs>
          <w:tab w:val="left" w:pos="1717"/>
          <w:tab w:val="left" w:pos="1718"/>
        </w:tabs>
        <w:spacing w:before="4" w:line="247" w:lineRule="auto"/>
        <w:ind w:right="328" w:hanging="9"/>
        <w:jc w:val="both"/>
      </w:pPr>
      <w:r>
        <w:t>Analizar si este modelo llamado Hospital Amigo del Bebé puede ser aplicado a escala nacional y cuáles serían las recomendaciones para</w:t>
      </w:r>
      <w:r>
        <w:rPr>
          <w:spacing w:val="-4"/>
        </w:rPr>
        <w:t xml:space="preserve"> </w:t>
      </w:r>
      <w:r>
        <w:t>lograrlo.</w:t>
      </w:r>
    </w:p>
    <w:p w14:paraId="1F5EDA29" w14:textId="77777777" w:rsidR="0028439C" w:rsidRDefault="0028439C">
      <w:pPr>
        <w:pStyle w:val="BodyText"/>
        <w:spacing w:before="10"/>
        <w:rPr>
          <w:sz w:val="21"/>
        </w:rPr>
      </w:pPr>
    </w:p>
    <w:p w14:paraId="14E41576" w14:textId="77777777" w:rsidR="0028439C" w:rsidRDefault="00E42ECA">
      <w:pPr>
        <w:pStyle w:val="Heading7"/>
        <w:ind w:left="262" w:firstLine="0"/>
      </w:pPr>
      <w:r>
        <w:t>5.- El objeto de la evaluación:</w:t>
      </w:r>
    </w:p>
    <w:p w14:paraId="0D181D0C" w14:textId="77777777" w:rsidR="0028439C" w:rsidRDefault="0028439C">
      <w:pPr>
        <w:pStyle w:val="BodyText"/>
        <w:rPr>
          <w:sz w:val="22"/>
        </w:rPr>
      </w:pPr>
    </w:p>
    <w:p w14:paraId="711F0C47" w14:textId="77777777" w:rsidR="0028439C" w:rsidRDefault="0028439C">
      <w:pPr>
        <w:pStyle w:val="BodyText"/>
        <w:spacing w:before="3"/>
        <w:rPr>
          <w:sz w:val="21"/>
        </w:rPr>
      </w:pPr>
    </w:p>
    <w:p w14:paraId="4F270577" w14:textId="77777777" w:rsidR="0028439C" w:rsidRDefault="00E42ECA">
      <w:pPr>
        <w:pStyle w:val="Heading7"/>
        <w:spacing w:line="259" w:lineRule="auto"/>
        <w:ind w:left="277" w:right="92" w:firstLine="0"/>
      </w:pPr>
      <w:r>
        <w:t xml:space="preserve">El objeto de estudio de la presente evaluación es la Iniciativa Hospital Amigo del Bebe (HAB), en proceso de implementación en 2 hospitales públicos del país: El hospital Reynaldo </w:t>
      </w:r>
      <w:proofErr w:type="spellStart"/>
      <w:r>
        <w:t>Almanzar</w:t>
      </w:r>
      <w:proofErr w:type="spellEnd"/>
      <w:r>
        <w:t>, en la provincia Santo Domingo; y el hospital Taiwán, en la provincia de Azua, en el sur del país.</w:t>
      </w:r>
    </w:p>
    <w:p w14:paraId="270981DF" w14:textId="77777777" w:rsidR="0028439C" w:rsidRDefault="0028439C">
      <w:pPr>
        <w:spacing w:line="259" w:lineRule="auto"/>
        <w:sectPr w:rsidR="0028439C">
          <w:pgSz w:w="12240" w:h="15840"/>
          <w:pgMar w:top="1380" w:right="1220" w:bottom="1180" w:left="1480" w:header="0" w:footer="991" w:gutter="0"/>
          <w:cols w:space="720"/>
        </w:sectPr>
      </w:pPr>
    </w:p>
    <w:p w14:paraId="32C8011C" w14:textId="77777777" w:rsidR="0028439C" w:rsidRDefault="00E42ECA">
      <w:pPr>
        <w:pStyle w:val="Heading6"/>
      </w:pPr>
      <w:r>
        <w:lastRenderedPageBreak/>
        <w:t>Ubicación geográfica de los hospitales a participar en la evaluación</w:t>
      </w:r>
    </w:p>
    <w:p w14:paraId="3DDF5262" w14:textId="77777777" w:rsidR="0028439C" w:rsidRDefault="0028439C">
      <w:pPr>
        <w:pStyle w:val="BodyText"/>
        <w:rPr>
          <w:b/>
        </w:rPr>
      </w:pPr>
    </w:p>
    <w:p w14:paraId="3B6850D2" w14:textId="77777777" w:rsidR="0028439C" w:rsidRDefault="0028439C">
      <w:pPr>
        <w:pStyle w:val="BodyText"/>
        <w:rPr>
          <w:b/>
        </w:rPr>
      </w:pPr>
    </w:p>
    <w:p w14:paraId="2BF14C40" w14:textId="77777777" w:rsidR="0028439C" w:rsidRDefault="00E42ECA">
      <w:pPr>
        <w:pStyle w:val="BodyText"/>
        <w:rPr>
          <w:b/>
          <w:sz w:val="22"/>
        </w:rPr>
      </w:pPr>
      <w:r>
        <w:rPr>
          <w:noProof/>
        </w:rPr>
        <w:drawing>
          <wp:anchor distT="0" distB="0" distL="0" distR="0" simplePos="0" relativeHeight="251648512" behindDoc="0" locked="0" layoutInCell="1" allowOverlap="1" wp14:anchorId="0C000B05" wp14:editId="64302028">
            <wp:simplePos x="0" y="0"/>
            <wp:positionH relativeFrom="page">
              <wp:posOffset>1337475</wp:posOffset>
            </wp:positionH>
            <wp:positionV relativeFrom="paragraph">
              <wp:posOffset>195833</wp:posOffset>
            </wp:positionV>
            <wp:extent cx="4893210" cy="3726941"/>
            <wp:effectExtent l="0" t="0" r="0" b="0"/>
            <wp:wrapTopAndBottom/>
            <wp:docPr id="17" name="image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4.jpeg"/>
                    <pic:cNvPicPr/>
                  </pic:nvPicPr>
                  <pic:blipFill>
                    <a:blip r:embed="rId15" cstate="print"/>
                    <a:stretch>
                      <a:fillRect/>
                    </a:stretch>
                  </pic:blipFill>
                  <pic:spPr>
                    <a:xfrm>
                      <a:off x="0" y="0"/>
                      <a:ext cx="4893210" cy="3726941"/>
                    </a:xfrm>
                    <a:prstGeom prst="rect">
                      <a:avLst/>
                    </a:prstGeom>
                  </pic:spPr>
                </pic:pic>
              </a:graphicData>
            </a:graphic>
          </wp:anchor>
        </w:drawing>
      </w:r>
    </w:p>
    <w:p w14:paraId="6307036C" w14:textId="77777777" w:rsidR="0028439C" w:rsidRDefault="0028439C">
      <w:pPr>
        <w:pStyle w:val="BodyText"/>
        <w:spacing w:before="5"/>
        <w:rPr>
          <w:b/>
        </w:rPr>
      </w:pPr>
    </w:p>
    <w:p w14:paraId="1F1B2DB6" w14:textId="77777777" w:rsidR="0028439C" w:rsidRDefault="00E42ECA">
      <w:pPr>
        <w:pStyle w:val="Heading7"/>
        <w:spacing w:line="247" w:lineRule="auto"/>
        <w:ind w:right="336" w:hanging="10"/>
        <w:jc w:val="both"/>
      </w:pPr>
      <w:r>
        <w:t>La evaluación abarcará un periodo de dos años, comprendido entre enero de 2015 a diciembre 2016.</w:t>
      </w:r>
    </w:p>
    <w:p w14:paraId="70B57309" w14:textId="77777777" w:rsidR="0028439C" w:rsidRDefault="0028439C">
      <w:pPr>
        <w:pStyle w:val="BodyText"/>
        <w:spacing w:before="10"/>
        <w:rPr>
          <w:sz w:val="21"/>
        </w:rPr>
      </w:pPr>
    </w:p>
    <w:p w14:paraId="7C0B0AE4" w14:textId="77777777" w:rsidR="0028439C" w:rsidRDefault="00E42ECA">
      <w:pPr>
        <w:pStyle w:val="Heading7"/>
        <w:ind w:left="262" w:firstLine="0"/>
      </w:pPr>
      <w:r>
        <w:t>6.- Teoría de cambio</w:t>
      </w:r>
    </w:p>
    <w:p w14:paraId="4EADB8F3" w14:textId="77777777" w:rsidR="0028439C" w:rsidRDefault="0028439C">
      <w:pPr>
        <w:pStyle w:val="BodyText"/>
        <w:spacing w:before="5"/>
        <w:rPr>
          <w:sz w:val="22"/>
        </w:rPr>
      </w:pPr>
    </w:p>
    <w:p w14:paraId="799D204F" w14:textId="77777777" w:rsidR="0028439C" w:rsidRDefault="00E42ECA">
      <w:pPr>
        <w:pStyle w:val="Heading7"/>
        <w:spacing w:line="247" w:lineRule="auto"/>
        <w:ind w:right="328" w:hanging="10"/>
        <w:jc w:val="both"/>
      </w:pPr>
      <w:r>
        <w:t>La iniciativa Hospital Amigo del Bebé Ampliado es una intervención vinculada a varias aristas institucionales del sector salud: recursos humanos (personal administrativo, médico y paramédico), marco institucional y programático del sector salud, usuarias del servicio, etc.; lo que le da un carácter complejo. La IHAB se propone aprovechar la oportunidad que representa el nuevo modelo de atención en salud y la cobertura universal de control prenatal y parto institucional. Para lograr los resultados previstos se requiere tomar en cuenta a:</w:t>
      </w:r>
    </w:p>
    <w:p w14:paraId="1BED7555" w14:textId="77777777" w:rsidR="0028439C" w:rsidRDefault="00E42ECA">
      <w:pPr>
        <w:pStyle w:val="Heading7"/>
        <w:numPr>
          <w:ilvl w:val="0"/>
          <w:numId w:val="27"/>
        </w:numPr>
        <w:tabs>
          <w:tab w:val="left" w:pos="1214"/>
        </w:tabs>
        <w:spacing w:before="6" w:line="247" w:lineRule="auto"/>
        <w:ind w:right="334"/>
      </w:pPr>
      <w:r>
        <w:t>Tomadores de decisión en el nivel central, regional y local, tanto del Ministerio de Salud como del Servicio Nacional de</w:t>
      </w:r>
      <w:r>
        <w:rPr>
          <w:spacing w:val="-1"/>
        </w:rPr>
        <w:t xml:space="preserve"> </w:t>
      </w:r>
      <w:r>
        <w:t>Salud;</w:t>
      </w:r>
    </w:p>
    <w:p w14:paraId="7FBAF074" w14:textId="77777777" w:rsidR="0028439C" w:rsidRDefault="00E42ECA">
      <w:pPr>
        <w:pStyle w:val="Heading7"/>
        <w:numPr>
          <w:ilvl w:val="0"/>
          <w:numId w:val="27"/>
        </w:numPr>
        <w:tabs>
          <w:tab w:val="left" w:pos="1214"/>
        </w:tabs>
        <w:spacing w:before="2"/>
      </w:pPr>
      <w:r>
        <w:t>Directores/as de hospitales y miembros de los Comités de Calidad en los</w:t>
      </w:r>
      <w:r>
        <w:rPr>
          <w:spacing w:val="-12"/>
        </w:rPr>
        <w:t xml:space="preserve"> </w:t>
      </w:r>
      <w:r>
        <w:t>hospitales;</w:t>
      </w:r>
    </w:p>
    <w:p w14:paraId="41A78348" w14:textId="77777777" w:rsidR="0028439C" w:rsidRDefault="00E42ECA">
      <w:pPr>
        <w:pStyle w:val="Heading7"/>
        <w:numPr>
          <w:ilvl w:val="0"/>
          <w:numId w:val="27"/>
        </w:numPr>
        <w:tabs>
          <w:tab w:val="left" w:pos="1214"/>
        </w:tabs>
        <w:spacing w:before="10" w:line="247" w:lineRule="auto"/>
        <w:ind w:right="331"/>
      </w:pPr>
      <w:r>
        <w:t>Personal médico y de enfermería de las áreas de consulta prenatal, preparto, parto y sala de</w:t>
      </w:r>
      <w:r>
        <w:rPr>
          <w:spacing w:val="-3"/>
        </w:rPr>
        <w:t xml:space="preserve"> </w:t>
      </w:r>
      <w:r>
        <w:t>maternidad.</w:t>
      </w:r>
    </w:p>
    <w:p w14:paraId="526445C9" w14:textId="0C19F1AC" w:rsidR="0028439C" w:rsidRDefault="00203C9C">
      <w:pPr>
        <w:pStyle w:val="Heading7"/>
        <w:numPr>
          <w:ilvl w:val="0"/>
          <w:numId w:val="27"/>
        </w:numPr>
        <w:tabs>
          <w:tab w:val="left" w:pos="1214"/>
        </w:tabs>
        <w:spacing w:line="247" w:lineRule="auto"/>
        <w:ind w:right="329"/>
      </w:pPr>
      <w:r>
        <w:t>Mujeres e</w:t>
      </w:r>
      <w:r w:rsidR="00E42ECA">
        <w:t>mbarazadas usuarias del servicio, con particular énfasis en las adolescentes, debido a los riesgos que rodea a este grupo de</w:t>
      </w:r>
      <w:r w:rsidR="00E42ECA">
        <w:rPr>
          <w:spacing w:val="-4"/>
        </w:rPr>
        <w:t xml:space="preserve"> </w:t>
      </w:r>
      <w:r w:rsidR="00E42ECA">
        <w:t>población.</w:t>
      </w:r>
    </w:p>
    <w:p w14:paraId="6BD607AF" w14:textId="77777777" w:rsidR="0028439C" w:rsidRDefault="0028439C">
      <w:pPr>
        <w:spacing w:line="247" w:lineRule="auto"/>
        <w:sectPr w:rsidR="0028439C">
          <w:pgSz w:w="12240" w:h="15840"/>
          <w:pgMar w:top="1380" w:right="1220" w:bottom="1180" w:left="1480" w:header="0" w:footer="991" w:gutter="0"/>
          <w:cols w:space="720"/>
        </w:sectPr>
      </w:pPr>
    </w:p>
    <w:p w14:paraId="0CF1B259" w14:textId="77777777" w:rsidR="0028439C" w:rsidRDefault="00E42ECA">
      <w:pPr>
        <w:pStyle w:val="Heading7"/>
        <w:spacing w:before="38" w:line="247" w:lineRule="auto"/>
        <w:ind w:right="327" w:hanging="10"/>
        <w:jc w:val="both"/>
      </w:pPr>
      <w:r>
        <w:lastRenderedPageBreak/>
        <w:t>El determinante principal que incide en las altas tasas de mortalidad materna y neonatal está asociado a la baja calidad de los servicios de salud, debido al bajo nivel de cumplimiento de las normas</w:t>
      </w:r>
      <w:r>
        <w:rPr>
          <w:spacing w:val="-3"/>
        </w:rPr>
        <w:t xml:space="preserve"> </w:t>
      </w:r>
      <w:r>
        <w:t>y</w:t>
      </w:r>
      <w:r>
        <w:rPr>
          <w:spacing w:val="-7"/>
        </w:rPr>
        <w:t xml:space="preserve"> </w:t>
      </w:r>
      <w:r>
        <w:t>protocolos</w:t>
      </w:r>
      <w:r>
        <w:rPr>
          <w:spacing w:val="-2"/>
        </w:rPr>
        <w:t xml:space="preserve"> </w:t>
      </w:r>
      <w:r>
        <w:t>establecidos</w:t>
      </w:r>
      <w:r>
        <w:rPr>
          <w:spacing w:val="-5"/>
        </w:rPr>
        <w:t xml:space="preserve"> </w:t>
      </w:r>
      <w:r>
        <w:t>en</w:t>
      </w:r>
      <w:r>
        <w:rPr>
          <w:spacing w:val="-6"/>
        </w:rPr>
        <w:t xml:space="preserve"> </w:t>
      </w:r>
      <w:r>
        <w:t>el</w:t>
      </w:r>
      <w:r>
        <w:rPr>
          <w:spacing w:val="-6"/>
        </w:rPr>
        <w:t xml:space="preserve"> </w:t>
      </w:r>
      <w:r>
        <w:t>sector</w:t>
      </w:r>
      <w:r>
        <w:rPr>
          <w:spacing w:val="-7"/>
        </w:rPr>
        <w:t xml:space="preserve"> </w:t>
      </w:r>
      <w:r>
        <w:t>salud</w:t>
      </w:r>
      <w:r>
        <w:rPr>
          <w:spacing w:val="-5"/>
        </w:rPr>
        <w:t xml:space="preserve"> </w:t>
      </w:r>
      <w:r>
        <w:t>a</w:t>
      </w:r>
      <w:r>
        <w:rPr>
          <w:spacing w:val="-3"/>
        </w:rPr>
        <w:t xml:space="preserve"> </w:t>
      </w:r>
      <w:r>
        <w:t>nivel</w:t>
      </w:r>
      <w:r>
        <w:rPr>
          <w:spacing w:val="-6"/>
        </w:rPr>
        <w:t xml:space="preserve"> </w:t>
      </w:r>
      <w:r>
        <w:t>nacional.</w:t>
      </w:r>
      <w:r>
        <w:rPr>
          <w:spacing w:val="-6"/>
        </w:rPr>
        <w:t xml:space="preserve"> </w:t>
      </w:r>
      <w:r>
        <w:t>Por</w:t>
      </w:r>
      <w:r>
        <w:rPr>
          <w:spacing w:val="-7"/>
        </w:rPr>
        <w:t xml:space="preserve"> </w:t>
      </w:r>
      <w:r>
        <w:t>esta</w:t>
      </w:r>
      <w:r>
        <w:rPr>
          <w:spacing w:val="-9"/>
        </w:rPr>
        <w:t xml:space="preserve"> </w:t>
      </w:r>
      <w:r>
        <w:t>razón</w:t>
      </w:r>
      <w:r>
        <w:rPr>
          <w:spacing w:val="-4"/>
        </w:rPr>
        <w:t xml:space="preserve"> </w:t>
      </w:r>
      <w:r>
        <w:t>se</w:t>
      </w:r>
      <w:r>
        <w:rPr>
          <w:spacing w:val="-6"/>
        </w:rPr>
        <w:t xml:space="preserve"> </w:t>
      </w:r>
      <w:r>
        <w:t>considera que si el personal de salud mejora la calidad de la atención, cumpliendo los estándares de calidad, las normas, guías y protocolos establecidos para la atención materna y neonatal, disminuyendo a la vez la violencia obstétrica y mejorando el trato humanizado y respetuoso; entonces se reducirían, de forma significativa, las muertes maternas y neonatales en los hospitales; y dado que la IHAB concibe en su estructura todos los aspectos mencionados, se convierte así en una estrategia idónea para contribuir a reducir significativamente las muertes maternas y neonatales en el país, a la vez que disminuiría las brechas de inequidad en tanto se garantizaría el derecho al registro oportuno de</w:t>
      </w:r>
      <w:r>
        <w:rPr>
          <w:spacing w:val="-1"/>
        </w:rPr>
        <w:t xml:space="preserve"> </w:t>
      </w:r>
      <w:r>
        <w:t>nacimiento.</w:t>
      </w:r>
    </w:p>
    <w:p w14:paraId="2F53B7DB" w14:textId="77777777" w:rsidR="0028439C" w:rsidRDefault="0028439C">
      <w:pPr>
        <w:pStyle w:val="BodyText"/>
      </w:pPr>
    </w:p>
    <w:p w14:paraId="39C116E3" w14:textId="77777777" w:rsidR="0028439C" w:rsidRDefault="00E42ECA">
      <w:pPr>
        <w:pStyle w:val="BodyText"/>
        <w:spacing w:before="4"/>
        <w:rPr>
          <w:sz w:val="13"/>
        </w:rPr>
      </w:pPr>
      <w:r>
        <w:rPr>
          <w:noProof/>
        </w:rPr>
        <w:drawing>
          <wp:anchor distT="0" distB="0" distL="0" distR="0" simplePos="0" relativeHeight="251650560" behindDoc="0" locked="0" layoutInCell="1" allowOverlap="1" wp14:anchorId="193FA162" wp14:editId="254E779F">
            <wp:simplePos x="0" y="0"/>
            <wp:positionH relativeFrom="page">
              <wp:posOffset>1464310</wp:posOffset>
            </wp:positionH>
            <wp:positionV relativeFrom="paragraph">
              <wp:posOffset>128669</wp:posOffset>
            </wp:positionV>
            <wp:extent cx="4945794" cy="4278249"/>
            <wp:effectExtent l="0" t="0" r="0" b="0"/>
            <wp:wrapTopAndBottom/>
            <wp:docPr id="19"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7.jpeg"/>
                    <pic:cNvPicPr/>
                  </pic:nvPicPr>
                  <pic:blipFill>
                    <a:blip r:embed="rId21" cstate="print"/>
                    <a:stretch>
                      <a:fillRect/>
                    </a:stretch>
                  </pic:blipFill>
                  <pic:spPr>
                    <a:xfrm>
                      <a:off x="0" y="0"/>
                      <a:ext cx="4945794" cy="4278249"/>
                    </a:xfrm>
                    <a:prstGeom prst="rect">
                      <a:avLst/>
                    </a:prstGeom>
                  </pic:spPr>
                </pic:pic>
              </a:graphicData>
            </a:graphic>
          </wp:anchor>
        </w:drawing>
      </w:r>
    </w:p>
    <w:p w14:paraId="3F97E37F" w14:textId="77777777" w:rsidR="0028439C" w:rsidRDefault="0028439C">
      <w:pPr>
        <w:pStyle w:val="BodyText"/>
        <w:rPr>
          <w:sz w:val="22"/>
        </w:rPr>
      </w:pPr>
    </w:p>
    <w:p w14:paraId="40FF6198" w14:textId="77777777" w:rsidR="0028439C" w:rsidRDefault="0028439C">
      <w:pPr>
        <w:pStyle w:val="BodyText"/>
        <w:spacing w:before="3"/>
        <w:rPr>
          <w:sz w:val="19"/>
        </w:rPr>
      </w:pPr>
    </w:p>
    <w:p w14:paraId="204FD19F" w14:textId="77777777" w:rsidR="0028439C" w:rsidRDefault="00E42ECA">
      <w:pPr>
        <w:pStyle w:val="Heading7"/>
        <w:ind w:left="262" w:firstLine="0"/>
      </w:pPr>
      <w:r>
        <w:t>7.- Objetivo general:</w:t>
      </w:r>
    </w:p>
    <w:p w14:paraId="31298C97" w14:textId="77777777" w:rsidR="0028439C" w:rsidRDefault="00E42ECA">
      <w:pPr>
        <w:pStyle w:val="Heading7"/>
        <w:spacing w:before="117"/>
        <w:ind w:right="498" w:hanging="10"/>
      </w:pPr>
      <w:r>
        <w:t>Determinar si el marco conceptual y metodológico que se ha definido para la implementación del HAB, incluyendo sus herramientas y criterios de supervisión y monitoreo, conducirán al resultado esperado y si la iniciativa es pertinente, eficaz y sostenible para ser replicada a nivel nacional.</w:t>
      </w:r>
    </w:p>
    <w:p w14:paraId="22034FCE" w14:textId="77777777" w:rsidR="0028439C" w:rsidRDefault="0028439C">
      <w:pPr>
        <w:sectPr w:rsidR="0028439C">
          <w:pgSz w:w="12240" w:h="15840"/>
          <w:pgMar w:top="1380" w:right="1220" w:bottom="1180" w:left="1480" w:header="0" w:footer="991" w:gutter="0"/>
          <w:cols w:space="720"/>
        </w:sectPr>
      </w:pPr>
    </w:p>
    <w:p w14:paraId="7419483B" w14:textId="77777777" w:rsidR="0028439C" w:rsidRDefault="00E42ECA">
      <w:pPr>
        <w:pStyle w:val="Heading7"/>
        <w:spacing w:before="38"/>
        <w:ind w:left="262" w:firstLine="0"/>
        <w:jc w:val="both"/>
      </w:pPr>
      <w:r>
        <w:lastRenderedPageBreak/>
        <w:t>7.1.- Objetivos específicos</w:t>
      </w:r>
    </w:p>
    <w:p w14:paraId="08F4FAB2" w14:textId="77777777" w:rsidR="0028439C" w:rsidRDefault="0028439C">
      <w:pPr>
        <w:pStyle w:val="BodyText"/>
        <w:spacing w:before="2"/>
        <w:rPr>
          <w:sz w:val="22"/>
        </w:rPr>
      </w:pPr>
    </w:p>
    <w:p w14:paraId="39422A7F" w14:textId="77777777" w:rsidR="0028439C" w:rsidRDefault="00E42ECA">
      <w:pPr>
        <w:pStyle w:val="Heading7"/>
        <w:spacing w:before="1" w:line="247" w:lineRule="auto"/>
        <w:ind w:right="329" w:hanging="10"/>
        <w:jc w:val="both"/>
      </w:pPr>
      <w:r>
        <w:t>Pertinencia:</w:t>
      </w:r>
      <w:r>
        <w:rPr>
          <w:spacing w:val="-8"/>
        </w:rPr>
        <w:t xml:space="preserve"> </w:t>
      </w:r>
      <w:r>
        <w:t>establecer</w:t>
      </w:r>
      <w:r>
        <w:rPr>
          <w:spacing w:val="-9"/>
        </w:rPr>
        <w:t xml:space="preserve"> </w:t>
      </w:r>
      <w:r>
        <w:t>si</w:t>
      </w:r>
      <w:r>
        <w:rPr>
          <w:spacing w:val="-9"/>
        </w:rPr>
        <w:t xml:space="preserve"> </w:t>
      </w:r>
      <w:r>
        <w:t>la</w:t>
      </w:r>
      <w:r>
        <w:rPr>
          <w:spacing w:val="-8"/>
        </w:rPr>
        <w:t xml:space="preserve"> </w:t>
      </w:r>
      <w:r>
        <w:t>iniciativa</w:t>
      </w:r>
      <w:r>
        <w:rPr>
          <w:spacing w:val="-9"/>
        </w:rPr>
        <w:t xml:space="preserve"> </w:t>
      </w:r>
      <w:r>
        <w:t>HAB,</w:t>
      </w:r>
      <w:r>
        <w:rPr>
          <w:spacing w:val="-9"/>
        </w:rPr>
        <w:t xml:space="preserve"> </w:t>
      </w:r>
      <w:r>
        <w:t>dirigida</w:t>
      </w:r>
      <w:r>
        <w:rPr>
          <w:spacing w:val="-8"/>
        </w:rPr>
        <w:t xml:space="preserve"> </w:t>
      </w:r>
      <w:r>
        <w:t>a</w:t>
      </w:r>
      <w:r>
        <w:rPr>
          <w:spacing w:val="-9"/>
        </w:rPr>
        <w:t xml:space="preserve"> </w:t>
      </w:r>
      <w:r>
        <w:t>disminuir</w:t>
      </w:r>
      <w:r>
        <w:rPr>
          <w:spacing w:val="-10"/>
        </w:rPr>
        <w:t xml:space="preserve"> </w:t>
      </w:r>
      <w:r>
        <w:t>la</w:t>
      </w:r>
      <w:r>
        <w:rPr>
          <w:spacing w:val="-8"/>
        </w:rPr>
        <w:t xml:space="preserve"> </w:t>
      </w:r>
      <w:r>
        <w:t>mortalidad</w:t>
      </w:r>
      <w:r>
        <w:rPr>
          <w:spacing w:val="-10"/>
        </w:rPr>
        <w:t xml:space="preserve"> </w:t>
      </w:r>
      <w:r>
        <w:t>materna</w:t>
      </w:r>
      <w:r>
        <w:rPr>
          <w:spacing w:val="-9"/>
        </w:rPr>
        <w:t xml:space="preserve"> </w:t>
      </w:r>
      <w:r>
        <w:t>y</w:t>
      </w:r>
      <w:r>
        <w:rPr>
          <w:spacing w:val="-9"/>
        </w:rPr>
        <w:t xml:space="preserve"> </w:t>
      </w:r>
      <w:r>
        <w:t>neonatal, se alinea con las políticas, programas y planes nacionales en materia de salud; si responde adecuadamente a las demandas de las usuarias del servicio en tanto derecho humano, y si se inscribe dentro de las prioridades internacionales pactadas por el Estado Dominicano (CEDAW, CDN,</w:t>
      </w:r>
      <w:r>
        <w:rPr>
          <w:spacing w:val="-2"/>
        </w:rPr>
        <w:t xml:space="preserve"> </w:t>
      </w:r>
      <w:r>
        <w:t>etc.).</w:t>
      </w:r>
    </w:p>
    <w:p w14:paraId="3A652DF1" w14:textId="77777777" w:rsidR="0028439C" w:rsidRDefault="0028439C">
      <w:pPr>
        <w:pStyle w:val="BodyText"/>
        <w:spacing w:before="1"/>
        <w:rPr>
          <w:sz w:val="22"/>
        </w:rPr>
      </w:pPr>
    </w:p>
    <w:p w14:paraId="56A04E4A" w14:textId="77777777" w:rsidR="0028439C" w:rsidRDefault="00E42ECA">
      <w:pPr>
        <w:pStyle w:val="Heading7"/>
        <w:spacing w:line="247" w:lineRule="auto"/>
        <w:ind w:right="331" w:hanging="10"/>
        <w:jc w:val="both"/>
      </w:pPr>
      <w:r>
        <w:t>Eficacia: determinar si el diseño del HAB y su implementación conducirán al logro de los resultados previstos, tomando en cuenta la eliminación de las barreras identificadas, entre las que citamos:</w:t>
      </w:r>
    </w:p>
    <w:p w14:paraId="5EE8619F" w14:textId="77777777" w:rsidR="0028439C" w:rsidRDefault="00E42ECA">
      <w:pPr>
        <w:pStyle w:val="Heading7"/>
        <w:numPr>
          <w:ilvl w:val="0"/>
          <w:numId w:val="28"/>
        </w:numPr>
        <w:tabs>
          <w:tab w:val="left" w:pos="1154"/>
        </w:tabs>
        <w:spacing w:before="1"/>
        <w:ind w:left="1153" w:hanging="168"/>
      </w:pPr>
      <w:r>
        <w:t>Mejora de la calidad de la</w:t>
      </w:r>
      <w:r>
        <w:rPr>
          <w:spacing w:val="-4"/>
        </w:rPr>
        <w:t xml:space="preserve"> </w:t>
      </w:r>
      <w:r>
        <w:t>atención</w:t>
      </w:r>
    </w:p>
    <w:p w14:paraId="13F5EA74" w14:textId="77777777" w:rsidR="0028439C" w:rsidRDefault="00E42ECA">
      <w:pPr>
        <w:pStyle w:val="Heading7"/>
        <w:numPr>
          <w:ilvl w:val="0"/>
          <w:numId w:val="28"/>
        </w:numPr>
        <w:tabs>
          <w:tab w:val="left" w:pos="1154"/>
        </w:tabs>
        <w:spacing w:before="18"/>
        <w:ind w:left="1153" w:hanging="168"/>
      </w:pPr>
      <w:r>
        <w:t>Cumplimiento</w:t>
      </w:r>
      <w:r>
        <w:rPr>
          <w:spacing w:val="-11"/>
        </w:rPr>
        <w:t xml:space="preserve"> </w:t>
      </w:r>
      <w:r>
        <w:t>de</w:t>
      </w:r>
      <w:r>
        <w:rPr>
          <w:spacing w:val="-10"/>
        </w:rPr>
        <w:t xml:space="preserve"> </w:t>
      </w:r>
      <w:r>
        <w:t>los</w:t>
      </w:r>
      <w:r>
        <w:rPr>
          <w:spacing w:val="-13"/>
        </w:rPr>
        <w:t xml:space="preserve"> </w:t>
      </w:r>
      <w:r>
        <w:t>estándares</w:t>
      </w:r>
      <w:r>
        <w:rPr>
          <w:spacing w:val="-9"/>
        </w:rPr>
        <w:t xml:space="preserve"> </w:t>
      </w:r>
      <w:r>
        <w:t>de</w:t>
      </w:r>
      <w:r>
        <w:rPr>
          <w:spacing w:val="-11"/>
        </w:rPr>
        <w:t xml:space="preserve"> </w:t>
      </w:r>
      <w:r>
        <w:t>calidad,</w:t>
      </w:r>
      <w:r>
        <w:rPr>
          <w:spacing w:val="-10"/>
        </w:rPr>
        <w:t xml:space="preserve"> </w:t>
      </w:r>
      <w:r>
        <w:t>las</w:t>
      </w:r>
      <w:r>
        <w:rPr>
          <w:spacing w:val="-9"/>
        </w:rPr>
        <w:t xml:space="preserve"> </w:t>
      </w:r>
      <w:r>
        <w:t>normas,</w:t>
      </w:r>
      <w:r>
        <w:rPr>
          <w:spacing w:val="-11"/>
        </w:rPr>
        <w:t xml:space="preserve"> </w:t>
      </w:r>
      <w:r>
        <w:t>guías</w:t>
      </w:r>
      <w:r>
        <w:rPr>
          <w:spacing w:val="-8"/>
        </w:rPr>
        <w:t xml:space="preserve"> </w:t>
      </w:r>
      <w:r>
        <w:t>y</w:t>
      </w:r>
      <w:r>
        <w:rPr>
          <w:spacing w:val="-12"/>
        </w:rPr>
        <w:t xml:space="preserve"> </w:t>
      </w:r>
      <w:r>
        <w:t>protocolos</w:t>
      </w:r>
      <w:r>
        <w:rPr>
          <w:spacing w:val="-9"/>
        </w:rPr>
        <w:t xml:space="preserve"> </w:t>
      </w:r>
      <w:r>
        <w:t>establecidos</w:t>
      </w:r>
    </w:p>
    <w:p w14:paraId="5C3027E0" w14:textId="77777777" w:rsidR="0028439C" w:rsidRDefault="00E42ECA">
      <w:pPr>
        <w:pStyle w:val="Heading7"/>
        <w:spacing w:before="9"/>
        <w:ind w:left="1153" w:firstLine="0"/>
      </w:pPr>
      <w:r>
        <w:t>para la atención materna y neonatal • Disminución de la violencia obstétrica</w:t>
      </w:r>
    </w:p>
    <w:p w14:paraId="3E769E02" w14:textId="77777777" w:rsidR="0028439C" w:rsidRDefault="00E42ECA">
      <w:pPr>
        <w:pStyle w:val="Heading7"/>
        <w:numPr>
          <w:ilvl w:val="0"/>
          <w:numId w:val="28"/>
        </w:numPr>
        <w:tabs>
          <w:tab w:val="left" w:pos="1154"/>
        </w:tabs>
        <w:spacing w:before="17"/>
        <w:ind w:left="1153" w:hanging="168"/>
      </w:pPr>
      <w:r>
        <w:t>Mejora del trato humanizado y respetuoso</w:t>
      </w:r>
    </w:p>
    <w:p w14:paraId="67988033" w14:textId="77777777" w:rsidR="0028439C" w:rsidRDefault="0028439C">
      <w:pPr>
        <w:pStyle w:val="BodyText"/>
        <w:spacing w:before="3"/>
        <w:rPr>
          <w:sz w:val="22"/>
        </w:rPr>
      </w:pPr>
    </w:p>
    <w:p w14:paraId="607B1DAF" w14:textId="77777777" w:rsidR="0028439C" w:rsidRDefault="00E42ECA">
      <w:pPr>
        <w:pStyle w:val="Heading7"/>
        <w:spacing w:line="247" w:lineRule="auto"/>
        <w:ind w:right="331" w:hanging="10"/>
        <w:jc w:val="both"/>
      </w:pPr>
      <w:r>
        <w:t>Eficiencia: Identificar si la manera como se han utilizado los recursos disponibles (financieros, técnico-profesionales y logísticos) contribuye, de forma adecuada y oportuna, al logro de los resultados previstos.</w:t>
      </w:r>
    </w:p>
    <w:p w14:paraId="6E2EB7C2" w14:textId="77777777" w:rsidR="0028439C" w:rsidRDefault="0028439C">
      <w:pPr>
        <w:pStyle w:val="BodyText"/>
        <w:spacing w:before="11"/>
        <w:rPr>
          <w:sz w:val="21"/>
        </w:rPr>
      </w:pPr>
    </w:p>
    <w:p w14:paraId="114C90FB" w14:textId="77777777" w:rsidR="0028439C" w:rsidRDefault="00E42ECA">
      <w:pPr>
        <w:pStyle w:val="Heading7"/>
        <w:spacing w:line="247" w:lineRule="auto"/>
        <w:ind w:right="327" w:hanging="10"/>
        <w:jc w:val="both"/>
      </w:pPr>
      <w:r>
        <w:t>Sostenibilidad:</w:t>
      </w:r>
      <w:r>
        <w:rPr>
          <w:spacing w:val="-8"/>
        </w:rPr>
        <w:t xml:space="preserve"> </w:t>
      </w:r>
      <w:r>
        <w:t>Identificar</w:t>
      </w:r>
      <w:r>
        <w:rPr>
          <w:spacing w:val="-12"/>
        </w:rPr>
        <w:t xml:space="preserve"> </w:t>
      </w:r>
      <w:r>
        <w:t>si</w:t>
      </w:r>
      <w:r>
        <w:rPr>
          <w:spacing w:val="-9"/>
        </w:rPr>
        <w:t xml:space="preserve"> </w:t>
      </w:r>
      <w:r>
        <w:t>la</w:t>
      </w:r>
      <w:r>
        <w:rPr>
          <w:spacing w:val="-10"/>
        </w:rPr>
        <w:t xml:space="preserve"> </w:t>
      </w:r>
      <w:r>
        <w:t>manera</w:t>
      </w:r>
      <w:r>
        <w:rPr>
          <w:spacing w:val="-11"/>
        </w:rPr>
        <w:t xml:space="preserve"> </w:t>
      </w:r>
      <w:r>
        <w:t>como</w:t>
      </w:r>
      <w:r>
        <w:rPr>
          <w:spacing w:val="-13"/>
        </w:rPr>
        <w:t xml:space="preserve"> </w:t>
      </w:r>
      <w:r>
        <w:t>se</w:t>
      </w:r>
      <w:r>
        <w:rPr>
          <w:spacing w:val="-7"/>
        </w:rPr>
        <w:t xml:space="preserve"> </w:t>
      </w:r>
      <w:r>
        <w:t>ha</w:t>
      </w:r>
      <w:r>
        <w:rPr>
          <w:spacing w:val="-11"/>
        </w:rPr>
        <w:t xml:space="preserve"> </w:t>
      </w:r>
      <w:r>
        <w:t>estado</w:t>
      </w:r>
      <w:r>
        <w:rPr>
          <w:spacing w:val="-8"/>
        </w:rPr>
        <w:t xml:space="preserve"> </w:t>
      </w:r>
      <w:r>
        <w:t>aplicando</w:t>
      </w:r>
      <w:r>
        <w:rPr>
          <w:spacing w:val="-7"/>
        </w:rPr>
        <w:t xml:space="preserve"> </w:t>
      </w:r>
      <w:r>
        <w:t>la</w:t>
      </w:r>
      <w:r>
        <w:rPr>
          <w:spacing w:val="-10"/>
        </w:rPr>
        <w:t xml:space="preserve"> </w:t>
      </w:r>
      <w:r>
        <w:t>IHAB</w:t>
      </w:r>
      <w:r>
        <w:rPr>
          <w:spacing w:val="-12"/>
        </w:rPr>
        <w:t xml:space="preserve"> </w:t>
      </w:r>
      <w:r>
        <w:t>contribuye</w:t>
      </w:r>
      <w:r>
        <w:rPr>
          <w:spacing w:val="-8"/>
        </w:rPr>
        <w:t xml:space="preserve"> </w:t>
      </w:r>
      <w:r>
        <w:t>a</w:t>
      </w:r>
      <w:r>
        <w:rPr>
          <w:spacing w:val="-9"/>
        </w:rPr>
        <w:t xml:space="preserve"> </w:t>
      </w:r>
      <w:r>
        <w:t xml:space="preserve">generar las capacidades institucionales en el sector salud, a nivel nacional y local, </w:t>
      </w:r>
      <w:r>
        <w:rPr>
          <w:spacing w:val="-2"/>
        </w:rPr>
        <w:t xml:space="preserve">que </w:t>
      </w:r>
      <w:r>
        <w:t>aseguren que la implementación continúe aun sin la asistencia de UNICEF. Esto implica el documentar lecciones aprendidas y recomendaciones de cara a fortalecer su adopción como política pública, así como la posibilidad de llevarla a escala a nivel nacional. Los resultados de la evaluación deben influir para la mejora y consolidación del modelo</w:t>
      </w:r>
      <w:r>
        <w:rPr>
          <w:spacing w:val="-7"/>
        </w:rPr>
        <w:t xml:space="preserve"> </w:t>
      </w:r>
      <w:r>
        <w:t>HAB.</w:t>
      </w:r>
    </w:p>
    <w:p w14:paraId="41629845" w14:textId="77777777" w:rsidR="0028439C" w:rsidRDefault="0028439C">
      <w:pPr>
        <w:pStyle w:val="BodyText"/>
        <w:spacing w:before="1"/>
        <w:rPr>
          <w:sz w:val="22"/>
        </w:rPr>
      </w:pPr>
    </w:p>
    <w:p w14:paraId="7E78538C" w14:textId="77777777" w:rsidR="0028439C" w:rsidRDefault="00E42ECA">
      <w:pPr>
        <w:pStyle w:val="Heading7"/>
        <w:ind w:left="262" w:firstLine="0"/>
        <w:jc w:val="both"/>
      </w:pPr>
      <w:r>
        <w:t>8.- Alcance de la evaluación:</w:t>
      </w:r>
    </w:p>
    <w:p w14:paraId="692A22CF" w14:textId="77777777" w:rsidR="0028439C" w:rsidRDefault="0028439C">
      <w:pPr>
        <w:pStyle w:val="BodyText"/>
        <w:spacing w:before="2"/>
        <w:rPr>
          <w:sz w:val="22"/>
        </w:rPr>
      </w:pPr>
    </w:p>
    <w:p w14:paraId="10865045" w14:textId="77777777" w:rsidR="0028439C" w:rsidRDefault="00E42ECA">
      <w:pPr>
        <w:pStyle w:val="Heading7"/>
        <w:spacing w:before="1" w:line="247" w:lineRule="auto"/>
        <w:ind w:right="329" w:hanging="10"/>
        <w:jc w:val="both"/>
      </w:pPr>
      <w:r>
        <w:t xml:space="preserve">Tal como se ha manifestado, la evaluación se centrará en dos hospitales seleccionados </w:t>
      </w:r>
      <w:r>
        <w:rPr>
          <w:spacing w:val="-2"/>
        </w:rPr>
        <w:t xml:space="preserve">que </w:t>
      </w:r>
      <w:r>
        <w:t>participan</w:t>
      </w:r>
      <w:r>
        <w:rPr>
          <w:spacing w:val="-12"/>
        </w:rPr>
        <w:t xml:space="preserve"> </w:t>
      </w:r>
      <w:r>
        <w:t>del</w:t>
      </w:r>
      <w:r>
        <w:rPr>
          <w:spacing w:val="-11"/>
        </w:rPr>
        <w:t xml:space="preserve"> </w:t>
      </w:r>
      <w:r>
        <w:t>HAB,</w:t>
      </w:r>
      <w:r>
        <w:rPr>
          <w:spacing w:val="-11"/>
        </w:rPr>
        <w:t xml:space="preserve"> </w:t>
      </w:r>
      <w:r>
        <w:t>los</w:t>
      </w:r>
      <w:r>
        <w:rPr>
          <w:spacing w:val="-13"/>
        </w:rPr>
        <w:t xml:space="preserve"> </w:t>
      </w:r>
      <w:r>
        <w:t>cuales</w:t>
      </w:r>
      <w:r>
        <w:rPr>
          <w:spacing w:val="-10"/>
        </w:rPr>
        <w:t xml:space="preserve"> </w:t>
      </w:r>
      <w:r>
        <w:t>han</w:t>
      </w:r>
      <w:r>
        <w:rPr>
          <w:spacing w:val="-11"/>
        </w:rPr>
        <w:t xml:space="preserve"> </w:t>
      </w:r>
      <w:r>
        <w:t>mostrado</w:t>
      </w:r>
      <w:r>
        <w:rPr>
          <w:spacing w:val="-11"/>
        </w:rPr>
        <w:t xml:space="preserve"> </w:t>
      </w:r>
      <w:r>
        <w:t>el</w:t>
      </w:r>
      <w:r>
        <w:rPr>
          <w:spacing w:val="-10"/>
        </w:rPr>
        <w:t xml:space="preserve"> </w:t>
      </w:r>
      <w:r>
        <w:t>mayor</w:t>
      </w:r>
      <w:r>
        <w:rPr>
          <w:spacing w:val="-12"/>
        </w:rPr>
        <w:t xml:space="preserve"> </w:t>
      </w:r>
      <w:r>
        <w:t>nivel</w:t>
      </w:r>
      <w:r>
        <w:rPr>
          <w:spacing w:val="-11"/>
        </w:rPr>
        <w:t xml:space="preserve"> </w:t>
      </w:r>
      <w:r>
        <w:t>de</w:t>
      </w:r>
      <w:r>
        <w:rPr>
          <w:spacing w:val="-10"/>
        </w:rPr>
        <w:t xml:space="preserve"> </w:t>
      </w:r>
      <w:r>
        <w:t>avance</w:t>
      </w:r>
      <w:r>
        <w:rPr>
          <w:spacing w:val="-11"/>
        </w:rPr>
        <w:t xml:space="preserve"> </w:t>
      </w:r>
      <w:r>
        <w:t>en</w:t>
      </w:r>
      <w:r>
        <w:rPr>
          <w:spacing w:val="-11"/>
        </w:rPr>
        <w:t xml:space="preserve"> </w:t>
      </w:r>
      <w:r>
        <w:t>la</w:t>
      </w:r>
      <w:r>
        <w:rPr>
          <w:spacing w:val="-11"/>
        </w:rPr>
        <w:t xml:space="preserve"> </w:t>
      </w:r>
      <w:r>
        <w:t>implementación.</w:t>
      </w:r>
      <w:r>
        <w:rPr>
          <w:spacing w:val="-12"/>
        </w:rPr>
        <w:t xml:space="preserve"> </w:t>
      </w:r>
      <w:r>
        <w:t>Será una evaluación formativa, en la que se examinarán los cambios observados en los beneficiarios de la IHAB y en los procesos seguidos para alcanzar dichos cambios. Se considerarán los siguientes actores del nivel</w:t>
      </w:r>
      <w:r>
        <w:rPr>
          <w:spacing w:val="-1"/>
        </w:rPr>
        <w:t xml:space="preserve"> </w:t>
      </w:r>
      <w:r>
        <w:t>local:</w:t>
      </w:r>
    </w:p>
    <w:p w14:paraId="0BC21E38" w14:textId="096880AC" w:rsidR="0028439C" w:rsidRDefault="00E42ECA">
      <w:pPr>
        <w:pStyle w:val="Heading7"/>
        <w:numPr>
          <w:ilvl w:val="0"/>
          <w:numId w:val="28"/>
        </w:numPr>
        <w:tabs>
          <w:tab w:val="left" w:pos="1154"/>
        </w:tabs>
        <w:spacing w:before="6"/>
        <w:ind w:left="1153" w:hanging="168"/>
      </w:pPr>
      <w:r>
        <w:t xml:space="preserve">La población de </w:t>
      </w:r>
      <w:r w:rsidR="00203C9C">
        <w:t xml:space="preserve">mujeres </w:t>
      </w:r>
      <w:r>
        <w:t>embarazadas usuarias del</w:t>
      </w:r>
      <w:r>
        <w:rPr>
          <w:spacing w:val="-4"/>
        </w:rPr>
        <w:t xml:space="preserve"> </w:t>
      </w:r>
      <w:r>
        <w:t>servicio</w:t>
      </w:r>
    </w:p>
    <w:p w14:paraId="310DF1D5" w14:textId="77777777" w:rsidR="0028439C" w:rsidRDefault="00E42ECA">
      <w:pPr>
        <w:pStyle w:val="Heading7"/>
        <w:numPr>
          <w:ilvl w:val="0"/>
          <w:numId w:val="28"/>
        </w:numPr>
        <w:tabs>
          <w:tab w:val="left" w:pos="1154"/>
        </w:tabs>
        <w:spacing w:before="14"/>
        <w:ind w:left="1153" w:hanging="168"/>
      </w:pPr>
      <w:r>
        <w:t>Gerentes del SRS involucrados en el</w:t>
      </w:r>
      <w:r>
        <w:rPr>
          <w:spacing w:val="-3"/>
        </w:rPr>
        <w:t xml:space="preserve"> </w:t>
      </w:r>
      <w:r>
        <w:t>HAB</w:t>
      </w:r>
    </w:p>
    <w:p w14:paraId="7F0347A6" w14:textId="77777777" w:rsidR="0028439C" w:rsidRDefault="00E42ECA">
      <w:pPr>
        <w:pStyle w:val="Heading7"/>
        <w:numPr>
          <w:ilvl w:val="0"/>
          <w:numId w:val="28"/>
        </w:numPr>
        <w:tabs>
          <w:tab w:val="left" w:pos="1154"/>
        </w:tabs>
        <w:spacing w:before="10"/>
        <w:ind w:left="1153" w:hanging="168"/>
      </w:pPr>
      <w:r>
        <w:t>Director del hospital y miembros del Comité de</w:t>
      </w:r>
      <w:r>
        <w:rPr>
          <w:spacing w:val="-3"/>
        </w:rPr>
        <w:t xml:space="preserve"> </w:t>
      </w:r>
      <w:r>
        <w:t>Calidad</w:t>
      </w:r>
    </w:p>
    <w:p w14:paraId="3BE0B240" w14:textId="77777777" w:rsidR="0028439C" w:rsidRDefault="00E42ECA">
      <w:pPr>
        <w:pStyle w:val="Heading7"/>
        <w:numPr>
          <w:ilvl w:val="0"/>
          <w:numId w:val="28"/>
        </w:numPr>
        <w:tabs>
          <w:tab w:val="left" w:pos="1154"/>
        </w:tabs>
        <w:spacing w:before="17" w:line="247" w:lineRule="auto"/>
        <w:ind w:left="1153" w:right="333" w:hanging="168"/>
      </w:pPr>
      <w:r>
        <w:t>El personal médico y de enfermería de las áreas de consulta prenatal, parto, maternidad y atención de recién</w:t>
      </w:r>
      <w:r>
        <w:rPr>
          <w:spacing w:val="-6"/>
        </w:rPr>
        <w:t xml:space="preserve"> </w:t>
      </w:r>
      <w:r>
        <w:t>nacido.</w:t>
      </w:r>
    </w:p>
    <w:p w14:paraId="36232056" w14:textId="77777777" w:rsidR="0028439C" w:rsidRDefault="0028439C">
      <w:pPr>
        <w:spacing w:line="247" w:lineRule="auto"/>
        <w:sectPr w:rsidR="0028439C">
          <w:pgSz w:w="12240" w:h="15840"/>
          <w:pgMar w:top="1380" w:right="1220" w:bottom="1180" w:left="1480" w:header="0" w:footer="991" w:gutter="0"/>
          <w:cols w:space="720"/>
        </w:sectPr>
      </w:pPr>
    </w:p>
    <w:p w14:paraId="7C9C49F9" w14:textId="77777777" w:rsidR="0028439C" w:rsidRDefault="00E42ECA">
      <w:pPr>
        <w:pStyle w:val="Heading7"/>
        <w:spacing w:before="38"/>
        <w:ind w:left="262" w:firstLine="0"/>
      </w:pPr>
      <w:r>
        <w:lastRenderedPageBreak/>
        <w:t>9.- Limitaciones de la evaluación</w:t>
      </w:r>
    </w:p>
    <w:p w14:paraId="12CEC148" w14:textId="77777777" w:rsidR="0028439C" w:rsidRDefault="0028439C">
      <w:pPr>
        <w:pStyle w:val="BodyText"/>
        <w:spacing w:before="2"/>
        <w:rPr>
          <w:sz w:val="22"/>
        </w:rPr>
      </w:pPr>
    </w:p>
    <w:p w14:paraId="20D9A952" w14:textId="77777777" w:rsidR="0028439C" w:rsidRDefault="00E42ECA">
      <w:pPr>
        <w:pStyle w:val="Heading7"/>
        <w:spacing w:before="1" w:line="247" w:lineRule="auto"/>
        <w:ind w:right="401" w:hanging="10"/>
      </w:pPr>
      <w:r>
        <w:t>Esta evaluación tendría unas tres limitaciones en su desarrollo, las cuales podrían impactar en los resultados finales, a saber:</w:t>
      </w:r>
    </w:p>
    <w:p w14:paraId="5941712D" w14:textId="77777777" w:rsidR="0028439C" w:rsidRDefault="0028439C">
      <w:pPr>
        <w:pStyle w:val="BodyText"/>
        <w:spacing w:before="9"/>
        <w:rPr>
          <w:sz w:val="21"/>
        </w:rPr>
      </w:pPr>
    </w:p>
    <w:p w14:paraId="3E9FA2A4" w14:textId="77777777" w:rsidR="0028439C" w:rsidRDefault="00E42ECA">
      <w:pPr>
        <w:pStyle w:val="Heading7"/>
        <w:numPr>
          <w:ilvl w:val="0"/>
          <w:numId w:val="26"/>
        </w:numPr>
        <w:tabs>
          <w:tab w:val="left" w:pos="1717"/>
          <w:tab w:val="left" w:pos="1718"/>
        </w:tabs>
        <w:spacing w:before="1" w:line="247" w:lineRule="auto"/>
        <w:ind w:right="331" w:hanging="9"/>
        <w:jc w:val="both"/>
      </w:pPr>
      <w:r>
        <w:t>Ubicar</w:t>
      </w:r>
      <w:r>
        <w:rPr>
          <w:spacing w:val="-9"/>
        </w:rPr>
        <w:t xml:space="preserve"> </w:t>
      </w:r>
      <w:r>
        <w:t>y</w:t>
      </w:r>
      <w:r>
        <w:rPr>
          <w:spacing w:val="-10"/>
        </w:rPr>
        <w:t xml:space="preserve"> </w:t>
      </w:r>
      <w:r>
        <w:t>contactar</w:t>
      </w:r>
      <w:r>
        <w:rPr>
          <w:spacing w:val="-8"/>
        </w:rPr>
        <w:t xml:space="preserve"> </w:t>
      </w:r>
      <w:r>
        <w:t>a</w:t>
      </w:r>
      <w:r>
        <w:rPr>
          <w:spacing w:val="-9"/>
        </w:rPr>
        <w:t xml:space="preserve"> </w:t>
      </w:r>
      <w:r>
        <w:t>madres</w:t>
      </w:r>
      <w:r>
        <w:rPr>
          <w:spacing w:val="-8"/>
        </w:rPr>
        <w:t xml:space="preserve"> </w:t>
      </w:r>
      <w:r>
        <w:t>beneficiarias</w:t>
      </w:r>
      <w:r>
        <w:rPr>
          <w:spacing w:val="-8"/>
        </w:rPr>
        <w:t xml:space="preserve"> </w:t>
      </w:r>
      <w:r>
        <w:t>de</w:t>
      </w:r>
      <w:r>
        <w:rPr>
          <w:spacing w:val="-8"/>
        </w:rPr>
        <w:t xml:space="preserve"> </w:t>
      </w:r>
      <w:r>
        <w:t>la</w:t>
      </w:r>
      <w:r>
        <w:rPr>
          <w:spacing w:val="-7"/>
        </w:rPr>
        <w:t xml:space="preserve"> </w:t>
      </w:r>
      <w:r>
        <w:t>iniciativa,</w:t>
      </w:r>
      <w:r>
        <w:rPr>
          <w:spacing w:val="-6"/>
        </w:rPr>
        <w:t xml:space="preserve"> </w:t>
      </w:r>
      <w:r>
        <w:t>habidas</w:t>
      </w:r>
      <w:r>
        <w:rPr>
          <w:spacing w:val="-8"/>
        </w:rPr>
        <w:t xml:space="preserve"> </w:t>
      </w:r>
      <w:r>
        <w:t>cuentas</w:t>
      </w:r>
      <w:r>
        <w:rPr>
          <w:spacing w:val="-7"/>
        </w:rPr>
        <w:t xml:space="preserve"> </w:t>
      </w:r>
      <w:r>
        <w:t>de</w:t>
      </w:r>
      <w:r>
        <w:rPr>
          <w:spacing w:val="-11"/>
        </w:rPr>
        <w:t xml:space="preserve"> </w:t>
      </w:r>
      <w:r>
        <w:t>que muchas</w:t>
      </w:r>
      <w:r>
        <w:rPr>
          <w:spacing w:val="-8"/>
        </w:rPr>
        <w:t xml:space="preserve"> </w:t>
      </w:r>
      <w:r>
        <w:t>de</w:t>
      </w:r>
      <w:r>
        <w:rPr>
          <w:spacing w:val="-11"/>
        </w:rPr>
        <w:t xml:space="preserve"> </w:t>
      </w:r>
      <w:r>
        <w:t>ellas</w:t>
      </w:r>
      <w:r>
        <w:rPr>
          <w:spacing w:val="-10"/>
        </w:rPr>
        <w:t xml:space="preserve"> </w:t>
      </w:r>
      <w:r>
        <w:t>se</w:t>
      </w:r>
      <w:r>
        <w:rPr>
          <w:spacing w:val="-11"/>
        </w:rPr>
        <w:t xml:space="preserve"> </w:t>
      </w:r>
      <w:r>
        <w:t>mueven</w:t>
      </w:r>
      <w:r>
        <w:rPr>
          <w:spacing w:val="-9"/>
        </w:rPr>
        <w:t xml:space="preserve"> </w:t>
      </w:r>
      <w:r>
        <w:t>de</w:t>
      </w:r>
      <w:r>
        <w:rPr>
          <w:spacing w:val="-8"/>
        </w:rPr>
        <w:t xml:space="preserve"> </w:t>
      </w:r>
      <w:r>
        <w:t>un</w:t>
      </w:r>
      <w:r>
        <w:rPr>
          <w:spacing w:val="-10"/>
        </w:rPr>
        <w:t xml:space="preserve"> </w:t>
      </w:r>
      <w:r>
        <w:t>territorio</w:t>
      </w:r>
      <w:r>
        <w:rPr>
          <w:spacing w:val="-8"/>
        </w:rPr>
        <w:t xml:space="preserve"> </w:t>
      </w:r>
      <w:r>
        <w:t>a</w:t>
      </w:r>
      <w:r>
        <w:rPr>
          <w:spacing w:val="-9"/>
        </w:rPr>
        <w:t xml:space="preserve"> </w:t>
      </w:r>
      <w:r>
        <w:t>otro</w:t>
      </w:r>
      <w:r>
        <w:rPr>
          <w:spacing w:val="-7"/>
        </w:rPr>
        <w:t xml:space="preserve"> </w:t>
      </w:r>
      <w:r>
        <w:t>para</w:t>
      </w:r>
      <w:r>
        <w:rPr>
          <w:spacing w:val="-9"/>
        </w:rPr>
        <w:t xml:space="preserve"> </w:t>
      </w:r>
      <w:r>
        <w:t>dar</w:t>
      </w:r>
      <w:r>
        <w:rPr>
          <w:spacing w:val="-10"/>
        </w:rPr>
        <w:t xml:space="preserve"> </w:t>
      </w:r>
      <w:r>
        <w:t>a</w:t>
      </w:r>
      <w:r>
        <w:rPr>
          <w:spacing w:val="-9"/>
        </w:rPr>
        <w:t xml:space="preserve"> </w:t>
      </w:r>
      <w:r>
        <w:t>luz,</w:t>
      </w:r>
      <w:r>
        <w:rPr>
          <w:spacing w:val="-9"/>
        </w:rPr>
        <w:t xml:space="preserve"> </w:t>
      </w:r>
      <w:r>
        <w:t>lo</w:t>
      </w:r>
      <w:r>
        <w:rPr>
          <w:spacing w:val="-7"/>
        </w:rPr>
        <w:t xml:space="preserve"> </w:t>
      </w:r>
      <w:r>
        <w:t>que</w:t>
      </w:r>
      <w:r>
        <w:rPr>
          <w:spacing w:val="-8"/>
        </w:rPr>
        <w:t xml:space="preserve"> </w:t>
      </w:r>
      <w:r>
        <w:t>podría</w:t>
      </w:r>
      <w:r>
        <w:rPr>
          <w:spacing w:val="-9"/>
        </w:rPr>
        <w:t xml:space="preserve"> </w:t>
      </w:r>
      <w:r>
        <w:t>demandar mayor tiempo en su localización para obtener su participación en la evaluación. Particular mención hacemos de las madres extranjeras o de descendencia</w:t>
      </w:r>
      <w:r>
        <w:rPr>
          <w:spacing w:val="-23"/>
        </w:rPr>
        <w:t xml:space="preserve"> </w:t>
      </w:r>
      <w:r>
        <w:t>extranjera;</w:t>
      </w:r>
    </w:p>
    <w:p w14:paraId="0D2F3883" w14:textId="77777777" w:rsidR="0028439C" w:rsidRDefault="00E42ECA">
      <w:pPr>
        <w:pStyle w:val="Heading7"/>
        <w:numPr>
          <w:ilvl w:val="0"/>
          <w:numId w:val="26"/>
        </w:numPr>
        <w:tabs>
          <w:tab w:val="left" w:pos="1717"/>
          <w:tab w:val="left" w:pos="1718"/>
        </w:tabs>
        <w:spacing w:before="5" w:line="247" w:lineRule="auto"/>
        <w:ind w:right="329" w:hanging="9"/>
        <w:jc w:val="both"/>
      </w:pPr>
      <w:r>
        <w:t>La</w:t>
      </w:r>
      <w:r>
        <w:rPr>
          <w:spacing w:val="-5"/>
        </w:rPr>
        <w:t xml:space="preserve"> </w:t>
      </w:r>
      <w:r>
        <w:t>disponibilidad</w:t>
      </w:r>
      <w:r>
        <w:rPr>
          <w:spacing w:val="-5"/>
        </w:rPr>
        <w:t xml:space="preserve"> </w:t>
      </w:r>
      <w:r>
        <w:t>de</w:t>
      </w:r>
      <w:r>
        <w:rPr>
          <w:spacing w:val="-3"/>
        </w:rPr>
        <w:t xml:space="preserve"> </w:t>
      </w:r>
      <w:r>
        <w:t>datos</w:t>
      </w:r>
      <w:r>
        <w:rPr>
          <w:spacing w:val="-3"/>
        </w:rPr>
        <w:t xml:space="preserve"> </w:t>
      </w:r>
      <w:r>
        <w:t>confiables</w:t>
      </w:r>
      <w:r>
        <w:rPr>
          <w:spacing w:val="-3"/>
        </w:rPr>
        <w:t xml:space="preserve"> </w:t>
      </w:r>
      <w:r>
        <w:t>de</w:t>
      </w:r>
      <w:r>
        <w:rPr>
          <w:spacing w:val="-3"/>
        </w:rPr>
        <w:t xml:space="preserve"> </w:t>
      </w:r>
      <w:r>
        <w:t>muertes</w:t>
      </w:r>
      <w:r>
        <w:rPr>
          <w:spacing w:val="-3"/>
        </w:rPr>
        <w:t xml:space="preserve"> </w:t>
      </w:r>
      <w:r>
        <w:t>maternas</w:t>
      </w:r>
      <w:r>
        <w:rPr>
          <w:spacing w:val="-3"/>
        </w:rPr>
        <w:t xml:space="preserve"> </w:t>
      </w:r>
      <w:r>
        <w:t>y</w:t>
      </w:r>
      <w:r>
        <w:rPr>
          <w:spacing w:val="-5"/>
        </w:rPr>
        <w:t xml:space="preserve"> </w:t>
      </w:r>
      <w:r>
        <w:t>neonatales,</w:t>
      </w:r>
      <w:r>
        <w:rPr>
          <w:spacing w:val="-4"/>
        </w:rPr>
        <w:t xml:space="preserve"> </w:t>
      </w:r>
      <w:r>
        <w:t>tanto</w:t>
      </w:r>
      <w:r>
        <w:rPr>
          <w:spacing w:val="-6"/>
        </w:rPr>
        <w:t xml:space="preserve"> </w:t>
      </w:r>
      <w:r>
        <w:t>a nivel del hospital, del SRS, del SNS como del Ministerio de Salud (nivel</w:t>
      </w:r>
      <w:r>
        <w:rPr>
          <w:spacing w:val="-19"/>
        </w:rPr>
        <w:t xml:space="preserve"> </w:t>
      </w:r>
      <w:r>
        <w:t>central);</w:t>
      </w:r>
    </w:p>
    <w:p w14:paraId="67979F47" w14:textId="77777777" w:rsidR="0028439C" w:rsidRDefault="00E42ECA">
      <w:pPr>
        <w:pStyle w:val="Heading7"/>
        <w:numPr>
          <w:ilvl w:val="0"/>
          <w:numId w:val="26"/>
        </w:numPr>
        <w:tabs>
          <w:tab w:val="left" w:pos="1717"/>
          <w:tab w:val="left" w:pos="1718"/>
        </w:tabs>
        <w:spacing w:line="249" w:lineRule="auto"/>
        <w:ind w:right="334" w:hanging="9"/>
        <w:jc w:val="both"/>
      </w:pPr>
      <w:r>
        <w:t>La disponibilidad de informes institucionales que den cuenta del desarrollo del HAB en el hospital de que se</w:t>
      </w:r>
      <w:r>
        <w:rPr>
          <w:spacing w:val="-3"/>
        </w:rPr>
        <w:t xml:space="preserve"> </w:t>
      </w:r>
      <w:r>
        <w:t>trate;</w:t>
      </w:r>
    </w:p>
    <w:p w14:paraId="3EC64EA5" w14:textId="77777777" w:rsidR="0028439C" w:rsidRDefault="0028439C">
      <w:pPr>
        <w:pStyle w:val="BodyText"/>
        <w:spacing w:before="4"/>
        <w:rPr>
          <w:sz w:val="21"/>
        </w:rPr>
      </w:pPr>
    </w:p>
    <w:p w14:paraId="58C3E057" w14:textId="77777777" w:rsidR="0028439C" w:rsidRDefault="00E42ECA">
      <w:pPr>
        <w:pStyle w:val="Heading7"/>
        <w:spacing w:before="1"/>
        <w:ind w:left="262" w:firstLine="0"/>
      </w:pPr>
      <w:r>
        <w:t>10.- Algunas Preguntas a responder:</w:t>
      </w:r>
    </w:p>
    <w:p w14:paraId="6D823F9F" w14:textId="77777777" w:rsidR="0028439C" w:rsidRDefault="0028439C">
      <w:pPr>
        <w:pStyle w:val="BodyText"/>
        <w:spacing w:before="5"/>
        <w:rPr>
          <w:sz w:val="22"/>
        </w:rPr>
      </w:pPr>
    </w:p>
    <w:p w14:paraId="38CFA4AF" w14:textId="77777777" w:rsidR="0028439C" w:rsidRDefault="00E42ECA">
      <w:pPr>
        <w:pStyle w:val="Heading7"/>
        <w:spacing w:line="247" w:lineRule="auto"/>
        <w:ind w:hanging="10"/>
      </w:pPr>
      <w:r>
        <w:t>A continuación, se incluyen preguntas que se recomienda considerar. La consultoría tiene la libertad de sugerir algunas nuevas preguntas, además de las aquí sugeridas.</w:t>
      </w:r>
    </w:p>
    <w:p w14:paraId="10ED9309" w14:textId="77777777" w:rsidR="0028439C" w:rsidRDefault="0028439C">
      <w:pPr>
        <w:pStyle w:val="BodyText"/>
        <w:spacing w:before="7"/>
        <w:rPr>
          <w:sz w:val="21"/>
        </w:rPr>
      </w:pPr>
    </w:p>
    <w:p w14:paraId="052E825C" w14:textId="77777777" w:rsidR="0028439C" w:rsidRDefault="00E42ECA">
      <w:pPr>
        <w:pStyle w:val="Heading7"/>
        <w:ind w:left="262" w:firstLine="0"/>
      </w:pPr>
      <w:r>
        <w:t>10.1.- Sobre pertinencia:</w:t>
      </w:r>
    </w:p>
    <w:p w14:paraId="644BBED7" w14:textId="77777777" w:rsidR="0028439C" w:rsidRDefault="0028439C">
      <w:pPr>
        <w:pStyle w:val="BodyText"/>
        <w:spacing w:before="5"/>
        <w:rPr>
          <w:sz w:val="22"/>
        </w:rPr>
      </w:pPr>
    </w:p>
    <w:p w14:paraId="48E51985" w14:textId="77777777" w:rsidR="0028439C" w:rsidRDefault="00E42ECA">
      <w:pPr>
        <w:pStyle w:val="Heading7"/>
        <w:numPr>
          <w:ilvl w:val="0"/>
          <w:numId w:val="25"/>
        </w:numPr>
        <w:tabs>
          <w:tab w:val="left" w:pos="446"/>
        </w:tabs>
        <w:spacing w:line="247" w:lineRule="auto"/>
        <w:ind w:right="330"/>
      </w:pPr>
      <w:proofErr w:type="gramStart"/>
      <w:r>
        <w:t>La</w:t>
      </w:r>
      <w:r>
        <w:rPr>
          <w:spacing w:val="-7"/>
        </w:rPr>
        <w:t xml:space="preserve"> </w:t>
      </w:r>
      <w:r>
        <w:t>iniciativa</w:t>
      </w:r>
      <w:r>
        <w:rPr>
          <w:spacing w:val="-6"/>
        </w:rPr>
        <w:t xml:space="preserve"> </w:t>
      </w:r>
      <w:r>
        <w:t>HAB</w:t>
      </w:r>
      <w:r>
        <w:rPr>
          <w:spacing w:val="-7"/>
        </w:rPr>
        <w:t xml:space="preserve"> </w:t>
      </w:r>
      <w:r>
        <w:t>ampliada</w:t>
      </w:r>
      <w:r>
        <w:rPr>
          <w:spacing w:val="-6"/>
        </w:rPr>
        <w:t xml:space="preserve"> </w:t>
      </w:r>
      <w:r>
        <w:t>en</w:t>
      </w:r>
      <w:r>
        <w:rPr>
          <w:spacing w:val="-8"/>
        </w:rPr>
        <w:t xml:space="preserve"> </w:t>
      </w:r>
      <w:r>
        <w:t>los</w:t>
      </w:r>
      <w:r>
        <w:rPr>
          <w:spacing w:val="-8"/>
        </w:rPr>
        <w:t xml:space="preserve"> </w:t>
      </w:r>
      <w:r>
        <w:t>hospitales</w:t>
      </w:r>
      <w:r>
        <w:rPr>
          <w:spacing w:val="-6"/>
        </w:rPr>
        <w:t xml:space="preserve"> </w:t>
      </w:r>
      <w:r>
        <w:t>está</w:t>
      </w:r>
      <w:r>
        <w:rPr>
          <w:spacing w:val="-7"/>
        </w:rPr>
        <w:t xml:space="preserve"> </w:t>
      </w:r>
      <w:r>
        <w:t>en</w:t>
      </w:r>
      <w:r>
        <w:rPr>
          <w:spacing w:val="-9"/>
        </w:rPr>
        <w:t xml:space="preserve"> </w:t>
      </w:r>
      <w:r>
        <w:t>correspondencia</w:t>
      </w:r>
      <w:r>
        <w:rPr>
          <w:spacing w:val="-9"/>
        </w:rPr>
        <w:t xml:space="preserve"> </w:t>
      </w:r>
      <w:r>
        <w:t>con</w:t>
      </w:r>
      <w:r>
        <w:rPr>
          <w:spacing w:val="-8"/>
        </w:rPr>
        <w:t xml:space="preserve"> </w:t>
      </w:r>
      <w:r>
        <w:t>los</w:t>
      </w:r>
      <w:r>
        <w:rPr>
          <w:spacing w:val="-6"/>
        </w:rPr>
        <w:t xml:space="preserve"> </w:t>
      </w:r>
      <w:r>
        <w:t>planes</w:t>
      </w:r>
      <w:r>
        <w:rPr>
          <w:spacing w:val="-4"/>
        </w:rPr>
        <w:t xml:space="preserve"> </w:t>
      </w:r>
      <w:r>
        <w:t>nacionales referidas a la reducción de la mortalidad materna y</w:t>
      </w:r>
      <w:r>
        <w:rPr>
          <w:spacing w:val="-6"/>
        </w:rPr>
        <w:t xml:space="preserve"> </w:t>
      </w:r>
      <w:r>
        <w:t>neonatal?</w:t>
      </w:r>
      <w:proofErr w:type="gramEnd"/>
      <w:r>
        <w:t>;</w:t>
      </w:r>
    </w:p>
    <w:p w14:paraId="1810CDDF" w14:textId="77777777" w:rsidR="0028439C" w:rsidRDefault="00E42ECA">
      <w:pPr>
        <w:pStyle w:val="Heading7"/>
        <w:numPr>
          <w:ilvl w:val="0"/>
          <w:numId w:val="25"/>
        </w:numPr>
        <w:tabs>
          <w:tab w:val="left" w:pos="446"/>
        </w:tabs>
        <w:spacing w:before="3" w:line="247" w:lineRule="auto"/>
        <w:ind w:right="331"/>
      </w:pPr>
      <w:proofErr w:type="gramStart"/>
      <w:r>
        <w:t>La iniciativa tiene un diseño técnico correcto, siguiendo una lógica clara predefinida?</w:t>
      </w:r>
      <w:proofErr w:type="gramEnd"/>
      <w:r>
        <w:t>; Está adecuado (el diseño) al contexto nacional y</w:t>
      </w:r>
      <w:r>
        <w:rPr>
          <w:spacing w:val="-2"/>
        </w:rPr>
        <w:t xml:space="preserve"> </w:t>
      </w:r>
      <w:r>
        <w:t>local?;</w:t>
      </w:r>
    </w:p>
    <w:p w14:paraId="57B6B396" w14:textId="77777777" w:rsidR="0028439C" w:rsidRDefault="00E42ECA">
      <w:pPr>
        <w:pStyle w:val="Heading7"/>
        <w:numPr>
          <w:ilvl w:val="0"/>
          <w:numId w:val="25"/>
        </w:numPr>
        <w:tabs>
          <w:tab w:val="left" w:pos="446"/>
        </w:tabs>
        <w:spacing w:before="8" w:line="249" w:lineRule="auto"/>
        <w:ind w:right="330"/>
      </w:pPr>
      <w:proofErr w:type="gramStart"/>
      <w:r>
        <w:t>Existe una normativa (administrativa, legal o de otra índole) que favorece la implementación de esta iniciativa?</w:t>
      </w:r>
      <w:proofErr w:type="gramEnd"/>
      <w:r>
        <w:t>;</w:t>
      </w:r>
    </w:p>
    <w:p w14:paraId="17145796" w14:textId="77777777" w:rsidR="0028439C" w:rsidRDefault="00E42ECA">
      <w:pPr>
        <w:pStyle w:val="Heading7"/>
        <w:numPr>
          <w:ilvl w:val="0"/>
          <w:numId w:val="25"/>
        </w:numPr>
        <w:tabs>
          <w:tab w:val="left" w:pos="446"/>
        </w:tabs>
        <w:spacing w:before="4" w:line="249" w:lineRule="auto"/>
        <w:ind w:right="330"/>
      </w:pPr>
      <w:proofErr w:type="gramStart"/>
      <w:r>
        <w:t>Está alineada con algún compromiso internacional suscrito por el país en relación a los derechos de la niñez, la adolescencia y las mujeres?</w:t>
      </w:r>
      <w:proofErr w:type="gramEnd"/>
      <w:r>
        <w:t xml:space="preserve"> </w:t>
      </w:r>
      <w:proofErr w:type="gramStart"/>
      <w:r>
        <w:t>Cuál o</w:t>
      </w:r>
      <w:r>
        <w:rPr>
          <w:spacing w:val="-7"/>
        </w:rPr>
        <w:t xml:space="preserve"> </w:t>
      </w:r>
      <w:r>
        <w:t>cuáles?</w:t>
      </w:r>
      <w:proofErr w:type="gramEnd"/>
      <w:r>
        <w:t>;</w:t>
      </w:r>
    </w:p>
    <w:p w14:paraId="0270E405" w14:textId="77777777" w:rsidR="0028439C" w:rsidRDefault="00E42ECA">
      <w:pPr>
        <w:pStyle w:val="Heading7"/>
        <w:numPr>
          <w:ilvl w:val="0"/>
          <w:numId w:val="24"/>
        </w:numPr>
        <w:tabs>
          <w:tab w:val="left" w:pos="273"/>
        </w:tabs>
        <w:spacing w:before="4" w:line="247" w:lineRule="auto"/>
        <w:ind w:right="331"/>
        <w:jc w:val="both"/>
      </w:pPr>
      <w:r>
        <w:t xml:space="preserve">Recoge algunas de las recomendaciones sobre la materia hechas al país </w:t>
      </w:r>
      <w:r>
        <w:rPr>
          <w:spacing w:val="-2"/>
        </w:rPr>
        <w:t xml:space="preserve">por </w:t>
      </w:r>
      <w:r>
        <w:t xml:space="preserve">algún organismo internacional, sobre todo en lo que respecta a la adopción de un enfoque de derechos </w:t>
      </w:r>
      <w:proofErr w:type="gramStart"/>
      <w:r>
        <w:t>humanos?.</w:t>
      </w:r>
      <w:proofErr w:type="gramEnd"/>
      <w:r>
        <w:rPr>
          <w:spacing w:val="-1"/>
        </w:rPr>
        <w:t xml:space="preserve"> </w:t>
      </w:r>
      <w:proofErr w:type="gramStart"/>
      <w:r>
        <w:t>Cuales?</w:t>
      </w:r>
      <w:proofErr w:type="gramEnd"/>
      <w:r>
        <w:t>;</w:t>
      </w:r>
    </w:p>
    <w:p w14:paraId="3FE85514" w14:textId="77777777" w:rsidR="0028439C" w:rsidRDefault="00E42ECA">
      <w:pPr>
        <w:pStyle w:val="Heading7"/>
        <w:numPr>
          <w:ilvl w:val="1"/>
          <w:numId w:val="24"/>
        </w:numPr>
        <w:tabs>
          <w:tab w:val="left" w:pos="446"/>
        </w:tabs>
        <w:spacing w:before="3"/>
      </w:pPr>
      <w:r>
        <w:t>¿Los objetivos y metas de la iniciativa siguen siendo</w:t>
      </w:r>
      <w:r>
        <w:rPr>
          <w:spacing w:val="-7"/>
        </w:rPr>
        <w:t xml:space="preserve"> </w:t>
      </w:r>
      <w:r>
        <w:t>válidos?;</w:t>
      </w:r>
    </w:p>
    <w:p w14:paraId="4F14C220" w14:textId="77777777" w:rsidR="0028439C" w:rsidRDefault="00E42ECA">
      <w:pPr>
        <w:pStyle w:val="Heading7"/>
        <w:numPr>
          <w:ilvl w:val="1"/>
          <w:numId w:val="24"/>
        </w:numPr>
        <w:tabs>
          <w:tab w:val="left" w:pos="446"/>
        </w:tabs>
        <w:spacing w:before="10" w:line="247" w:lineRule="auto"/>
        <w:ind w:right="332"/>
      </w:pPr>
      <w:r>
        <w:t>¿Se ha institucionalizado (o no) la iniciativa?, Qué pasos se siguieron para ello? ¿Fueron los pasos</w:t>
      </w:r>
      <w:r>
        <w:rPr>
          <w:spacing w:val="-2"/>
        </w:rPr>
        <w:t xml:space="preserve"> </w:t>
      </w:r>
      <w:r>
        <w:t>adecuados?;</w:t>
      </w:r>
    </w:p>
    <w:p w14:paraId="6A6818A5" w14:textId="77777777" w:rsidR="0028439C" w:rsidRDefault="00E42ECA">
      <w:pPr>
        <w:pStyle w:val="Heading7"/>
        <w:numPr>
          <w:ilvl w:val="1"/>
          <w:numId w:val="24"/>
        </w:numPr>
        <w:tabs>
          <w:tab w:val="left" w:pos="446"/>
        </w:tabs>
        <w:spacing w:before="7"/>
      </w:pPr>
      <w:proofErr w:type="gramStart"/>
      <w:r>
        <w:t>Cuál ha sido el rol de las instituciones</w:t>
      </w:r>
      <w:r>
        <w:rPr>
          <w:spacing w:val="1"/>
        </w:rPr>
        <w:t xml:space="preserve"> </w:t>
      </w:r>
      <w:r>
        <w:t>involucradas?</w:t>
      </w:r>
      <w:proofErr w:type="gramEnd"/>
      <w:r>
        <w:t>;</w:t>
      </w:r>
    </w:p>
    <w:p w14:paraId="368655AC" w14:textId="77777777" w:rsidR="0028439C" w:rsidRDefault="00E42ECA">
      <w:pPr>
        <w:pStyle w:val="Heading7"/>
        <w:numPr>
          <w:ilvl w:val="1"/>
          <w:numId w:val="24"/>
        </w:numPr>
        <w:tabs>
          <w:tab w:val="left" w:pos="446"/>
        </w:tabs>
        <w:spacing w:before="18"/>
      </w:pPr>
      <w:proofErr w:type="gramStart"/>
      <w:r>
        <w:t>Se</w:t>
      </w:r>
      <w:r>
        <w:rPr>
          <w:spacing w:val="-4"/>
        </w:rPr>
        <w:t xml:space="preserve"> </w:t>
      </w:r>
      <w:r>
        <w:t>promovió</w:t>
      </w:r>
      <w:r>
        <w:rPr>
          <w:spacing w:val="-6"/>
        </w:rPr>
        <w:t xml:space="preserve"> </w:t>
      </w:r>
      <w:r>
        <w:t>el</w:t>
      </w:r>
      <w:r>
        <w:rPr>
          <w:spacing w:val="-4"/>
        </w:rPr>
        <w:t xml:space="preserve"> </w:t>
      </w:r>
      <w:r>
        <w:t>acceso</w:t>
      </w:r>
      <w:r>
        <w:rPr>
          <w:spacing w:val="-4"/>
        </w:rPr>
        <w:t xml:space="preserve"> </w:t>
      </w:r>
      <w:r>
        <w:t>igualitario</w:t>
      </w:r>
      <w:r>
        <w:rPr>
          <w:spacing w:val="-3"/>
        </w:rPr>
        <w:t xml:space="preserve"> </w:t>
      </w:r>
      <w:r>
        <w:t>de</w:t>
      </w:r>
      <w:r>
        <w:rPr>
          <w:spacing w:val="-3"/>
        </w:rPr>
        <w:t xml:space="preserve"> </w:t>
      </w:r>
      <w:r>
        <w:t>todas</w:t>
      </w:r>
      <w:r>
        <w:rPr>
          <w:spacing w:val="-3"/>
        </w:rPr>
        <w:t xml:space="preserve"> </w:t>
      </w:r>
      <w:r>
        <w:t>las</w:t>
      </w:r>
      <w:r>
        <w:rPr>
          <w:spacing w:val="-3"/>
        </w:rPr>
        <w:t xml:space="preserve"> </w:t>
      </w:r>
      <w:r>
        <w:t>usuarias</w:t>
      </w:r>
      <w:r>
        <w:rPr>
          <w:spacing w:val="-3"/>
        </w:rPr>
        <w:t xml:space="preserve"> </w:t>
      </w:r>
      <w:r>
        <w:t>del</w:t>
      </w:r>
      <w:r>
        <w:rPr>
          <w:spacing w:val="-6"/>
        </w:rPr>
        <w:t xml:space="preserve"> </w:t>
      </w:r>
      <w:r>
        <w:t>servicio,</w:t>
      </w:r>
      <w:r>
        <w:rPr>
          <w:spacing w:val="-5"/>
        </w:rPr>
        <w:t xml:space="preserve"> </w:t>
      </w:r>
      <w:r>
        <w:t>sin</w:t>
      </w:r>
      <w:r>
        <w:rPr>
          <w:spacing w:val="-5"/>
        </w:rPr>
        <w:t xml:space="preserve"> </w:t>
      </w:r>
      <w:r>
        <w:t>discriminación</w:t>
      </w:r>
      <w:r>
        <w:rPr>
          <w:spacing w:val="-1"/>
        </w:rPr>
        <w:t xml:space="preserve"> </w:t>
      </w:r>
      <w:r>
        <w:t>alguna?</w:t>
      </w:r>
      <w:proofErr w:type="gramEnd"/>
      <w:r>
        <w:t>;</w:t>
      </w:r>
    </w:p>
    <w:p w14:paraId="5A917841" w14:textId="77777777" w:rsidR="0028439C" w:rsidRDefault="00E42ECA">
      <w:pPr>
        <w:pStyle w:val="Heading7"/>
        <w:numPr>
          <w:ilvl w:val="1"/>
          <w:numId w:val="24"/>
        </w:numPr>
        <w:tabs>
          <w:tab w:val="left" w:pos="446"/>
        </w:tabs>
        <w:spacing w:before="9"/>
      </w:pPr>
      <w:proofErr w:type="gramStart"/>
      <w:r>
        <w:t>Que valoración tienen los beneficiarios sobre el servicio</w:t>
      </w:r>
      <w:r>
        <w:rPr>
          <w:spacing w:val="-5"/>
        </w:rPr>
        <w:t xml:space="preserve"> </w:t>
      </w:r>
      <w:r>
        <w:t>recibido?</w:t>
      </w:r>
      <w:proofErr w:type="gramEnd"/>
      <w:r>
        <w:t>;</w:t>
      </w:r>
    </w:p>
    <w:p w14:paraId="19BF4E7A" w14:textId="77777777" w:rsidR="0028439C" w:rsidRDefault="00E42ECA">
      <w:pPr>
        <w:pStyle w:val="Heading7"/>
        <w:numPr>
          <w:ilvl w:val="1"/>
          <w:numId w:val="24"/>
        </w:numPr>
        <w:tabs>
          <w:tab w:val="left" w:pos="446"/>
        </w:tabs>
        <w:spacing w:before="15" w:line="249" w:lineRule="auto"/>
        <w:ind w:right="331"/>
      </w:pPr>
      <w:r>
        <w:t xml:space="preserve">La iniciativa ha tomado en cuenta, en algún momento, la opinión de las beneficiarias del </w:t>
      </w:r>
      <w:proofErr w:type="gramStart"/>
      <w:r>
        <w:t>servicio?.</w:t>
      </w:r>
      <w:proofErr w:type="gramEnd"/>
      <w:r>
        <w:t xml:space="preserve"> </w:t>
      </w:r>
      <w:proofErr w:type="gramStart"/>
      <w:r>
        <w:t>Se previó desde sus inicios el tema de la</w:t>
      </w:r>
      <w:r>
        <w:rPr>
          <w:spacing w:val="-6"/>
        </w:rPr>
        <w:t xml:space="preserve"> </w:t>
      </w:r>
      <w:r>
        <w:t>participación?</w:t>
      </w:r>
      <w:proofErr w:type="gramEnd"/>
    </w:p>
    <w:p w14:paraId="5B325145" w14:textId="77777777" w:rsidR="0028439C" w:rsidRDefault="0028439C">
      <w:pPr>
        <w:spacing w:line="249" w:lineRule="auto"/>
        <w:sectPr w:rsidR="0028439C">
          <w:pgSz w:w="12240" w:h="15840"/>
          <w:pgMar w:top="1380" w:right="1220" w:bottom="1180" w:left="1480" w:header="0" w:footer="991" w:gutter="0"/>
          <w:cols w:space="720"/>
        </w:sectPr>
      </w:pPr>
    </w:p>
    <w:p w14:paraId="3464B1B0" w14:textId="77777777" w:rsidR="0028439C" w:rsidRDefault="00E42ECA">
      <w:pPr>
        <w:pStyle w:val="Heading7"/>
        <w:spacing w:before="38"/>
        <w:ind w:left="262" w:firstLine="0"/>
      </w:pPr>
      <w:r>
        <w:lastRenderedPageBreak/>
        <w:t>10.2.- Sobre eficacia:</w:t>
      </w:r>
    </w:p>
    <w:p w14:paraId="16017CD0" w14:textId="77777777" w:rsidR="0028439C" w:rsidRDefault="0028439C">
      <w:pPr>
        <w:pStyle w:val="BodyText"/>
        <w:spacing w:before="2"/>
        <w:rPr>
          <w:sz w:val="22"/>
        </w:rPr>
      </w:pPr>
    </w:p>
    <w:p w14:paraId="521E032A" w14:textId="77777777" w:rsidR="0028439C" w:rsidRDefault="00E42ECA">
      <w:pPr>
        <w:pStyle w:val="Heading7"/>
        <w:numPr>
          <w:ilvl w:val="1"/>
          <w:numId w:val="24"/>
        </w:numPr>
        <w:tabs>
          <w:tab w:val="left" w:pos="446"/>
        </w:tabs>
        <w:spacing w:before="1" w:line="247" w:lineRule="auto"/>
        <w:ind w:right="329"/>
        <w:jc w:val="both"/>
      </w:pPr>
      <w:r>
        <w:t>¿La iniciativa se ha estado ejecutando según el plan inicialmente definido? ¿Ha habido contratiempos? cuales medidas se han tomado para asegurar el cumplimiento del cronograma?;</w:t>
      </w:r>
    </w:p>
    <w:p w14:paraId="646C46A9" w14:textId="77777777" w:rsidR="0028439C" w:rsidRDefault="00E42ECA">
      <w:pPr>
        <w:pStyle w:val="Heading7"/>
        <w:numPr>
          <w:ilvl w:val="1"/>
          <w:numId w:val="24"/>
        </w:numPr>
        <w:tabs>
          <w:tab w:val="left" w:pos="446"/>
        </w:tabs>
        <w:spacing w:before="3"/>
        <w:ind w:right="331"/>
        <w:jc w:val="both"/>
      </w:pPr>
      <w:r>
        <w:t>¿En qué medida el contexto institucional y cultural ha facilitado u obstaculizado la implementación de la IHAB? ¿Cuáles otros posibles riesgos amenazan o podrían amenazar la implementación de la iniciativa y como se gestionan dichos</w:t>
      </w:r>
      <w:r>
        <w:rPr>
          <w:spacing w:val="-7"/>
        </w:rPr>
        <w:t xml:space="preserve"> </w:t>
      </w:r>
      <w:r>
        <w:t>riesgos?;</w:t>
      </w:r>
    </w:p>
    <w:p w14:paraId="28DFAA85" w14:textId="77777777" w:rsidR="0028439C" w:rsidRDefault="00E42ECA">
      <w:pPr>
        <w:pStyle w:val="Heading7"/>
        <w:numPr>
          <w:ilvl w:val="1"/>
          <w:numId w:val="24"/>
        </w:numPr>
        <w:tabs>
          <w:tab w:val="left" w:pos="446"/>
        </w:tabs>
      </w:pPr>
      <w:r>
        <w:t>¿Se establecieron indicadores específicos para el seguimiento de la</w:t>
      </w:r>
      <w:r>
        <w:rPr>
          <w:spacing w:val="-6"/>
        </w:rPr>
        <w:t xml:space="preserve"> </w:t>
      </w:r>
      <w:r>
        <w:t>iniciativa?;</w:t>
      </w:r>
    </w:p>
    <w:p w14:paraId="279D8417" w14:textId="77777777" w:rsidR="0028439C" w:rsidRDefault="00E42ECA">
      <w:pPr>
        <w:pStyle w:val="Heading7"/>
        <w:numPr>
          <w:ilvl w:val="1"/>
          <w:numId w:val="24"/>
        </w:numPr>
        <w:tabs>
          <w:tab w:val="left" w:pos="446"/>
        </w:tabs>
        <w:spacing w:before="10"/>
      </w:pPr>
      <w:r>
        <w:t>¿Las evidencias disponibles muestran avances en el logro de los resultados</w:t>
      </w:r>
      <w:r>
        <w:rPr>
          <w:spacing w:val="-6"/>
        </w:rPr>
        <w:t xml:space="preserve"> </w:t>
      </w:r>
      <w:r>
        <w:t>previstos?;</w:t>
      </w:r>
    </w:p>
    <w:p w14:paraId="60E11CAD" w14:textId="77777777" w:rsidR="0028439C" w:rsidRDefault="00E42ECA">
      <w:pPr>
        <w:pStyle w:val="Heading7"/>
        <w:numPr>
          <w:ilvl w:val="1"/>
          <w:numId w:val="24"/>
        </w:numPr>
        <w:tabs>
          <w:tab w:val="left" w:pos="446"/>
        </w:tabs>
        <w:spacing w:before="14"/>
      </w:pPr>
      <w:r>
        <w:t>¿Tiene coherencia el planteamiento conceptual de la iniciativa con la</w:t>
      </w:r>
      <w:r>
        <w:rPr>
          <w:spacing w:val="-10"/>
        </w:rPr>
        <w:t xml:space="preserve"> </w:t>
      </w:r>
      <w:r>
        <w:t>ejecución?;</w:t>
      </w:r>
    </w:p>
    <w:p w14:paraId="37160D23" w14:textId="77777777" w:rsidR="0028439C" w:rsidRDefault="00E42ECA">
      <w:pPr>
        <w:pStyle w:val="Heading7"/>
        <w:numPr>
          <w:ilvl w:val="1"/>
          <w:numId w:val="24"/>
        </w:numPr>
        <w:tabs>
          <w:tab w:val="left" w:pos="446"/>
        </w:tabs>
        <w:spacing w:before="17" w:line="249" w:lineRule="auto"/>
        <w:ind w:right="333"/>
      </w:pPr>
      <w:r>
        <w:t>¿El personal vinculado a la iniciativa muestra (o no) un nivel de compromiso en correspondencia con el logro de los</w:t>
      </w:r>
      <w:r>
        <w:rPr>
          <w:spacing w:val="-4"/>
        </w:rPr>
        <w:t xml:space="preserve"> </w:t>
      </w:r>
      <w:r>
        <w:t>resultados?;</w:t>
      </w:r>
    </w:p>
    <w:p w14:paraId="6402CDF5" w14:textId="77777777" w:rsidR="0028439C" w:rsidRDefault="00E42ECA">
      <w:pPr>
        <w:pStyle w:val="Heading7"/>
        <w:numPr>
          <w:ilvl w:val="1"/>
          <w:numId w:val="24"/>
        </w:numPr>
        <w:tabs>
          <w:tab w:val="left" w:pos="446"/>
        </w:tabs>
        <w:spacing w:line="247" w:lineRule="auto"/>
        <w:ind w:right="332"/>
      </w:pPr>
      <w:r>
        <w:t>Se han sorteado, de manera adecuada, ¿las circunstancias imprevistas que impactan directa</w:t>
      </w:r>
      <w:r>
        <w:rPr>
          <w:spacing w:val="-33"/>
        </w:rPr>
        <w:t xml:space="preserve"> </w:t>
      </w:r>
      <w:r>
        <w:t>o indirectamente el logro de los</w:t>
      </w:r>
      <w:r>
        <w:rPr>
          <w:spacing w:val="2"/>
        </w:rPr>
        <w:t xml:space="preserve"> </w:t>
      </w:r>
      <w:r>
        <w:t>resultados?;</w:t>
      </w:r>
    </w:p>
    <w:p w14:paraId="5AA40C77" w14:textId="77777777" w:rsidR="0028439C" w:rsidRDefault="00E42ECA">
      <w:pPr>
        <w:pStyle w:val="Heading7"/>
        <w:numPr>
          <w:ilvl w:val="1"/>
          <w:numId w:val="24"/>
        </w:numPr>
        <w:tabs>
          <w:tab w:val="left" w:pos="446"/>
        </w:tabs>
        <w:spacing w:before="5" w:line="247" w:lineRule="auto"/>
        <w:ind w:right="332"/>
      </w:pPr>
      <w:r>
        <w:t>¿Se han fortalecido las capacidades de los entes públicos vinculados a la iniciativa, para impulsar el logro de los</w:t>
      </w:r>
      <w:r>
        <w:rPr>
          <w:spacing w:val="-1"/>
        </w:rPr>
        <w:t xml:space="preserve"> </w:t>
      </w:r>
      <w:r>
        <w:t>resultados?;</w:t>
      </w:r>
    </w:p>
    <w:p w14:paraId="627F109D" w14:textId="77777777" w:rsidR="0028439C" w:rsidRDefault="00E42ECA">
      <w:pPr>
        <w:pStyle w:val="Heading7"/>
        <w:numPr>
          <w:ilvl w:val="1"/>
          <w:numId w:val="24"/>
        </w:numPr>
        <w:tabs>
          <w:tab w:val="left" w:pos="446"/>
        </w:tabs>
        <w:spacing w:before="2"/>
        <w:ind w:right="330"/>
        <w:jc w:val="both"/>
      </w:pPr>
      <w:r>
        <w:t>Se ha transformado (o no) la percepción que sobre el servicio de salud materno infantil, en tanto derecho humano, ¿tienen (o tenían) los actores institucionales involucrados? ¿Cuáles son los elementos que han contribuido a</w:t>
      </w:r>
      <w:r>
        <w:rPr>
          <w:spacing w:val="-3"/>
        </w:rPr>
        <w:t xml:space="preserve"> </w:t>
      </w:r>
      <w:r>
        <w:t>ello?</w:t>
      </w:r>
    </w:p>
    <w:p w14:paraId="3FAD39A4" w14:textId="77777777" w:rsidR="0028439C" w:rsidRDefault="0028439C">
      <w:pPr>
        <w:pStyle w:val="BodyText"/>
        <w:spacing w:before="8"/>
        <w:rPr>
          <w:sz w:val="21"/>
        </w:rPr>
      </w:pPr>
    </w:p>
    <w:p w14:paraId="738923EA" w14:textId="77777777" w:rsidR="0028439C" w:rsidRDefault="00E42ECA">
      <w:pPr>
        <w:pStyle w:val="Heading7"/>
        <w:ind w:left="262" w:firstLine="0"/>
      </w:pPr>
      <w:r>
        <w:t>10.3.- Eficiencia:</w:t>
      </w:r>
    </w:p>
    <w:p w14:paraId="6F33B1F4" w14:textId="77777777" w:rsidR="0028439C" w:rsidRDefault="0028439C">
      <w:pPr>
        <w:pStyle w:val="BodyText"/>
        <w:spacing w:before="5"/>
        <w:rPr>
          <w:sz w:val="22"/>
        </w:rPr>
      </w:pPr>
    </w:p>
    <w:p w14:paraId="2D3ED7DA" w14:textId="77777777" w:rsidR="0028439C" w:rsidRDefault="00E42ECA">
      <w:pPr>
        <w:pStyle w:val="Heading7"/>
        <w:numPr>
          <w:ilvl w:val="1"/>
          <w:numId w:val="24"/>
        </w:numPr>
        <w:tabs>
          <w:tab w:val="left" w:pos="446"/>
        </w:tabs>
      </w:pPr>
      <w:r>
        <w:t>¿Las actividades se cumplieron según los tiempos</w:t>
      </w:r>
      <w:r>
        <w:rPr>
          <w:spacing w:val="-2"/>
        </w:rPr>
        <w:t xml:space="preserve"> </w:t>
      </w:r>
      <w:r>
        <w:t>establecidos?;</w:t>
      </w:r>
    </w:p>
    <w:p w14:paraId="5EEB838F" w14:textId="77777777" w:rsidR="0028439C" w:rsidRDefault="00E42ECA">
      <w:pPr>
        <w:pStyle w:val="Heading7"/>
        <w:numPr>
          <w:ilvl w:val="1"/>
          <w:numId w:val="24"/>
        </w:numPr>
        <w:tabs>
          <w:tab w:val="left" w:pos="446"/>
        </w:tabs>
        <w:spacing w:before="15" w:line="249" w:lineRule="auto"/>
        <w:ind w:right="333"/>
      </w:pPr>
      <w:r>
        <w:t>Los recursos disponibles (financieros, técnicos, logísticos, humanos, etc.) han sido utilizados con racionalidad, ¿en la dirección del logro de los resultados</w:t>
      </w:r>
      <w:r>
        <w:rPr>
          <w:spacing w:val="-8"/>
        </w:rPr>
        <w:t xml:space="preserve"> </w:t>
      </w:r>
      <w:r>
        <w:t>previstos?;</w:t>
      </w:r>
    </w:p>
    <w:p w14:paraId="0C22FC17" w14:textId="77777777" w:rsidR="0028439C" w:rsidRDefault="00E42ECA">
      <w:pPr>
        <w:pStyle w:val="Heading7"/>
        <w:numPr>
          <w:ilvl w:val="1"/>
          <w:numId w:val="24"/>
        </w:numPr>
        <w:tabs>
          <w:tab w:val="left" w:pos="446"/>
        </w:tabs>
        <w:spacing w:line="247" w:lineRule="auto"/>
        <w:ind w:right="333"/>
      </w:pPr>
      <w:r>
        <w:t>¿Qué impacto hubiese tenido en el uso de los recursos el haber aplicado otro enfoque metodológico?;</w:t>
      </w:r>
    </w:p>
    <w:p w14:paraId="352DAA7D" w14:textId="77777777" w:rsidR="0028439C" w:rsidRDefault="00E42ECA">
      <w:pPr>
        <w:pStyle w:val="Heading7"/>
        <w:numPr>
          <w:ilvl w:val="1"/>
          <w:numId w:val="24"/>
        </w:numPr>
        <w:tabs>
          <w:tab w:val="left" w:pos="446"/>
        </w:tabs>
        <w:spacing w:before="6" w:line="247" w:lineRule="auto"/>
        <w:ind w:right="334"/>
      </w:pPr>
      <w:r>
        <w:t>¿En qué medida el contexto (político, institucional y social) en que se implementa la iniciativa ayuda u obstaculiza su</w:t>
      </w:r>
      <w:r>
        <w:rPr>
          <w:spacing w:val="-3"/>
        </w:rPr>
        <w:t xml:space="preserve"> </w:t>
      </w:r>
      <w:r>
        <w:t>implementación?;</w:t>
      </w:r>
    </w:p>
    <w:p w14:paraId="33F256BA" w14:textId="77777777" w:rsidR="0028439C" w:rsidRDefault="00E42ECA">
      <w:pPr>
        <w:pStyle w:val="Heading7"/>
        <w:numPr>
          <w:ilvl w:val="1"/>
          <w:numId w:val="24"/>
        </w:numPr>
        <w:tabs>
          <w:tab w:val="left" w:pos="446"/>
        </w:tabs>
        <w:spacing w:before="1" w:line="249" w:lineRule="auto"/>
        <w:ind w:right="331"/>
      </w:pPr>
      <w:r>
        <w:t>¿Considerando el tiempo de implementación de la iniciativa, se ha logrado generar cambios específicos tanto en la prestación del servicio como en la población</w:t>
      </w:r>
      <w:r>
        <w:rPr>
          <w:spacing w:val="-11"/>
        </w:rPr>
        <w:t xml:space="preserve"> </w:t>
      </w:r>
      <w:r>
        <w:t>usuaria?;</w:t>
      </w:r>
    </w:p>
    <w:p w14:paraId="72F5E4D3" w14:textId="77777777" w:rsidR="0028439C" w:rsidRDefault="00E42ECA">
      <w:pPr>
        <w:pStyle w:val="Heading7"/>
        <w:numPr>
          <w:ilvl w:val="1"/>
          <w:numId w:val="24"/>
        </w:numPr>
        <w:tabs>
          <w:tab w:val="left" w:pos="446"/>
        </w:tabs>
        <w:spacing w:before="4"/>
      </w:pPr>
      <w:r>
        <w:t>¿Se ha aplicado el enfoque de gestión basada en</w:t>
      </w:r>
      <w:r>
        <w:rPr>
          <w:spacing w:val="-4"/>
        </w:rPr>
        <w:t xml:space="preserve"> </w:t>
      </w:r>
      <w:r>
        <w:t>resultados?;</w:t>
      </w:r>
    </w:p>
    <w:p w14:paraId="5E5868E3" w14:textId="77777777" w:rsidR="0028439C" w:rsidRDefault="00E42ECA">
      <w:pPr>
        <w:pStyle w:val="Heading7"/>
        <w:numPr>
          <w:ilvl w:val="1"/>
          <w:numId w:val="24"/>
        </w:numPr>
        <w:tabs>
          <w:tab w:val="left" w:pos="446"/>
        </w:tabs>
        <w:spacing w:before="16" w:line="247" w:lineRule="auto"/>
        <w:ind w:right="330"/>
      </w:pPr>
      <w:r>
        <w:t>¿Cómo ha sido la coordinación interinstitucional entre los actores involucrados? ¿Ha sido beneficiosa?, se ha logrado o no concertar nuevas alianzas a favor de la</w:t>
      </w:r>
      <w:r>
        <w:rPr>
          <w:spacing w:val="-14"/>
        </w:rPr>
        <w:t xml:space="preserve"> </w:t>
      </w:r>
      <w:r>
        <w:t>iniciativa?;</w:t>
      </w:r>
    </w:p>
    <w:p w14:paraId="00BCBE96" w14:textId="77777777" w:rsidR="0028439C" w:rsidRDefault="00E42ECA">
      <w:pPr>
        <w:pStyle w:val="Heading7"/>
        <w:numPr>
          <w:ilvl w:val="1"/>
          <w:numId w:val="24"/>
        </w:numPr>
        <w:tabs>
          <w:tab w:val="left" w:pos="446"/>
        </w:tabs>
        <w:spacing w:before="10" w:line="247" w:lineRule="auto"/>
        <w:ind w:right="332"/>
      </w:pPr>
      <w:r>
        <w:t>¿Cómo</w:t>
      </w:r>
      <w:r>
        <w:rPr>
          <w:spacing w:val="-8"/>
        </w:rPr>
        <w:t xml:space="preserve"> </w:t>
      </w:r>
      <w:r>
        <w:t>ha</w:t>
      </w:r>
      <w:r>
        <w:rPr>
          <w:spacing w:val="-9"/>
        </w:rPr>
        <w:t xml:space="preserve"> </w:t>
      </w:r>
      <w:r>
        <w:t>sido</w:t>
      </w:r>
      <w:r>
        <w:rPr>
          <w:spacing w:val="-8"/>
        </w:rPr>
        <w:t xml:space="preserve"> </w:t>
      </w:r>
      <w:r>
        <w:t>el</w:t>
      </w:r>
      <w:r>
        <w:rPr>
          <w:spacing w:val="-6"/>
        </w:rPr>
        <w:t xml:space="preserve"> </w:t>
      </w:r>
      <w:r>
        <w:t>nivel</w:t>
      </w:r>
      <w:r>
        <w:rPr>
          <w:spacing w:val="-8"/>
        </w:rPr>
        <w:t xml:space="preserve"> </w:t>
      </w:r>
      <w:r>
        <w:t>de</w:t>
      </w:r>
      <w:r>
        <w:rPr>
          <w:spacing w:val="-11"/>
        </w:rPr>
        <w:t xml:space="preserve"> </w:t>
      </w:r>
      <w:r>
        <w:t>apropiación</w:t>
      </w:r>
      <w:r>
        <w:rPr>
          <w:spacing w:val="-9"/>
        </w:rPr>
        <w:t xml:space="preserve"> </w:t>
      </w:r>
      <w:r>
        <w:t>de</w:t>
      </w:r>
      <w:r>
        <w:rPr>
          <w:spacing w:val="-8"/>
        </w:rPr>
        <w:t xml:space="preserve"> </w:t>
      </w:r>
      <w:r>
        <w:t>la</w:t>
      </w:r>
      <w:r>
        <w:rPr>
          <w:spacing w:val="-9"/>
        </w:rPr>
        <w:t xml:space="preserve"> </w:t>
      </w:r>
      <w:r>
        <w:t>iniciativa</w:t>
      </w:r>
      <w:r>
        <w:rPr>
          <w:spacing w:val="-9"/>
        </w:rPr>
        <w:t xml:space="preserve"> </w:t>
      </w:r>
      <w:r>
        <w:t>tanto</w:t>
      </w:r>
      <w:r>
        <w:rPr>
          <w:spacing w:val="-7"/>
        </w:rPr>
        <w:t xml:space="preserve"> </w:t>
      </w:r>
      <w:r>
        <w:t>por</w:t>
      </w:r>
      <w:r>
        <w:rPr>
          <w:spacing w:val="-10"/>
        </w:rPr>
        <w:t xml:space="preserve"> </w:t>
      </w:r>
      <w:r>
        <w:t>parte</w:t>
      </w:r>
      <w:r>
        <w:rPr>
          <w:spacing w:val="-9"/>
        </w:rPr>
        <w:t xml:space="preserve"> </w:t>
      </w:r>
      <w:r>
        <w:t>de</w:t>
      </w:r>
      <w:r>
        <w:rPr>
          <w:spacing w:val="-6"/>
        </w:rPr>
        <w:t xml:space="preserve"> </w:t>
      </w:r>
      <w:r>
        <w:t>beneficiarias,</w:t>
      </w:r>
      <w:r>
        <w:rPr>
          <w:spacing w:val="-8"/>
        </w:rPr>
        <w:t xml:space="preserve"> </w:t>
      </w:r>
      <w:r>
        <w:t>como</w:t>
      </w:r>
      <w:r>
        <w:rPr>
          <w:spacing w:val="-8"/>
        </w:rPr>
        <w:t xml:space="preserve"> </w:t>
      </w:r>
      <w:r>
        <w:t>de los actores institucionales involucrados?;</w:t>
      </w:r>
    </w:p>
    <w:p w14:paraId="63E8261B" w14:textId="77777777" w:rsidR="0028439C" w:rsidRDefault="00E42ECA">
      <w:pPr>
        <w:pStyle w:val="Heading7"/>
        <w:numPr>
          <w:ilvl w:val="1"/>
          <w:numId w:val="24"/>
        </w:numPr>
        <w:tabs>
          <w:tab w:val="left" w:pos="446"/>
        </w:tabs>
        <w:spacing w:before="1" w:line="249" w:lineRule="auto"/>
        <w:ind w:right="334"/>
      </w:pPr>
      <w:r>
        <w:t>¿Existe alguna historia particular relevante, que muestren los avances logrados hasta ahora por la</w:t>
      </w:r>
      <w:r>
        <w:rPr>
          <w:spacing w:val="-1"/>
        </w:rPr>
        <w:t xml:space="preserve"> </w:t>
      </w:r>
      <w:r>
        <w:t>IHAB?</w:t>
      </w:r>
    </w:p>
    <w:p w14:paraId="5C0ABAB1" w14:textId="77777777" w:rsidR="0028439C" w:rsidRDefault="0028439C">
      <w:pPr>
        <w:spacing w:line="249" w:lineRule="auto"/>
        <w:sectPr w:rsidR="0028439C">
          <w:pgSz w:w="12240" w:h="15840"/>
          <w:pgMar w:top="1380" w:right="1220" w:bottom="1180" w:left="1480" w:header="0" w:footer="991" w:gutter="0"/>
          <w:cols w:space="720"/>
        </w:sectPr>
      </w:pPr>
    </w:p>
    <w:p w14:paraId="22A8F849" w14:textId="77777777" w:rsidR="0028439C" w:rsidRDefault="00E42ECA">
      <w:pPr>
        <w:pStyle w:val="Heading7"/>
        <w:spacing w:before="38"/>
        <w:ind w:left="330" w:firstLine="0"/>
      </w:pPr>
      <w:r>
        <w:lastRenderedPageBreak/>
        <w:t>10.4.- Sobre sostenibilidad</w:t>
      </w:r>
    </w:p>
    <w:p w14:paraId="4749D625" w14:textId="77777777" w:rsidR="0028439C" w:rsidRDefault="0028439C">
      <w:pPr>
        <w:pStyle w:val="BodyText"/>
        <w:spacing w:before="5"/>
        <w:rPr>
          <w:sz w:val="23"/>
        </w:rPr>
      </w:pPr>
    </w:p>
    <w:p w14:paraId="76A92A2C" w14:textId="77777777" w:rsidR="0028439C" w:rsidRDefault="00E42ECA">
      <w:pPr>
        <w:pStyle w:val="Heading7"/>
        <w:numPr>
          <w:ilvl w:val="1"/>
          <w:numId w:val="24"/>
        </w:numPr>
        <w:tabs>
          <w:tab w:val="left" w:pos="446"/>
        </w:tabs>
        <w:spacing w:line="247" w:lineRule="auto"/>
        <w:ind w:right="334"/>
      </w:pPr>
      <w:r>
        <w:t>¿Cuáles fueron los factores que influyeron en que la iniciativa se asumiera por los actores institucionales involucrados?;</w:t>
      </w:r>
    </w:p>
    <w:p w14:paraId="52C3C6EE" w14:textId="77777777" w:rsidR="0028439C" w:rsidRDefault="00E42ECA">
      <w:pPr>
        <w:pStyle w:val="Heading7"/>
        <w:numPr>
          <w:ilvl w:val="1"/>
          <w:numId w:val="24"/>
        </w:numPr>
        <w:tabs>
          <w:tab w:val="left" w:pos="446"/>
        </w:tabs>
        <w:spacing w:before="9" w:line="247" w:lineRule="auto"/>
        <w:ind w:right="336"/>
      </w:pPr>
      <w:r>
        <w:t>¿Ha contribuido la IHAB a generar capacidades locales en los actores de los servicios de salud materno infantil, en el sentido de la</w:t>
      </w:r>
      <w:r>
        <w:rPr>
          <w:spacing w:val="-1"/>
        </w:rPr>
        <w:t xml:space="preserve"> </w:t>
      </w:r>
      <w:r>
        <w:t>calidad?;</w:t>
      </w:r>
    </w:p>
    <w:p w14:paraId="3BB3767F" w14:textId="77777777" w:rsidR="0028439C" w:rsidRDefault="00E42ECA">
      <w:pPr>
        <w:pStyle w:val="Heading7"/>
        <w:numPr>
          <w:ilvl w:val="1"/>
          <w:numId w:val="24"/>
        </w:numPr>
        <w:tabs>
          <w:tab w:val="left" w:pos="446"/>
        </w:tabs>
      </w:pPr>
      <w:proofErr w:type="gramStart"/>
      <w:r>
        <w:t>Esas capacidades influyen en la sostenibilidad del HAB en los</w:t>
      </w:r>
      <w:r>
        <w:rPr>
          <w:spacing w:val="-7"/>
        </w:rPr>
        <w:t xml:space="preserve"> </w:t>
      </w:r>
      <w:r>
        <w:t>hospitales?</w:t>
      </w:r>
      <w:proofErr w:type="gramEnd"/>
      <w:r>
        <w:t>;</w:t>
      </w:r>
    </w:p>
    <w:p w14:paraId="6ED5BE66" w14:textId="77777777" w:rsidR="0028439C" w:rsidRDefault="00E42ECA">
      <w:pPr>
        <w:pStyle w:val="Heading7"/>
        <w:numPr>
          <w:ilvl w:val="1"/>
          <w:numId w:val="24"/>
        </w:numPr>
        <w:tabs>
          <w:tab w:val="left" w:pos="446"/>
        </w:tabs>
        <w:spacing w:before="17" w:line="247" w:lineRule="auto"/>
        <w:ind w:right="334"/>
      </w:pPr>
      <w:r>
        <w:t>¿Aun cuando la asistencia técnica de UNICEF finalice, existe garantía de la continuidad de la iniciativa?;</w:t>
      </w:r>
    </w:p>
    <w:p w14:paraId="18F64E36" w14:textId="77777777" w:rsidR="0028439C" w:rsidRDefault="00E42ECA">
      <w:pPr>
        <w:pStyle w:val="Heading7"/>
        <w:numPr>
          <w:ilvl w:val="1"/>
          <w:numId w:val="24"/>
        </w:numPr>
        <w:tabs>
          <w:tab w:val="left" w:pos="446"/>
        </w:tabs>
        <w:spacing w:before="10" w:line="247" w:lineRule="auto"/>
        <w:ind w:right="329"/>
        <w:jc w:val="both"/>
      </w:pPr>
      <w:r>
        <w:t>¿Cuáles son las condiciones que deben darse para que el HAB ampliada en hospitales se haga de forma coordinada entre los diferentes actores y no solo por la influencia de un agente externo</w:t>
      </w:r>
    </w:p>
    <w:p w14:paraId="3C232A89" w14:textId="77777777" w:rsidR="0028439C" w:rsidRDefault="00E42ECA">
      <w:pPr>
        <w:pStyle w:val="Heading7"/>
        <w:spacing w:before="2"/>
        <w:ind w:left="262" w:firstLine="0"/>
      </w:pPr>
      <w:r>
        <w:t xml:space="preserve">(UNICEF en este </w:t>
      </w:r>
      <w:proofErr w:type="gramStart"/>
      <w:r>
        <w:t>caso)?;</w:t>
      </w:r>
      <w:proofErr w:type="gramEnd"/>
    </w:p>
    <w:p w14:paraId="2C239719" w14:textId="77777777" w:rsidR="0028439C" w:rsidRDefault="00E42ECA">
      <w:pPr>
        <w:pStyle w:val="Heading7"/>
        <w:numPr>
          <w:ilvl w:val="1"/>
          <w:numId w:val="24"/>
        </w:numPr>
        <w:tabs>
          <w:tab w:val="left" w:pos="446"/>
        </w:tabs>
        <w:spacing w:before="9"/>
        <w:ind w:right="332"/>
        <w:jc w:val="both"/>
      </w:pPr>
      <w:r>
        <w:t>¿Cuáles son las principales lecciones aprendidas y recomendaciones de orden técnico, administrativo y operativo que pudieran tenerse en cuenta para la sostenibilidad de la estrategia, como para su posible implementación en otros</w:t>
      </w:r>
      <w:r>
        <w:rPr>
          <w:spacing w:val="-5"/>
        </w:rPr>
        <w:t xml:space="preserve"> </w:t>
      </w:r>
      <w:r>
        <w:t>ámbitos?;</w:t>
      </w:r>
    </w:p>
    <w:p w14:paraId="6C685EF0" w14:textId="77777777" w:rsidR="0028439C" w:rsidRDefault="00E42ECA">
      <w:pPr>
        <w:pStyle w:val="Heading7"/>
        <w:numPr>
          <w:ilvl w:val="1"/>
          <w:numId w:val="24"/>
        </w:numPr>
        <w:tabs>
          <w:tab w:val="left" w:pos="446"/>
        </w:tabs>
        <w:spacing w:before="3"/>
        <w:ind w:right="331"/>
        <w:jc w:val="both"/>
      </w:pPr>
      <w:r>
        <w:t>¿Cuál sería la mejor estrategia</w:t>
      </w:r>
      <w:r>
        <w:rPr>
          <w:sz w:val="16"/>
        </w:rPr>
        <w:t xml:space="preserve">27 </w:t>
      </w:r>
      <w:r>
        <w:t>para la transferencia de capacidades, de forma permanente, al personal profesional y técnico involucrado a la iniciativa, para asegurar la continuidad de la misma, aun en caso de una posible sustitución de la autoridad nacional o local o de personal técnico</w:t>
      </w:r>
      <w:r>
        <w:rPr>
          <w:spacing w:val="-2"/>
        </w:rPr>
        <w:t xml:space="preserve"> </w:t>
      </w:r>
      <w:r>
        <w:t>involucrado?;</w:t>
      </w:r>
    </w:p>
    <w:p w14:paraId="7B0F1A9D" w14:textId="77777777" w:rsidR="0028439C" w:rsidRDefault="00E42ECA">
      <w:pPr>
        <w:pStyle w:val="Heading7"/>
        <w:numPr>
          <w:ilvl w:val="1"/>
          <w:numId w:val="24"/>
        </w:numPr>
        <w:tabs>
          <w:tab w:val="left" w:pos="446"/>
        </w:tabs>
        <w:spacing w:line="247" w:lineRule="auto"/>
        <w:ind w:right="334"/>
      </w:pPr>
      <w:proofErr w:type="gramStart"/>
      <w:r>
        <w:t>Existe un mecanismo de monitoreo que facilita disponer de evidencias estadísticas para la toma de</w:t>
      </w:r>
      <w:r>
        <w:rPr>
          <w:spacing w:val="-3"/>
        </w:rPr>
        <w:t xml:space="preserve"> </w:t>
      </w:r>
      <w:r>
        <w:t>decisiones?</w:t>
      </w:r>
      <w:proofErr w:type="gramEnd"/>
      <w:r>
        <w:t>;</w:t>
      </w:r>
    </w:p>
    <w:p w14:paraId="0D7CFBF0" w14:textId="77777777" w:rsidR="0028439C" w:rsidRDefault="00E42ECA">
      <w:pPr>
        <w:pStyle w:val="Heading7"/>
        <w:numPr>
          <w:ilvl w:val="1"/>
          <w:numId w:val="24"/>
        </w:numPr>
        <w:tabs>
          <w:tab w:val="left" w:pos="446"/>
        </w:tabs>
        <w:spacing w:line="249" w:lineRule="auto"/>
        <w:ind w:right="334"/>
      </w:pPr>
      <w:r>
        <w:t>¿Cuáles serían las recomendaciones para la articulación de una alianza público privada de apoyo a la iniciativa en el nivel nacional y local, en el sentido de fortalecer su</w:t>
      </w:r>
      <w:r>
        <w:rPr>
          <w:spacing w:val="-34"/>
        </w:rPr>
        <w:t xml:space="preserve"> </w:t>
      </w:r>
      <w:proofErr w:type="gramStart"/>
      <w:r>
        <w:t>sostenibilidad?.</w:t>
      </w:r>
      <w:proofErr w:type="gramEnd"/>
    </w:p>
    <w:p w14:paraId="0ED9E641" w14:textId="77777777" w:rsidR="0028439C" w:rsidRDefault="0028439C">
      <w:pPr>
        <w:pStyle w:val="BodyText"/>
        <w:rPr>
          <w:sz w:val="22"/>
        </w:rPr>
      </w:pPr>
    </w:p>
    <w:p w14:paraId="58630AB4" w14:textId="77777777" w:rsidR="0028439C" w:rsidRDefault="00E42ECA">
      <w:pPr>
        <w:pStyle w:val="Heading7"/>
        <w:ind w:left="262" w:firstLine="0"/>
      </w:pPr>
      <w:r>
        <w:t>12.- Aspectos metodológicos</w:t>
      </w:r>
    </w:p>
    <w:p w14:paraId="6A9E72FB" w14:textId="77777777" w:rsidR="0028439C" w:rsidRDefault="0028439C">
      <w:pPr>
        <w:pStyle w:val="BodyText"/>
        <w:spacing w:before="5"/>
        <w:rPr>
          <w:sz w:val="22"/>
        </w:rPr>
      </w:pPr>
    </w:p>
    <w:p w14:paraId="5BADEDFC" w14:textId="77777777" w:rsidR="0028439C" w:rsidRDefault="00E42ECA">
      <w:pPr>
        <w:pStyle w:val="Heading7"/>
        <w:ind w:right="337" w:hanging="10"/>
        <w:jc w:val="both"/>
      </w:pPr>
      <w:r>
        <w:t xml:space="preserve">La evaluación se realizará </w:t>
      </w:r>
      <w:proofErr w:type="gramStart"/>
      <w:r>
        <w:t>de acuerdo a</w:t>
      </w:r>
      <w:proofErr w:type="gramEnd"/>
      <w:r>
        <w:t xml:space="preserve"> los principios, normas y estándares de evaluación del Grupo de Evaluaciones de las Naciones Unidas, disponible en</w:t>
      </w:r>
      <w:hyperlink r:id="rId22">
        <w:r>
          <w:t xml:space="preserve"> http://www.unevaluation.org/document/detail/1914</w:t>
        </w:r>
        <w:r>
          <w:rPr>
            <w:spacing w:val="-15"/>
          </w:rPr>
          <w:t xml:space="preserve"> </w:t>
        </w:r>
      </w:hyperlink>
      <w:r>
        <w:rPr>
          <w:position w:val="8"/>
          <w:sz w:val="15"/>
        </w:rPr>
        <w:t>28</w:t>
      </w:r>
      <w:r>
        <w:t>.</w:t>
      </w:r>
      <w:r>
        <w:rPr>
          <w:spacing w:val="-17"/>
        </w:rPr>
        <w:t xml:space="preserve"> </w:t>
      </w:r>
      <w:r>
        <w:t>Además,</w:t>
      </w:r>
      <w:r>
        <w:rPr>
          <w:spacing w:val="-16"/>
        </w:rPr>
        <w:t xml:space="preserve"> </w:t>
      </w:r>
      <w:r>
        <w:t>es</w:t>
      </w:r>
      <w:r>
        <w:rPr>
          <w:spacing w:val="-16"/>
        </w:rPr>
        <w:t xml:space="preserve"> </w:t>
      </w:r>
      <w:r>
        <w:t>una</w:t>
      </w:r>
      <w:r>
        <w:rPr>
          <w:spacing w:val="-17"/>
        </w:rPr>
        <w:t xml:space="preserve"> </w:t>
      </w:r>
      <w:r>
        <w:t>normativa</w:t>
      </w:r>
      <w:r>
        <w:rPr>
          <w:spacing w:val="-17"/>
        </w:rPr>
        <w:t xml:space="preserve"> </w:t>
      </w:r>
      <w:r>
        <w:t>institucional el que todas las evaluaciones promovidas o realizadas directamente por UNICEF, deben tomar en consideración las Directrices Éticas e Evaluación, establecidas por el Grupo de Evaluación de las</w:t>
      </w:r>
      <w:r>
        <w:rPr>
          <w:spacing w:val="-9"/>
        </w:rPr>
        <w:t xml:space="preserve"> </w:t>
      </w:r>
      <w:r>
        <w:t>Naciones</w:t>
      </w:r>
      <w:r>
        <w:rPr>
          <w:spacing w:val="-9"/>
        </w:rPr>
        <w:t xml:space="preserve"> </w:t>
      </w:r>
      <w:r>
        <w:t>Unidas</w:t>
      </w:r>
      <w:r>
        <w:rPr>
          <w:spacing w:val="-8"/>
        </w:rPr>
        <w:t xml:space="preserve"> </w:t>
      </w:r>
      <w:r>
        <w:t>(UNEG</w:t>
      </w:r>
      <w:r>
        <w:rPr>
          <w:spacing w:val="-9"/>
        </w:rPr>
        <w:t xml:space="preserve"> </w:t>
      </w:r>
      <w:r>
        <w:t>por</w:t>
      </w:r>
      <w:r>
        <w:rPr>
          <w:spacing w:val="-10"/>
        </w:rPr>
        <w:t xml:space="preserve"> </w:t>
      </w:r>
      <w:r>
        <w:t>sus</w:t>
      </w:r>
      <w:r>
        <w:rPr>
          <w:spacing w:val="-10"/>
        </w:rPr>
        <w:t xml:space="preserve"> </w:t>
      </w:r>
      <w:r>
        <w:t>siglas</w:t>
      </w:r>
      <w:r>
        <w:rPr>
          <w:spacing w:val="-9"/>
        </w:rPr>
        <w:t xml:space="preserve"> </w:t>
      </w:r>
      <w:r>
        <w:t>en</w:t>
      </w:r>
      <w:r>
        <w:rPr>
          <w:spacing w:val="-9"/>
        </w:rPr>
        <w:t xml:space="preserve"> </w:t>
      </w:r>
      <w:r>
        <w:t>ingles),</w:t>
      </w:r>
      <w:r>
        <w:rPr>
          <w:spacing w:val="-13"/>
        </w:rPr>
        <w:t xml:space="preserve"> </w:t>
      </w:r>
      <w:r>
        <w:t>las</w:t>
      </w:r>
      <w:r>
        <w:rPr>
          <w:spacing w:val="-8"/>
        </w:rPr>
        <w:t xml:space="preserve"> </w:t>
      </w:r>
      <w:r>
        <w:t>cuales</w:t>
      </w:r>
      <w:r>
        <w:rPr>
          <w:spacing w:val="-11"/>
        </w:rPr>
        <w:t xml:space="preserve"> </w:t>
      </w:r>
      <w:r>
        <w:t>constituyen</w:t>
      </w:r>
      <w:r>
        <w:rPr>
          <w:spacing w:val="-9"/>
        </w:rPr>
        <w:t xml:space="preserve"> </w:t>
      </w:r>
      <w:r>
        <w:t>una</w:t>
      </w:r>
      <w:r>
        <w:rPr>
          <w:spacing w:val="-10"/>
        </w:rPr>
        <w:t xml:space="preserve"> </w:t>
      </w:r>
      <w:r>
        <w:t>especie</w:t>
      </w:r>
      <w:r>
        <w:rPr>
          <w:spacing w:val="-5"/>
        </w:rPr>
        <w:t xml:space="preserve"> </w:t>
      </w:r>
      <w:r>
        <w:t>de</w:t>
      </w:r>
      <w:r>
        <w:rPr>
          <w:spacing w:val="-12"/>
        </w:rPr>
        <w:t xml:space="preserve"> </w:t>
      </w:r>
      <w:r>
        <w:t>código de conducta a seguir por quienes realizan la evaluación, referido a aspectos claves como lo son el</w:t>
      </w:r>
      <w:r>
        <w:rPr>
          <w:spacing w:val="-5"/>
        </w:rPr>
        <w:t xml:space="preserve"> </w:t>
      </w:r>
      <w:r>
        <w:t>respeto</w:t>
      </w:r>
      <w:r>
        <w:rPr>
          <w:spacing w:val="-5"/>
        </w:rPr>
        <w:t xml:space="preserve"> </w:t>
      </w:r>
      <w:r>
        <w:t>a</w:t>
      </w:r>
      <w:r>
        <w:rPr>
          <w:spacing w:val="-5"/>
        </w:rPr>
        <w:t xml:space="preserve"> </w:t>
      </w:r>
      <w:r>
        <w:t>la</w:t>
      </w:r>
      <w:r>
        <w:rPr>
          <w:spacing w:val="-4"/>
        </w:rPr>
        <w:t xml:space="preserve"> </w:t>
      </w:r>
      <w:r>
        <w:t>dignidad</w:t>
      </w:r>
      <w:r>
        <w:rPr>
          <w:spacing w:val="-5"/>
        </w:rPr>
        <w:t xml:space="preserve"> </w:t>
      </w:r>
      <w:r>
        <w:t>de</w:t>
      </w:r>
      <w:r>
        <w:rPr>
          <w:spacing w:val="-4"/>
        </w:rPr>
        <w:t xml:space="preserve"> </w:t>
      </w:r>
      <w:r>
        <w:t>las</w:t>
      </w:r>
      <w:r>
        <w:rPr>
          <w:spacing w:val="-3"/>
        </w:rPr>
        <w:t xml:space="preserve"> </w:t>
      </w:r>
      <w:r>
        <w:t>personas,</w:t>
      </w:r>
      <w:r>
        <w:rPr>
          <w:spacing w:val="-5"/>
        </w:rPr>
        <w:t xml:space="preserve"> </w:t>
      </w:r>
      <w:r>
        <w:t>respeto</w:t>
      </w:r>
      <w:r>
        <w:rPr>
          <w:spacing w:val="-3"/>
        </w:rPr>
        <w:t xml:space="preserve"> </w:t>
      </w:r>
      <w:r>
        <w:t>a</w:t>
      </w:r>
      <w:r>
        <w:rPr>
          <w:spacing w:val="-6"/>
        </w:rPr>
        <w:t xml:space="preserve"> </w:t>
      </w:r>
      <w:r>
        <w:t>la</w:t>
      </w:r>
      <w:r>
        <w:rPr>
          <w:spacing w:val="-7"/>
        </w:rPr>
        <w:t xml:space="preserve"> </w:t>
      </w:r>
      <w:r>
        <w:t>diversidad,</w:t>
      </w:r>
      <w:r>
        <w:rPr>
          <w:spacing w:val="-4"/>
        </w:rPr>
        <w:t xml:space="preserve"> </w:t>
      </w:r>
      <w:r>
        <w:t>enfoque</w:t>
      </w:r>
      <w:r>
        <w:rPr>
          <w:spacing w:val="-3"/>
        </w:rPr>
        <w:t xml:space="preserve"> </w:t>
      </w:r>
      <w:r>
        <w:t>de</w:t>
      </w:r>
      <w:r>
        <w:rPr>
          <w:spacing w:val="-4"/>
        </w:rPr>
        <w:t xml:space="preserve"> </w:t>
      </w:r>
      <w:r>
        <w:t>derechos</w:t>
      </w:r>
      <w:r>
        <w:rPr>
          <w:spacing w:val="-3"/>
        </w:rPr>
        <w:t xml:space="preserve"> </w:t>
      </w:r>
      <w:r>
        <w:t xml:space="preserve">humanos, confidencialidad de la información y prevención de posibles daños. Igual se recomiendo considerar el recurso en </w:t>
      </w:r>
      <w:proofErr w:type="spellStart"/>
      <w:r>
        <w:t>linea</w:t>
      </w:r>
      <w:proofErr w:type="spellEnd"/>
      <w:r>
        <w:t xml:space="preserve"> “</w:t>
      </w:r>
      <w:proofErr w:type="spellStart"/>
      <w:r>
        <w:rPr>
          <w:i/>
        </w:rPr>
        <w:t>Ethical</w:t>
      </w:r>
      <w:proofErr w:type="spellEnd"/>
      <w:r>
        <w:rPr>
          <w:i/>
        </w:rPr>
        <w:t xml:space="preserve"> </w:t>
      </w:r>
      <w:proofErr w:type="spellStart"/>
      <w:r>
        <w:rPr>
          <w:i/>
        </w:rPr>
        <w:t>Research</w:t>
      </w:r>
      <w:proofErr w:type="spellEnd"/>
      <w:r>
        <w:rPr>
          <w:i/>
        </w:rPr>
        <w:t xml:space="preserve"> </w:t>
      </w:r>
      <w:proofErr w:type="spellStart"/>
      <w:r>
        <w:rPr>
          <w:i/>
        </w:rPr>
        <w:t>Involving</w:t>
      </w:r>
      <w:proofErr w:type="spellEnd"/>
      <w:r>
        <w:rPr>
          <w:i/>
        </w:rPr>
        <w:t xml:space="preserve"> </w:t>
      </w:r>
      <w:proofErr w:type="spellStart"/>
      <w:r>
        <w:rPr>
          <w:i/>
        </w:rPr>
        <w:t>Children</w:t>
      </w:r>
      <w:proofErr w:type="spellEnd"/>
      <w:r>
        <w:t xml:space="preserve">” </w:t>
      </w:r>
      <w:r>
        <w:rPr>
          <w:position w:val="8"/>
          <w:sz w:val="15"/>
        </w:rPr>
        <w:t>29</w:t>
      </w:r>
      <w:r>
        <w:t>, que incluye consideraciones éticas vinculadas a la infancia y cómo podrían aplicarse en distintos contextos de investigación. También se incluirá el “</w:t>
      </w:r>
      <w:r>
        <w:rPr>
          <w:i/>
        </w:rPr>
        <w:t>consentimiento Informado por escrito</w:t>
      </w:r>
      <w:r>
        <w:t>”, como un recurso ético en la evaluación, a utilizar cuando se trate de aquellos beneficiarios o actores involucrados que participen en el levantamiento de</w:t>
      </w:r>
      <w:r>
        <w:rPr>
          <w:spacing w:val="-3"/>
        </w:rPr>
        <w:t xml:space="preserve"> </w:t>
      </w:r>
      <w:r>
        <w:t>información.</w:t>
      </w:r>
    </w:p>
    <w:p w14:paraId="3A8FBE7B" w14:textId="77777777" w:rsidR="0028439C" w:rsidRDefault="0028439C">
      <w:pPr>
        <w:pStyle w:val="BodyText"/>
        <w:rPr>
          <w:sz w:val="22"/>
        </w:rPr>
      </w:pPr>
    </w:p>
    <w:p w14:paraId="378B37AC" w14:textId="77777777" w:rsidR="0028439C" w:rsidRDefault="0028439C">
      <w:pPr>
        <w:pStyle w:val="BodyText"/>
        <w:spacing w:before="5"/>
        <w:rPr>
          <w:sz w:val="25"/>
        </w:rPr>
      </w:pPr>
    </w:p>
    <w:p w14:paraId="72E383CB" w14:textId="77777777" w:rsidR="0028439C" w:rsidRDefault="00E42ECA">
      <w:pPr>
        <w:pStyle w:val="BodyText"/>
        <w:ind w:left="277"/>
      </w:pPr>
      <w:r>
        <w:rPr>
          <w:sz w:val="13"/>
        </w:rPr>
        <w:t xml:space="preserve">27 </w:t>
      </w:r>
      <w:proofErr w:type="gramStart"/>
      <w:r>
        <w:t>Cursos</w:t>
      </w:r>
      <w:proofErr w:type="gramEnd"/>
      <w:r>
        <w:t>, talleres, foros, seminarios, chats, etc.</w:t>
      </w:r>
    </w:p>
    <w:p w14:paraId="1D43F96F" w14:textId="77777777" w:rsidR="0028439C" w:rsidRDefault="00E42ECA">
      <w:pPr>
        <w:pStyle w:val="BodyText"/>
        <w:spacing w:before="13"/>
        <w:ind w:left="277"/>
      </w:pPr>
      <w:r>
        <w:rPr>
          <w:sz w:val="13"/>
        </w:rPr>
        <w:t xml:space="preserve">28 </w:t>
      </w:r>
      <w:proofErr w:type="gramStart"/>
      <w:r>
        <w:t>Otros</w:t>
      </w:r>
      <w:proofErr w:type="gramEnd"/>
      <w:r>
        <w:t xml:space="preserve"> documentos sobre el tema serán aportados directamente por la Oficina de UNICEF en Rep. Dom.</w:t>
      </w:r>
    </w:p>
    <w:p w14:paraId="53C4E65F" w14:textId="77777777" w:rsidR="0028439C" w:rsidRDefault="00E42ECA">
      <w:pPr>
        <w:spacing w:before="15"/>
        <w:ind w:left="277"/>
        <w:rPr>
          <w:sz w:val="18"/>
        </w:rPr>
      </w:pPr>
      <w:r>
        <w:rPr>
          <w:sz w:val="13"/>
        </w:rPr>
        <w:t xml:space="preserve">29 </w:t>
      </w:r>
      <w:r>
        <w:rPr>
          <w:sz w:val="18"/>
        </w:rPr>
        <w:t>Para mayor información visite el sitio</w:t>
      </w:r>
      <w:hyperlink r:id="rId23">
        <w:r>
          <w:rPr>
            <w:sz w:val="18"/>
          </w:rPr>
          <w:t xml:space="preserve">: </w:t>
        </w:r>
      </w:hyperlink>
      <w:hyperlink r:id="rId24">
        <w:r>
          <w:rPr>
            <w:color w:val="0000FF"/>
            <w:sz w:val="18"/>
            <w:u w:val="single" w:color="0000FF"/>
          </w:rPr>
          <w:t>www.childethics.com</w:t>
        </w:r>
      </w:hyperlink>
    </w:p>
    <w:p w14:paraId="43C6BC8D" w14:textId="77777777" w:rsidR="0028439C" w:rsidRDefault="0028439C">
      <w:pPr>
        <w:rPr>
          <w:sz w:val="18"/>
        </w:rPr>
        <w:sectPr w:rsidR="0028439C">
          <w:pgSz w:w="12240" w:h="15840"/>
          <w:pgMar w:top="1380" w:right="1220" w:bottom="1180" w:left="1480" w:header="0" w:footer="991" w:gutter="0"/>
          <w:cols w:space="720"/>
        </w:sectPr>
      </w:pPr>
    </w:p>
    <w:p w14:paraId="3A3C5898" w14:textId="77777777" w:rsidR="0028439C" w:rsidRDefault="00E42ECA">
      <w:pPr>
        <w:pStyle w:val="Heading7"/>
        <w:spacing w:before="38"/>
        <w:ind w:right="343" w:hanging="10"/>
        <w:jc w:val="both"/>
      </w:pPr>
      <w:r>
        <w:lastRenderedPageBreak/>
        <w:t>La presente es una evaluación de tipo Formativa, en tanto estará dirigida a generar conocimientos y aprendizajes, que permitirán valorar si se recorre el camino adecuado para lograr los resultados previstos, y saber cuáles posibles ajustes serían necesarios realizar.</w:t>
      </w:r>
    </w:p>
    <w:p w14:paraId="381FA439" w14:textId="77777777" w:rsidR="0028439C" w:rsidRDefault="0028439C">
      <w:pPr>
        <w:pStyle w:val="BodyText"/>
        <w:spacing w:before="3"/>
        <w:rPr>
          <w:sz w:val="19"/>
        </w:rPr>
      </w:pPr>
    </w:p>
    <w:p w14:paraId="30EBF2DA" w14:textId="77777777" w:rsidR="0028439C" w:rsidRDefault="00E42ECA">
      <w:pPr>
        <w:pStyle w:val="Heading7"/>
        <w:ind w:right="337" w:hanging="10"/>
        <w:jc w:val="both"/>
      </w:pPr>
      <w:r>
        <w:t>La</w:t>
      </w:r>
      <w:r>
        <w:rPr>
          <w:spacing w:val="-9"/>
        </w:rPr>
        <w:t xml:space="preserve"> </w:t>
      </w:r>
      <w:r>
        <w:t>metodología</w:t>
      </w:r>
      <w:r>
        <w:rPr>
          <w:spacing w:val="-11"/>
        </w:rPr>
        <w:t xml:space="preserve"> </w:t>
      </w:r>
      <w:r>
        <w:t>será</w:t>
      </w:r>
      <w:r>
        <w:rPr>
          <w:spacing w:val="-9"/>
        </w:rPr>
        <w:t xml:space="preserve"> </w:t>
      </w:r>
      <w:r>
        <w:t>formulada</w:t>
      </w:r>
      <w:r>
        <w:rPr>
          <w:spacing w:val="-9"/>
        </w:rPr>
        <w:t xml:space="preserve"> </w:t>
      </w:r>
      <w:r>
        <w:t>por</w:t>
      </w:r>
      <w:r>
        <w:rPr>
          <w:spacing w:val="-10"/>
        </w:rPr>
        <w:t xml:space="preserve"> </w:t>
      </w:r>
      <w:r>
        <w:t>la</w:t>
      </w:r>
      <w:r>
        <w:rPr>
          <w:spacing w:val="-9"/>
        </w:rPr>
        <w:t xml:space="preserve"> </w:t>
      </w:r>
      <w:r>
        <w:t>consultoría,</w:t>
      </w:r>
      <w:r>
        <w:rPr>
          <w:spacing w:val="-9"/>
        </w:rPr>
        <w:t xml:space="preserve"> </w:t>
      </w:r>
      <w:r>
        <w:t>en</w:t>
      </w:r>
      <w:r>
        <w:rPr>
          <w:spacing w:val="-10"/>
        </w:rPr>
        <w:t xml:space="preserve"> </w:t>
      </w:r>
      <w:r>
        <w:t>el</w:t>
      </w:r>
      <w:r>
        <w:rPr>
          <w:spacing w:val="-8"/>
        </w:rPr>
        <w:t xml:space="preserve"> </w:t>
      </w:r>
      <w:r>
        <w:t>marco</w:t>
      </w:r>
      <w:r>
        <w:rPr>
          <w:spacing w:val="-8"/>
        </w:rPr>
        <w:t xml:space="preserve"> </w:t>
      </w:r>
      <w:r>
        <w:t>de</w:t>
      </w:r>
      <w:r>
        <w:rPr>
          <w:spacing w:val="-11"/>
        </w:rPr>
        <w:t xml:space="preserve"> </w:t>
      </w:r>
      <w:r>
        <w:t>la</w:t>
      </w:r>
      <w:r>
        <w:rPr>
          <w:spacing w:val="-9"/>
        </w:rPr>
        <w:t xml:space="preserve"> </w:t>
      </w:r>
      <w:r>
        <w:t>propuesta</w:t>
      </w:r>
      <w:r>
        <w:rPr>
          <w:spacing w:val="-8"/>
        </w:rPr>
        <w:t xml:space="preserve"> </w:t>
      </w:r>
      <w:r>
        <w:t>técnica</w:t>
      </w:r>
      <w:r>
        <w:rPr>
          <w:spacing w:val="-11"/>
        </w:rPr>
        <w:t xml:space="preserve"> </w:t>
      </w:r>
      <w:r>
        <w:t>con</w:t>
      </w:r>
      <w:r>
        <w:rPr>
          <w:spacing w:val="-10"/>
        </w:rPr>
        <w:t xml:space="preserve"> </w:t>
      </w:r>
      <w:r>
        <w:t>la</w:t>
      </w:r>
      <w:r>
        <w:rPr>
          <w:spacing w:val="-9"/>
        </w:rPr>
        <w:t xml:space="preserve"> </w:t>
      </w:r>
      <w:r>
        <w:rPr>
          <w:spacing w:val="-2"/>
        </w:rPr>
        <w:t xml:space="preserve">que </w:t>
      </w:r>
      <w:r>
        <w:t>participe en esta convocatoria. Dicha formulación debe detallar con claridad las implicaciones en</w:t>
      </w:r>
      <w:r>
        <w:rPr>
          <w:spacing w:val="-13"/>
        </w:rPr>
        <w:t xml:space="preserve"> </w:t>
      </w:r>
      <w:r>
        <w:t>términos</w:t>
      </w:r>
      <w:r>
        <w:rPr>
          <w:spacing w:val="-10"/>
        </w:rPr>
        <w:t xml:space="preserve"> </w:t>
      </w:r>
      <w:r>
        <w:t>de</w:t>
      </w:r>
      <w:r>
        <w:rPr>
          <w:spacing w:val="-11"/>
        </w:rPr>
        <w:t xml:space="preserve"> </w:t>
      </w:r>
      <w:r>
        <w:t>recolección</w:t>
      </w:r>
      <w:r>
        <w:rPr>
          <w:spacing w:val="-12"/>
        </w:rPr>
        <w:t xml:space="preserve"> </w:t>
      </w:r>
      <w:r>
        <w:t>de</w:t>
      </w:r>
      <w:r>
        <w:rPr>
          <w:spacing w:val="-11"/>
        </w:rPr>
        <w:t xml:space="preserve"> </w:t>
      </w:r>
      <w:r>
        <w:t>información</w:t>
      </w:r>
      <w:r>
        <w:rPr>
          <w:spacing w:val="-12"/>
        </w:rPr>
        <w:t xml:space="preserve"> </w:t>
      </w:r>
      <w:r>
        <w:t>(de</w:t>
      </w:r>
      <w:r>
        <w:rPr>
          <w:spacing w:val="-12"/>
        </w:rPr>
        <w:t xml:space="preserve"> </w:t>
      </w:r>
      <w:r>
        <w:t>gabinete</w:t>
      </w:r>
      <w:r>
        <w:rPr>
          <w:spacing w:val="-10"/>
        </w:rPr>
        <w:t xml:space="preserve"> </w:t>
      </w:r>
      <w:r>
        <w:t>y</w:t>
      </w:r>
      <w:r>
        <w:rPr>
          <w:spacing w:val="-12"/>
        </w:rPr>
        <w:t xml:space="preserve"> </w:t>
      </w:r>
      <w:r>
        <w:t>de</w:t>
      </w:r>
      <w:r>
        <w:rPr>
          <w:spacing w:val="-11"/>
        </w:rPr>
        <w:t xml:space="preserve"> </w:t>
      </w:r>
      <w:r>
        <w:t>campo)</w:t>
      </w:r>
      <w:r>
        <w:rPr>
          <w:spacing w:val="-12"/>
        </w:rPr>
        <w:t xml:space="preserve"> </w:t>
      </w:r>
      <w:r>
        <w:t>y</w:t>
      </w:r>
      <w:r>
        <w:rPr>
          <w:spacing w:val="-12"/>
        </w:rPr>
        <w:t xml:space="preserve"> </w:t>
      </w:r>
      <w:r>
        <w:t>los</w:t>
      </w:r>
      <w:r>
        <w:rPr>
          <w:spacing w:val="-10"/>
        </w:rPr>
        <w:t xml:space="preserve"> </w:t>
      </w:r>
      <w:r>
        <w:t>instrumentos</w:t>
      </w:r>
      <w:r>
        <w:rPr>
          <w:spacing w:val="-11"/>
        </w:rPr>
        <w:t xml:space="preserve"> </w:t>
      </w:r>
      <w:r>
        <w:t>a</w:t>
      </w:r>
      <w:r>
        <w:rPr>
          <w:spacing w:val="-11"/>
        </w:rPr>
        <w:t xml:space="preserve"> </w:t>
      </w:r>
      <w:r>
        <w:t>utilizar (cualitativos y cuantitativos), los aspectos de muestreo, así como los análisis a realizar, en coherencia</w:t>
      </w:r>
      <w:r>
        <w:rPr>
          <w:spacing w:val="-9"/>
        </w:rPr>
        <w:t xml:space="preserve"> </w:t>
      </w:r>
      <w:r>
        <w:t>con</w:t>
      </w:r>
      <w:r>
        <w:rPr>
          <w:spacing w:val="-10"/>
        </w:rPr>
        <w:t xml:space="preserve"> </w:t>
      </w:r>
      <w:r>
        <w:t>el</w:t>
      </w:r>
      <w:r>
        <w:rPr>
          <w:spacing w:val="-6"/>
        </w:rPr>
        <w:t xml:space="preserve"> </w:t>
      </w:r>
      <w:r>
        <w:t>tiempo</w:t>
      </w:r>
      <w:r>
        <w:rPr>
          <w:spacing w:val="-8"/>
        </w:rPr>
        <w:t xml:space="preserve"> </w:t>
      </w:r>
      <w:r>
        <w:t>y</w:t>
      </w:r>
      <w:r>
        <w:rPr>
          <w:spacing w:val="-8"/>
        </w:rPr>
        <w:t xml:space="preserve"> </w:t>
      </w:r>
      <w:r>
        <w:t>los</w:t>
      </w:r>
      <w:r>
        <w:rPr>
          <w:spacing w:val="-6"/>
        </w:rPr>
        <w:t xml:space="preserve"> </w:t>
      </w:r>
      <w:r>
        <w:t>recursos</w:t>
      </w:r>
      <w:r>
        <w:rPr>
          <w:spacing w:val="-7"/>
        </w:rPr>
        <w:t xml:space="preserve"> </w:t>
      </w:r>
      <w:r>
        <w:t>disponibles.</w:t>
      </w:r>
      <w:r>
        <w:rPr>
          <w:spacing w:val="-9"/>
        </w:rPr>
        <w:t xml:space="preserve"> </w:t>
      </w:r>
      <w:r>
        <w:t>También</w:t>
      </w:r>
      <w:r>
        <w:rPr>
          <w:spacing w:val="-7"/>
        </w:rPr>
        <w:t xml:space="preserve"> </w:t>
      </w:r>
      <w:r>
        <w:t>debe</w:t>
      </w:r>
      <w:r>
        <w:rPr>
          <w:spacing w:val="-9"/>
        </w:rPr>
        <w:t xml:space="preserve"> </w:t>
      </w:r>
      <w:r>
        <w:t>incluir</w:t>
      </w:r>
      <w:r>
        <w:rPr>
          <w:spacing w:val="-8"/>
        </w:rPr>
        <w:t xml:space="preserve"> </w:t>
      </w:r>
      <w:r>
        <w:t>una</w:t>
      </w:r>
      <w:r>
        <w:rPr>
          <w:spacing w:val="-7"/>
        </w:rPr>
        <w:t xml:space="preserve"> </w:t>
      </w:r>
      <w:r>
        <w:t>descripción</w:t>
      </w:r>
      <w:r>
        <w:rPr>
          <w:spacing w:val="-8"/>
        </w:rPr>
        <w:t xml:space="preserve"> </w:t>
      </w:r>
      <w:r>
        <w:t>de</w:t>
      </w:r>
      <w:r>
        <w:rPr>
          <w:spacing w:val="-8"/>
        </w:rPr>
        <w:t xml:space="preserve"> </w:t>
      </w:r>
      <w:r>
        <w:t>los mecanismos previstos para asegurar la calidad de los datos levantados. Se recomienda tener</w:t>
      </w:r>
      <w:r>
        <w:rPr>
          <w:spacing w:val="-35"/>
        </w:rPr>
        <w:t xml:space="preserve"> </w:t>
      </w:r>
      <w:r>
        <w:t>en cuenta la posibilidad de realizar triangulación de</w:t>
      </w:r>
      <w:r>
        <w:rPr>
          <w:spacing w:val="-3"/>
        </w:rPr>
        <w:t xml:space="preserve"> </w:t>
      </w:r>
      <w:r>
        <w:t>información.</w:t>
      </w:r>
    </w:p>
    <w:p w14:paraId="66D06E5C" w14:textId="77777777" w:rsidR="0028439C" w:rsidRDefault="0028439C">
      <w:pPr>
        <w:pStyle w:val="BodyText"/>
        <w:spacing w:before="1"/>
        <w:rPr>
          <w:sz w:val="19"/>
        </w:rPr>
      </w:pPr>
    </w:p>
    <w:p w14:paraId="65269F1A" w14:textId="77777777" w:rsidR="0028439C" w:rsidRDefault="00E42ECA">
      <w:pPr>
        <w:pStyle w:val="Heading7"/>
        <w:ind w:right="339" w:hanging="10"/>
        <w:jc w:val="both"/>
      </w:pPr>
      <w:r>
        <w:t>La aplicación de instrumentos cuantitativos procurará tener representación estadística del universo</w:t>
      </w:r>
      <w:r>
        <w:rPr>
          <w:spacing w:val="-10"/>
        </w:rPr>
        <w:t xml:space="preserve"> </w:t>
      </w:r>
      <w:r>
        <w:t>de</w:t>
      </w:r>
      <w:r>
        <w:rPr>
          <w:spacing w:val="-10"/>
        </w:rPr>
        <w:t xml:space="preserve"> </w:t>
      </w:r>
      <w:r>
        <w:t>la</w:t>
      </w:r>
      <w:r>
        <w:rPr>
          <w:spacing w:val="-12"/>
        </w:rPr>
        <w:t xml:space="preserve"> </w:t>
      </w:r>
      <w:r>
        <w:t>intervención.</w:t>
      </w:r>
      <w:r>
        <w:rPr>
          <w:spacing w:val="-11"/>
        </w:rPr>
        <w:t xml:space="preserve"> </w:t>
      </w:r>
      <w:r>
        <w:t>El</w:t>
      </w:r>
      <w:r>
        <w:rPr>
          <w:spacing w:val="-11"/>
        </w:rPr>
        <w:t xml:space="preserve"> </w:t>
      </w:r>
      <w:r>
        <w:t>uso</w:t>
      </w:r>
      <w:r>
        <w:rPr>
          <w:spacing w:val="-9"/>
        </w:rPr>
        <w:t xml:space="preserve"> </w:t>
      </w:r>
      <w:r>
        <w:t>de</w:t>
      </w:r>
      <w:r>
        <w:rPr>
          <w:spacing w:val="-13"/>
        </w:rPr>
        <w:t xml:space="preserve"> </w:t>
      </w:r>
      <w:r>
        <w:t>técnicas</w:t>
      </w:r>
      <w:r>
        <w:rPr>
          <w:spacing w:val="-13"/>
        </w:rPr>
        <w:t xml:space="preserve"> </w:t>
      </w:r>
      <w:r>
        <w:t>cualitativas</w:t>
      </w:r>
      <w:r>
        <w:rPr>
          <w:spacing w:val="-9"/>
        </w:rPr>
        <w:t xml:space="preserve"> </w:t>
      </w:r>
      <w:r>
        <w:t>buscaría</w:t>
      </w:r>
      <w:r>
        <w:rPr>
          <w:spacing w:val="-13"/>
        </w:rPr>
        <w:t xml:space="preserve"> </w:t>
      </w:r>
      <w:r>
        <w:t>profundizar</w:t>
      </w:r>
      <w:r>
        <w:rPr>
          <w:spacing w:val="-11"/>
        </w:rPr>
        <w:t xml:space="preserve"> </w:t>
      </w:r>
      <w:r>
        <w:t>en</w:t>
      </w:r>
      <w:r>
        <w:rPr>
          <w:spacing w:val="-11"/>
        </w:rPr>
        <w:t xml:space="preserve"> </w:t>
      </w:r>
      <w:r>
        <w:t>determinados aspectos, para lo cual la consultoría detallará cuáles técnicas utilizaría para tal efecto. Debe especificar los paquetes informáticos a utilizar para el procesamiento de</w:t>
      </w:r>
      <w:r>
        <w:rPr>
          <w:spacing w:val="-7"/>
        </w:rPr>
        <w:t xml:space="preserve"> </w:t>
      </w:r>
      <w:r>
        <w:t>datos.</w:t>
      </w:r>
    </w:p>
    <w:p w14:paraId="15B2A6ED" w14:textId="77777777" w:rsidR="0028439C" w:rsidRDefault="0028439C">
      <w:pPr>
        <w:pStyle w:val="BodyText"/>
        <w:spacing w:before="4"/>
        <w:rPr>
          <w:sz w:val="19"/>
        </w:rPr>
      </w:pPr>
    </w:p>
    <w:p w14:paraId="01BA9CF5" w14:textId="5A590AC8" w:rsidR="0028439C" w:rsidRDefault="00E42ECA">
      <w:pPr>
        <w:pStyle w:val="Heading7"/>
        <w:ind w:right="337" w:hanging="10"/>
        <w:jc w:val="both"/>
      </w:pPr>
      <w:r>
        <w:t>La</w:t>
      </w:r>
      <w:r>
        <w:rPr>
          <w:spacing w:val="-4"/>
        </w:rPr>
        <w:t xml:space="preserve"> </w:t>
      </w:r>
      <w:r>
        <w:t>evaluación</w:t>
      </w:r>
      <w:r>
        <w:rPr>
          <w:spacing w:val="-5"/>
        </w:rPr>
        <w:t xml:space="preserve"> </w:t>
      </w:r>
      <w:r>
        <w:t>considerará</w:t>
      </w:r>
      <w:r>
        <w:rPr>
          <w:spacing w:val="-4"/>
        </w:rPr>
        <w:t xml:space="preserve"> </w:t>
      </w:r>
      <w:r>
        <w:t>el</w:t>
      </w:r>
      <w:r>
        <w:rPr>
          <w:spacing w:val="-4"/>
        </w:rPr>
        <w:t xml:space="preserve"> </w:t>
      </w:r>
      <w:r>
        <w:t>enfoque</w:t>
      </w:r>
      <w:r>
        <w:rPr>
          <w:spacing w:val="-3"/>
        </w:rPr>
        <w:t xml:space="preserve"> </w:t>
      </w:r>
      <w:r>
        <w:t>de</w:t>
      </w:r>
      <w:r>
        <w:rPr>
          <w:spacing w:val="-3"/>
        </w:rPr>
        <w:t xml:space="preserve"> </w:t>
      </w:r>
      <w:r>
        <w:t>equidad</w:t>
      </w:r>
      <w:r>
        <w:rPr>
          <w:spacing w:val="-5"/>
        </w:rPr>
        <w:t xml:space="preserve"> </w:t>
      </w:r>
      <w:r>
        <w:t>y</w:t>
      </w:r>
      <w:r>
        <w:rPr>
          <w:spacing w:val="-5"/>
        </w:rPr>
        <w:t xml:space="preserve"> </w:t>
      </w:r>
      <w:r>
        <w:t>de</w:t>
      </w:r>
      <w:r>
        <w:rPr>
          <w:spacing w:val="-3"/>
        </w:rPr>
        <w:t xml:space="preserve"> </w:t>
      </w:r>
      <w:r>
        <w:t>género,</w:t>
      </w:r>
      <w:r>
        <w:rPr>
          <w:spacing w:val="-4"/>
        </w:rPr>
        <w:t xml:space="preserve"> </w:t>
      </w:r>
      <w:r>
        <w:t>según</w:t>
      </w:r>
      <w:r>
        <w:rPr>
          <w:spacing w:val="-5"/>
        </w:rPr>
        <w:t xml:space="preserve"> </w:t>
      </w:r>
      <w:r>
        <w:t>los</w:t>
      </w:r>
      <w:r>
        <w:rPr>
          <w:spacing w:val="-6"/>
        </w:rPr>
        <w:t xml:space="preserve"> </w:t>
      </w:r>
      <w:r>
        <w:t>cuales</w:t>
      </w:r>
      <w:r>
        <w:rPr>
          <w:spacing w:val="-3"/>
        </w:rPr>
        <w:t xml:space="preserve"> </w:t>
      </w:r>
      <w:r>
        <w:t>todas</w:t>
      </w:r>
      <w:r>
        <w:rPr>
          <w:spacing w:val="-3"/>
        </w:rPr>
        <w:t xml:space="preserve"> </w:t>
      </w:r>
      <w:r>
        <w:t>las</w:t>
      </w:r>
      <w:r>
        <w:rPr>
          <w:spacing w:val="-3"/>
        </w:rPr>
        <w:t xml:space="preserve"> </w:t>
      </w:r>
      <w:r>
        <w:t>m</w:t>
      </w:r>
      <w:r w:rsidR="00203C9C">
        <w:t>ujeres</w:t>
      </w:r>
      <w:r>
        <w:t xml:space="preserve"> embarazadas que demandan el servicio de salud en los </w:t>
      </w:r>
      <w:proofErr w:type="gramStart"/>
      <w:r>
        <w:t>hospitales,</w:t>
      </w:r>
      <w:proofErr w:type="gramEnd"/>
      <w:r>
        <w:t xml:space="preserve"> tienen las mismas oportunidades</w:t>
      </w:r>
      <w:r>
        <w:rPr>
          <w:spacing w:val="-13"/>
        </w:rPr>
        <w:t xml:space="preserve"> </w:t>
      </w:r>
      <w:r>
        <w:t>de</w:t>
      </w:r>
      <w:r>
        <w:rPr>
          <w:spacing w:val="-13"/>
        </w:rPr>
        <w:t xml:space="preserve"> </w:t>
      </w:r>
      <w:r>
        <w:t>recibir</w:t>
      </w:r>
      <w:r>
        <w:rPr>
          <w:spacing w:val="-15"/>
        </w:rPr>
        <w:t xml:space="preserve"> </w:t>
      </w:r>
      <w:r>
        <w:t>un</w:t>
      </w:r>
      <w:r>
        <w:rPr>
          <w:spacing w:val="-15"/>
        </w:rPr>
        <w:t xml:space="preserve"> </w:t>
      </w:r>
      <w:r>
        <w:t>servicio</w:t>
      </w:r>
      <w:r>
        <w:rPr>
          <w:spacing w:val="-14"/>
        </w:rPr>
        <w:t xml:space="preserve"> </w:t>
      </w:r>
      <w:r>
        <w:t>digno,</w:t>
      </w:r>
      <w:r>
        <w:rPr>
          <w:spacing w:val="-16"/>
        </w:rPr>
        <w:t xml:space="preserve"> </w:t>
      </w:r>
      <w:r>
        <w:t>sin</w:t>
      </w:r>
      <w:r>
        <w:rPr>
          <w:spacing w:val="-15"/>
        </w:rPr>
        <w:t xml:space="preserve"> </w:t>
      </w:r>
      <w:r>
        <w:t>discriminación</w:t>
      </w:r>
      <w:r>
        <w:rPr>
          <w:spacing w:val="-15"/>
        </w:rPr>
        <w:t xml:space="preserve"> </w:t>
      </w:r>
      <w:r>
        <w:t>ni</w:t>
      </w:r>
      <w:r>
        <w:rPr>
          <w:spacing w:val="-14"/>
        </w:rPr>
        <w:t xml:space="preserve"> </w:t>
      </w:r>
      <w:r>
        <w:t>prejuicios</w:t>
      </w:r>
      <w:r>
        <w:rPr>
          <w:spacing w:val="-16"/>
        </w:rPr>
        <w:t xml:space="preserve"> </w:t>
      </w:r>
      <w:r>
        <w:t>de</w:t>
      </w:r>
      <w:r>
        <w:rPr>
          <w:spacing w:val="-15"/>
        </w:rPr>
        <w:t xml:space="preserve"> </w:t>
      </w:r>
      <w:r>
        <w:t>ningún</w:t>
      </w:r>
      <w:r>
        <w:rPr>
          <w:spacing w:val="-15"/>
        </w:rPr>
        <w:t xml:space="preserve"> </w:t>
      </w:r>
      <w:r>
        <w:t>tipo</w:t>
      </w:r>
      <w:r>
        <w:rPr>
          <w:spacing w:val="-13"/>
        </w:rPr>
        <w:t xml:space="preserve"> </w:t>
      </w:r>
      <w:r>
        <w:t>(étnico, sexo, racial, político, religioso, social, económico, etc.). Por igual, todas las criaturas que nacen en un hospital tienen asegurado el derecho a sobrevivir y a ser, oportuna y legalmente, registrado.</w:t>
      </w:r>
    </w:p>
    <w:p w14:paraId="6F2401B9" w14:textId="77777777" w:rsidR="0028439C" w:rsidRDefault="0028439C">
      <w:pPr>
        <w:pStyle w:val="BodyText"/>
        <w:spacing w:before="4"/>
        <w:rPr>
          <w:sz w:val="19"/>
        </w:rPr>
      </w:pPr>
    </w:p>
    <w:p w14:paraId="5363022E" w14:textId="77777777" w:rsidR="0028439C" w:rsidRDefault="00E42ECA">
      <w:pPr>
        <w:pStyle w:val="Heading7"/>
        <w:ind w:left="262" w:firstLine="0"/>
        <w:jc w:val="both"/>
      </w:pPr>
      <w:r>
        <w:t>Como insumo a valorar por la consultoría, se sugiere concebir la evaluación en tres fases, a saber:</w:t>
      </w:r>
    </w:p>
    <w:p w14:paraId="185785BD" w14:textId="77777777" w:rsidR="0028439C" w:rsidRDefault="0028439C">
      <w:pPr>
        <w:pStyle w:val="BodyText"/>
        <w:spacing w:before="6"/>
        <w:rPr>
          <w:sz w:val="19"/>
        </w:rPr>
      </w:pPr>
    </w:p>
    <w:p w14:paraId="70B27421" w14:textId="77777777" w:rsidR="0028439C" w:rsidRDefault="00E42ECA">
      <w:pPr>
        <w:pStyle w:val="Heading7"/>
        <w:numPr>
          <w:ilvl w:val="1"/>
          <w:numId w:val="23"/>
        </w:numPr>
        <w:tabs>
          <w:tab w:val="left" w:pos="723"/>
        </w:tabs>
        <w:jc w:val="both"/>
      </w:pPr>
      <w:r>
        <w:t>Primera</w:t>
      </w:r>
      <w:r>
        <w:rPr>
          <w:spacing w:val="-1"/>
        </w:rPr>
        <w:t xml:space="preserve"> </w:t>
      </w:r>
      <w:r>
        <w:t>fase:</w:t>
      </w:r>
    </w:p>
    <w:p w14:paraId="091E1957" w14:textId="77777777" w:rsidR="0028439C" w:rsidRDefault="0028439C">
      <w:pPr>
        <w:pStyle w:val="BodyText"/>
        <w:spacing w:before="1"/>
        <w:rPr>
          <w:sz w:val="19"/>
        </w:rPr>
      </w:pPr>
    </w:p>
    <w:p w14:paraId="62BEE21D" w14:textId="77777777" w:rsidR="0028439C" w:rsidRDefault="00E42ECA">
      <w:pPr>
        <w:pStyle w:val="Heading7"/>
        <w:ind w:right="338" w:hanging="10"/>
        <w:jc w:val="both"/>
      </w:pPr>
      <w:r>
        <w:t>Revisión documental (documentos relacionados a la iniciativa, la estrategia de Hospital Amiga del Bebé u otros relacionados) y entrevistas iniciales. Tomar en cuenta los informes de avance y de seguimiento, en los cuales se consignan datos desagregados por territorios.</w:t>
      </w:r>
    </w:p>
    <w:p w14:paraId="4FF565A0" w14:textId="77777777" w:rsidR="0028439C" w:rsidRDefault="0028439C">
      <w:pPr>
        <w:pStyle w:val="BodyText"/>
        <w:spacing w:before="3"/>
        <w:rPr>
          <w:sz w:val="19"/>
        </w:rPr>
      </w:pPr>
    </w:p>
    <w:p w14:paraId="144884F8" w14:textId="77777777" w:rsidR="0028439C" w:rsidRDefault="00E42ECA">
      <w:pPr>
        <w:pStyle w:val="Heading7"/>
        <w:ind w:right="342" w:hanging="10"/>
        <w:jc w:val="both"/>
      </w:pPr>
      <w:r>
        <w:t>Se sugiere entrevistar personal técnico de UNICEF y de las contrapartes (personal de los hospitales</w:t>
      </w:r>
      <w:r>
        <w:rPr>
          <w:spacing w:val="-11"/>
        </w:rPr>
        <w:t xml:space="preserve"> </w:t>
      </w:r>
      <w:r>
        <w:t>seleccionados,</w:t>
      </w:r>
      <w:r>
        <w:rPr>
          <w:spacing w:val="-13"/>
        </w:rPr>
        <w:t xml:space="preserve"> </w:t>
      </w:r>
      <w:r>
        <w:t>del</w:t>
      </w:r>
      <w:r>
        <w:rPr>
          <w:spacing w:val="-8"/>
        </w:rPr>
        <w:t xml:space="preserve"> </w:t>
      </w:r>
      <w:r>
        <w:t>SRS,</w:t>
      </w:r>
      <w:r>
        <w:rPr>
          <w:spacing w:val="-11"/>
        </w:rPr>
        <w:t xml:space="preserve"> </w:t>
      </w:r>
      <w:r>
        <w:t>del</w:t>
      </w:r>
      <w:r>
        <w:rPr>
          <w:spacing w:val="-8"/>
        </w:rPr>
        <w:t xml:space="preserve"> </w:t>
      </w:r>
      <w:r>
        <w:t>SNS</w:t>
      </w:r>
      <w:r>
        <w:rPr>
          <w:spacing w:val="-10"/>
        </w:rPr>
        <w:t xml:space="preserve"> </w:t>
      </w:r>
      <w:r>
        <w:t>y</w:t>
      </w:r>
      <w:r>
        <w:rPr>
          <w:spacing w:val="-11"/>
        </w:rPr>
        <w:t xml:space="preserve"> </w:t>
      </w:r>
      <w:r>
        <w:t>del</w:t>
      </w:r>
      <w:r>
        <w:rPr>
          <w:spacing w:val="-8"/>
        </w:rPr>
        <w:t xml:space="preserve"> </w:t>
      </w:r>
      <w:r>
        <w:t>nivel</w:t>
      </w:r>
      <w:r>
        <w:rPr>
          <w:spacing w:val="-11"/>
        </w:rPr>
        <w:t xml:space="preserve"> </w:t>
      </w:r>
      <w:r>
        <w:t>central</w:t>
      </w:r>
      <w:r>
        <w:rPr>
          <w:spacing w:val="-8"/>
        </w:rPr>
        <w:t xml:space="preserve"> </w:t>
      </w:r>
      <w:r>
        <w:t>del</w:t>
      </w:r>
      <w:r>
        <w:rPr>
          <w:spacing w:val="-8"/>
        </w:rPr>
        <w:t xml:space="preserve"> </w:t>
      </w:r>
      <w:r>
        <w:t>Ministerio</w:t>
      </w:r>
      <w:r>
        <w:rPr>
          <w:spacing w:val="-8"/>
        </w:rPr>
        <w:t xml:space="preserve"> </w:t>
      </w:r>
      <w:r>
        <w:t>de</w:t>
      </w:r>
      <w:r>
        <w:rPr>
          <w:spacing w:val="-13"/>
        </w:rPr>
        <w:t xml:space="preserve"> </w:t>
      </w:r>
      <w:r>
        <w:t>Salud)</w:t>
      </w:r>
      <w:r>
        <w:rPr>
          <w:spacing w:val="-10"/>
        </w:rPr>
        <w:t xml:space="preserve"> </w:t>
      </w:r>
      <w:r>
        <w:t>relacionado directamente con la</w:t>
      </w:r>
      <w:r>
        <w:rPr>
          <w:spacing w:val="-2"/>
        </w:rPr>
        <w:t xml:space="preserve"> </w:t>
      </w:r>
      <w:r>
        <w:t>iniciativa.</w:t>
      </w:r>
    </w:p>
    <w:p w14:paraId="3D21C967" w14:textId="77777777" w:rsidR="0028439C" w:rsidRDefault="0028439C">
      <w:pPr>
        <w:pStyle w:val="BodyText"/>
        <w:spacing w:before="4"/>
        <w:rPr>
          <w:sz w:val="19"/>
        </w:rPr>
      </w:pPr>
    </w:p>
    <w:p w14:paraId="54384DCE" w14:textId="77777777" w:rsidR="0028439C" w:rsidRDefault="00E42ECA">
      <w:pPr>
        <w:pStyle w:val="Heading7"/>
        <w:ind w:right="338" w:hanging="10"/>
        <w:jc w:val="both"/>
      </w:pPr>
      <w:r>
        <w:t>Sobre la base de la información recogida y analizada en esta primera etapa, se espera recibir un 1er informe (Informe Inicial) que detalle el alcance y método específicos que se seguirían para responder a las preguntas de la evaluación, así como los criterios, las preguntas e instrumentos de la evaluación y el cronograma definitivo de actividades y entrega final del informe de la evaluación.</w:t>
      </w:r>
    </w:p>
    <w:p w14:paraId="0F0DCC6D" w14:textId="77777777" w:rsidR="0028439C" w:rsidRDefault="0028439C">
      <w:pPr>
        <w:jc w:val="both"/>
        <w:sectPr w:rsidR="0028439C">
          <w:pgSz w:w="12240" w:h="15840"/>
          <w:pgMar w:top="1380" w:right="1220" w:bottom="1180" w:left="1480" w:header="0" w:footer="991" w:gutter="0"/>
          <w:cols w:space="720"/>
        </w:sectPr>
      </w:pPr>
    </w:p>
    <w:p w14:paraId="1F683D5A" w14:textId="77777777" w:rsidR="0028439C" w:rsidRDefault="00E42ECA">
      <w:pPr>
        <w:pStyle w:val="Heading7"/>
        <w:spacing w:before="38" w:line="247" w:lineRule="auto"/>
        <w:ind w:right="331" w:hanging="10"/>
        <w:jc w:val="both"/>
      </w:pPr>
      <w:r>
        <w:lastRenderedPageBreak/>
        <w:t>UNICEF pondrá a disposición de la consultoría toda la documentación disponible sobre la iniciativa (documentos metodológicos, estudios, instrumentos de recolección de datos, informes, etc.).</w:t>
      </w:r>
    </w:p>
    <w:p w14:paraId="7D0671AB" w14:textId="77777777" w:rsidR="0028439C" w:rsidRDefault="0028439C">
      <w:pPr>
        <w:pStyle w:val="BodyText"/>
        <w:spacing w:before="2"/>
        <w:rPr>
          <w:sz w:val="19"/>
        </w:rPr>
      </w:pPr>
    </w:p>
    <w:p w14:paraId="7B43B45D" w14:textId="77777777" w:rsidR="0028439C" w:rsidRDefault="00E42ECA">
      <w:pPr>
        <w:pStyle w:val="Heading7"/>
        <w:numPr>
          <w:ilvl w:val="1"/>
          <w:numId w:val="23"/>
        </w:numPr>
        <w:tabs>
          <w:tab w:val="left" w:pos="725"/>
        </w:tabs>
        <w:ind w:left="724" w:hanging="462"/>
        <w:jc w:val="both"/>
      </w:pPr>
      <w:r>
        <w:t>Segunda</w:t>
      </w:r>
      <w:r>
        <w:rPr>
          <w:spacing w:val="-1"/>
        </w:rPr>
        <w:t xml:space="preserve"> </w:t>
      </w:r>
      <w:r>
        <w:t>fase:</w:t>
      </w:r>
    </w:p>
    <w:p w14:paraId="6F6B4EBD" w14:textId="77777777" w:rsidR="0028439C" w:rsidRDefault="0028439C">
      <w:pPr>
        <w:pStyle w:val="BodyText"/>
        <w:spacing w:before="6"/>
        <w:rPr>
          <w:sz w:val="19"/>
        </w:rPr>
      </w:pPr>
    </w:p>
    <w:p w14:paraId="02B8ABB7" w14:textId="77777777" w:rsidR="0028439C" w:rsidRDefault="00E42ECA">
      <w:pPr>
        <w:pStyle w:val="Heading7"/>
        <w:ind w:right="339" w:hanging="10"/>
        <w:jc w:val="both"/>
      </w:pPr>
      <w:r>
        <w:t>Desarrollo del trabajo de campo en los hospitales seleccionados. Considerar la posibilidad de levantar alguna historia de vida de usuarias de los servicios de salud de los hospitales involucrados en el HAB y personal de salud de los hospitales.</w:t>
      </w:r>
    </w:p>
    <w:p w14:paraId="01A0331F" w14:textId="77777777" w:rsidR="0028439C" w:rsidRDefault="0028439C">
      <w:pPr>
        <w:pStyle w:val="BodyText"/>
        <w:spacing w:before="1"/>
        <w:rPr>
          <w:sz w:val="19"/>
        </w:rPr>
      </w:pPr>
    </w:p>
    <w:p w14:paraId="79D5E31C" w14:textId="77777777" w:rsidR="0028439C" w:rsidRDefault="00E42ECA">
      <w:pPr>
        <w:pStyle w:val="Heading7"/>
        <w:ind w:right="337" w:hanging="10"/>
        <w:jc w:val="both"/>
      </w:pPr>
      <w:r>
        <w:t>En</w:t>
      </w:r>
      <w:r>
        <w:rPr>
          <w:spacing w:val="-6"/>
        </w:rPr>
        <w:t xml:space="preserve"> </w:t>
      </w:r>
      <w:r>
        <w:t>esta</w:t>
      </w:r>
      <w:r>
        <w:rPr>
          <w:spacing w:val="-6"/>
        </w:rPr>
        <w:t xml:space="preserve"> </w:t>
      </w:r>
      <w:r>
        <w:t>fase</w:t>
      </w:r>
      <w:r>
        <w:rPr>
          <w:spacing w:val="-4"/>
        </w:rPr>
        <w:t xml:space="preserve"> </w:t>
      </w:r>
      <w:r>
        <w:t>del</w:t>
      </w:r>
      <w:r>
        <w:rPr>
          <w:spacing w:val="-6"/>
        </w:rPr>
        <w:t xml:space="preserve"> </w:t>
      </w:r>
      <w:r>
        <w:t>trabajo</w:t>
      </w:r>
      <w:r>
        <w:rPr>
          <w:spacing w:val="-5"/>
        </w:rPr>
        <w:t xml:space="preserve"> </w:t>
      </w:r>
      <w:r>
        <w:t>de</w:t>
      </w:r>
      <w:r>
        <w:rPr>
          <w:spacing w:val="-6"/>
        </w:rPr>
        <w:t xml:space="preserve"> </w:t>
      </w:r>
      <w:r>
        <w:t>campo</w:t>
      </w:r>
      <w:r>
        <w:rPr>
          <w:spacing w:val="-5"/>
        </w:rPr>
        <w:t xml:space="preserve"> </w:t>
      </w:r>
      <w:r>
        <w:t>se</w:t>
      </w:r>
      <w:r>
        <w:rPr>
          <w:spacing w:val="-6"/>
        </w:rPr>
        <w:t xml:space="preserve"> </w:t>
      </w:r>
      <w:r>
        <w:t>espera</w:t>
      </w:r>
      <w:r>
        <w:rPr>
          <w:spacing w:val="-4"/>
        </w:rPr>
        <w:t xml:space="preserve"> </w:t>
      </w:r>
      <w:r>
        <w:t>la</w:t>
      </w:r>
      <w:r>
        <w:rPr>
          <w:spacing w:val="-6"/>
        </w:rPr>
        <w:t xml:space="preserve"> </w:t>
      </w:r>
      <w:r>
        <w:t>adopción</w:t>
      </w:r>
      <w:r>
        <w:rPr>
          <w:spacing w:val="-5"/>
        </w:rPr>
        <w:t xml:space="preserve"> </w:t>
      </w:r>
      <w:r>
        <w:t>de</w:t>
      </w:r>
      <w:r>
        <w:rPr>
          <w:spacing w:val="-3"/>
        </w:rPr>
        <w:t xml:space="preserve"> </w:t>
      </w:r>
      <w:r>
        <w:t>una</w:t>
      </w:r>
      <w:r>
        <w:rPr>
          <w:spacing w:val="-6"/>
        </w:rPr>
        <w:t xml:space="preserve"> </w:t>
      </w:r>
      <w:r>
        <w:t>muestra</w:t>
      </w:r>
      <w:r>
        <w:rPr>
          <w:spacing w:val="-6"/>
        </w:rPr>
        <w:t xml:space="preserve"> </w:t>
      </w:r>
      <w:r>
        <w:t>que</w:t>
      </w:r>
      <w:r>
        <w:rPr>
          <w:spacing w:val="-3"/>
        </w:rPr>
        <w:t xml:space="preserve"> </w:t>
      </w:r>
      <w:r>
        <w:t>refleje</w:t>
      </w:r>
      <w:r>
        <w:rPr>
          <w:spacing w:val="-3"/>
        </w:rPr>
        <w:t xml:space="preserve"> </w:t>
      </w:r>
      <w:r>
        <w:t>la</w:t>
      </w:r>
      <w:r>
        <w:rPr>
          <w:spacing w:val="-6"/>
        </w:rPr>
        <w:t xml:space="preserve"> </w:t>
      </w:r>
      <w:r>
        <w:t>población con la que se ha trabajado en esta estrategia. Se deberá contemplar el procesamiento y análisis de consistencia de la información</w:t>
      </w:r>
      <w:r>
        <w:rPr>
          <w:spacing w:val="-2"/>
        </w:rPr>
        <w:t xml:space="preserve"> </w:t>
      </w:r>
      <w:r>
        <w:t>levantada.</w:t>
      </w:r>
    </w:p>
    <w:p w14:paraId="1D769883" w14:textId="77777777" w:rsidR="0028439C" w:rsidRDefault="0028439C">
      <w:pPr>
        <w:pStyle w:val="BodyText"/>
        <w:spacing w:before="3"/>
        <w:rPr>
          <w:sz w:val="19"/>
        </w:rPr>
      </w:pPr>
    </w:p>
    <w:p w14:paraId="69C59D3F" w14:textId="77777777" w:rsidR="0028439C" w:rsidRDefault="00E42ECA">
      <w:pPr>
        <w:pStyle w:val="Heading7"/>
        <w:numPr>
          <w:ilvl w:val="1"/>
          <w:numId w:val="23"/>
        </w:numPr>
        <w:tabs>
          <w:tab w:val="left" w:pos="723"/>
        </w:tabs>
        <w:spacing w:before="1"/>
        <w:jc w:val="both"/>
      </w:pPr>
      <w:r>
        <w:t>Tercera</w:t>
      </w:r>
      <w:r>
        <w:rPr>
          <w:spacing w:val="-1"/>
        </w:rPr>
        <w:t xml:space="preserve"> </w:t>
      </w:r>
      <w:r>
        <w:t>fase:</w:t>
      </w:r>
    </w:p>
    <w:p w14:paraId="5D2E7AE9" w14:textId="77777777" w:rsidR="0028439C" w:rsidRDefault="0028439C">
      <w:pPr>
        <w:pStyle w:val="BodyText"/>
        <w:spacing w:before="5"/>
        <w:rPr>
          <w:sz w:val="19"/>
        </w:rPr>
      </w:pPr>
    </w:p>
    <w:p w14:paraId="5B2E349A" w14:textId="77777777" w:rsidR="0028439C" w:rsidRDefault="00E42ECA">
      <w:pPr>
        <w:pStyle w:val="Heading7"/>
        <w:ind w:right="335" w:hanging="10"/>
        <w:jc w:val="both"/>
      </w:pPr>
      <w:r>
        <w:t>Análisis</w:t>
      </w:r>
      <w:r>
        <w:rPr>
          <w:spacing w:val="-9"/>
        </w:rPr>
        <w:t xml:space="preserve"> </w:t>
      </w:r>
      <w:r>
        <w:t>de</w:t>
      </w:r>
      <w:r>
        <w:rPr>
          <w:spacing w:val="-6"/>
        </w:rPr>
        <w:t xml:space="preserve"> </w:t>
      </w:r>
      <w:r>
        <w:t>toda</w:t>
      </w:r>
      <w:r>
        <w:rPr>
          <w:spacing w:val="-7"/>
        </w:rPr>
        <w:t xml:space="preserve"> </w:t>
      </w:r>
      <w:r>
        <w:t>la</w:t>
      </w:r>
      <w:r>
        <w:rPr>
          <w:spacing w:val="-9"/>
        </w:rPr>
        <w:t xml:space="preserve"> </w:t>
      </w:r>
      <w:r>
        <w:t>información</w:t>
      </w:r>
      <w:r>
        <w:rPr>
          <w:spacing w:val="-9"/>
        </w:rPr>
        <w:t xml:space="preserve"> </w:t>
      </w:r>
      <w:r>
        <w:t>recopilada</w:t>
      </w:r>
      <w:r>
        <w:rPr>
          <w:spacing w:val="-6"/>
        </w:rPr>
        <w:t xml:space="preserve"> </w:t>
      </w:r>
      <w:r>
        <w:t>(cualitativa</w:t>
      </w:r>
      <w:r>
        <w:rPr>
          <w:spacing w:val="-7"/>
        </w:rPr>
        <w:t xml:space="preserve"> </w:t>
      </w:r>
      <w:r>
        <w:t>y</w:t>
      </w:r>
      <w:r>
        <w:rPr>
          <w:spacing w:val="-8"/>
        </w:rPr>
        <w:t xml:space="preserve"> </w:t>
      </w:r>
      <w:r>
        <w:t>cuantitativa)</w:t>
      </w:r>
      <w:r>
        <w:rPr>
          <w:spacing w:val="-8"/>
        </w:rPr>
        <w:t xml:space="preserve"> </w:t>
      </w:r>
      <w:r>
        <w:t>y</w:t>
      </w:r>
      <w:r>
        <w:rPr>
          <w:spacing w:val="-8"/>
        </w:rPr>
        <w:t xml:space="preserve"> </w:t>
      </w:r>
      <w:r>
        <w:t>la</w:t>
      </w:r>
      <w:r>
        <w:rPr>
          <w:spacing w:val="-10"/>
        </w:rPr>
        <w:t xml:space="preserve"> </w:t>
      </w:r>
      <w:r>
        <w:t>producción</w:t>
      </w:r>
      <w:r>
        <w:rPr>
          <w:spacing w:val="-8"/>
        </w:rPr>
        <w:t xml:space="preserve"> </w:t>
      </w:r>
      <w:r>
        <w:t>y</w:t>
      </w:r>
      <w:r>
        <w:rPr>
          <w:spacing w:val="-9"/>
        </w:rPr>
        <w:t xml:space="preserve"> </w:t>
      </w:r>
      <w:r>
        <w:t>validación del informe final. En esta fase se identificará la teoría de cambio o cadena de valor</w:t>
      </w:r>
      <w:r>
        <w:rPr>
          <w:sz w:val="16"/>
        </w:rPr>
        <w:t xml:space="preserve">30 </w:t>
      </w:r>
      <w:r>
        <w:t>de la estrategia.</w:t>
      </w:r>
    </w:p>
    <w:p w14:paraId="16A4F0BC" w14:textId="77777777" w:rsidR="0028439C" w:rsidRDefault="0028439C">
      <w:pPr>
        <w:pStyle w:val="BodyText"/>
        <w:spacing w:before="4"/>
        <w:rPr>
          <w:sz w:val="19"/>
        </w:rPr>
      </w:pPr>
    </w:p>
    <w:p w14:paraId="50B40847" w14:textId="77777777" w:rsidR="0028439C" w:rsidRDefault="00E42ECA">
      <w:pPr>
        <w:pStyle w:val="Heading7"/>
        <w:ind w:left="262" w:firstLine="0"/>
        <w:jc w:val="both"/>
      </w:pPr>
      <w:r>
        <w:t>13.- Actores involucrados y roles esperados</w:t>
      </w:r>
    </w:p>
    <w:p w14:paraId="25AE7D89" w14:textId="77777777" w:rsidR="0028439C" w:rsidRDefault="0028439C">
      <w:pPr>
        <w:pStyle w:val="BodyText"/>
        <w:spacing w:before="3"/>
        <w:rPr>
          <w:sz w:val="19"/>
        </w:rPr>
      </w:pPr>
    </w:p>
    <w:p w14:paraId="3212C045" w14:textId="77777777" w:rsidR="0028439C" w:rsidRDefault="00E42ECA">
      <w:pPr>
        <w:pStyle w:val="Heading7"/>
        <w:ind w:right="337" w:hanging="10"/>
        <w:jc w:val="both"/>
      </w:pPr>
      <w:r>
        <w:t xml:space="preserve">El equipo evaluador realizará la evaluación propiciando la </w:t>
      </w:r>
      <w:proofErr w:type="gramStart"/>
      <w:r>
        <w:t>participación activa</w:t>
      </w:r>
      <w:proofErr w:type="gramEnd"/>
      <w:r>
        <w:t xml:space="preserve"> de todos los actores involucrados: UNICEF, socios implementadores, madres beneficiarias de los servicios, entre otros. La participación se desarrollará, según corresponda, en las etapas de diseño, planificación, recopilación de información, identificación de los resultados y socialización de los principales hallazgos.</w:t>
      </w:r>
    </w:p>
    <w:p w14:paraId="1466E632" w14:textId="77777777" w:rsidR="0028439C" w:rsidRDefault="0028439C">
      <w:pPr>
        <w:pStyle w:val="BodyText"/>
        <w:spacing w:before="4"/>
        <w:rPr>
          <w:sz w:val="19"/>
        </w:rPr>
      </w:pPr>
    </w:p>
    <w:p w14:paraId="4A99B872" w14:textId="77777777" w:rsidR="0028439C" w:rsidRDefault="00E42ECA">
      <w:pPr>
        <w:pStyle w:val="Heading7"/>
        <w:spacing w:line="247" w:lineRule="auto"/>
        <w:ind w:right="330" w:hanging="10"/>
        <w:jc w:val="both"/>
      </w:pPr>
      <w:r>
        <w:t>La demanda de la evaluación proviene de UNICEF para poder responder adecuadamente al interés de fortalecer el desarrollo de la iniciativa, en el marco de la política pública de salud.</w:t>
      </w:r>
    </w:p>
    <w:p w14:paraId="0645D4AB" w14:textId="77777777" w:rsidR="0028439C" w:rsidRDefault="0028439C">
      <w:pPr>
        <w:pStyle w:val="BodyText"/>
        <w:spacing w:before="10"/>
        <w:rPr>
          <w:sz w:val="18"/>
        </w:rPr>
      </w:pPr>
    </w:p>
    <w:p w14:paraId="3FFC6323" w14:textId="77777777" w:rsidR="0028439C" w:rsidRDefault="00E42ECA">
      <w:pPr>
        <w:pStyle w:val="Heading7"/>
        <w:spacing w:before="1"/>
        <w:ind w:right="342" w:hanging="10"/>
        <w:jc w:val="both"/>
      </w:pPr>
      <w:r>
        <w:t>Contrapartes</w:t>
      </w:r>
      <w:r>
        <w:rPr>
          <w:spacing w:val="-10"/>
        </w:rPr>
        <w:t xml:space="preserve"> </w:t>
      </w:r>
      <w:r>
        <w:t>involucradas:</w:t>
      </w:r>
      <w:r>
        <w:rPr>
          <w:spacing w:val="-9"/>
        </w:rPr>
        <w:t xml:space="preserve"> </w:t>
      </w:r>
      <w:r>
        <w:t>Ministerio</w:t>
      </w:r>
      <w:r>
        <w:rPr>
          <w:spacing w:val="-10"/>
        </w:rPr>
        <w:t xml:space="preserve"> </w:t>
      </w:r>
      <w:r>
        <w:t>de</w:t>
      </w:r>
      <w:r>
        <w:rPr>
          <w:spacing w:val="-9"/>
        </w:rPr>
        <w:t xml:space="preserve"> </w:t>
      </w:r>
      <w:r>
        <w:t>Salud</w:t>
      </w:r>
      <w:r>
        <w:rPr>
          <w:spacing w:val="-11"/>
        </w:rPr>
        <w:t xml:space="preserve"> </w:t>
      </w:r>
      <w:r>
        <w:t>Pública,</w:t>
      </w:r>
      <w:r>
        <w:rPr>
          <w:spacing w:val="-10"/>
        </w:rPr>
        <w:t xml:space="preserve"> </w:t>
      </w:r>
      <w:r>
        <w:t>Viceministerio</w:t>
      </w:r>
      <w:r>
        <w:rPr>
          <w:spacing w:val="-9"/>
        </w:rPr>
        <w:t xml:space="preserve"> </w:t>
      </w:r>
      <w:r>
        <w:t>de</w:t>
      </w:r>
      <w:r>
        <w:rPr>
          <w:spacing w:val="-10"/>
        </w:rPr>
        <w:t xml:space="preserve"> </w:t>
      </w:r>
      <w:r>
        <w:t>Garantía</w:t>
      </w:r>
      <w:r>
        <w:rPr>
          <w:spacing w:val="-10"/>
        </w:rPr>
        <w:t xml:space="preserve"> </w:t>
      </w:r>
      <w:r>
        <w:t>de</w:t>
      </w:r>
      <w:r>
        <w:rPr>
          <w:spacing w:val="-9"/>
        </w:rPr>
        <w:t xml:space="preserve"> </w:t>
      </w:r>
      <w:r>
        <w:t>la</w:t>
      </w:r>
      <w:r>
        <w:rPr>
          <w:spacing w:val="-11"/>
        </w:rPr>
        <w:t xml:space="preserve"> </w:t>
      </w:r>
      <w:r>
        <w:t>Calidad, División Materno Infantil, Servicio Nacional de Salud, Servicio Regional de Salud y la Oficina de Unicef RD.</w:t>
      </w:r>
    </w:p>
    <w:p w14:paraId="50740656" w14:textId="77777777" w:rsidR="0028439C" w:rsidRDefault="0028439C">
      <w:pPr>
        <w:pStyle w:val="BodyText"/>
        <w:rPr>
          <w:sz w:val="22"/>
        </w:rPr>
      </w:pPr>
    </w:p>
    <w:p w14:paraId="0E23FC2B" w14:textId="77777777" w:rsidR="0028439C" w:rsidRDefault="0028439C">
      <w:pPr>
        <w:pStyle w:val="BodyText"/>
        <w:rPr>
          <w:sz w:val="22"/>
        </w:rPr>
      </w:pPr>
    </w:p>
    <w:p w14:paraId="158DB8D1" w14:textId="77777777" w:rsidR="0028439C" w:rsidRDefault="0028439C">
      <w:pPr>
        <w:pStyle w:val="BodyText"/>
        <w:rPr>
          <w:sz w:val="22"/>
        </w:rPr>
      </w:pPr>
    </w:p>
    <w:p w14:paraId="78F7F06E" w14:textId="77777777" w:rsidR="0028439C" w:rsidRDefault="0028439C">
      <w:pPr>
        <w:pStyle w:val="BodyText"/>
        <w:rPr>
          <w:sz w:val="22"/>
        </w:rPr>
      </w:pPr>
    </w:p>
    <w:p w14:paraId="5ACFA93D" w14:textId="77777777" w:rsidR="0028439C" w:rsidRDefault="0028439C">
      <w:pPr>
        <w:pStyle w:val="BodyText"/>
        <w:rPr>
          <w:sz w:val="22"/>
        </w:rPr>
      </w:pPr>
    </w:p>
    <w:p w14:paraId="6B9C7DF9" w14:textId="77777777" w:rsidR="0028439C" w:rsidRDefault="0028439C">
      <w:pPr>
        <w:pStyle w:val="BodyText"/>
        <w:rPr>
          <w:sz w:val="22"/>
        </w:rPr>
      </w:pPr>
    </w:p>
    <w:p w14:paraId="6D999A1D" w14:textId="77777777" w:rsidR="0028439C" w:rsidRDefault="0028439C">
      <w:pPr>
        <w:pStyle w:val="BodyText"/>
        <w:rPr>
          <w:sz w:val="22"/>
        </w:rPr>
      </w:pPr>
    </w:p>
    <w:p w14:paraId="38BA30AA" w14:textId="77777777" w:rsidR="0028439C" w:rsidRDefault="0028439C">
      <w:pPr>
        <w:pStyle w:val="BodyText"/>
        <w:rPr>
          <w:sz w:val="22"/>
        </w:rPr>
      </w:pPr>
    </w:p>
    <w:p w14:paraId="59E9B369" w14:textId="77777777" w:rsidR="0028439C" w:rsidRDefault="0028439C">
      <w:pPr>
        <w:pStyle w:val="BodyText"/>
        <w:rPr>
          <w:sz w:val="22"/>
        </w:rPr>
      </w:pPr>
    </w:p>
    <w:p w14:paraId="7594B22F" w14:textId="77777777" w:rsidR="0028439C" w:rsidRDefault="0028439C">
      <w:pPr>
        <w:pStyle w:val="BodyText"/>
        <w:spacing w:before="3"/>
        <w:rPr>
          <w:sz w:val="18"/>
        </w:rPr>
      </w:pPr>
    </w:p>
    <w:p w14:paraId="6484BC9E" w14:textId="77777777" w:rsidR="0028439C" w:rsidRDefault="00E42ECA">
      <w:pPr>
        <w:ind w:left="262"/>
        <w:jc w:val="both"/>
        <w:rPr>
          <w:sz w:val="18"/>
        </w:rPr>
      </w:pPr>
      <w:r>
        <w:rPr>
          <w:sz w:val="12"/>
        </w:rPr>
        <w:t xml:space="preserve">30 </w:t>
      </w:r>
      <w:proofErr w:type="gramStart"/>
      <w:r>
        <w:rPr>
          <w:sz w:val="18"/>
        </w:rPr>
        <w:t>Cadena</w:t>
      </w:r>
      <w:proofErr w:type="gramEnd"/>
      <w:r>
        <w:rPr>
          <w:sz w:val="18"/>
        </w:rPr>
        <w:t xml:space="preserve"> de resultados</w:t>
      </w:r>
    </w:p>
    <w:p w14:paraId="5344E9DD" w14:textId="77777777" w:rsidR="0028439C" w:rsidRDefault="0028439C">
      <w:pPr>
        <w:jc w:val="both"/>
        <w:rPr>
          <w:sz w:val="18"/>
        </w:rPr>
        <w:sectPr w:rsidR="0028439C">
          <w:pgSz w:w="12240" w:h="15840"/>
          <w:pgMar w:top="1380" w:right="1220" w:bottom="1180" w:left="1480" w:header="0" w:footer="991" w:gutter="0"/>
          <w:cols w:space="720"/>
        </w:sectPr>
      </w:pPr>
    </w:p>
    <w:p w14:paraId="15CCB5C7" w14:textId="77777777" w:rsidR="0028439C" w:rsidRDefault="0028439C">
      <w:pPr>
        <w:pStyle w:val="BodyText"/>
        <w:spacing w:before="2"/>
        <w:rPr>
          <w:sz w:val="4"/>
        </w:rPr>
      </w:pPr>
    </w:p>
    <w:p w14:paraId="69665BBF" w14:textId="77777777" w:rsidR="0028439C" w:rsidRDefault="00E42ECA">
      <w:pPr>
        <w:pStyle w:val="BodyText"/>
        <w:ind w:left="410"/>
      </w:pPr>
      <w:r>
        <w:rPr>
          <w:noProof/>
        </w:rPr>
        <w:drawing>
          <wp:inline distT="0" distB="0" distL="0" distR="0" wp14:anchorId="730B13F7" wp14:editId="4E4FE77A">
            <wp:extent cx="5661378" cy="3467862"/>
            <wp:effectExtent l="0" t="0" r="0" b="0"/>
            <wp:docPr id="21" name="image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8.jpeg"/>
                    <pic:cNvPicPr/>
                  </pic:nvPicPr>
                  <pic:blipFill>
                    <a:blip r:embed="rId25" cstate="print"/>
                    <a:stretch>
                      <a:fillRect/>
                    </a:stretch>
                  </pic:blipFill>
                  <pic:spPr>
                    <a:xfrm>
                      <a:off x="0" y="0"/>
                      <a:ext cx="5661378" cy="3467862"/>
                    </a:xfrm>
                    <a:prstGeom prst="rect">
                      <a:avLst/>
                    </a:prstGeom>
                  </pic:spPr>
                </pic:pic>
              </a:graphicData>
            </a:graphic>
          </wp:inline>
        </w:drawing>
      </w:r>
    </w:p>
    <w:p w14:paraId="16DAA108" w14:textId="77777777" w:rsidR="0028439C" w:rsidRDefault="0028439C">
      <w:pPr>
        <w:pStyle w:val="BodyText"/>
        <w:spacing w:before="9"/>
      </w:pPr>
    </w:p>
    <w:p w14:paraId="5C605FEF" w14:textId="77777777" w:rsidR="0028439C" w:rsidRDefault="00E42ECA">
      <w:pPr>
        <w:pStyle w:val="Heading7"/>
        <w:spacing w:before="54"/>
        <w:ind w:right="394" w:hanging="10"/>
      </w:pPr>
      <w:r>
        <w:t>El informe final debe ir más allá de la descripción de la implementación de la iniciativa. Debe incluir un análisis basado en los hallazgos, donde se identifiquen las restricciones, las fortalezas y las oportunidades; así como los hallazgos en materia de equidad y enfoque de género. Debe analizarse, en lo posible, aquellos aspectos que contribuyeron o afectaron el logro de los resultados. También se incluirán los anexos: documentos, fotos, mapas, instrumentos aplicados (cualitativos y cuantitativos), documento del consentimiento informado, base de datos generada, descripción de los mecanismos para el aseguramiento de la calidad de los datos levantados, entre otros.</w:t>
      </w:r>
    </w:p>
    <w:p w14:paraId="784D3E38" w14:textId="77777777" w:rsidR="0028439C" w:rsidRDefault="0028439C">
      <w:pPr>
        <w:pStyle w:val="BodyText"/>
        <w:spacing w:before="4"/>
        <w:rPr>
          <w:sz w:val="19"/>
        </w:rPr>
      </w:pPr>
    </w:p>
    <w:p w14:paraId="4658E7D9" w14:textId="77777777" w:rsidR="0028439C" w:rsidRDefault="00E42ECA">
      <w:pPr>
        <w:pStyle w:val="Heading7"/>
        <w:ind w:left="262" w:firstLine="0"/>
      </w:pPr>
      <w:r>
        <w:t>15.- Duración de la contratación:</w:t>
      </w:r>
    </w:p>
    <w:p w14:paraId="5BC35343" w14:textId="77777777" w:rsidR="0028439C" w:rsidRDefault="0028439C">
      <w:pPr>
        <w:pStyle w:val="BodyText"/>
        <w:spacing w:before="3"/>
        <w:rPr>
          <w:sz w:val="19"/>
        </w:rPr>
      </w:pPr>
    </w:p>
    <w:p w14:paraId="6F5E0C9A" w14:textId="77777777" w:rsidR="0028439C" w:rsidRDefault="00E42ECA">
      <w:pPr>
        <w:pStyle w:val="Heading7"/>
        <w:spacing w:line="247" w:lineRule="auto"/>
        <w:ind w:hanging="10"/>
      </w:pPr>
      <w:r>
        <w:t>La contratación tendrá una duración de tres meses calendario, contados a partir de la firma del contrato.</w:t>
      </w:r>
    </w:p>
    <w:p w14:paraId="061652EE" w14:textId="77777777" w:rsidR="0028439C" w:rsidRDefault="0028439C">
      <w:pPr>
        <w:pStyle w:val="BodyText"/>
        <w:spacing w:before="4"/>
        <w:rPr>
          <w:sz w:val="19"/>
        </w:rPr>
      </w:pPr>
    </w:p>
    <w:p w14:paraId="217825FE" w14:textId="77777777" w:rsidR="0028439C" w:rsidRDefault="00E42ECA">
      <w:pPr>
        <w:pStyle w:val="Heading7"/>
        <w:ind w:left="262" w:firstLine="0"/>
      </w:pPr>
      <w:r>
        <w:t>16.- Supervisión</w:t>
      </w:r>
    </w:p>
    <w:p w14:paraId="19563739" w14:textId="77777777" w:rsidR="0028439C" w:rsidRDefault="0028439C">
      <w:pPr>
        <w:pStyle w:val="BodyText"/>
        <w:spacing w:before="3"/>
        <w:rPr>
          <w:sz w:val="19"/>
        </w:rPr>
      </w:pPr>
    </w:p>
    <w:p w14:paraId="1B915728" w14:textId="77777777" w:rsidR="0028439C" w:rsidRDefault="00E42ECA">
      <w:pPr>
        <w:pStyle w:val="Heading7"/>
        <w:spacing w:line="249" w:lineRule="auto"/>
        <w:ind w:right="219" w:hanging="10"/>
      </w:pPr>
      <w:r>
        <w:t>La consultoría estará bajo la supervisión de las Oficiales de Supervivencia y Desarrollo infantil y de</w:t>
      </w:r>
    </w:p>
    <w:p w14:paraId="31C95E04" w14:textId="77777777" w:rsidR="0028439C" w:rsidRDefault="00E42ECA">
      <w:pPr>
        <w:pStyle w:val="Heading7"/>
        <w:ind w:right="491" w:hanging="10"/>
      </w:pPr>
      <w:r>
        <w:t>Salud, respectivamente. El reporte final, en borrador, será revisado inicialmente por la Oficina de País de UNICEF, que también lo enviará a su Oficina Regional, para una revisión más exhaustiva, tras lo cual se aceptaría, se enmendaría o rechazaría el mismo.</w:t>
      </w:r>
    </w:p>
    <w:p w14:paraId="15289A0B" w14:textId="77777777" w:rsidR="0028439C" w:rsidRDefault="0028439C">
      <w:pPr>
        <w:pStyle w:val="BodyText"/>
        <w:rPr>
          <w:sz w:val="22"/>
        </w:rPr>
      </w:pPr>
    </w:p>
    <w:p w14:paraId="51AA62A0" w14:textId="77777777" w:rsidR="0028439C" w:rsidRDefault="0028439C">
      <w:pPr>
        <w:pStyle w:val="BodyText"/>
        <w:rPr>
          <w:sz w:val="22"/>
        </w:rPr>
      </w:pPr>
    </w:p>
    <w:p w14:paraId="10966AAC" w14:textId="77777777" w:rsidR="0028439C" w:rsidRDefault="00E42ECA">
      <w:pPr>
        <w:spacing w:before="144" w:line="249" w:lineRule="auto"/>
        <w:ind w:left="272" w:right="551" w:hanging="10"/>
        <w:rPr>
          <w:sz w:val="18"/>
        </w:rPr>
      </w:pPr>
      <w:r>
        <w:rPr>
          <w:sz w:val="12"/>
        </w:rPr>
        <w:t xml:space="preserve">31 </w:t>
      </w:r>
      <w:proofErr w:type="gramStart"/>
      <w:r>
        <w:rPr>
          <w:sz w:val="18"/>
        </w:rPr>
        <w:t>El</w:t>
      </w:r>
      <w:proofErr w:type="gramEnd"/>
      <w:r>
        <w:rPr>
          <w:sz w:val="18"/>
        </w:rPr>
        <w:t xml:space="preserve"> informe final debe estar en correspondencia con lo establecido en el UNEG </w:t>
      </w:r>
      <w:proofErr w:type="spellStart"/>
      <w:r>
        <w:rPr>
          <w:sz w:val="18"/>
        </w:rPr>
        <w:t>Quality</w:t>
      </w:r>
      <w:proofErr w:type="spellEnd"/>
      <w:r>
        <w:rPr>
          <w:sz w:val="18"/>
        </w:rPr>
        <w:t xml:space="preserve"> </w:t>
      </w:r>
      <w:proofErr w:type="spellStart"/>
      <w:r>
        <w:rPr>
          <w:sz w:val="18"/>
        </w:rPr>
        <w:t>Checklist</w:t>
      </w:r>
      <w:proofErr w:type="spellEnd"/>
      <w:r>
        <w:rPr>
          <w:sz w:val="18"/>
        </w:rPr>
        <w:t xml:space="preserve"> </w:t>
      </w:r>
      <w:proofErr w:type="spellStart"/>
      <w:r>
        <w:rPr>
          <w:sz w:val="18"/>
        </w:rPr>
        <w:t>for</w:t>
      </w:r>
      <w:proofErr w:type="spellEnd"/>
      <w:r>
        <w:rPr>
          <w:sz w:val="18"/>
        </w:rPr>
        <w:t xml:space="preserve"> </w:t>
      </w:r>
      <w:proofErr w:type="spellStart"/>
      <w:r>
        <w:rPr>
          <w:sz w:val="18"/>
        </w:rPr>
        <w:t>Evaluation</w:t>
      </w:r>
      <w:proofErr w:type="spellEnd"/>
      <w:r>
        <w:rPr>
          <w:sz w:val="18"/>
        </w:rPr>
        <w:t xml:space="preserve"> </w:t>
      </w:r>
      <w:proofErr w:type="spellStart"/>
      <w:r>
        <w:rPr>
          <w:sz w:val="18"/>
        </w:rPr>
        <w:t>Report</w:t>
      </w:r>
      <w:proofErr w:type="spellEnd"/>
      <w:r>
        <w:rPr>
          <w:sz w:val="18"/>
        </w:rPr>
        <w:t xml:space="preserve">, disponible en: </w:t>
      </w:r>
      <w:hyperlink r:id="rId26">
        <w:r>
          <w:rPr>
            <w:sz w:val="18"/>
          </w:rPr>
          <w:t>http://www.uneval.org/document/detail/607</w:t>
        </w:r>
      </w:hyperlink>
    </w:p>
    <w:p w14:paraId="7586F417" w14:textId="77777777" w:rsidR="0028439C" w:rsidRDefault="0028439C">
      <w:pPr>
        <w:spacing w:line="249" w:lineRule="auto"/>
        <w:rPr>
          <w:sz w:val="18"/>
        </w:rPr>
        <w:sectPr w:rsidR="0028439C">
          <w:pgSz w:w="12240" w:h="15840"/>
          <w:pgMar w:top="1500" w:right="1220" w:bottom="1180" w:left="1480" w:header="0" w:footer="991" w:gutter="0"/>
          <w:cols w:space="720"/>
        </w:sectPr>
      </w:pPr>
    </w:p>
    <w:p w14:paraId="554F0B9E" w14:textId="77777777" w:rsidR="0028439C" w:rsidRDefault="00E42ECA">
      <w:pPr>
        <w:pStyle w:val="Heading7"/>
        <w:spacing w:before="38"/>
        <w:ind w:left="262" w:firstLine="0"/>
      </w:pPr>
      <w:r>
        <w:lastRenderedPageBreak/>
        <w:t>17.- Perfil de la empresa o consultor individual:</w:t>
      </w:r>
    </w:p>
    <w:p w14:paraId="547D9094" w14:textId="77777777" w:rsidR="0028439C" w:rsidRDefault="0028439C">
      <w:pPr>
        <w:pStyle w:val="BodyText"/>
        <w:spacing w:before="2"/>
        <w:rPr>
          <w:sz w:val="22"/>
        </w:rPr>
      </w:pPr>
    </w:p>
    <w:p w14:paraId="702051FB" w14:textId="77777777" w:rsidR="0028439C" w:rsidRDefault="00E42ECA">
      <w:pPr>
        <w:pStyle w:val="Heading7"/>
        <w:numPr>
          <w:ilvl w:val="1"/>
          <w:numId w:val="24"/>
        </w:numPr>
        <w:tabs>
          <w:tab w:val="left" w:pos="446"/>
        </w:tabs>
        <w:spacing w:before="1"/>
      </w:pPr>
      <w:r>
        <w:t>Experiencia en la realización de evaluación de entre 5 y 8</w:t>
      </w:r>
      <w:r>
        <w:rPr>
          <w:spacing w:val="-10"/>
        </w:rPr>
        <w:t xml:space="preserve"> </w:t>
      </w:r>
      <w:r>
        <w:t>años;</w:t>
      </w:r>
    </w:p>
    <w:p w14:paraId="22F610AF" w14:textId="77777777" w:rsidR="0028439C" w:rsidRDefault="00E42ECA">
      <w:pPr>
        <w:pStyle w:val="Heading7"/>
        <w:numPr>
          <w:ilvl w:val="1"/>
          <w:numId w:val="24"/>
        </w:numPr>
        <w:tabs>
          <w:tab w:val="left" w:pos="446"/>
        </w:tabs>
        <w:spacing w:before="16" w:line="247" w:lineRule="auto"/>
        <w:ind w:right="332"/>
      </w:pPr>
      <w:r>
        <w:t>Experiencia de trabajo previo con organismos internacionales, ONG o instituciones del Estado será muy</w:t>
      </w:r>
      <w:r>
        <w:rPr>
          <w:spacing w:val="-2"/>
        </w:rPr>
        <w:t xml:space="preserve"> </w:t>
      </w:r>
      <w:r>
        <w:t>valorada;</w:t>
      </w:r>
    </w:p>
    <w:p w14:paraId="54EABED9" w14:textId="77777777" w:rsidR="0028439C" w:rsidRDefault="00E42ECA">
      <w:pPr>
        <w:pStyle w:val="Heading7"/>
        <w:numPr>
          <w:ilvl w:val="1"/>
          <w:numId w:val="24"/>
        </w:numPr>
        <w:tabs>
          <w:tab w:val="left" w:pos="446"/>
        </w:tabs>
        <w:spacing w:before="3"/>
      </w:pPr>
      <w:r>
        <w:t>Fuerte conocimiento en procesos de cambio instruccional en el área de</w:t>
      </w:r>
      <w:r>
        <w:rPr>
          <w:spacing w:val="-11"/>
        </w:rPr>
        <w:t xml:space="preserve"> </w:t>
      </w:r>
      <w:r>
        <w:t>salud;</w:t>
      </w:r>
    </w:p>
    <w:p w14:paraId="4CA86A4A" w14:textId="77777777" w:rsidR="0028439C" w:rsidRDefault="00E42ECA">
      <w:pPr>
        <w:pStyle w:val="Heading7"/>
        <w:numPr>
          <w:ilvl w:val="1"/>
          <w:numId w:val="24"/>
        </w:numPr>
        <w:tabs>
          <w:tab w:val="left" w:pos="446"/>
        </w:tabs>
        <w:spacing w:before="14"/>
      </w:pPr>
      <w:r>
        <w:t>Conocimiento de la estructura institucional del sector</w:t>
      </w:r>
      <w:r>
        <w:rPr>
          <w:spacing w:val="-4"/>
        </w:rPr>
        <w:t xml:space="preserve"> </w:t>
      </w:r>
      <w:r>
        <w:t>salud;</w:t>
      </w:r>
    </w:p>
    <w:p w14:paraId="74028274" w14:textId="77777777" w:rsidR="0028439C" w:rsidRDefault="00E42ECA">
      <w:pPr>
        <w:pStyle w:val="Heading7"/>
        <w:numPr>
          <w:ilvl w:val="1"/>
          <w:numId w:val="24"/>
        </w:numPr>
        <w:tabs>
          <w:tab w:val="left" w:pos="446"/>
        </w:tabs>
        <w:spacing w:before="17" w:line="247" w:lineRule="auto"/>
        <w:ind w:right="331"/>
      </w:pPr>
      <w:r>
        <w:t>Los conocimientos sobre el enfoque de equidad de género y de derechos humanos, respectivamente serán muy</w:t>
      </w:r>
      <w:r>
        <w:rPr>
          <w:spacing w:val="-4"/>
        </w:rPr>
        <w:t xml:space="preserve"> </w:t>
      </w:r>
      <w:r>
        <w:t>valorados;</w:t>
      </w:r>
    </w:p>
    <w:p w14:paraId="1F5399B9" w14:textId="77777777" w:rsidR="0028439C" w:rsidRDefault="00E42ECA">
      <w:pPr>
        <w:pStyle w:val="Heading7"/>
        <w:numPr>
          <w:ilvl w:val="1"/>
          <w:numId w:val="24"/>
        </w:numPr>
        <w:tabs>
          <w:tab w:val="left" w:pos="446"/>
        </w:tabs>
        <w:spacing w:line="249" w:lineRule="auto"/>
        <w:ind w:right="334"/>
      </w:pPr>
      <w:r>
        <w:t xml:space="preserve">Experiencia en manejo de base de datos (ya sea con SPSS, Stata, </w:t>
      </w:r>
      <w:proofErr w:type="spellStart"/>
      <w:r>
        <w:t>Redatam</w:t>
      </w:r>
      <w:proofErr w:type="spellEnd"/>
      <w:r>
        <w:t xml:space="preserve"> u otra herramienta con similar</w:t>
      </w:r>
      <w:r>
        <w:rPr>
          <w:spacing w:val="-3"/>
        </w:rPr>
        <w:t xml:space="preserve"> </w:t>
      </w:r>
      <w:r>
        <w:t>potencialidad);</w:t>
      </w:r>
    </w:p>
    <w:p w14:paraId="653D122A" w14:textId="77777777" w:rsidR="0028439C" w:rsidRDefault="00E42ECA">
      <w:pPr>
        <w:pStyle w:val="Heading7"/>
        <w:numPr>
          <w:ilvl w:val="1"/>
          <w:numId w:val="24"/>
        </w:numPr>
        <w:tabs>
          <w:tab w:val="left" w:pos="446"/>
        </w:tabs>
        <w:spacing w:before="4"/>
      </w:pPr>
      <w:r>
        <w:t>Experiencia de trabajo en documentar y analizar datos cualitativos y</w:t>
      </w:r>
      <w:r>
        <w:rPr>
          <w:spacing w:val="-12"/>
        </w:rPr>
        <w:t xml:space="preserve"> </w:t>
      </w:r>
      <w:r>
        <w:t>cuantitativos;</w:t>
      </w:r>
    </w:p>
    <w:p w14:paraId="72EECBCB" w14:textId="77777777" w:rsidR="0028439C" w:rsidRDefault="00E42ECA">
      <w:pPr>
        <w:pStyle w:val="Heading7"/>
        <w:numPr>
          <w:ilvl w:val="1"/>
          <w:numId w:val="24"/>
        </w:numPr>
        <w:tabs>
          <w:tab w:val="left" w:pos="446"/>
        </w:tabs>
        <w:spacing w:before="10"/>
      </w:pPr>
      <w:r>
        <w:t>Se valorará experiencias de trabajo con alguna agencia del Sistema de Naciones</w:t>
      </w:r>
      <w:r>
        <w:rPr>
          <w:spacing w:val="-14"/>
        </w:rPr>
        <w:t xml:space="preserve"> </w:t>
      </w:r>
      <w:r>
        <w:t>Unidas;</w:t>
      </w:r>
    </w:p>
    <w:p w14:paraId="4E0D1239" w14:textId="77777777" w:rsidR="0028439C" w:rsidRDefault="0028439C">
      <w:pPr>
        <w:pStyle w:val="BodyText"/>
        <w:spacing w:before="10"/>
        <w:rPr>
          <w:sz w:val="22"/>
        </w:rPr>
      </w:pPr>
    </w:p>
    <w:p w14:paraId="6680E8B3" w14:textId="77777777" w:rsidR="0028439C" w:rsidRDefault="00E42ECA">
      <w:pPr>
        <w:pStyle w:val="Heading7"/>
        <w:ind w:right="441" w:hanging="10"/>
      </w:pPr>
      <w:r>
        <w:t>Nota: Para evitar posibles conflictos de intereses, se prefiere una empresa o consultor/a individual que no tenga o haya tenido vínculos directos o indirectos con algunos de los actores involucrados en la iniciativa, o que tenga en su seno algún personal profesional que tenga o haya tenido dichos vínculos.</w:t>
      </w:r>
    </w:p>
    <w:p w14:paraId="7A6C0C9E" w14:textId="77777777" w:rsidR="0028439C" w:rsidRDefault="0028439C">
      <w:pPr>
        <w:pStyle w:val="BodyText"/>
        <w:spacing w:before="8"/>
        <w:rPr>
          <w:sz w:val="21"/>
        </w:rPr>
      </w:pPr>
    </w:p>
    <w:p w14:paraId="1E2CF154" w14:textId="77777777" w:rsidR="0028439C" w:rsidRDefault="00E42ECA">
      <w:pPr>
        <w:pStyle w:val="Heading7"/>
        <w:ind w:left="262" w:firstLine="0"/>
      </w:pPr>
      <w:r>
        <w:t>El equipo de asistentes de la evaluación deberá incluir:</w:t>
      </w:r>
    </w:p>
    <w:p w14:paraId="3D32D498" w14:textId="77777777" w:rsidR="0028439C" w:rsidRDefault="00E42ECA">
      <w:pPr>
        <w:pStyle w:val="Heading7"/>
        <w:numPr>
          <w:ilvl w:val="2"/>
          <w:numId w:val="24"/>
        </w:numPr>
        <w:tabs>
          <w:tab w:val="left" w:pos="1108"/>
        </w:tabs>
        <w:spacing w:before="10"/>
        <w:ind w:right="389" w:hanging="122"/>
        <w:jc w:val="both"/>
      </w:pPr>
      <w:r>
        <w:t>Estudios universitarios en ciencias sociales o económicas (sociología, antropología, economía, demografía, estadística, etc.), con formación especializada en evaluación, gestión de proyectos, estadística avanzada o investigación social; - Maestría o doctorado en ciencias económicas, políticas o</w:t>
      </w:r>
      <w:r>
        <w:rPr>
          <w:spacing w:val="-6"/>
        </w:rPr>
        <w:t xml:space="preserve"> </w:t>
      </w:r>
      <w:r>
        <w:t>sociales;</w:t>
      </w:r>
    </w:p>
    <w:p w14:paraId="6212A415" w14:textId="77777777" w:rsidR="0028439C" w:rsidRDefault="00E42ECA">
      <w:pPr>
        <w:pStyle w:val="Heading7"/>
        <w:numPr>
          <w:ilvl w:val="2"/>
          <w:numId w:val="24"/>
        </w:numPr>
        <w:tabs>
          <w:tab w:val="left" w:pos="1108"/>
        </w:tabs>
        <w:spacing w:line="249" w:lineRule="auto"/>
        <w:ind w:right="393" w:hanging="122"/>
        <w:jc w:val="both"/>
      </w:pPr>
      <w:r>
        <w:t>Conocimientos</w:t>
      </w:r>
      <w:r>
        <w:rPr>
          <w:spacing w:val="-4"/>
        </w:rPr>
        <w:t xml:space="preserve"> </w:t>
      </w:r>
      <w:r>
        <w:t>de</w:t>
      </w:r>
      <w:r>
        <w:rPr>
          <w:spacing w:val="-7"/>
        </w:rPr>
        <w:t xml:space="preserve"> </w:t>
      </w:r>
      <w:r>
        <w:t>metodologías</w:t>
      </w:r>
      <w:r>
        <w:rPr>
          <w:spacing w:val="-6"/>
        </w:rPr>
        <w:t xml:space="preserve"> </w:t>
      </w:r>
      <w:r>
        <w:t>de</w:t>
      </w:r>
      <w:r>
        <w:rPr>
          <w:spacing w:val="-4"/>
        </w:rPr>
        <w:t xml:space="preserve"> </w:t>
      </w:r>
      <w:r>
        <w:t>evaluación</w:t>
      </w:r>
      <w:r>
        <w:rPr>
          <w:spacing w:val="-5"/>
        </w:rPr>
        <w:t xml:space="preserve"> </w:t>
      </w:r>
      <w:r>
        <w:t>de</w:t>
      </w:r>
      <w:r>
        <w:rPr>
          <w:spacing w:val="-4"/>
        </w:rPr>
        <w:t xml:space="preserve"> </w:t>
      </w:r>
      <w:r>
        <w:t>programas</w:t>
      </w:r>
      <w:r>
        <w:rPr>
          <w:spacing w:val="-4"/>
        </w:rPr>
        <w:t xml:space="preserve"> </w:t>
      </w:r>
      <w:r>
        <w:t>y</w:t>
      </w:r>
      <w:r>
        <w:rPr>
          <w:spacing w:val="-6"/>
        </w:rPr>
        <w:t xml:space="preserve"> </w:t>
      </w:r>
      <w:r>
        <w:t>de</w:t>
      </w:r>
      <w:r>
        <w:rPr>
          <w:spacing w:val="-4"/>
        </w:rPr>
        <w:t xml:space="preserve"> </w:t>
      </w:r>
      <w:r>
        <w:t>técnicas</w:t>
      </w:r>
      <w:r>
        <w:rPr>
          <w:spacing w:val="-6"/>
        </w:rPr>
        <w:t xml:space="preserve"> </w:t>
      </w:r>
      <w:r>
        <w:t>cualitativas de relevamiento y sistematización de</w:t>
      </w:r>
      <w:r>
        <w:rPr>
          <w:spacing w:val="-3"/>
        </w:rPr>
        <w:t xml:space="preserve"> </w:t>
      </w:r>
      <w:r>
        <w:t>información;</w:t>
      </w:r>
    </w:p>
    <w:p w14:paraId="002DA3CE" w14:textId="77777777" w:rsidR="0028439C" w:rsidRDefault="00E42ECA">
      <w:pPr>
        <w:pStyle w:val="Heading7"/>
        <w:numPr>
          <w:ilvl w:val="2"/>
          <w:numId w:val="24"/>
        </w:numPr>
        <w:tabs>
          <w:tab w:val="left" w:pos="1108"/>
        </w:tabs>
        <w:spacing w:line="259" w:lineRule="auto"/>
        <w:ind w:right="388" w:hanging="122"/>
        <w:jc w:val="both"/>
      </w:pPr>
      <w:r>
        <w:t>Cinco (5) años de experiencia en actividades de asistencia en evaluación e investigación.</w:t>
      </w:r>
    </w:p>
    <w:p w14:paraId="71F1D812" w14:textId="77777777" w:rsidR="0028439C" w:rsidRDefault="00E42ECA">
      <w:pPr>
        <w:pStyle w:val="Heading7"/>
        <w:numPr>
          <w:ilvl w:val="2"/>
          <w:numId w:val="24"/>
        </w:numPr>
        <w:tabs>
          <w:tab w:val="left" w:pos="1108"/>
        </w:tabs>
        <w:spacing w:line="279" w:lineRule="exact"/>
        <w:ind w:hanging="122"/>
      </w:pPr>
      <w:r>
        <w:t>Experiencia en el manejo de bases de</w:t>
      </w:r>
      <w:r>
        <w:rPr>
          <w:spacing w:val="-4"/>
        </w:rPr>
        <w:t xml:space="preserve"> </w:t>
      </w:r>
      <w:r>
        <w:t>datos.</w:t>
      </w:r>
    </w:p>
    <w:p w14:paraId="65FB1A42" w14:textId="77777777" w:rsidR="0028439C" w:rsidRDefault="0028439C">
      <w:pPr>
        <w:pStyle w:val="BodyText"/>
        <w:spacing w:before="2"/>
        <w:rPr>
          <w:sz w:val="22"/>
        </w:rPr>
      </w:pPr>
    </w:p>
    <w:p w14:paraId="6D2B379B" w14:textId="77777777" w:rsidR="0028439C" w:rsidRDefault="00E42ECA">
      <w:pPr>
        <w:pStyle w:val="Heading7"/>
        <w:ind w:left="262" w:firstLine="0"/>
      </w:pPr>
      <w:r>
        <w:t>18.- Competencias requeridas:</w:t>
      </w:r>
    </w:p>
    <w:p w14:paraId="2E012926" w14:textId="77777777" w:rsidR="0028439C" w:rsidRDefault="0028439C">
      <w:pPr>
        <w:pStyle w:val="BodyText"/>
        <w:spacing w:before="3"/>
        <w:rPr>
          <w:sz w:val="22"/>
        </w:rPr>
      </w:pPr>
    </w:p>
    <w:p w14:paraId="7D9469BF" w14:textId="77777777" w:rsidR="0028439C" w:rsidRDefault="00E42ECA">
      <w:pPr>
        <w:pStyle w:val="Heading7"/>
        <w:numPr>
          <w:ilvl w:val="1"/>
          <w:numId w:val="24"/>
        </w:numPr>
        <w:tabs>
          <w:tab w:val="left" w:pos="446"/>
        </w:tabs>
      </w:pPr>
      <w:r>
        <w:t>Capacidad de pensamiento analítico e interpretativo de</w:t>
      </w:r>
      <w:r>
        <w:rPr>
          <w:spacing w:val="-1"/>
        </w:rPr>
        <w:t xml:space="preserve"> </w:t>
      </w:r>
      <w:r>
        <w:t>información;</w:t>
      </w:r>
    </w:p>
    <w:p w14:paraId="41A9C783" w14:textId="77777777" w:rsidR="0028439C" w:rsidRDefault="00E42ECA">
      <w:pPr>
        <w:pStyle w:val="Heading7"/>
        <w:numPr>
          <w:ilvl w:val="1"/>
          <w:numId w:val="24"/>
        </w:numPr>
        <w:tabs>
          <w:tab w:val="left" w:pos="446"/>
        </w:tabs>
        <w:spacing w:before="17"/>
      </w:pPr>
      <w:r>
        <w:t>Dominio del idioma español, con elevada capacidad de comunicación oral y</w:t>
      </w:r>
      <w:r>
        <w:rPr>
          <w:spacing w:val="-17"/>
        </w:rPr>
        <w:t xml:space="preserve"> </w:t>
      </w:r>
      <w:r>
        <w:t>escrita;</w:t>
      </w:r>
    </w:p>
    <w:p w14:paraId="2957C1A3" w14:textId="77777777" w:rsidR="0028439C" w:rsidRDefault="00E42ECA">
      <w:pPr>
        <w:pStyle w:val="Heading7"/>
        <w:numPr>
          <w:ilvl w:val="1"/>
          <w:numId w:val="24"/>
        </w:numPr>
        <w:tabs>
          <w:tab w:val="left" w:pos="446"/>
        </w:tabs>
        <w:spacing w:before="14"/>
      </w:pPr>
      <w:r>
        <w:t>Se valorará positivamente la capacidad de trabajar en</w:t>
      </w:r>
      <w:r>
        <w:rPr>
          <w:spacing w:val="-22"/>
        </w:rPr>
        <w:t xml:space="preserve"> </w:t>
      </w:r>
      <w:r>
        <w:t>equipo;</w:t>
      </w:r>
    </w:p>
    <w:p w14:paraId="26AC43E9" w14:textId="77777777" w:rsidR="0028439C" w:rsidRDefault="00E42ECA">
      <w:pPr>
        <w:pStyle w:val="Heading7"/>
        <w:numPr>
          <w:ilvl w:val="1"/>
          <w:numId w:val="24"/>
        </w:numPr>
        <w:tabs>
          <w:tab w:val="left" w:pos="446"/>
        </w:tabs>
        <w:spacing w:before="10" w:line="249" w:lineRule="auto"/>
        <w:ind w:right="334"/>
      </w:pPr>
      <w:r>
        <w:t>Buenas</w:t>
      </w:r>
      <w:r>
        <w:rPr>
          <w:spacing w:val="-4"/>
        </w:rPr>
        <w:t xml:space="preserve"> </w:t>
      </w:r>
      <w:r>
        <w:t>relaciones</w:t>
      </w:r>
      <w:r>
        <w:rPr>
          <w:spacing w:val="-3"/>
        </w:rPr>
        <w:t xml:space="preserve"> </w:t>
      </w:r>
      <w:r>
        <w:t>interpersonales,</w:t>
      </w:r>
      <w:r>
        <w:rPr>
          <w:spacing w:val="-4"/>
        </w:rPr>
        <w:t xml:space="preserve"> </w:t>
      </w:r>
      <w:r>
        <w:t>necesario</w:t>
      </w:r>
      <w:r>
        <w:rPr>
          <w:spacing w:val="-3"/>
        </w:rPr>
        <w:t xml:space="preserve"> </w:t>
      </w:r>
      <w:r>
        <w:t>para</w:t>
      </w:r>
      <w:r>
        <w:rPr>
          <w:spacing w:val="-5"/>
        </w:rPr>
        <w:t xml:space="preserve"> </w:t>
      </w:r>
      <w:r>
        <w:t>promover</w:t>
      </w:r>
      <w:r>
        <w:rPr>
          <w:spacing w:val="-5"/>
        </w:rPr>
        <w:t xml:space="preserve"> </w:t>
      </w:r>
      <w:r>
        <w:t>y</w:t>
      </w:r>
      <w:r>
        <w:rPr>
          <w:spacing w:val="-5"/>
        </w:rPr>
        <w:t xml:space="preserve"> </w:t>
      </w:r>
      <w:r>
        <w:t>articular</w:t>
      </w:r>
      <w:r>
        <w:rPr>
          <w:spacing w:val="-5"/>
        </w:rPr>
        <w:t xml:space="preserve"> </w:t>
      </w:r>
      <w:r>
        <w:t>acciones</w:t>
      </w:r>
      <w:r>
        <w:rPr>
          <w:spacing w:val="-3"/>
        </w:rPr>
        <w:t xml:space="preserve"> </w:t>
      </w:r>
      <w:r>
        <w:t>e</w:t>
      </w:r>
      <w:r>
        <w:rPr>
          <w:spacing w:val="-4"/>
        </w:rPr>
        <w:t xml:space="preserve"> </w:t>
      </w:r>
      <w:r>
        <w:t>ideas</w:t>
      </w:r>
      <w:r>
        <w:rPr>
          <w:spacing w:val="-5"/>
        </w:rPr>
        <w:t xml:space="preserve"> </w:t>
      </w:r>
      <w:r>
        <w:t>entre contrapartes de UNICEF del sector público y la sociedad</w:t>
      </w:r>
      <w:r>
        <w:rPr>
          <w:spacing w:val="-1"/>
        </w:rPr>
        <w:t xml:space="preserve"> </w:t>
      </w:r>
      <w:r>
        <w:t>civil;</w:t>
      </w:r>
    </w:p>
    <w:p w14:paraId="39B6163D" w14:textId="77777777" w:rsidR="0028439C" w:rsidRDefault="0028439C">
      <w:pPr>
        <w:pStyle w:val="BodyText"/>
        <w:rPr>
          <w:sz w:val="22"/>
        </w:rPr>
      </w:pPr>
    </w:p>
    <w:p w14:paraId="197FFEC6" w14:textId="77777777" w:rsidR="0028439C" w:rsidRDefault="00E42ECA">
      <w:pPr>
        <w:pStyle w:val="Heading7"/>
        <w:ind w:left="262" w:firstLine="0"/>
      </w:pPr>
      <w:r>
        <w:t>19.- Lugar de la consultoría:</w:t>
      </w:r>
    </w:p>
    <w:p w14:paraId="5E5DB8E3" w14:textId="77777777" w:rsidR="0028439C" w:rsidRDefault="0028439C">
      <w:pPr>
        <w:pStyle w:val="BodyText"/>
        <w:rPr>
          <w:sz w:val="22"/>
        </w:rPr>
      </w:pPr>
    </w:p>
    <w:p w14:paraId="4C8AB6D4" w14:textId="77777777" w:rsidR="0028439C" w:rsidRDefault="0028439C">
      <w:pPr>
        <w:pStyle w:val="BodyText"/>
        <w:spacing w:before="1"/>
        <w:rPr>
          <w:sz w:val="18"/>
        </w:rPr>
      </w:pPr>
    </w:p>
    <w:p w14:paraId="0094BF1B" w14:textId="77777777" w:rsidR="0028439C" w:rsidRDefault="00E42ECA">
      <w:pPr>
        <w:pStyle w:val="Heading7"/>
        <w:ind w:right="589" w:hanging="10"/>
      </w:pPr>
      <w:r>
        <w:t>La consultoría se desarrollará en las instalaciones de la empresa consultora o consultor individual. UNICEF no proveerá apoyo logístico (espacio físico de oficina, fotocopiadora, material gastable, teléfono u otros recursos).</w:t>
      </w:r>
    </w:p>
    <w:p w14:paraId="65742B59" w14:textId="77777777" w:rsidR="0028439C" w:rsidRDefault="0028439C">
      <w:pPr>
        <w:sectPr w:rsidR="0028439C">
          <w:pgSz w:w="12240" w:h="15840"/>
          <w:pgMar w:top="1380" w:right="1220" w:bottom="1180" w:left="1480" w:header="0" w:footer="991" w:gutter="0"/>
          <w:cols w:space="720"/>
        </w:sectPr>
      </w:pPr>
    </w:p>
    <w:p w14:paraId="34AFEC8C" w14:textId="77777777" w:rsidR="0028439C" w:rsidRDefault="00E42ECA">
      <w:pPr>
        <w:pStyle w:val="Heading7"/>
        <w:spacing w:before="38"/>
        <w:ind w:right="626" w:hanging="10"/>
      </w:pPr>
      <w:r>
        <w:lastRenderedPageBreak/>
        <w:t>En caso necesario, para el buen desenvolvimiento de la consultoría, UNICEF podrá facilitar la coordinación de entrevistas con contrapartes vinculadas a la iniciativa, y acceso a su documentación sobre la temática para fines de consulta.</w:t>
      </w:r>
    </w:p>
    <w:p w14:paraId="5C12756C" w14:textId="77777777" w:rsidR="0028439C" w:rsidRDefault="0028439C">
      <w:pPr>
        <w:pStyle w:val="BodyText"/>
        <w:spacing w:before="7"/>
        <w:rPr>
          <w:sz w:val="21"/>
        </w:rPr>
      </w:pPr>
    </w:p>
    <w:p w14:paraId="4B2FA3C6" w14:textId="77777777" w:rsidR="0028439C" w:rsidRDefault="00E42ECA">
      <w:pPr>
        <w:pStyle w:val="Heading7"/>
        <w:spacing w:before="1"/>
        <w:ind w:left="262" w:firstLine="0"/>
      </w:pPr>
      <w:r>
        <w:t>20.- Formas de pago:</w:t>
      </w:r>
    </w:p>
    <w:p w14:paraId="7DAAC036" w14:textId="77777777" w:rsidR="0028439C" w:rsidRDefault="0028439C">
      <w:pPr>
        <w:pStyle w:val="BodyText"/>
        <w:spacing w:before="2"/>
        <w:rPr>
          <w:sz w:val="22"/>
        </w:rPr>
      </w:pPr>
    </w:p>
    <w:p w14:paraId="1A9CDD4B" w14:textId="77777777" w:rsidR="0028439C" w:rsidRDefault="00E42ECA">
      <w:pPr>
        <w:pStyle w:val="Heading7"/>
        <w:ind w:right="576" w:hanging="10"/>
      </w:pPr>
      <w:r>
        <w:t>Los pagos se realizarán en moneda nacional (pesos dominicanos) o su equivalente en dólares según la tasa de cambio efectiva al momento de la contratación, conforme a los siguientes criterios:</w:t>
      </w:r>
    </w:p>
    <w:p w14:paraId="0EE23B86" w14:textId="77777777" w:rsidR="0028439C" w:rsidRDefault="00E42ECA">
      <w:pPr>
        <w:pStyle w:val="Heading7"/>
        <w:numPr>
          <w:ilvl w:val="0"/>
          <w:numId w:val="22"/>
        </w:numPr>
        <w:tabs>
          <w:tab w:val="left" w:pos="1154"/>
        </w:tabs>
      </w:pPr>
      <w:r>
        <w:t>Un primer pago de un 35%, contra entrega de los productos 1 y</w:t>
      </w:r>
      <w:r>
        <w:rPr>
          <w:spacing w:val="-7"/>
        </w:rPr>
        <w:t xml:space="preserve"> </w:t>
      </w:r>
      <w:r>
        <w:t>2</w:t>
      </w:r>
    </w:p>
    <w:p w14:paraId="18123CC7" w14:textId="77777777" w:rsidR="0028439C" w:rsidRDefault="00E42ECA">
      <w:pPr>
        <w:pStyle w:val="Heading7"/>
        <w:numPr>
          <w:ilvl w:val="0"/>
          <w:numId w:val="22"/>
        </w:numPr>
        <w:tabs>
          <w:tab w:val="left" w:pos="1154"/>
        </w:tabs>
        <w:spacing w:before="17" w:line="247" w:lineRule="auto"/>
        <w:ind w:right="331"/>
      </w:pPr>
      <w:r>
        <w:t>Un pago final de un 65%, contra entrega de todos los demás productos, debidamente aceptados por</w:t>
      </w:r>
      <w:r>
        <w:rPr>
          <w:spacing w:val="-1"/>
        </w:rPr>
        <w:t xml:space="preserve"> </w:t>
      </w:r>
      <w:r>
        <w:t>UNICEF.</w:t>
      </w:r>
    </w:p>
    <w:p w14:paraId="0EB26182" w14:textId="77777777" w:rsidR="0028439C" w:rsidRDefault="0028439C">
      <w:pPr>
        <w:pStyle w:val="BodyText"/>
        <w:spacing w:before="8"/>
        <w:rPr>
          <w:sz w:val="21"/>
        </w:rPr>
      </w:pPr>
    </w:p>
    <w:p w14:paraId="6C536914" w14:textId="77777777" w:rsidR="0028439C" w:rsidRDefault="00E42ECA">
      <w:pPr>
        <w:pStyle w:val="Heading7"/>
        <w:spacing w:before="1"/>
        <w:ind w:right="459" w:hanging="10"/>
      </w:pPr>
      <w:r>
        <w:t>Nota: Todos los productos resultantes de la presente consultoría serán propiedad exclusiva de UNICEF, que se reserva el derecho a retener el pago parcial o total, en caso de que el desempeño o actuación del contratista se considere insatisfactoria o incompleta.</w:t>
      </w:r>
    </w:p>
    <w:p w14:paraId="56F30E96" w14:textId="77777777" w:rsidR="0028439C" w:rsidRDefault="0028439C">
      <w:pPr>
        <w:pStyle w:val="BodyText"/>
        <w:spacing w:before="7"/>
        <w:rPr>
          <w:sz w:val="21"/>
        </w:rPr>
      </w:pPr>
    </w:p>
    <w:p w14:paraId="4583871B" w14:textId="77777777" w:rsidR="0028439C" w:rsidRDefault="00E42ECA">
      <w:pPr>
        <w:pStyle w:val="Heading7"/>
        <w:ind w:left="262" w:firstLine="0"/>
      </w:pPr>
      <w:r>
        <w:t>21.- Especificaciones para postular:</w:t>
      </w:r>
    </w:p>
    <w:p w14:paraId="61E2DEE3" w14:textId="77777777" w:rsidR="0028439C" w:rsidRDefault="0028439C">
      <w:pPr>
        <w:pStyle w:val="BodyText"/>
        <w:spacing w:before="5"/>
        <w:rPr>
          <w:sz w:val="22"/>
        </w:rPr>
      </w:pPr>
    </w:p>
    <w:p w14:paraId="578DA0A0" w14:textId="77777777" w:rsidR="0028439C" w:rsidRDefault="00E42ECA">
      <w:pPr>
        <w:pStyle w:val="Heading7"/>
        <w:ind w:right="425" w:hanging="10"/>
      </w:pPr>
      <w:r>
        <w:t>Se invita a empresas consultoras o consultores/as interesados/as a presentar sus propuestas mediante correo electrónico a la siguiente dirección: dmr.reclutamientord@unicef.org; con la referencia en el título del email: “Evaluación formativa de la Iniciativa Hospital Amigo del Bebé Ampliada”</w:t>
      </w:r>
    </w:p>
    <w:p w14:paraId="6F58051F" w14:textId="77777777" w:rsidR="0028439C" w:rsidRDefault="0028439C">
      <w:pPr>
        <w:pStyle w:val="BodyText"/>
        <w:spacing w:before="6"/>
        <w:rPr>
          <w:sz w:val="21"/>
        </w:rPr>
      </w:pPr>
    </w:p>
    <w:p w14:paraId="1EC95ECA" w14:textId="77777777" w:rsidR="0028439C" w:rsidRDefault="00E42ECA">
      <w:pPr>
        <w:pStyle w:val="Heading7"/>
        <w:spacing w:line="249" w:lineRule="auto"/>
        <w:ind w:left="985" w:right="2810" w:hanging="723"/>
      </w:pPr>
      <w:r>
        <w:t>Se deberá enviar la siguiente documentación en formato electrónico: a.- Para empresas y universidades:</w:t>
      </w:r>
    </w:p>
    <w:p w14:paraId="2E462DD8" w14:textId="77777777" w:rsidR="0028439C" w:rsidRDefault="00E42ECA">
      <w:pPr>
        <w:pStyle w:val="Heading7"/>
        <w:numPr>
          <w:ilvl w:val="0"/>
          <w:numId w:val="22"/>
        </w:numPr>
        <w:tabs>
          <w:tab w:val="left" w:pos="1154"/>
        </w:tabs>
        <w:spacing w:line="278" w:lineRule="exact"/>
      </w:pPr>
      <w:r>
        <w:t>Copia de su</w:t>
      </w:r>
      <w:r>
        <w:rPr>
          <w:spacing w:val="-2"/>
        </w:rPr>
        <w:t xml:space="preserve"> </w:t>
      </w:r>
      <w:r>
        <w:t>RNC.</w:t>
      </w:r>
    </w:p>
    <w:p w14:paraId="555995BA" w14:textId="77777777" w:rsidR="0028439C" w:rsidRDefault="00E42ECA">
      <w:pPr>
        <w:pStyle w:val="Heading7"/>
        <w:numPr>
          <w:ilvl w:val="0"/>
          <w:numId w:val="22"/>
        </w:numPr>
        <w:tabs>
          <w:tab w:val="left" w:pos="1154"/>
        </w:tabs>
        <w:spacing w:before="17"/>
      </w:pPr>
      <w:r>
        <w:t>Copia de los estatutos de la entidad</w:t>
      </w:r>
    </w:p>
    <w:p w14:paraId="68D1EDBD" w14:textId="77777777" w:rsidR="0028439C" w:rsidRDefault="00E42ECA">
      <w:pPr>
        <w:pStyle w:val="Heading7"/>
        <w:numPr>
          <w:ilvl w:val="0"/>
          <w:numId w:val="22"/>
        </w:numPr>
        <w:tabs>
          <w:tab w:val="left" w:pos="1154"/>
        </w:tabs>
        <w:spacing w:before="14"/>
      </w:pPr>
      <w:r>
        <w:t>Información bancaria (entidad bancaria, número y tipo de cuenta,</w:t>
      </w:r>
      <w:r>
        <w:rPr>
          <w:spacing w:val="-8"/>
        </w:rPr>
        <w:t xml:space="preserve"> </w:t>
      </w:r>
      <w:r>
        <w:t>etc.).</w:t>
      </w:r>
    </w:p>
    <w:p w14:paraId="589A5E73" w14:textId="77777777" w:rsidR="0028439C" w:rsidRDefault="00E42ECA">
      <w:pPr>
        <w:pStyle w:val="Heading7"/>
        <w:numPr>
          <w:ilvl w:val="0"/>
          <w:numId w:val="22"/>
        </w:numPr>
        <w:tabs>
          <w:tab w:val="left" w:pos="1154"/>
        </w:tabs>
        <w:spacing w:before="15" w:line="249" w:lineRule="auto"/>
        <w:ind w:right="331"/>
      </w:pPr>
      <w:r>
        <w:t>Resume profesional de los investigadores principales, con la especificación de las evaluaciones e investigaciones</w:t>
      </w:r>
      <w:r>
        <w:rPr>
          <w:spacing w:val="1"/>
        </w:rPr>
        <w:t xml:space="preserve"> </w:t>
      </w:r>
      <w:r>
        <w:t>realizadas.</w:t>
      </w:r>
    </w:p>
    <w:p w14:paraId="3526461B" w14:textId="77777777" w:rsidR="0028439C" w:rsidRDefault="00E42ECA">
      <w:pPr>
        <w:pStyle w:val="Heading7"/>
        <w:numPr>
          <w:ilvl w:val="0"/>
          <w:numId w:val="22"/>
        </w:numPr>
        <w:tabs>
          <w:tab w:val="left" w:pos="1154"/>
        </w:tabs>
        <w:spacing w:before="4"/>
      </w:pPr>
      <w:r>
        <w:t>Propuesta técnica y</w:t>
      </w:r>
      <w:r>
        <w:rPr>
          <w:spacing w:val="-2"/>
        </w:rPr>
        <w:t xml:space="preserve"> </w:t>
      </w:r>
      <w:r>
        <w:t>económica</w:t>
      </w:r>
    </w:p>
    <w:p w14:paraId="185C5BF8" w14:textId="77777777" w:rsidR="0028439C" w:rsidRDefault="0028439C">
      <w:pPr>
        <w:pStyle w:val="BodyText"/>
        <w:spacing w:before="9"/>
        <w:rPr>
          <w:sz w:val="22"/>
        </w:rPr>
      </w:pPr>
    </w:p>
    <w:p w14:paraId="2A40EA9F" w14:textId="77777777" w:rsidR="0028439C" w:rsidRDefault="00E42ECA">
      <w:pPr>
        <w:pStyle w:val="Heading7"/>
        <w:ind w:left="985" w:firstLine="0"/>
      </w:pPr>
      <w:r>
        <w:t>b.- Para consultores individuales:</w:t>
      </w:r>
    </w:p>
    <w:p w14:paraId="1775B214" w14:textId="77777777" w:rsidR="0028439C" w:rsidRDefault="00E42ECA">
      <w:pPr>
        <w:pStyle w:val="Heading7"/>
        <w:numPr>
          <w:ilvl w:val="0"/>
          <w:numId w:val="22"/>
        </w:numPr>
        <w:tabs>
          <w:tab w:val="left" w:pos="1154"/>
        </w:tabs>
        <w:spacing w:before="10"/>
      </w:pPr>
      <w:r>
        <w:t>CV actualizado, especificando las principales evaluaciones e investigaciones</w:t>
      </w:r>
      <w:r>
        <w:rPr>
          <w:spacing w:val="-15"/>
        </w:rPr>
        <w:t xml:space="preserve"> </w:t>
      </w:r>
      <w:r>
        <w:t>realizadas</w:t>
      </w:r>
    </w:p>
    <w:p w14:paraId="193D545A" w14:textId="77777777" w:rsidR="0028439C" w:rsidRDefault="00E42ECA">
      <w:pPr>
        <w:pStyle w:val="Heading7"/>
        <w:numPr>
          <w:ilvl w:val="0"/>
          <w:numId w:val="22"/>
        </w:numPr>
        <w:tabs>
          <w:tab w:val="left" w:pos="1154"/>
        </w:tabs>
        <w:spacing w:before="17"/>
      </w:pPr>
      <w:r>
        <w:t>Formulario P-11 de Naciones</w:t>
      </w:r>
      <w:r>
        <w:rPr>
          <w:spacing w:val="4"/>
        </w:rPr>
        <w:t xml:space="preserve"> </w:t>
      </w:r>
      <w:r>
        <w:t>Unidas</w:t>
      </w:r>
    </w:p>
    <w:p w14:paraId="60D9C52E" w14:textId="77777777" w:rsidR="0028439C" w:rsidRDefault="00E42ECA">
      <w:pPr>
        <w:pStyle w:val="Heading7"/>
        <w:numPr>
          <w:ilvl w:val="0"/>
          <w:numId w:val="22"/>
        </w:numPr>
        <w:tabs>
          <w:tab w:val="left" w:pos="1154"/>
        </w:tabs>
        <w:spacing w:before="10"/>
      </w:pPr>
      <w:r>
        <w:t>Copia del documento de identidad personal</w:t>
      </w:r>
    </w:p>
    <w:p w14:paraId="1D6E504D" w14:textId="77777777" w:rsidR="0028439C" w:rsidRDefault="00E42ECA">
      <w:pPr>
        <w:pStyle w:val="Heading7"/>
        <w:numPr>
          <w:ilvl w:val="0"/>
          <w:numId w:val="22"/>
        </w:numPr>
        <w:tabs>
          <w:tab w:val="left" w:pos="1154"/>
        </w:tabs>
        <w:spacing w:before="10"/>
      </w:pPr>
      <w:r>
        <w:t>Propuesta técnica y</w:t>
      </w:r>
      <w:r>
        <w:rPr>
          <w:spacing w:val="-2"/>
        </w:rPr>
        <w:t xml:space="preserve"> </w:t>
      </w:r>
      <w:r>
        <w:t>económica</w:t>
      </w:r>
    </w:p>
    <w:p w14:paraId="2C0B649A" w14:textId="77777777" w:rsidR="0028439C" w:rsidRDefault="0028439C">
      <w:pPr>
        <w:pStyle w:val="BodyText"/>
        <w:spacing w:before="2"/>
        <w:rPr>
          <w:sz w:val="22"/>
        </w:rPr>
      </w:pPr>
    </w:p>
    <w:p w14:paraId="4C1F3E7D" w14:textId="77777777" w:rsidR="0028439C" w:rsidRDefault="00E42ECA">
      <w:pPr>
        <w:pStyle w:val="Heading7"/>
        <w:spacing w:before="1"/>
        <w:ind w:left="262" w:firstLine="0"/>
      </w:pPr>
      <w:r>
        <w:t>22.- Fecha de cierre:</w:t>
      </w:r>
    </w:p>
    <w:p w14:paraId="65AD1361" w14:textId="77777777" w:rsidR="0028439C" w:rsidRDefault="00E42ECA">
      <w:pPr>
        <w:pStyle w:val="Heading7"/>
        <w:spacing w:before="9" w:line="247" w:lineRule="auto"/>
        <w:ind w:hanging="10"/>
      </w:pPr>
      <w:r>
        <w:t>La fecha límite para recibir propuestas es el 31 de agosto de 2017 a las 23:55 horas (hora de República Dominicana). Solamente se contactarán las candidaturas preseleccionadas.</w:t>
      </w:r>
    </w:p>
    <w:p w14:paraId="3BCD6580" w14:textId="77777777" w:rsidR="0028439C" w:rsidRDefault="0028439C">
      <w:pPr>
        <w:spacing w:line="247" w:lineRule="auto"/>
        <w:sectPr w:rsidR="0028439C">
          <w:pgSz w:w="12240" w:h="15840"/>
          <w:pgMar w:top="1380" w:right="1220" w:bottom="1180" w:left="1480" w:header="0" w:footer="991" w:gutter="0"/>
          <w:cols w:space="720"/>
        </w:sectPr>
      </w:pPr>
    </w:p>
    <w:p w14:paraId="51BBC39A" w14:textId="77777777" w:rsidR="0028439C" w:rsidRDefault="0028439C">
      <w:pPr>
        <w:pStyle w:val="BodyText"/>
      </w:pPr>
    </w:p>
    <w:p w14:paraId="2B4BDE90" w14:textId="77777777" w:rsidR="0028439C" w:rsidRDefault="00E42ECA">
      <w:pPr>
        <w:spacing w:before="44"/>
        <w:ind w:left="696"/>
        <w:rPr>
          <w:b/>
          <w:sz w:val="28"/>
        </w:rPr>
      </w:pPr>
      <w:r>
        <w:rPr>
          <w:b/>
          <w:color w:val="365F91"/>
          <w:sz w:val="28"/>
        </w:rPr>
        <w:t>Anexo 2: Matriz de Evaluación</w:t>
      </w:r>
    </w:p>
    <w:p w14:paraId="18A5F835" w14:textId="77777777" w:rsidR="0028439C" w:rsidRDefault="0028439C">
      <w:pPr>
        <w:pStyle w:val="BodyText"/>
        <w:spacing w:before="10"/>
        <w:rPr>
          <w:b/>
          <w:sz w:val="23"/>
        </w:rPr>
      </w:pPr>
    </w:p>
    <w:p w14:paraId="322FBE14" w14:textId="77777777" w:rsidR="0028439C" w:rsidRDefault="00E42ECA">
      <w:pPr>
        <w:pStyle w:val="Heading8"/>
        <w:spacing w:line="249" w:lineRule="auto"/>
      </w:pPr>
      <w:r>
        <w:t>Se han considerado los criterios de evaluación según el CAD/OECD que han sido ajustados a los objetivos específicos señalados en los TDR: Pertinencia, Eficacia, Eficiencia, Sostenibilidad, que se expresan en las siguientes preguntas de evaluación:</w:t>
      </w:r>
    </w:p>
    <w:p w14:paraId="6C9BE146" w14:textId="77777777" w:rsidR="0028439C" w:rsidRDefault="0028439C">
      <w:pPr>
        <w:pStyle w:val="BodyText"/>
      </w:pPr>
    </w:p>
    <w:p w14:paraId="331E3CBB" w14:textId="77777777" w:rsidR="0028439C" w:rsidRDefault="0028439C">
      <w:pPr>
        <w:pStyle w:val="BodyText"/>
        <w:rPr>
          <w:sz w:val="23"/>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3"/>
        <w:gridCol w:w="726"/>
        <w:gridCol w:w="4701"/>
        <w:gridCol w:w="420"/>
        <w:gridCol w:w="2779"/>
        <w:gridCol w:w="2078"/>
        <w:gridCol w:w="419"/>
        <w:gridCol w:w="1384"/>
      </w:tblGrid>
      <w:tr w:rsidR="0028439C" w14:paraId="115AA5EF" w14:textId="77777777">
        <w:trPr>
          <w:trHeight w:val="892"/>
        </w:trPr>
        <w:tc>
          <w:tcPr>
            <w:tcW w:w="1563" w:type="dxa"/>
            <w:shd w:val="clear" w:color="auto" w:fill="1F487C"/>
          </w:tcPr>
          <w:p w14:paraId="2A0CA6FB" w14:textId="77777777" w:rsidR="0028439C" w:rsidRDefault="0028439C">
            <w:pPr>
              <w:pStyle w:val="TableParagraph"/>
              <w:spacing w:before="6"/>
              <w:rPr>
                <w:sz w:val="25"/>
              </w:rPr>
            </w:pPr>
          </w:p>
          <w:p w14:paraId="426EA4E1" w14:textId="77777777" w:rsidR="0028439C" w:rsidRDefault="00E42ECA">
            <w:pPr>
              <w:pStyle w:val="TableParagraph"/>
              <w:ind w:right="351"/>
              <w:jc w:val="right"/>
              <w:rPr>
                <w:b/>
                <w:i/>
                <w:sz w:val="24"/>
              </w:rPr>
            </w:pPr>
            <w:r>
              <w:rPr>
                <w:b/>
                <w:i/>
                <w:color w:val="FFFFFF"/>
                <w:sz w:val="24"/>
              </w:rPr>
              <w:t>Criterios</w:t>
            </w:r>
          </w:p>
        </w:tc>
        <w:tc>
          <w:tcPr>
            <w:tcW w:w="5427" w:type="dxa"/>
            <w:gridSpan w:val="2"/>
            <w:shd w:val="clear" w:color="auto" w:fill="1F487C"/>
          </w:tcPr>
          <w:p w14:paraId="29B82056" w14:textId="77777777" w:rsidR="0028439C" w:rsidRDefault="0028439C">
            <w:pPr>
              <w:pStyle w:val="TableParagraph"/>
              <w:spacing w:before="6"/>
              <w:rPr>
                <w:sz w:val="25"/>
              </w:rPr>
            </w:pPr>
          </w:p>
          <w:p w14:paraId="17BD397E" w14:textId="77777777" w:rsidR="0028439C" w:rsidRDefault="00E42ECA">
            <w:pPr>
              <w:pStyle w:val="TableParagraph"/>
              <w:ind w:left="1487"/>
              <w:rPr>
                <w:b/>
                <w:i/>
                <w:sz w:val="24"/>
              </w:rPr>
            </w:pPr>
            <w:r>
              <w:rPr>
                <w:b/>
                <w:i/>
                <w:color w:val="FFFFFF"/>
                <w:sz w:val="24"/>
              </w:rPr>
              <w:t>Preguntas de evaluación</w:t>
            </w:r>
          </w:p>
        </w:tc>
        <w:tc>
          <w:tcPr>
            <w:tcW w:w="3199" w:type="dxa"/>
            <w:gridSpan w:val="2"/>
            <w:shd w:val="clear" w:color="auto" w:fill="1F487C"/>
          </w:tcPr>
          <w:p w14:paraId="51535DBB" w14:textId="77777777" w:rsidR="0028439C" w:rsidRDefault="0028439C">
            <w:pPr>
              <w:pStyle w:val="TableParagraph"/>
              <w:spacing w:before="6"/>
              <w:rPr>
                <w:sz w:val="25"/>
              </w:rPr>
            </w:pPr>
          </w:p>
          <w:p w14:paraId="063FA94D" w14:textId="77777777" w:rsidR="0028439C" w:rsidRDefault="00E42ECA">
            <w:pPr>
              <w:pStyle w:val="TableParagraph"/>
              <w:ind w:left="1022"/>
              <w:rPr>
                <w:b/>
                <w:i/>
                <w:sz w:val="24"/>
              </w:rPr>
            </w:pPr>
            <w:r>
              <w:rPr>
                <w:b/>
                <w:i/>
                <w:color w:val="FFFFFF"/>
                <w:sz w:val="24"/>
              </w:rPr>
              <w:t>Indicadores</w:t>
            </w:r>
          </w:p>
        </w:tc>
        <w:tc>
          <w:tcPr>
            <w:tcW w:w="2078" w:type="dxa"/>
            <w:shd w:val="clear" w:color="auto" w:fill="1F487C"/>
          </w:tcPr>
          <w:p w14:paraId="534EA4B2" w14:textId="77777777" w:rsidR="0028439C" w:rsidRDefault="00E42ECA">
            <w:pPr>
              <w:pStyle w:val="TableParagraph"/>
              <w:spacing w:before="156" w:line="256" w:lineRule="auto"/>
              <w:ind w:left="400" w:right="445" w:firstLine="64"/>
              <w:rPr>
                <w:b/>
                <w:i/>
                <w:sz w:val="24"/>
              </w:rPr>
            </w:pPr>
            <w:r>
              <w:rPr>
                <w:b/>
                <w:i/>
                <w:color w:val="FFFFFF"/>
                <w:sz w:val="24"/>
              </w:rPr>
              <w:t>Fuentes de información</w:t>
            </w:r>
          </w:p>
        </w:tc>
        <w:tc>
          <w:tcPr>
            <w:tcW w:w="1803" w:type="dxa"/>
            <w:gridSpan w:val="2"/>
            <w:shd w:val="clear" w:color="auto" w:fill="1F487C"/>
          </w:tcPr>
          <w:p w14:paraId="0B112393" w14:textId="77777777" w:rsidR="0028439C" w:rsidRDefault="0028439C">
            <w:pPr>
              <w:pStyle w:val="TableParagraph"/>
              <w:spacing w:before="6"/>
              <w:rPr>
                <w:sz w:val="25"/>
              </w:rPr>
            </w:pPr>
          </w:p>
          <w:p w14:paraId="2B8E68E3" w14:textId="77777777" w:rsidR="0028439C" w:rsidRDefault="00E42ECA">
            <w:pPr>
              <w:pStyle w:val="TableParagraph"/>
              <w:ind w:left="483"/>
              <w:rPr>
                <w:b/>
                <w:i/>
                <w:sz w:val="24"/>
              </w:rPr>
            </w:pPr>
            <w:r>
              <w:rPr>
                <w:b/>
                <w:i/>
                <w:color w:val="FFFFFF"/>
                <w:sz w:val="24"/>
              </w:rPr>
              <w:t>Técnicas</w:t>
            </w:r>
          </w:p>
        </w:tc>
      </w:tr>
      <w:tr w:rsidR="0028439C" w14:paraId="454B3465" w14:textId="77777777">
        <w:trPr>
          <w:trHeight w:val="869"/>
        </w:trPr>
        <w:tc>
          <w:tcPr>
            <w:tcW w:w="1563" w:type="dxa"/>
            <w:tcBorders>
              <w:bottom w:val="nil"/>
            </w:tcBorders>
            <w:shd w:val="clear" w:color="auto" w:fill="C5D9F0"/>
          </w:tcPr>
          <w:p w14:paraId="5D9C70A7" w14:textId="77777777" w:rsidR="0028439C" w:rsidRDefault="0028439C">
            <w:pPr>
              <w:pStyle w:val="TableParagraph"/>
              <w:spacing w:before="10"/>
              <w:rPr>
                <w:sz w:val="25"/>
              </w:rPr>
            </w:pPr>
          </w:p>
          <w:p w14:paraId="559AA4A9" w14:textId="77777777" w:rsidR="0028439C" w:rsidRDefault="00E42ECA">
            <w:pPr>
              <w:pStyle w:val="TableParagraph"/>
              <w:spacing w:before="1"/>
              <w:ind w:right="316"/>
              <w:jc w:val="right"/>
              <w:rPr>
                <w:b/>
                <w:i/>
                <w:sz w:val="24"/>
              </w:rPr>
            </w:pPr>
            <w:r>
              <w:rPr>
                <w:b/>
                <w:i/>
                <w:sz w:val="24"/>
              </w:rPr>
              <w:t>Pertinencia</w:t>
            </w:r>
          </w:p>
        </w:tc>
        <w:tc>
          <w:tcPr>
            <w:tcW w:w="726" w:type="dxa"/>
            <w:tcBorders>
              <w:bottom w:val="nil"/>
              <w:right w:val="nil"/>
            </w:tcBorders>
          </w:tcPr>
          <w:p w14:paraId="28ABDA1D" w14:textId="77777777" w:rsidR="0028439C" w:rsidRDefault="00E42ECA">
            <w:pPr>
              <w:pStyle w:val="TableParagraph"/>
              <w:spacing w:before="54"/>
              <w:ind w:right="95"/>
              <w:jc w:val="right"/>
              <w:rPr>
                <w:sz w:val="20"/>
              </w:rPr>
            </w:pPr>
            <w:r>
              <w:rPr>
                <w:w w:val="95"/>
                <w:sz w:val="20"/>
              </w:rPr>
              <w:t>1.</w:t>
            </w:r>
          </w:p>
        </w:tc>
        <w:tc>
          <w:tcPr>
            <w:tcW w:w="4701" w:type="dxa"/>
            <w:tcBorders>
              <w:left w:val="nil"/>
              <w:bottom w:val="nil"/>
            </w:tcBorders>
          </w:tcPr>
          <w:p w14:paraId="63DB4188" w14:textId="77777777" w:rsidR="0028439C" w:rsidRDefault="00E42ECA">
            <w:pPr>
              <w:pStyle w:val="TableParagraph"/>
              <w:spacing w:before="54" w:line="242" w:lineRule="auto"/>
              <w:ind w:left="106" w:right="92"/>
              <w:rPr>
                <w:sz w:val="20"/>
              </w:rPr>
            </w:pPr>
            <w:r>
              <w:rPr>
                <w:sz w:val="20"/>
              </w:rPr>
              <w:t>¿La iniciativa HAB ampliada en los hospitales está en correspondencia con los planes nacionales referidos a la reducción de la mortalidad materna y neonatal?;</w:t>
            </w:r>
          </w:p>
        </w:tc>
        <w:tc>
          <w:tcPr>
            <w:tcW w:w="420" w:type="dxa"/>
            <w:tcBorders>
              <w:bottom w:val="nil"/>
              <w:right w:val="nil"/>
            </w:tcBorders>
          </w:tcPr>
          <w:p w14:paraId="6D6DE4AE" w14:textId="77777777" w:rsidR="0028439C" w:rsidRDefault="00E42ECA">
            <w:pPr>
              <w:pStyle w:val="TableParagraph"/>
              <w:spacing w:before="53"/>
              <w:ind w:left="71"/>
              <w:jc w:val="center"/>
              <w:rPr>
                <w:rFonts w:ascii="Times New Roman" w:hAnsi="Times New Roman"/>
                <w:sz w:val="20"/>
              </w:rPr>
            </w:pPr>
            <w:r>
              <w:rPr>
                <w:rFonts w:ascii="Times New Roman" w:hAnsi="Times New Roman"/>
                <w:w w:val="99"/>
                <w:sz w:val="20"/>
              </w:rPr>
              <w:t>•</w:t>
            </w:r>
          </w:p>
        </w:tc>
        <w:tc>
          <w:tcPr>
            <w:tcW w:w="2779" w:type="dxa"/>
            <w:vMerge w:val="restart"/>
            <w:tcBorders>
              <w:left w:val="nil"/>
            </w:tcBorders>
          </w:tcPr>
          <w:p w14:paraId="2BEAE518" w14:textId="77777777" w:rsidR="0028439C" w:rsidRDefault="00E42ECA">
            <w:pPr>
              <w:pStyle w:val="TableParagraph"/>
              <w:spacing w:before="54" w:line="242" w:lineRule="auto"/>
              <w:ind w:left="146" w:right="138"/>
              <w:rPr>
                <w:sz w:val="20"/>
              </w:rPr>
            </w:pPr>
            <w:r>
              <w:rPr>
                <w:sz w:val="20"/>
              </w:rPr>
              <w:t>Coherencia entre acciones y resultados de HAB y planes nacionales para la reducción de la mortalidad neonatal y materna.</w:t>
            </w:r>
          </w:p>
          <w:p w14:paraId="6D638330" w14:textId="77777777" w:rsidR="0028439C" w:rsidRDefault="00E42ECA">
            <w:pPr>
              <w:pStyle w:val="TableParagraph"/>
              <w:spacing w:before="53" w:line="242" w:lineRule="auto"/>
              <w:ind w:left="146" w:right="138"/>
              <w:rPr>
                <w:sz w:val="20"/>
              </w:rPr>
            </w:pPr>
            <w:r>
              <w:rPr>
                <w:sz w:val="20"/>
              </w:rPr>
              <w:t>Identificación de fortalezas y debilidades del modelo en general.</w:t>
            </w:r>
          </w:p>
          <w:p w14:paraId="1DACAE7E" w14:textId="77777777" w:rsidR="0028439C" w:rsidRDefault="00E42ECA">
            <w:pPr>
              <w:pStyle w:val="TableParagraph"/>
              <w:spacing w:before="58" w:line="242" w:lineRule="auto"/>
              <w:ind w:left="146" w:right="138"/>
              <w:rPr>
                <w:sz w:val="20"/>
              </w:rPr>
            </w:pPr>
            <w:r>
              <w:rPr>
                <w:sz w:val="20"/>
              </w:rPr>
              <w:t>Identificación de normativa(s) en el contexto del HAB.</w:t>
            </w:r>
          </w:p>
          <w:p w14:paraId="04AEDA8A" w14:textId="77777777" w:rsidR="0028439C" w:rsidRDefault="00E42ECA">
            <w:pPr>
              <w:pStyle w:val="TableParagraph"/>
              <w:spacing w:before="59"/>
              <w:ind w:left="146" w:right="138"/>
              <w:rPr>
                <w:sz w:val="20"/>
              </w:rPr>
            </w:pPr>
            <w:r>
              <w:rPr>
                <w:sz w:val="20"/>
              </w:rPr>
              <w:t>Alineamiento de resultados con compromisos internacionales suscritos / recomendaciones internacionales hechas al país.</w:t>
            </w:r>
          </w:p>
          <w:p w14:paraId="43028D8A" w14:textId="77777777" w:rsidR="0028439C" w:rsidRDefault="00E42ECA">
            <w:pPr>
              <w:pStyle w:val="TableParagraph"/>
              <w:spacing w:before="66"/>
              <w:ind w:left="146" w:right="495"/>
              <w:rPr>
                <w:sz w:val="20"/>
              </w:rPr>
            </w:pPr>
            <w:r>
              <w:rPr>
                <w:sz w:val="20"/>
              </w:rPr>
              <w:t>Existencia de diagnósticos actualizados</w:t>
            </w:r>
          </w:p>
          <w:p w14:paraId="53FCC3D1" w14:textId="77777777" w:rsidR="0028439C" w:rsidRDefault="00E42ECA">
            <w:pPr>
              <w:pStyle w:val="TableParagraph"/>
              <w:spacing w:before="61" w:line="259" w:lineRule="auto"/>
              <w:ind w:left="146" w:right="138"/>
              <w:rPr>
                <w:sz w:val="20"/>
              </w:rPr>
            </w:pPr>
            <w:r>
              <w:rPr>
                <w:sz w:val="20"/>
              </w:rPr>
              <w:t>Alcances y limitaciones de la utilización de estadísticas disponibles para la evaluación</w:t>
            </w:r>
          </w:p>
          <w:p w14:paraId="22F11D37" w14:textId="77777777" w:rsidR="0028439C" w:rsidRDefault="00E42ECA">
            <w:pPr>
              <w:pStyle w:val="TableParagraph"/>
              <w:spacing w:line="243" w:lineRule="exact"/>
              <w:ind w:left="146"/>
              <w:rPr>
                <w:sz w:val="20"/>
              </w:rPr>
            </w:pPr>
            <w:r>
              <w:rPr>
                <w:sz w:val="20"/>
              </w:rPr>
              <w:t>de avances en el campo de</w:t>
            </w:r>
          </w:p>
        </w:tc>
        <w:tc>
          <w:tcPr>
            <w:tcW w:w="2078" w:type="dxa"/>
            <w:vMerge w:val="restart"/>
          </w:tcPr>
          <w:p w14:paraId="16FA9D3A" w14:textId="77777777" w:rsidR="0028439C" w:rsidRDefault="00E42ECA">
            <w:pPr>
              <w:pStyle w:val="TableParagraph"/>
              <w:numPr>
                <w:ilvl w:val="0"/>
                <w:numId w:val="21"/>
              </w:numPr>
              <w:tabs>
                <w:tab w:val="left" w:pos="564"/>
                <w:tab w:val="left" w:pos="565"/>
              </w:tabs>
              <w:spacing w:before="54" w:line="244" w:lineRule="auto"/>
              <w:ind w:right="469"/>
              <w:rPr>
                <w:sz w:val="20"/>
              </w:rPr>
            </w:pPr>
            <w:r>
              <w:rPr>
                <w:w w:val="95"/>
                <w:sz w:val="20"/>
              </w:rPr>
              <w:t xml:space="preserve">Documentos </w:t>
            </w:r>
            <w:r>
              <w:rPr>
                <w:sz w:val="20"/>
              </w:rPr>
              <w:t>oficiales de estrategia y planes de trabajo de la iniciativa.</w:t>
            </w:r>
          </w:p>
          <w:p w14:paraId="276E702C" w14:textId="77777777" w:rsidR="0028439C" w:rsidRDefault="00E42ECA">
            <w:pPr>
              <w:pStyle w:val="TableParagraph"/>
              <w:numPr>
                <w:ilvl w:val="0"/>
                <w:numId w:val="21"/>
              </w:numPr>
              <w:tabs>
                <w:tab w:val="left" w:pos="564"/>
                <w:tab w:val="left" w:pos="565"/>
              </w:tabs>
              <w:spacing w:before="85" w:line="249" w:lineRule="auto"/>
              <w:ind w:right="223"/>
              <w:rPr>
                <w:sz w:val="20"/>
              </w:rPr>
            </w:pPr>
            <w:r>
              <w:rPr>
                <w:sz w:val="20"/>
              </w:rPr>
              <w:t>Documentos oficiales de política</w:t>
            </w:r>
            <w:r>
              <w:rPr>
                <w:spacing w:val="4"/>
                <w:sz w:val="20"/>
              </w:rPr>
              <w:t xml:space="preserve"> </w:t>
            </w:r>
            <w:r>
              <w:rPr>
                <w:spacing w:val="-3"/>
                <w:sz w:val="20"/>
              </w:rPr>
              <w:t>pública.</w:t>
            </w:r>
          </w:p>
          <w:p w14:paraId="52D20101" w14:textId="77777777" w:rsidR="0028439C" w:rsidRDefault="00E42ECA">
            <w:pPr>
              <w:pStyle w:val="TableParagraph"/>
              <w:numPr>
                <w:ilvl w:val="0"/>
                <w:numId w:val="21"/>
              </w:numPr>
              <w:tabs>
                <w:tab w:val="left" w:pos="564"/>
                <w:tab w:val="left" w:pos="565"/>
              </w:tabs>
              <w:spacing w:before="81" w:line="259" w:lineRule="auto"/>
              <w:ind w:right="565"/>
              <w:rPr>
                <w:sz w:val="20"/>
              </w:rPr>
            </w:pPr>
            <w:r>
              <w:rPr>
                <w:w w:val="95"/>
                <w:sz w:val="20"/>
              </w:rPr>
              <w:t xml:space="preserve">Estadísticas </w:t>
            </w:r>
            <w:r>
              <w:rPr>
                <w:sz w:val="20"/>
              </w:rPr>
              <w:t>oficiales</w:t>
            </w:r>
          </w:p>
          <w:p w14:paraId="5D7D65F8" w14:textId="77777777" w:rsidR="0028439C" w:rsidRDefault="00E42ECA">
            <w:pPr>
              <w:pStyle w:val="TableParagraph"/>
              <w:numPr>
                <w:ilvl w:val="0"/>
                <w:numId w:val="21"/>
              </w:numPr>
              <w:tabs>
                <w:tab w:val="left" w:pos="564"/>
                <w:tab w:val="left" w:pos="565"/>
              </w:tabs>
              <w:spacing w:before="73" w:line="249" w:lineRule="auto"/>
              <w:ind w:right="604"/>
              <w:rPr>
                <w:sz w:val="20"/>
              </w:rPr>
            </w:pPr>
            <w:r>
              <w:rPr>
                <w:sz w:val="20"/>
              </w:rPr>
              <w:t xml:space="preserve">Opinión </w:t>
            </w:r>
            <w:r>
              <w:rPr>
                <w:spacing w:val="-10"/>
                <w:sz w:val="20"/>
              </w:rPr>
              <w:t xml:space="preserve">de </w:t>
            </w:r>
            <w:r>
              <w:rPr>
                <w:sz w:val="20"/>
              </w:rPr>
              <w:t xml:space="preserve">actores </w:t>
            </w:r>
            <w:r>
              <w:rPr>
                <w:w w:val="95"/>
                <w:sz w:val="20"/>
              </w:rPr>
              <w:t>relevantes.</w:t>
            </w:r>
          </w:p>
        </w:tc>
        <w:tc>
          <w:tcPr>
            <w:tcW w:w="419" w:type="dxa"/>
            <w:tcBorders>
              <w:bottom w:val="nil"/>
              <w:right w:val="nil"/>
            </w:tcBorders>
          </w:tcPr>
          <w:p w14:paraId="2EBDB66F" w14:textId="77777777" w:rsidR="0028439C" w:rsidRDefault="00E42ECA">
            <w:pPr>
              <w:pStyle w:val="TableParagraph"/>
              <w:spacing w:before="53"/>
              <w:ind w:left="210"/>
              <w:rPr>
                <w:rFonts w:ascii="Times New Roman" w:hAnsi="Times New Roman"/>
                <w:sz w:val="20"/>
              </w:rPr>
            </w:pPr>
            <w:r>
              <w:rPr>
                <w:rFonts w:ascii="Times New Roman" w:hAnsi="Times New Roman"/>
                <w:w w:val="99"/>
                <w:sz w:val="20"/>
              </w:rPr>
              <w:t>•</w:t>
            </w:r>
          </w:p>
          <w:p w14:paraId="3F0C83E9" w14:textId="77777777" w:rsidR="0028439C" w:rsidRDefault="0028439C">
            <w:pPr>
              <w:pStyle w:val="TableParagraph"/>
              <w:spacing w:before="1"/>
              <w:rPr>
                <w:sz w:val="28"/>
              </w:rPr>
            </w:pPr>
          </w:p>
          <w:p w14:paraId="5E2D5557" w14:textId="77777777" w:rsidR="0028439C" w:rsidRDefault="00E42ECA">
            <w:pPr>
              <w:pStyle w:val="TableParagraph"/>
              <w:spacing w:before="1" w:line="223" w:lineRule="exact"/>
              <w:ind w:left="210"/>
              <w:rPr>
                <w:rFonts w:ascii="Times New Roman" w:hAnsi="Times New Roman"/>
                <w:sz w:val="20"/>
              </w:rPr>
            </w:pPr>
            <w:r>
              <w:rPr>
                <w:rFonts w:ascii="Times New Roman" w:hAnsi="Times New Roman"/>
                <w:w w:val="99"/>
                <w:sz w:val="20"/>
              </w:rPr>
              <w:t>•</w:t>
            </w:r>
          </w:p>
        </w:tc>
        <w:tc>
          <w:tcPr>
            <w:tcW w:w="1384" w:type="dxa"/>
            <w:tcBorders>
              <w:left w:val="nil"/>
              <w:bottom w:val="nil"/>
            </w:tcBorders>
          </w:tcPr>
          <w:p w14:paraId="0C2FC054" w14:textId="77777777" w:rsidR="0028439C" w:rsidRDefault="00E42ECA">
            <w:pPr>
              <w:pStyle w:val="TableParagraph"/>
              <w:spacing w:before="54" w:line="242" w:lineRule="auto"/>
              <w:ind w:left="148"/>
              <w:rPr>
                <w:sz w:val="20"/>
              </w:rPr>
            </w:pPr>
            <w:r>
              <w:rPr>
                <w:sz w:val="20"/>
              </w:rPr>
              <w:t xml:space="preserve">Revisión </w:t>
            </w:r>
            <w:r>
              <w:rPr>
                <w:w w:val="95"/>
                <w:sz w:val="20"/>
              </w:rPr>
              <w:t>documental</w:t>
            </w:r>
          </w:p>
          <w:p w14:paraId="1EF20233" w14:textId="77777777" w:rsidR="0028439C" w:rsidRDefault="00E42ECA">
            <w:pPr>
              <w:pStyle w:val="TableParagraph"/>
              <w:spacing w:before="59" w:line="243" w:lineRule="exact"/>
              <w:ind w:left="148"/>
              <w:rPr>
                <w:sz w:val="20"/>
              </w:rPr>
            </w:pPr>
            <w:r>
              <w:rPr>
                <w:sz w:val="20"/>
              </w:rPr>
              <w:t>Entrevistas</w:t>
            </w:r>
          </w:p>
        </w:tc>
      </w:tr>
      <w:tr w:rsidR="0028439C" w14:paraId="5FB70B6D" w14:textId="77777777">
        <w:trPr>
          <w:trHeight w:val="754"/>
        </w:trPr>
        <w:tc>
          <w:tcPr>
            <w:tcW w:w="1563" w:type="dxa"/>
            <w:tcBorders>
              <w:top w:val="nil"/>
              <w:bottom w:val="nil"/>
            </w:tcBorders>
            <w:shd w:val="clear" w:color="auto" w:fill="C5D9F0"/>
          </w:tcPr>
          <w:p w14:paraId="7125E6AC" w14:textId="77777777" w:rsidR="0028439C" w:rsidRDefault="0028439C">
            <w:pPr>
              <w:pStyle w:val="TableParagraph"/>
              <w:rPr>
                <w:rFonts w:ascii="Times New Roman"/>
                <w:sz w:val="20"/>
              </w:rPr>
            </w:pPr>
          </w:p>
        </w:tc>
        <w:tc>
          <w:tcPr>
            <w:tcW w:w="726" w:type="dxa"/>
            <w:tcBorders>
              <w:top w:val="nil"/>
              <w:bottom w:val="nil"/>
              <w:right w:val="nil"/>
            </w:tcBorders>
          </w:tcPr>
          <w:p w14:paraId="560F4879" w14:textId="77777777" w:rsidR="0028439C" w:rsidRDefault="00E42ECA">
            <w:pPr>
              <w:pStyle w:val="TableParagraph"/>
              <w:spacing w:line="235" w:lineRule="exact"/>
              <w:ind w:right="95"/>
              <w:jc w:val="right"/>
              <w:rPr>
                <w:sz w:val="20"/>
              </w:rPr>
            </w:pPr>
            <w:r>
              <w:rPr>
                <w:w w:val="95"/>
                <w:sz w:val="20"/>
              </w:rPr>
              <w:t>2.</w:t>
            </w:r>
          </w:p>
        </w:tc>
        <w:tc>
          <w:tcPr>
            <w:tcW w:w="4701" w:type="dxa"/>
            <w:tcBorders>
              <w:top w:val="nil"/>
              <w:left w:val="nil"/>
              <w:bottom w:val="nil"/>
            </w:tcBorders>
          </w:tcPr>
          <w:p w14:paraId="235C2AB1" w14:textId="77777777" w:rsidR="0028439C" w:rsidRDefault="00E42ECA">
            <w:pPr>
              <w:pStyle w:val="TableParagraph"/>
              <w:spacing w:line="216" w:lineRule="exact"/>
              <w:ind w:left="106"/>
              <w:rPr>
                <w:sz w:val="20"/>
              </w:rPr>
            </w:pPr>
            <w:r>
              <w:rPr>
                <w:sz w:val="20"/>
              </w:rPr>
              <w:t>¿La iniciativa tiene diseño técnico correcto, siguiendo</w:t>
            </w:r>
          </w:p>
          <w:p w14:paraId="21DE8EE3" w14:textId="77777777" w:rsidR="0028439C" w:rsidRDefault="00E42ECA">
            <w:pPr>
              <w:pStyle w:val="TableParagraph"/>
              <w:spacing w:before="3"/>
              <w:ind w:left="106" w:right="303"/>
              <w:rPr>
                <w:sz w:val="20"/>
              </w:rPr>
            </w:pPr>
            <w:r>
              <w:rPr>
                <w:sz w:val="20"/>
              </w:rPr>
              <w:t>una lógica clara predefinida? ¿Es adecuado el diseño dado el contexto nacional y local?;</w:t>
            </w:r>
          </w:p>
        </w:tc>
        <w:tc>
          <w:tcPr>
            <w:tcW w:w="420" w:type="dxa"/>
            <w:tcBorders>
              <w:top w:val="nil"/>
              <w:bottom w:val="nil"/>
              <w:right w:val="nil"/>
            </w:tcBorders>
          </w:tcPr>
          <w:p w14:paraId="721C51FC" w14:textId="77777777" w:rsidR="0028439C" w:rsidRDefault="0028439C">
            <w:pPr>
              <w:pStyle w:val="TableParagraph"/>
            </w:pPr>
          </w:p>
          <w:p w14:paraId="4382213D" w14:textId="77777777" w:rsidR="0028439C" w:rsidRDefault="0028439C">
            <w:pPr>
              <w:pStyle w:val="TableParagraph"/>
              <w:spacing w:before="3"/>
              <w:rPr>
                <w:sz w:val="17"/>
              </w:rPr>
            </w:pPr>
          </w:p>
          <w:p w14:paraId="72420231" w14:textId="77777777" w:rsidR="0028439C" w:rsidRDefault="00E42ECA">
            <w:pPr>
              <w:pStyle w:val="TableParagraph"/>
              <w:ind w:left="71"/>
              <w:jc w:val="center"/>
              <w:rPr>
                <w:rFonts w:ascii="Times New Roman" w:hAnsi="Times New Roman"/>
                <w:sz w:val="20"/>
              </w:rPr>
            </w:pPr>
            <w:r>
              <w:rPr>
                <w:rFonts w:ascii="Times New Roman" w:hAnsi="Times New Roman"/>
                <w:w w:val="99"/>
                <w:sz w:val="20"/>
              </w:rPr>
              <w:t>•</w:t>
            </w:r>
          </w:p>
        </w:tc>
        <w:tc>
          <w:tcPr>
            <w:tcW w:w="2779" w:type="dxa"/>
            <w:vMerge/>
            <w:tcBorders>
              <w:top w:val="nil"/>
              <w:left w:val="nil"/>
            </w:tcBorders>
          </w:tcPr>
          <w:p w14:paraId="695AF441" w14:textId="77777777" w:rsidR="0028439C" w:rsidRDefault="0028439C">
            <w:pPr>
              <w:rPr>
                <w:sz w:val="2"/>
                <w:szCs w:val="2"/>
              </w:rPr>
            </w:pPr>
          </w:p>
        </w:tc>
        <w:tc>
          <w:tcPr>
            <w:tcW w:w="2078" w:type="dxa"/>
            <w:vMerge/>
            <w:tcBorders>
              <w:top w:val="nil"/>
            </w:tcBorders>
          </w:tcPr>
          <w:p w14:paraId="61595587" w14:textId="77777777" w:rsidR="0028439C" w:rsidRDefault="0028439C">
            <w:pPr>
              <w:rPr>
                <w:sz w:val="2"/>
                <w:szCs w:val="2"/>
              </w:rPr>
            </w:pPr>
          </w:p>
        </w:tc>
        <w:tc>
          <w:tcPr>
            <w:tcW w:w="419" w:type="dxa"/>
            <w:tcBorders>
              <w:top w:val="nil"/>
              <w:bottom w:val="nil"/>
              <w:right w:val="nil"/>
            </w:tcBorders>
          </w:tcPr>
          <w:p w14:paraId="3B32F5CF" w14:textId="77777777" w:rsidR="0028439C" w:rsidRDefault="0028439C">
            <w:pPr>
              <w:pStyle w:val="TableParagraph"/>
              <w:rPr>
                <w:rFonts w:ascii="Times New Roman"/>
                <w:sz w:val="20"/>
              </w:rPr>
            </w:pPr>
          </w:p>
        </w:tc>
        <w:tc>
          <w:tcPr>
            <w:tcW w:w="1384" w:type="dxa"/>
            <w:tcBorders>
              <w:top w:val="nil"/>
              <w:left w:val="nil"/>
              <w:bottom w:val="nil"/>
            </w:tcBorders>
          </w:tcPr>
          <w:p w14:paraId="2D0CD0E7" w14:textId="77777777" w:rsidR="0028439C" w:rsidRDefault="0028439C">
            <w:pPr>
              <w:pStyle w:val="TableParagraph"/>
              <w:rPr>
                <w:rFonts w:ascii="Times New Roman"/>
                <w:sz w:val="20"/>
              </w:rPr>
            </w:pPr>
          </w:p>
        </w:tc>
      </w:tr>
      <w:tr w:rsidR="0028439C" w14:paraId="737AF01A" w14:textId="77777777">
        <w:trPr>
          <w:trHeight w:val="795"/>
        </w:trPr>
        <w:tc>
          <w:tcPr>
            <w:tcW w:w="1563" w:type="dxa"/>
            <w:tcBorders>
              <w:top w:val="nil"/>
              <w:bottom w:val="nil"/>
            </w:tcBorders>
            <w:shd w:val="clear" w:color="auto" w:fill="C5D9F0"/>
          </w:tcPr>
          <w:p w14:paraId="0C3E48D1" w14:textId="77777777" w:rsidR="0028439C" w:rsidRDefault="0028439C">
            <w:pPr>
              <w:pStyle w:val="TableParagraph"/>
              <w:rPr>
                <w:rFonts w:ascii="Times New Roman"/>
                <w:sz w:val="20"/>
              </w:rPr>
            </w:pPr>
          </w:p>
        </w:tc>
        <w:tc>
          <w:tcPr>
            <w:tcW w:w="726" w:type="dxa"/>
            <w:tcBorders>
              <w:top w:val="nil"/>
              <w:bottom w:val="nil"/>
              <w:right w:val="nil"/>
            </w:tcBorders>
          </w:tcPr>
          <w:p w14:paraId="4C7C22D6" w14:textId="77777777" w:rsidR="0028439C" w:rsidRDefault="00E42ECA">
            <w:pPr>
              <w:pStyle w:val="TableParagraph"/>
              <w:spacing w:before="50"/>
              <w:ind w:right="95"/>
              <w:jc w:val="right"/>
              <w:rPr>
                <w:sz w:val="20"/>
              </w:rPr>
            </w:pPr>
            <w:r>
              <w:rPr>
                <w:w w:val="95"/>
                <w:sz w:val="20"/>
              </w:rPr>
              <w:t>3.</w:t>
            </w:r>
          </w:p>
        </w:tc>
        <w:tc>
          <w:tcPr>
            <w:tcW w:w="4701" w:type="dxa"/>
            <w:tcBorders>
              <w:top w:val="nil"/>
              <w:left w:val="nil"/>
              <w:bottom w:val="nil"/>
            </w:tcBorders>
          </w:tcPr>
          <w:p w14:paraId="51514C53" w14:textId="77777777" w:rsidR="0028439C" w:rsidRDefault="00E42ECA">
            <w:pPr>
              <w:pStyle w:val="TableParagraph"/>
              <w:spacing w:before="4" w:line="242" w:lineRule="auto"/>
              <w:ind w:left="106" w:right="92"/>
              <w:rPr>
                <w:sz w:val="20"/>
              </w:rPr>
            </w:pPr>
            <w:r>
              <w:rPr>
                <w:sz w:val="20"/>
              </w:rPr>
              <w:t>¿Existe una normativa (administrativa, legal o de otra índole) que favorece la implementación de esta iniciativa?;</w:t>
            </w:r>
          </w:p>
        </w:tc>
        <w:tc>
          <w:tcPr>
            <w:tcW w:w="420" w:type="dxa"/>
            <w:tcBorders>
              <w:top w:val="nil"/>
              <w:bottom w:val="nil"/>
              <w:right w:val="nil"/>
            </w:tcBorders>
          </w:tcPr>
          <w:p w14:paraId="36E9EB2A" w14:textId="77777777" w:rsidR="0028439C" w:rsidRDefault="0028439C">
            <w:pPr>
              <w:pStyle w:val="TableParagraph"/>
            </w:pPr>
          </w:p>
          <w:p w14:paraId="46EF6A06" w14:textId="77777777" w:rsidR="0028439C" w:rsidRDefault="0028439C">
            <w:pPr>
              <w:pStyle w:val="TableParagraph"/>
              <w:spacing w:before="3"/>
              <w:rPr>
                <w:sz w:val="21"/>
              </w:rPr>
            </w:pPr>
          </w:p>
          <w:p w14:paraId="69C331C2" w14:textId="77777777" w:rsidR="0028439C" w:rsidRDefault="00E42ECA">
            <w:pPr>
              <w:pStyle w:val="TableParagraph"/>
              <w:spacing w:before="1"/>
              <w:ind w:left="71"/>
              <w:jc w:val="center"/>
              <w:rPr>
                <w:rFonts w:ascii="Times New Roman" w:hAnsi="Times New Roman"/>
                <w:sz w:val="20"/>
              </w:rPr>
            </w:pPr>
            <w:r>
              <w:rPr>
                <w:rFonts w:ascii="Times New Roman" w:hAnsi="Times New Roman"/>
                <w:w w:val="99"/>
                <w:sz w:val="20"/>
              </w:rPr>
              <w:t>•</w:t>
            </w:r>
          </w:p>
        </w:tc>
        <w:tc>
          <w:tcPr>
            <w:tcW w:w="2779" w:type="dxa"/>
            <w:vMerge/>
            <w:tcBorders>
              <w:top w:val="nil"/>
              <w:left w:val="nil"/>
            </w:tcBorders>
          </w:tcPr>
          <w:p w14:paraId="0058C78E" w14:textId="77777777" w:rsidR="0028439C" w:rsidRDefault="0028439C">
            <w:pPr>
              <w:rPr>
                <w:sz w:val="2"/>
                <w:szCs w:val="2"/>
              </w:rPr>
            </w:pPr>
          </w:p>
        </w:tc>
        <w:tc>
          <w:tcPr>
            <w:tcW w:w="2078" w:type="dxa"/>
            <w:vMerge/>
            <w:tcBorders>
              <w:top w:val="nil"/>
            </w:tcBorders>
          </w:tcPr>
          <w:p w14:paraId="68EC5186" w14:textId="77777777" w:rsidR="0028439C" w:rsidRDefault="0028439C">
            <w:pPr>
              <w:rPr>
                <w:sz w:val="2"/>
                <w:szCs w:val="2"/>
              </w:rPr>
            </w:pPr>
          </w:p>
        </w:tc>
        <w:tc>
          <w:tcPr>
            <w:tcW w:w="419" w:type="dxa"/>
            <w:tcBorders>
              <w:top w:val="nil"/>
              <w:bottom w:val="nil"/>
              <w:right w:val="nil"/>
            </w:tcBorders>
          </w:tcPr>
          <w:p w14:paraId="4D0071B3" w14:textId="77777777" w:rsidR="0028439C" w:rsidRDefault="0028439C">
            <w:pPr>
              <w:pStyle w:val="TableParagraph"/>
              <w:rPr>
                <w:rFonts w:ascii="Times New Roman"/>
                <w:sz w:val="20"/>
              </w:rPr>
            </w:pPr>
          </w:p>
        </w:tc>
        <w:tc>
          <w:tcPr>
            <w:tcW w:w="1384" w:type="dxa"/>
            <w:tcBorders>
              <w:top w:val="nil"/>
              <w:left w:val="nil"/>
              <w:bottom w:val="nil"/>
            </w:tcBorders>
          </w:tcPr>
          <w:p w14:paraId="2516B719" w14:textId="77777777" w:rsidR="0028439C" w:rsidRDefault="0028439C">
            <w:pPr>
              <w:pStyle w:val="TableParagraph"/>
              <w:rPr>
                <w:rFonts w:ascii="Times New Roman"/>
                <w:sz w:val="20"/>
              </w:rPr>
            </w:pPr>
          </w:p>
        </w:tc>
      </w:tr>
      <w:tr w:rsidR="0028439C" w14:paraId="3AA633E4" w14:textId="77777777">
        <w:trPr>
          <w:trHeight w:val="1021"/>
        </w:trPr>
        <w:tc>
          <w:tcPr>
            <w:tcW w:w="1563" w:type="dxa"/>
            <w:tcBorders>
              <w:top w:val="nil"/>
              <w:bottom w:val="nil"/>
            </w:tcBorders>
            <w:shd w:val="clear" w:color="auto" w:fill="C5D9F0"/>
          </w:tcPr>
          <w:p w14:paraId="4E5A1439" w14:textId="77777777" w:rsidR="0028439C" w:rsidRDefault="0028439C">
            <w:pPr>
              <w:pStyle w:val="TableParagraph"/>
              <w:rPr>
                <w:rFonts w:ascii="Times New Roman"/>
                <w:sz w:val="20"/>
              </w:rPr>
            </w:pPr>
          </w:p>
        </w:tc>
        <w:tc>
          <w:tcPr>
            <w:tcW w:w="726" w:type="dxa"/>
            <w:tcBorders>
              <w:top w:val="nil"/>
              <w:bottom w:val="nil"/>
              <w:right w:val="nil"/>
            </w:tcBorders>
          </w:tcPr>
          <w:p w14:paraId="70C6B56E" w14:textId="77777777" w:rsidR="0028439C" w:rsidRDefault="00E42ECA">
            <w:pPr>
              <w:pStyle w:val="TableParagraph"/>
              <w:spacing w:before="63"/>
              <w:ind w:right="95"/>
              <w:jc w:val="right"/>
              <w:rPr>
                <w:sz w:val="20"/>
              </w:rPr>
            </w:pPr>
            <w:r>
              <w:rPr>
                <w:w w:val="95"/>
                <w:sz w:val="20"/>
              </w:rPr>
              <w:t>4.</w:t>
            </w:r>
          </w:p>
        </w:tc>
        <w:tc>
          <w:tcPr>
            <w:tcW w:w="4701" w:type="dxa"/>
            <w:tcBorders>
              <w:top w:val="nil"/>
              <w:left w:val="nil"/>
              <w:bottom w:val="nil"/>
            </w:tcBorders>
          </w:tcPr>
          <w:p w14:paraId="122B3E4A" w14:textId="77777777" w:rsidR="0028439C" w:rsidRDefault="00E42ECA">
            <w:pPr>
              <w:pStyle w:val="TableParagraph"/>
              <w:spacing w:line="242" w:lineRule="auto"/>
              <w:ind w:left="106" w:right="92"/>
              <w:rPr>
                <w:sz w:val="20"/>
              </w:rPr>
            </w:pPr>
            <w:r>
              <w:rPr>
                <w:sz w:val="20"/>
              </w:rPr>
              <w:t xml:space="preserve">¿Esta iniciativa está alineada con algún compromiso internacional suscrito por el país </w:t>
            </w:r>
            <w:proofErr w:type="gramStart"/>
            <w:r>
              <w:rPr>
                <w:sz w:val="20"/>
              </w:rPr>
              <w:t>en relación a</w:t>
            </w:r>
            <w:proofErr w:type="gramEnd"/>
            <w:r>
              <w:rPr>
                <w:sz w:val="20"/>
              </w:rPr>
              <w:t xml:space="preserve"> los derechos de la niñez, la adolescencia y las mujeres?</w:t>
            </w:r>
          </w:p>
          <w:p w14:paraId="20016424" w14:textId="77777777" w:rsidR="0028439C" w:rsidRDefault="00E42ECA">
            <w:pPr>
              <w:pStyle w:val="TableParagraph"/>
              <w:spacing w:line="244" w:lineRule="exact"/>
              <w:ind w:left="106"/>
              <w:rPr>
                <w:sz w:val="20"/>
              </w:rPr>
            </w:pPr>
            <w:r>
              <w:rPr>
                <w:sz w:val="20"/>
              </w:rPr>
              <w:t>¿Cuál o cuáles?;</w:t>
            </w:r>
          </w:p>
        </w:tc>
        <w:tc>
          <w:tcPr>
            <w:tcW w:w="420" w:type="dxa"/>
            <w:tcBorders>
              <w:top w:val="nil"/>
              <w:bottom w:val="nil"/>
              <w:right w:val="nil"/>
            </w:tcBorders>
          </w:tcPr>
          <w:p w14:paraId="706B88F3" w14:textId="77777777" w:rsidR="0028439C" w:rsidRDefault="0028439C">
            <w:pPr>
              <w:pStyle w:val="TableParagraph"/>
              <w:spacing w:before="1"/>
              <w:rPr>
                <w:sz w:val="24"/>
              </w:rPr>
            </w:pPr>
          </w:p>
          <w:p w14:paraId="6871C43E" w14:textId="77777777" w:rsidR="0028439C" w:rsidRDefault="00E42ECA">
            <w:pPr>
              <w:pStyle w:val="TableParagraph"/>
              <w:ind w:left="71"/>
              <w:jc w:val="center"/>
              <w:rPr>
                <w:rFonts w:ascii="Times New Roman" w:hAnsi="Times New Roman"/>
                <w:sz w:val="20"/>
              </w:rPr>
            </w:pPr>
            <w:r>
              <w:rPr>
                <w:rFonts w:ascii="Times New Roman" w:hAnsi="Times New Roman"/>
                <w:w w:val="99"/>
                <w:sz w:val="20"/>
              </w:rPr>
              <w:t>•</w:t>
            </w:r>
          </w:p>
        </w:tc>
        <w:tc>
          <w:tcPr>
            <w:tcW w:w="2779" w:type="dxa"/>
            <w:vMerge/>
            <w:tcBorders>
              <w:top w:val="nil"/>
              <w:left w:val="nil"/>
            </w:tcBorders>
          </w:tcPr>
          <w:p w14:paraId="6F826300" w14:textId="77777777" w:rsidR="0028439C" w:rsidRDefault="0028439C">
            <w:pPr>
              <w:rPr>
                <w:sz w:val="2"/>
                <w:szCs w:val="2"/>
              </w:rPr>
            </w:pPr>
          </w:p>
        </w:tc>
        <w:tc>
          <w:tcPr>
            <w:tcW w:w="2078" w:type="dxa"/>
            <w:vMerge/>
            <w:tcBorders>
              <w:top w:val="nil"/>
            </w:tcBorders>
          </w:tcPr>
          <w:p w14:paraId="781CE717" w14:textId="77777777" w:rsidR="0028439C" w:rsidRDefault="0028439C">
            <w:pPr>
              <w:rPr>
                <w:sz w:val="2"/>
                <w:szCs w:val="2"/>
              </w:rPr>
            </w:pPr>
          </w:p>
        </w:tc>
        <w:tc>
          <w:tcPr>
            <w:tcW w:w="419" w:type="dxa"/>
            <w:tcBorders>
              <w:top w:val="nil"/>
              <w:bottom w:val="nil"/>
              <w:right w:val="nil"/>
            </w:tcBorders>
          </w:tcPr>
          <w:p w14:paraId="07DA535F" w14:textId="77777777" w:rsidR="0028439C" w:rsidRDefault="0028439C">
            <w:pPr>
              <w:pStyle w:val="TableParagraph"/>
              <w:rPr>
                <w:rFonts w:ascii="Times New Roman"/>
                <w:sz w:val="20"/>
              </w:rPr>
            </w:pPr>
          </w:p>
        </w:tc>
        <w:tc>
          <w:tcPr>
            <w:tcW w:w="1384" w:type="dxa"/>
            <w:tcBorders>
              <w:top w:val="nil"/>
              <w:left w:val="nil"/>
              <w:bottom w:val="nil"/>
            </w:tcBorders>
          </w:tcPr>
          <w:p w14:paraId="5DBD1A48" w14:textId="77777777" w:rsidR="0028439C" w:rsidRDefault="0028439C">
            <w:pPr>
              <w:pStyle w:val="TableParagraph"/>
              <w:rPr>
                <w:rFonts w:ascii="Times New Roman"/>
                <w:sz w:val="20"/>
              </w:rPr>
            </w:pPr>
          </w:p>
        </w:tc>
      </w:tr>
      <w:tr w:rsidR="0028439C" w14:paraId="13DF9CC5" w14:textId="77777777">
        <w:trPr>
          <w:trHeight w:val="537"/>
        </w:trPr>
        <w:tc>
          <w:tcPr>
            <w:tcW w:w="1563" w:type="dxa"/>
            <w:tcBorders>
              <w:top w:val="nil"/>
              <w:bottom w:val="nil"/>
            </w:tcBorders>
            <w:shd w:val="clear" w:color="auto" w:fill="C5D9F0"/>
          </w:tcPr>
          <w:p w14:paraId="152195B6" w14:textId="77777777" w:rsidR="0028439C" w:rsidRDefault="0028439C">
            <w:pPr>
              <w:pStyle w:val="TableParagraph"/>
              <w:rPr>
                <w:rFonts w:ascii="Times New Roman"/>
                <w:sz w:val="20"/>
              </w:rPr>
            </w:pPr>
          </w:p>
        </w:tc>
        <w:tc>
          <w:tcPr>
            <w:tcW w:w="726" w:type="dxa"/>
            <w:tcBorders>
              <w:top w:val="nil"/>
              <w:bottom w:val="nil"/>
              <w:right w:val="nil"/>
            </w:tcBorders>
          </w:tcPr>
          <w:p w14:paraId="44791F77" w14:textId="77777777" w:rsidR="0028439C" w:rsidRDefault="00E42ECA">
            <w:pPr>
              <w:pStyle w:val="TableParagraph"/>
              <w:spacing w:before="94"/>
              <w:ind w:right="95"/>
              <w:jc w:val="right"/>
              <w:rPr>
                <w:sz w:val="20"/>
              </w:rPr>
            </w:pPr>
            <w:r>
              <w:rPr>
                <w:w w:val="95"/>
                <w:sz w:val="20"/>
              </w:rPr>
              <w:t>5.</w:t>
            </w:r>
          </w:p>
        </w:tc>
        <w:tc>
          <w:tcPr>
            <w:tcW w:w="4701" w:type="dxa"/>
            <w:tcBorders>
              <w:top w:val="nil"/>
              <w:left w:val="nil"/>
              <w:bottom w:val="nil"/>
            </w:tcBorders>
          </w:tcPr>
          <w:p w14:paraId="75B8E27B" w14:textId="77777777" w:rsidR="0028439C" w:rsidRDefault="00E42ECA">
            <w:pPr>
              <w:pStyle w:val="TableParagraph"/>
              <w:spacing w:before="5"/>
              <w:ind w:left="106"/>
              <w:rPr>
                <w:sz w:val="20"/>
              </w:rPr>
            </w:pPr>
            <w:r>
              <w:rPr>
                <w:sz w:val="20"/>
              </w:rPr>
              <w:t>¿Recoge alguna de las recomendaciones sobre la</w:t>
            </w:r>
          </w:p>
          <w:p w14:paraId="50D5891C" w14:textId="77777777" w:rsidR="0028439C" w:rsidRDefault="00E42ECA">
            <w:pPr>
              <w:pStyle w:val="TableParagraph"/>
              <w:spacing w:before="20"/>
              <w:ind w:left="106"/>
              <w:rPr>
                <w:sz w:val="20"/>
              </w:rPr>
            </w:pPr>
            <w:proofErr w:type="gramStart"/>
            <w:r>
              <w:rPr>
                <w:sz w:val="20"/>
              </w:rPr>
              <w:t>materia hechas</w:t>
            </w:r>
            <w:proofErr w:type="gramEnd"/>
            <w:r>
              <w:rPr>
                <w:sz w:val="20"/>
              </w:rPr>
              <w:t xml:space="preserve"> al país por algún organismo</w:t>
            </w:r>
          </w:p>
        </w:tc>
        <w:tc>
          <w:tcPr>
            <w:tcW w:w="420" w:type="dxa"/>
            <w:tcBorders>
              <w:top w:val="nil"/>
              <w:bottom w:val="nil"/>
              <w:right w:val="nil"/>
            </w:tcBorders>
          </w:tcPr>
          <w:p w14:paraId="2AF9DDE6" w14:textId="77777777" w:rsidR="0028439C" w:rsidRDefault="0028439C">
            <w:pPr>
              <w:pStyle w:val="TableParagraph"/>
              <w:rPr>
                <w:rFonts w:ascii="Times New Roman"/>
                <w:sz w:val="20"/>
              </w:rPr>
            </w:pPr>
          </w:p>
        </w:tc>
        <w:tc>
          <w:tcPr>
            <w:tcW w:w="2779" w:type="dxa"/>
            <w:vMerge/>
            <w:tcBorders>
              <w:top w:val="nil"/>
              <w:left w:val="nil"/>
            </w:tcBorders>
          </w:tcPr>
          <w:p w14:paraId="4EC29B84" w14:textId="77777777" w:rsidR="0028439C" w:rsidRDefault="0028439C">
            <w:pPr>
              <w:rPr>
                <w:sz w:val="2"/>
                <w:szCs w:val="2"/>
              </w:rPr>
            </w:pPr>
          </w:p>
        </w:tc>
        <w:tc>
          <w:tcPr>
            <w:tcW w:w="2078" w:type="dxa"/>
            <w:vMerge/>
            <w:tcBorders>
              <w:top w:val="nil"/>
            </w:tcBorders>
          </w:tcPr>
          <w:p w14:paraId="1AD5046D" w14:textId="77777777" w:rsidR="0028439C" w:rsidRDefault="0028439C">
            <w:pPr>
              <w:rPr>
                <w:sz w:val="2"/>
                <w:szCs w:val="2"/>
              </w:rPr>
            </w:pPr>
          </w:p>
        </w:tc>
        <w:tc>
          <w:tcPr>
            <w:tcW w:w="419" w:type="dxa"/>
            <w:tcBorders>
              <w:top w:val="nil"/>
              <w:bottom w:val="nil"/>
              <w:right w:val="nil"/>
            </w:tcBorders>
          </w:tcPr>
          <w:p w14:paraId="79178B88" w14:textId="77777777" w:rsidR="0028439C" w:rsidRDefault="0028439C">
            <w:pPr>
              <w:pStyle w:val="TableParagraph"/>
              <w:rPr>
                <w:rFonts w:ascii="Times New Roman"/>
                <w:sz w:val="20"/>
              </w:rPr>
            </w:pPr>
          </w:p>
        </w:tc>
        <w:tc>
          <w:tcPr>
            <w:tcW w:w="1384" w:type="dxa"/>
            <w:tcBorders>
              <w:top w:val="nil"/>
              <w:left w:val="nil"/>
              <w:bottom w:val="nil"/>
            </w:tcBorders>
          </w:tcPr>
          <w:p w14:paraId="1750DA9E" w14:textId="77777777" w:rsidR="0028439C" w:rsidRDefault="0028439C">
            <w:pPr>
              <w:pStyle w:val="TableParagraph"/>
              <w:rPr>
                <w:rFonts w:ascii="Times New Roman"/>
                <w:sz w:val="20"/>
              </w:rPr>
            </w:pPr>
          </w:p>
        </w:tc>
      </w:tr>
      <w:tr w:rsidR="0028439C" w14:paraId="64B9E4B2" w14:textId="77777777">
        <w:trPr>
          <w:trHeight w:val="420"/>
        </w:trPr>
        <w:tc>
          <w:tcPr>
            <w:tcW w:w="1563" w:type="dxa"/>
            <w:tcBorders>
              <w:top w:val="nil"/>
              <w:bottom w:val="nil"/>
            </w:tcBorders>
            <w:shd w:val="clear" w:color="auto" w:fill="C5D9F0"/>
          </w:tcPr>
          <w:p w14:paraId="048DDBFB" w14:textId="77777777" w:rsidR="0028439C" w:rsidRDefault="0028439C">
            <w:pPr>
              <w:pStyle w:val="TableParagraph"/>
              <w:rPr>
                <w:rFonts w:ascii="Times New Roman"/>
                <w:sz w:val="20"/>
              </w:rPr>
            </w:pPr>
          </w:p>
        </w:tc>
        <w:tc>
          <w:tcPr>
            <w:tcW w:w="726" w:type="dxa"/>
            <w:tcBorders>
              <w:top w:val="nil"/>
              <w:bottom w:val="nil"/>
              <w:right w:val="nil"/>
            </w:tcBorders>
          </w:tcPr>
          <w:p w14:paraId="513CD851" w14:textId="77777777" w:rsidR="0028439C" w:rsidRDefault="0028439C">
            <w:pPr>
              <w:pStyle w:val="TableParagraph"/>
              <w:rPr>
                <w:rFonts w:ascii="Times New Roman"/>
                <w:sz w:val="20"/>
              </w:rPr>
            </w:pPr>
          </w:p>
        </w:tc>
        <w:tc>
          <w:tcPr>
            <w:tcW w:w="4701" w:type="dxa"/>
            <w:tcBorders>
              <w:top w:val="nil"/>
              <w:left w:val="nil"/>
              <w:bottom w:val="nil"/>
            </w:tcBorders>
          </w:tcPr>
          <w:p w14:paraId="264374BE" w14:textId="77777777" w:rsidR="0028439C" w:rsidRDefault="00E42ECA">
            <w:pPr>
              <w:pStyle w:val="TableParagraph"/>
              <w:spacing w:line="231" w:lineRule="exact"/>
              <w:ind w:left="106"/>
              <w:rPr>
                <w:sz w:val="20"/>
              </w:rPr>
            </w:pPr>
            <w:r>
              <w:rPr>
                <w:sz w:val="20"/>
              </w:rPr>
              <w:t>internacional, sobre todo en lo que respecta a la</w:t>
            </w:r>
          </w:p>
        </w:tc>
        <w:tc>
          <w:tcPr>
            <w:tcW w:w="420" w:type="dxa"/>
            <w:tcBorders>
              <w:top w:val="nil"/>
              <w:bottom w:val="nil"/>
              <w:right w:val="nil"/>
            </w:tcBorders>
          </w:tcPr>
          <w:p w14:paraId="04E26449" w14:textId="77777777" w:rsidR="0028439C" w:rsidRDefault="00E42ECA">
            <w:pPr>
              <w:pStyle w:val="TableParagraph"/>
              <w:spacing w:before="21"/>
              <w:ind w:left="71"/>
              <w:jc w:val="center"/>
              <w:rPr>
                <w:rFonts w:ascii="Times New Roman" w:hAnsi="Times New Roman"/>
                <w:sz w:val="20"/>
              </w:rPr>
            </w:pPr>
            <w:r>
              <w:rPr>
                <w:rFonts w:ascii="Times New Roman" w:hAnsi="Times New Roman"/>
                <w:w w:val="99"/>
                <w:sz w:val="20"/>
              </w:rPr>
              <w:t>•</w:t>
            </w:r>
          </w:p>
        </w:tc>
        <w:tc>
          <w:tcPr>
            <w:tcW w:w="2779" w:type="dxa"/>
            <w:vMerge/>
            <w:tcBorders>
              <w:top w:val="nil"/>
              <w:left w:val="nil"/>
            </w:tcBorders>
          </w:tcPr>
          <w:p w14:paraId="7C2DEE07" w14:textId="77777777" w:rsidR="0028439C" w:rsidRDefault="0028439C">
            <w:pPr>
              <w:rPr>
                <w:sz w:val="2"/>
                <w:szCs w:val="2"/>
              </w:rPr>
            </w:pPr>
          </w:p>
        </w:tc>
        <w:tc>
          <w:tcPr>
            <w:tcW w:w="2078" w:type="dxa"/>
            <w:vMerge/>
            <w:tcBorders>
              <w:top w:val="nil"/>
            </w:tcBorders>
          </w:tcPr>
          <w:p w14:paraId="09117483" w14:textId="77777777" w:rsidR="0028439C" w:rsidRDefault="0028439C">
            <w:pPr>
              <w:rPr>
                <w:sz w:val="2"/>
                <w:szCs w:val="2"/>
              </w:rPr>
            </w:pPr>
          </w:p>
        </w:tc>
        <w:tc>
          <w:tcPr>
            <w:tcW w:w="419" w:type="dxa"/>
            <w:tcBorders>
              <w:top w:val="nil"/>
              <w:bottom w:val="nil"/>
              <w:right w:val="nil"/>
            </w:tcBorders>
          </w:tcPr>
          <w:p w14:paraId="7DAF83B4" w14:textId="77777777" w:rsidR="0028439C" w:rsidRDefault="0028439C">
            <w:pPr>
              <w:pStyle w:val="TableParagraph"/>
              <w:rPr>
                <w:rFonts w:ascii="Times New Roman"/>
                <w:sz w:val="20"/>
              </w:rPr>
            </w:pPr>
          </w:p>
        </w:tc>
        <w:tc>
          <w:tcPr>
            <w:tcW w:w="1384" w:type="dxa"/>
            <w:tcBorders>
              <w:top w:val="nil"/>
              <w:left w:val="nil"/>
              <w:bottom w:val="nil"/>
            </w:tcBorders>
          </w:tcPr>
          <w:p w14:paraId="515C807C" w14:textId="77777777" w:rsidR="0028439C" w:rsidRDefault="0028439C">
            <w:pPr>
              <w:pStyle w:val="TableParagraph"/>
              <w:rPr>
                <w:rFonts w:ascii="Times New Roman"/>
                <w:sz w:val="20"/>
              </w:rPr>
            </w:pPr>
          </w:p>
        </w:tc>
      </w:tr>
      <w:tr w:rsidR="0028439C" w14:paraId="2EFB20DC" w14:textId="77777777">
        <w:trPr>
          <w:trHeight w:val="1124"/>
        </w:trPr>
        <w:tc>
          <w:tcPr>
            <w:tcW w:w="1563" w:type="dxa"/>
            <w:tcBorders>
              <w:top w:val="nil"/>
            </w:tcBorders>
            <w:shd w:val="clear" w:color="auto" w:fill="C5D9F0"/>
          </w:tcPr>
          <w:p w14:paraId="4A875DBA" w14:textId="77777777" w:rsidR="0028439C" w:rsidRDefault="0028439C">
            <w:pPr>
              <w:pStyle w:val="TableParagraph"/>
              <w:rPr>
                <w:rFonts w:ascii="Times New Roman"/>
                <w:sz w:val="20"/>
              </w:rPr>
            </w:pPr>
          </w:p>
        </w:tc>
        <w:tc>
          <w:tcPr>
            <w:tcW w:w="726" w:type="dxa"/>
            <w:tcBorders>
              <w:top w:val="nil"/>
              <w:right w:val="nil"/>
            </w:tcBorders>
          </w:tcPr>
          <w:p w14:paraId="462372F9" w14:textId="77777777" w:rsidR="0028439C" w:rsidRDefault="0028439C">
            <w:pPr>
              <w:pStyle w:val="TableParagraph"/>
              <w:rPr>
                <w:rFonts w:ascii="Times New Roman"/>
                <w:sz w:val="20"/>
              </w:rPr>
            </w:pPr>
          </w:p>
        </w:tc>
        <w:tc>
          <w:tcPr>
            <w:tcW w:w="4701" w:type="dxa"/>
            <w:tcBorders>
              <w:top w:val="nil"/>
              <w:left w:val="nil"/>
            </w:tcBorders>
          </w:tcPr>
          <w:p w14:paraId="58FEA275" w14:textId="77777777" w:rsidR="0028439C" w:rsidRDefault="0028439C">
            <w:pPr>
              <w:pStyle w:val="TableParagraph"/>
              <w:rPr>
                <w:rFonts w:ascii="Times New Roman"/>
                <w:sz w:val="20"/>
              </w:rPr>
            </w:pPr>
          </w:p>
        </w:tc>
        <w:tc>
          <w:tcPr>
            <w:tcW w:w="420" w:type="dxa"/>
            <w:tcBorders>
              <w:top w:val="nil"/>
              <w:right w:val="nil"/>
            </w:tcBorders>
          </w:tcPr>
          <w:p w14:paraId="3BAB40D7" w14:textId="77777777" w:rsidR="0028439C" w:rsidRDefault="00E42ECA">
            <w:pPr>
              <w:pStyle w:val="TableParagraph"/>
              <w:spacing w:before="160"/>
              <w:ind w:left="71"/>
              <w:jc w:val="center"/>
              <w:rPr>
                <w:rFonts w:ascii="Times New Roman" w:hAnsi="Times New Roman"/>
                <w:sz w:val="20"/>
              </w:rPr>
            </w:pPr>
            <w:r>
              <w:rPr>
                <w:rFonts w:ascii="Times New Roman" w:hAnsi="Times New Roman"/>
                <w:w w:val="99"/>
                <w:sz w:val="20"/>
              </w:rPr>
              <w:t>•</w:t>
            </w:r>
          </w:p>
        </w:tc>
        <w:tc>
          <w:tcPr>
            <w:tcW w:w="2779" w:type="dxa"/>
            <w:vMerge/>
            <w:tcBorders>
              <w:top w:val="nil"/>
              <w:left w:val="nil"/>
            </w:tcBorders>
          </w:tcPr>
          <w:p w14:paraId="33E345E2" w14:textId="77777777" w:rsidR="0028439C" w:rsidRDefault="0028439C">
            <w:pPr>
              <w:rPr>
                <w:sz w:val="2"/>
                <w:szCs w:val="2"/>
              </w:rPr>
            </w:pPr>
          </w:p>
        </w:tc>
        <w:tc>
          <w:tcPr>
            <w:tcW w:w="2078" w:type="dxa"/>
            <w:vMerge/>
            <w:tcBorders>
              <w:top w:val="nil"/>
            </w:tcBorders>
          </w:tcPr>
          <w:p w14:paraId="30FCB769" w14:textId="77777777" w:rsidR="0028439C" w:rsidRDefault="0028439C">
            <w:pPr>
              <w:rPr>
                <w:sz w:val="2"/>
                <w:szCs w:val="2"/>
              </w:rPr>
            </w:pPr>
          </w:p>
        </w:tc>
        <w:tc>
          <w:tcPr>
            <w:tcW w:w="419" w:type="dxa"/>
            <w:tcBorders>
              <w:top w:val="nil"/>
              <w:right w:val="nil"/>
            </w:tcBorders>
          </w:tcPr>
          <w:p w14:paraId="6A14F57C" w14:textId="77777777" w:rsidR="0028439C" w:rsidRDefault="0028439C">
            <w:pPr>
              <w:pStyle w:val="TableParagraph"/>
              <w:rPr>
                <w:rFonts w:ascii="Times New Roman"/>
                <w:sz w:val="20"/>
              </w:rPr>
            </w:pPr>
          </w:p>
        </w:tc>
        <w:tc>
          <w:tcPr>
            <w:tcW w:w="1384" w:type="dxa"/>
            <w:tcBorders>
              <w:top w:val="nil"/>
              <w:left w:val="nil"/>
            </w:tcBorders>
          </w:tcPr>
          <w:p w14:paraId="411A74AE" w14:textId="77777777" w:rsidR="0028439C" w:rsidRDefault="0028439C">
            <w:pPr>
              <w:pStyle w:val="TableParagraph"/>
              <w:rPr>
                <w:rFonts w:ascii="Times New Roman"/>
                <w:sz w:val="20"/>
              </w:rPr>
            </w:pPr>
          </w:p>
        </w:tc>
      </w:tr>
    </w:tbl>
    <w:p w14:paraId="7328761B" w14:textId="77777777" w:rsidR="0028439C" w:rsidRDefault="0028439C">
      <w:pPr>
        <w:rPr>
          <w:rFonts w:ascii="Times New Roman"/>
          <w:sz w:val="20"/>
        </w:rPr>
        <w:sectPr w:rsidR="0028439C">
          <w:footerReference w:type="default" r:id="rId27"/>
          <w:pgSz w:w="15840" w:h="12240" w:orient="landscape"/>
          <w:pgMar w:top="1140" w:right="820" w:bottom="280" w:left="720" w:header="0" w:footer="0" w:gutter="0"/>
          <w:cols w:space="720"/>
        </w:sectPr>
      </w:pPr>
    </w:p>
    <w:p w14:paraId="7247D002" w14:textId="77777777" w:rsidR="0028439C" w:rsidRDefault="0028439C">
      <w:pPr>
        <w:pStyle w:val="BodyText"/>
        <w:spacing w:before="10"/>
        <w:rPr>
          <w:rFonts w:ascii="Times New Roman"/>
          <w:sz w:val="24"/>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5429"/>
        <w:gridCol w:w="423"/>
        <w:gridCol w:w="2775"/>
        <w:gridCol w:w="2078"/>
        <w:gridCol w:w="1804"/>
      </w:tblGrid>
      <w:tr w:rsidR="0028439C" w14:paraId="06087D5C" w14:textId="77777777">
        <w:trPr>
          <w:trHeight w:val="4733"/>
        </w:trPr>
        <w:tc>
          <w:tcPr>
            <w:tcW w:w="1560" w:type="dxa"/>
            <w:shd w:val="clear" w:color="auto" w:fill="C5D9F0"/>
          </w:tcPr>
          <w:p w14:paraId="4803D3A3" w14:textId="77777777" w:rsidR="0028439C" w:rsidRDefault="0028439C">
            <w:pPr>
              <w:pStyle w:val="TableParagraph"/>
              <w:rPr>
                <w:rFonts w:ascii="Times New Roman"/>
                <w:sz w:val="18"/>
              </w:rPr>
            </w:pPr>
          </w:p>
        </w:tc>
        <w:tc>
          <w:tcPr>
            <w:tcW w:w="5429" w:type="dxa"/>
          </w:tcPr>
          <w:p w14:paraId="55DAF83E" w14:textId="77777777" w:rsidR="0028439C" w:rsidRDefault="00E42ECA">
            <w:pPr>
              <w:pStyle w:val="TableParagraph"/>
              <w:spacing w:before="47"/>
              <w:ind w:left="833"/>
              <w:rPr>
                <w:sz w:val="20"/>
              </w:rPr>
            </w:pPr>
            <w:r>
              <w:rPr>
                <w:sz w:val="20"/>
              </w:rPr>
              <w:t>adopción de un enfoque de derechos humanos?</w:t>
            </w:r>
          </w:p>
          <w:p w14:paraId="4C724F2B" w14:textId="77777777" w:rsidR="0028439C" w:rsidRDefault="00E42ECA">
            <w:pPr>
              <w:pStyle w:val="TableParagraph"/>
              <w:ind w:left="833"/>
              <w:rPr>
                <w:sz w:val="20"/>
              </w:rPr>
            </w:pPr>
            <w:r>
              <w:rPr>
                <w:sz w:val="20"/>
              </w:rPr>
              <w:t>¿Cuáles?;</w:t>
            </w:r>
          </w:p>
          <w:p w14:paraId="58540CFF" w14:textId="77777777" w:rsidR="0028439C" w:rsidRDefault="00E42ECA">
            <w:pPr>
              <w:pStyle w:val="TableParagraph"/>
              <w:numPr>
                <w:ilvl w:val="0"/>
                <w:numId w:val="20"/>
              </w:numPr>
              <w:tabs>
                <w:tab w:val="left" w:pos="832"/>
                <w:tab w:val="left" w:pos="833"/>
              </w:tabs>
              <w:spacing w:before="92" w:line="264" w:lineRule="auto"/>
              <w:ind w:right="393"/>
              <w:rPr>
                <w:sz w:val="20"/>
              </w:rPr>
            </w:pPr>
            <w:r>
              <w:rPr>
                <w:sz w:val="20"/>
              </w:rPr>
              <w:t>¿Los objetivos y metas de la iniciativa siguen</w:t>
            </w:r>
            <w:r>
              <w:rPr>
                <w:spacing w:val="-26"/>
                <w:sz w:val="20"/>
              </w:rPr>
              <w:t xml:space="preserve"> </w:t>
            </w:r>
            <w:r>
              <w:rPr>
                <w:sz w:val="20"/>
              </w:rPr>
              <w:t>siendo válidos?;</w:t>
            </w:r>
          </w:p>
          <w:p w14:paraId="2B836D74" w14:textId="77777777" w:rsidR="0028439C" w:rsidRDefault="00E42ECA">
            <w:pPr>
              <w:pStyle w:val="TableParagraph"/>
              <w:numPr>
                <w:ilvl w:val="0"/>
                <w:numId w:val="20"/>
              </w:numPr>
              <w:tabs>
                <w:tab w:val="left" w:pos="832"/>
                <w:tab w:val="left" w:pos="833"/>
              </w:tabs>
              <w:spacing w:before="65" w:line="268" w:lineRule="auto"/>
              <w:ind w:right="481"/>
              <w:rPr>
                <w:sz w:val="20"/>
              </w:rPr>
            </w:pPr>
            <w:r>
              <w:rPr>
                <w:sz w:val="20"/>
              </w:rPr>
              <w:t>¿Se ha institucionalizado (o no) la iniciativa?,</w:t>
            </w:r>
            <w:r>
              <w:rPr>
                <w:spacing w:val="-19"/>
                <w:sz w:val="20"/>
              </w:rPr>
              <w:t xml:space="preserve"> </w:t>
            </w:r>
            <w:r>
              <w:rPr>
                <w:sz w:val="20"/>
              </w:rPr>
              <w:t>¿Qué pasos se siguieron para ello? ¿Fueron los pasos adecuados?;</w:t>
            </w:r>
          </w:p>
          <w:p w14:paraId="6C0AB44F" w14:textId="77777777" w:rsidR="0028439C" w:rsidRDefault="00E42ECA">
            <w:pPr>
              <w:pStyle w:val="TableParagraph"/>
              <w:numPr>
                <w:ilvl w:val="0"/>
                <w:numId w:val="20"/>
              </w:numPr>
              <w:tabs>
                <w:tab w:val="left" w:pos="832"/>
                <w:tab w:val="left" w:pos="833"/>
              </w:tabs>
              <w:spacing w:before="62"/>
              <w:rPr>
                <w:sz w:val="20"/>
              </w:rPr>
            </w:pPr>
            <w:r>
              <w:rPr>
                <w:sz w:val="20"/>
              </w:rPr>
              <w:t>¿Cuál ha sido el rol de las instituciones</w:t>
            </w:r>
            <w:r>
              <w:rPr>
                <w:spacing w:val="-14"/>
                <w:sz w:val="20"/>
              </w:rPr>
              <w:t xml:space="preserve"> </w:t>
            </w:r>
            <w:r>
              <w:rPr>
                <w:sz w:val="20"/>
              </w:rPr>
              <w:t>involucradas?;</w:t>
            </w:r>
          </w:p>
          <w:p w14:paraId="71B42B3D" w14:textId="77777777" w:rsidR="0028439C" w:rsidRDefault="00E42ECA">
            <w:pPr>
              <w:pStyle w:val="TableParagraph"/>
              <w:numPr>
                <w:ilvl w:val="0"/>
                <w:numId w:val="20"/>
              </w:numPr>
              <w:tabs>
                <w:tab w:val="left" w:pos="832"/>
                <w:tab w:val="left" w:pos="833"/>
              </w:tabs>
              <w:spacing w:before="91" w:line="264" w:lineRule="auto"/>
              <w:ind w:right="95"/>
              <w:rPr>
                <w:sz w:val="20"/>
              </w:rPr>
            </w:pPr>
            <w:r>
              <w:rPr>
                <w:sz w:val="20"/>
              </w:rPr>
              <w:t>¿Se promovió el acceso igualitario de todas las</w:t>
            </w:r>
            <w:r>
              <w:rPr>
                <w:spacing w:val="-21"/>
                <w:sz w:val="20"/>
              </w:rPr>
              <w:t xml:space="preserve"> </w:t>
            </w:r>
            <w:r>
              <w:rPr>
                <w:sz w:val="20"/>
              </w:rPr>
              <w:t>usuarias del servicio, sin discriminación</w:t>
            </w:r>
            <w:r>
              <w:rPr>
                <w:spacing w:val="12"/>
                <w:sz w:val="20"/>
              </w:rPr>
              <w:t xml:space="preserve"> </w:t>
            </w:r>
            <w:r>
              <w:rPr>
                <w:sz w:val="20"/>
              </w:rPr>
              <w:t>alguna?;</w:t>
            </w:r>
          </w:p>
          <w:p w14:paraId="27EBBCC5" w14:textId="77777777" w:rsidR="0028439C" w:rsidRDefault="00E42ECA">
            <w:pPr>
              <w:pStyle w:val="TableParagraph"/>
              <w:numPr>
                <w:ilvl w:val="0"/>
                <w:numId w:val="20"/>
              </w:numPr>
              <w:tabs>
                <w:tab w:val="left" w:pos="833"/>
              </w:tabs>
              <w:spacing w:before="99" w:line="256" w:lineRule="auto"/>
              <w:ind w:right="644"/>
              <w:rPr>
                <w:rFonts w:ascii="Microsoft Sans Serif" w:hAnsi="Microsoft Sans Serif"/>
                <w:sz w:val="20"/>
              </w:rPr>
            </w:pPr>
            <w:r>
              <w:rPr>
                <w:sz w:val="20"/>
              </w:rPr>
              <w:t>¿Qué valoración tienen los beneficiarios sobre</w:t>
            </w:r>
            <w:r>
              <w:rPr>
                <w:spacing w:val="-21"/>
                <w:sz w:val="20"/>
              </w:rPr>
              <w:t xml:space="preserve"> </w:t>
            </w:r>
            <w:r>
              <w:rPr>
                <w:sz w:val="20"/>
              </w:rPr>
              <w:t>el servicio recibido?;</w:t>
            </w:r>
            <w:r>
              <w:rPr>
                <w:spacing w:val="2"/>
                <w:sz w:val="20"/>
              </w:rPr>
              <w:t xml:space="preserve"> </w:t>
            </w:r>
            <w:r>
              <w:rPr>
                <w:rFonts w:ascii="Microsoft Sans Serif" w:hAnsi="Microsoft Sans Serif"/>
                <w:sz w:val="20"/>
              </w:rPr>
              <w:t> </w:t>
            </w:r>
          </w:p>
          <w:p w14:paraId="19B5A3EA" w14:textId="77777777" w:rsidR="0028439C" w:rsidRDefault="00E42ECA">
            <w:pPr>
              <w:pStyle w:val="TableParagraph"/>
              <w:numPr>
                <w:ilvl w:val="0"/>
                <w:numId w:val="20"/>
              </w:numPr>
              <w:tabs>
                <w:tab w:val="left" w:pos="833"/>
              </w:tabs>
              <w:spacing w:before="99" w:line="247" w:lineRule="auto"/>
              <w:ind w:right="189"/>
              <w:rPr>
                <w:sz w:val="20"/>
              </w:rPr>
            </w:pPr>
            <w:r>
              <w:rPr>
                <w:sz w:val="20"/>
              </w:rPr>
              <w:t>¿La iniciativa ha tomado en cuenta, en algún momento, la opinión de las beneficiarias del</w:t>
            </w:r>
            <w:r>
              <w:rPr>
                <w:spacing w:val="-19"/>
                <w:sz w:val="20"/>
              </w:rPr>
              <w:t xml:space="preserve"> </w:t>
            </w:r>
            <w:r>
              <w:rPr>
                <w:sz w:val="20"/>
              </w:rPr>
              <w:t>servicio?,</w:t>
            </w:r>
          </w:p>
          <w:p w14:paraId="685E1362" w14:textId="77777777" w:rsidR="0028439C" w:rsidRDefault="00E42ECA">
            <w:pPr>
              <w:pStyle w:val="TableParagraph"/>
              <w:spacing w:before="2"/>
              <w:ind w:left="833"/>
              <w:rPr>
                <w:sz w:val="20"/>
              </w:rPr>
            </w:pPr>
            <w:r>
              <w:rPr>
                <w:sz w:val="20"/>
              </w:rPr>
              <w:t>¿Se previó desde sus inicios el tema de la</w:t>
            </w:r>
          </w:p>
          <w:p w14:paraId="7C1A8C76" w14:textId="77777777" w:rsidR="0028439C" w:rsidRDefault="00E42ECA">
            <w:pPr>
              <w:pStyle w:val="TableParagraph"/>
              <w:spacing w:before="17" w:line="242" w:lineRule="exact"/>
              <w:ind w:left="833"/>
              <w:rPr>
                <w:sz w:val="20"/>
              </w:rPr>
            </w:pPr>
            <w:r>
              <w:rPr>
                <w:sz w:val="20"/>
              </w:rPr>
              <w:t>participación?</w:t>
            </w:r>
          </w:p>
        </w:tc>
        <w:tc>
          <w:tcPr>
            <w:tcW w:w="423" w:type="dxa"/>
            <w:tcBorders>
              <w:right w:val="nil"/>
            </w:tcBorders>
          </w:tcPr>
          <w:p w14:paraId="218B805B" w14:textId="77777777" w:rsidR="0028439C" w:rsidRDefault="00E42ECA">
            <w:pPr>
              <w:pStyle w:val="TableParagraph"/>
              <w:spacing w:before="46"/>
              <w:ind w:left="209"/>
              <w:rPr>
                <w:rFonts w:ascii="Times New Roman" w:hAnsi="Times New Roman"/>
                <w:sz w:val="20"/>
              </w:rPr>
            </w:pPr>
            <w:r>
              <w:rPr>
                <w:rFonts w:ascii="Times New Roman" w:hAnsi="Times New Roman"/>
                <w:w w:val="99"/>
                <w:sz w:val="20"/>
              </w:rPr>
              <w:t>•</w:t>
            </w:r>
          </w:p>
          <w:p w14:paraId="7FC7F5B3" w14:textId="77777777" w:rsidR="0028439C" w:rsidRDefault="0028439C">
            <w:pPr>
              <w:pStyle w:val="TableParagraph"/>
              <w:rPr>
                <w:rFonts w:ascii="Times New Roman"/>
              </w:rPr>
            </w:pPr>
          </w:p>
          <w:p w14:paraId="3529E1A5" w14:textId="77777777" w:rsidR="0028439C" w:rsidRDefault="0028439C">
            <w:pPr>
              <w:pStyle w:val="TableParagraph"/>
              <w:spacing w:before="10"/>
              <w:rPr>
                <w:rFonts w:ascii="Times New Roman"/>
                <w:sz w:val="28"/>
              </w:rPr>
            </w:pPr>
          </w:p>
          <w:p w14:paraId="22C2361C" w14:textId="77777777" w:rsidR="0028439C" w:rsidRDefault="00E42ECA">
            <w:pPr>
              <w:pStyle w:val="TableParagraph"/>
              <w:spacing w:before="1"/>
              <w:ind w:left="209"/>
              <w:rPr>
                <w:rFonts w:ascii="Times New Roman" w:hAnsi="Times New Roman"/>
                <w:sz w:val="20"/>
              </w:rPr>
            </w:pPr>
            <w:r>
              <w:rPr>
                <w:rFonts w:ascii="Times New Roman" w:hAnsi="Times New Roman"/>
                <w:w w:val="99"/>
                <w:sz w:val="20"/>
              </w:rPr>
              <w:t>•</w:t>
            </w:r>
          </w:p>
          <w:p w14:paraId="0FA2885F" w14:textId="77777777" w:rsidR="0028439C" w:rsidRDefault="0028439C">
            <w:pPr>
              <w:pStyle w:val="TableParagraph"/>
              <w:rPr>
                <w:rFonts w:ascii="Times New Roman"/>
              </w:rPr>
            </w:pPr>
          </w:p>
          <w:p w14:paraId="695660D4" w14:textId="77777777" w:rsidR="0028439C" w:rsidRDefault="0028439C">
            <w:pPr>
              <w:pStyle w:val="TableParagraph"/>
              <w:spacing w:before="1"/>
              <w:rPr>
                <w:rFonts w:ascii="Times New Roman"/>
                <w:sz w:val="29"/>
              </w:rPr>
            </w:pPr>
          </w:p>
          <w:p w14:paraId="31CD8753" w14:textId="77777777" w:rsidR="0028439C" w:rsidRDefault="00E42ECA">
            <w:pPr>
              <w:pStyle w:val="TableParagraph"/>
              <w:spacing w:before="1"/>
              <w:ind w:left="209"/>
              <w:rPr>
                <w:rFonts w:ascii="Times New Roman" w:hAnsi="Times New Roman"/>
                <w:sz w:val="20"/>
              </w:rPr>
            </w:pPr>
            <w:r>
              <w:rPr>
                <w:rFonts w:ascii="Times New Roman" w:hAnsi="Times New Roman"/>
                <w:w w:val="99"/>
                <w:sz w:val="20"/>
              </w:rPr>
              <w:t>•</w:t>
            </w:r>
          </w:p>
          <w:p w14:paraId="34CD3A9E" w14:textId="77777777" w:rsidR="0028439C" w:rsidRDefault="0028439C">
            <w:pPr>
              <w:pStyle w:val="TableParagraph"/>
              <w:rPr>
                <w:rFonts w:ascii="Times New Roman"/>
                <w:sz w:val="31"/>
              </w:rPr>
            </w:pPr>
          </w:p>
          <w:p w14:paraId="404E9378" w14:textId="77777777" w:rsidR="0028439C" w:rsidRDefault="00E42ECA">
            <w:pPr>
              <w:pStyle w:val="TableParagraph"/>
              <w:ind w:left="209"/>
              <w:rPr>
                <w:rFonts w:ascii="Times New Roman" w:hAnsi="Times New Roman"/>
              </w:rPr>
            </w:pPr>
            <w:r>
              <w:rPr>
                <w:rFonts w:ascii="Times New Roman" w:hAnsi="Times New Roman"/>
              </w:rPr>
              <w:t>•</w:t>
            </w:r>
          </w:p>
        </w:tc>
        <w:tc>
          <w:tcPr>
            <w:tcW w:w="2775" w:type="dxa"/>
            <w:tcBorders>
              <w:left w:val="nil"/>
            </w:tcBorders>
          </w:tcPr>
          <w:p w14:paraId="217C34CB" w14:textId="77777777" w:rsidR="0028439C" w:rsidRDefault="00E42ECA">
            <w:pPr>
              <w:pStyle w:val="TableParagraph"/>
              <w:spacing w:before="47" w:line="242" w:lineRule="auto"/>
              <w:ind w:left="144" w:right="149"/>
              <w:rPr>
                <w:sz w:val="20"/>
              </w:rPr>
            </w:pPr>
            <w:r>
              <w:rPr>
                <w:sz w:val="20"/>
              </w:rPr>
              <w:t>Mortalidad materna (MM) y Mortalidad neonatal (MN).</w:t>
            </w:r>
          </w:p>
          <w:p w14:paraId="35020D30" w14:textId="77777777" w:rsidR="0028439C" w:rsidRDefault="00E42ECA">
            <w:pPr>
              <w:pStyle w:val="TableParagraph"/>
              <w:spacing w:before="56" w:line="242" w:lineRule="auto"/>
              <w:ind w:left="144" w:right="149"/>
              <w:rPr>
                <w:sz w:val="20"/>
              </w:rPr>
            </w:pPr>
            <w:r>
              <w:rPr>
                <w:sz w:val="20"/>
              </w:rPr>
              <w:t>Indicios de la institucionalización de la iniciativa.</w:t>
            </w:r>
          </w:p>
          <w:p w14:paraId="2AC0C22E" w14:textId="77777777" w:rsidR="0028439C" w:rsidRDefault="00E42ECA">
            <w:pPr>
              <w:pStyle w:val="TableParagraph"/>
              <w:spacing w:before="57" w:line="242" w:lineRule="auto"/>
              <w:ind w:left="144" w:right="149"/>
              <w:rPr>
                <w:sz w:val="20"/>
              </w:rPr>
            </w:pPr>
            <w:r>
              <w:rPr>
                <w:sz w:val="20"/>
              </w:rPr>
              <w:t>Identificación de las instituciones involucradas en la implementación del HAB.</w:t>
            </w:r>
          </w:p>
          <w:p w14:paraId="3FE62D16" w14:textId="77777777" w:rsidR="0028439C" w:rsidRDefault="00E42ECA">
            <w:pPr>
              <w:pStyle w:val="TableParagraph"/>
              <w:tabs>
                <w:tab w:val="left" w:pos="1161"/>
              </w:tabs>
              <w:spacing w:before="60" w:line="242" w:lineRule="auto"/>
              <w:ind w:left="144" w:right="89"/>
              <w:rPr>
                <w:sz w:val="20"/>
              </w:rPr>
            </w:pPr>
            <w:r>
              <w:rPr>
                <w:sz w:val="20"/>
              </w:rPr>
              <w:t>Adecuada</w:t>
            </w:r>
            <w:r>
              <w:rPr>
                <w:sz w:val="20"/>
              </w:rPr>
              <w:tab/>
            </w:r>
            <w:r>
              <w:rPr>
                <w:spacing w:val="-1"/>
                <w:sz w:val="20"/>
              </w:rPr>
              <w:t xml:space="preserve">operacionalización </w:t>
            </w:r>
            <w:r>
              <w:rPr>
                <w:sz w:val="20"/>
              </w:rPr>
              <w:t>del enfoque de</w:t>
            </w:r>
            <w:r>
              <w:rPr>
                <w:spacing w:val="-4"/>
                <w:sz w:val="20"/>
              </w:rPr>
              <w:t xml:space="preserve"> </w:t>
            </w:r>
            <w:r>
              <w:rPr>
                <w:sz w:val="20"/>
              </w:rPr>
              <w:t>derechos.</w:t>
            </w:r>
          </w:p>
          <w:p w14:paraId="7C5C7EAE" w14:textId="77777777" w:rsidR="0028439C" w:rsidRDefault="00E42ECA">
            <w:pPr>
              <w:pStyle w:val="TableParagraph"/>
              <w:spacing w:before="71" w:line="259" w:lineRule="auto"/>
              <w:ind w:left="144" w:right="119"/>
              <w:rPr>
                <w:sz w:val="20"/>
              </w:rPr>
            </w:pPr>
            <w:r>
              <w:rPr>
                <w:sz w:val="20"/>
              </w:rPr>
              <w:t>Adecuada identificación de las necesidades, intereses y valoración de las beneficiarias.</w:t>
            </w:r>
          </w:p>
        </w:tc>
        <w:tc>
          <w:tcPr>
            <w:tcW w:w="2078" w:type="dxa"/>
          </w:tcPr>
          <w:p w14:paraId="0374C350" w14:textId="77777777" w:rsidR="0028439C" w:rsidRDefault="0028439C">
            <w:pPr>
              <w:pStyle w:val="TableParagraph"/>
              <w:rPr>
                <w:rFonts w:ascii="Times New Roman"/>
                <w:sz w:val="18"/>
              </w:rPr>
            </w:pPr>
          </w:p>
        </w:tc>
        <w:tc>
          <w:tcPr>
            <w:tcW w:w="1804" w:type="dxa"/>
          </w:tcPr>
          <w:p w14:paraId="31758F55" w14:textId="77777777" w:rsidR="0028439C" w:rsidRDefault="0028439C">
            <w:pPr>
              <w:pStyle w:val="TableParagraph"/>
              <w:rPr>
                <w:rFonts w:ascii="Times New Roman"/>
                <w:sz w:val="18"/>
              </w:rPr>
            </w:pPr>
          </w:p>
        </w:tc>
      </w:tr>
    </w:tbl>
    <w:p w14:paraId="0EBDDEDC" w14:textId="77777777" w:rsidR="0028439C" w:rsidRDefault="0028439C">
      <w:pPr>
        <w:rPr>
          <w:rFonts w:ascii="Times New Roman"/>
          <w:sz w:val="18"/>
        </w:rPr>
        <w:sectPr w:rsidR="0028439C">
          <w:footerReference w:type="default" r:id="rId28"/>
          <w:pgSz w:w="15840" w:h="12240" w:orient="landscape"/>
          <w:pgMar w:top="1140" w:right="820" w:bottom="1120" w:left="720" w:header="0" w:footer="923" w:gutter="0"/>
          <w:pgNumType w:start="72"/>
          <w:cols w:space="720"/>
        </w:sectPr>
      </w:pPr>
    </w:p>
    <w:p w14:paraId="251B4663" w14:textId="77777777" w:rsidR="0028439C" w:rsidRDefault="0028439C">
      <w:pPr>
        <w:pStyle w:val="BodyText"/>
        <w:rPr>
          <w:rFonts w:ascii="Times New Roman"/>
        </w:rPr>
      </w:pPr>
    </w:p>
    <w:p w14:paraId="2267FABD" w14:textId="77777777" w:rsidR="0028439C" w:rsidRDefault="0028439C">
      <w:pPr>
        <w:pStyle w:val="BodyText"/>
        <w:spacing w:before="9"/>
        <w:rPr>
          <w:rFonts w:ascii="Times New Roman"/>
          <w:sz w:val="27"/>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734"/>
        <w:gridCol w:w="4695"/>
        <w:gridCol w:w="420"/>
        <w:gridCol w:w="2779"/>
        <w:gridCol w:w="418"/>
        <w:gridCol w:w="1659"/>
        <w:gridCol w:w="419"/>
        <w:gridCol w:w="1384"/>
      </w:tblGrid>
      <w:tr w:rsidR="0028439C" w14:paraId="160DFD31" w14:textId="77777777">
        <w:trPr>
          <w:trHeight w:val="8072"/>
        </w:trPr>
        <w:tc>
          <w:tcPr>
            <w:tcW w:w="1560" w:type="dxa"/>
            <w:shd w:val="clear" w:color="auto" w:fill="C5D9F0"/>
          </w:tcPr>
          <w:p w14:paraId="0A0AF609" w14:textId="77777777" w:rsidR="0028439C" w:rsidRDefault="00E42ECA">
            <w:pPr>
              <w:pStyle w:val="TableParagraph"/>
              <w:spacing w:before="97"/>
              <w:ind w:left="105"/>
              <w:rPr>
                <w:b/>
                <w:i/>
                <w:sz w:val="24"/>
              </w:rPr>
            </w:pPr>
            <w:r>
              <w:rPr>
                <w:b/>
                <w:i/>
                <w:sz w:val="24"/>
              </w:rPr>
              <w:t>Eficacia</w:t>
            </w:r>
          </w:p>
        </w:tc>
        <w:tc>
          <w:tcPr>
            <w:tcW w:w="734" w:type="dxa"/>
            <w:tcBorders>
              <w:right w:val="nil"/>
            </w:tcBorders>
          </w:tcPr>
          <w:p w14:paraId="618D74C9" w14:textId="77777777" w:rsidR="0028439C" w:rsidRDefault="00E42ECA">
            <w:pPr>
              <w:pStyle w:val="TableParagraph"/>
              <w:spacing w:before="99"/>
              <w:ind w:left="473"/>
              <w:rPr>
                <w:sz w:val="20"/>
              </w:rPr>
            </w:pPr>
            <w:r>
              <w:rPr>
                <w:sz w:val="20"/>
              </w:rPr>
              <w:t>1.</w:t>
            </w:r>
          </w:p>
          <w:p w14:paraId="0AC621BC" w14:textId="77777777" w:rsidR="0028439C" w:rsidRDefault="0028439C">
            <w:pPr>
              <w:pStyle w:val="TableParagraph"/>
              <w:rPr>
                <w:rFonts w:ascii="Times New Roman"/>
                <w:sz w:val="20"/>
              </w:rPr>
            </w:pPr>
          </w:p>
          <w:p w14:paraId="6E08CD2F" w14:textId="77777777" w:rsidR="0028439C" w:rsidRDefault="0028439C">
            <w:pPr>
              <w:pStyle w:val="TableParagraph"/>
              <w:rPr>
                <w:rFonts w:ascii="Times New Roman"/>
                <w:sz w:val="20"/>
              </w:rPr>
            </w:pPr>
          </w:p>
          <w:p w14:paraId="62B48480" w14:textId="77777777" w:rsidR="0028439C" w:rsidRDefault="0028439C">
            <w:pPr>
              <w:pStyle w:val="TableParagraph"/>
              <w:rPr>
                <w:rFonts w:ascii="Times New Roman"/>
                <w:sz w:val="20"/>
              </w:rPr>
            </w:pPr>
          </w:p>
          <w:p w14:paraId="424C093A" w14:textId="77777777" w:rsidR="0028439C" w:rsidRDefault="00E42ECA">
            <w:pPr>
              <w:pStyle w:val="TableParagraph"/>
              <w:spacing w:before="127"/>
              <w:ind w:left="473"/>
              <w:rPr>
                <w:sz w:val="20"/>
              </w:rPr>
            </w:pPr>
            <w:r>
              <w:rPr>
                <w:sz w:val="20"/>
              </w:rPr>
              <w:t>2.</w:t>
            </w:r>
          </w:p>
          <w:p w14:paraId="7A0AD108" w14:textId="77777777" w:rsidR="0028439C" w:rsidRDefault="0028439C">
            <w:pPr>
              <w:pStyle w:val="TableParagraph"/>
              <w:rPr>
                <w:rFonts w:ascii="Times New Roman"/>
                <w:sz w:val="20"/>
              </w:rPr>
            </w:pPr>
          </w:p>
          <w:p w14:paraId="0C020D61" w14:textId="77777777" w:rsidR="0028439C" w:rsidRDefault="0028439C">
            <w:pPr>
              <w:pStyle w:val="TableParagraph"/>
              <w:rPr>
                <w:rFonts w:ascii="Times New Roman"/>
                <w:sz w:val="20"/>
              </w:rPr>
            </w:pPr>
          </w:p>
          <w:p w14:paraId="45C80440" w14:textId="77777777" w:rsidR="0028439C" w:rsidRDefault="0028439C">
            <w:pPr>
              <w:pStyle w:val="TableParagraph"/>
              <w:rPr>
                <w:rFonts w:ascii="Times New Roman"/>
                <w:sz w:val="20"/>
              </w:rPr>
            </w:pPr>
          </w:p>
          <w:p w14:paraId="2557E611" w14:textId="77777777" w:rsidR="0028439C" w:rsidRDefault="0028439C">
            <w:pPr>
              <w:pStyle w:val="TableParagraph"/>
              <w:rPr>
                <w:rFonts w:ascii="Times New Roman"/>
                <w:sz w:val="20"/>
              </w:rPr>
            </w:pPr>
          </w:p>
          <w:p w14:paraId="3821D359" w14:textId="77777777" w:rsidR="0028439C" w:rsidRDefault="00E42ECA">
            <w:pPr>
              <w:pStyle w:val="TableParagraph"/>
              <w:spacing w:before="145"/>
              <w:ind w:left="473"/>
              <w:rPr>
                <w:sz w:val="20"/>
              </w:rPr>
            </w:pPr>
            <w:r>
              <w:rPr>
                <w:sz w:val="20"/>
              </w:rPr>
              <w:t>3.</w:t>
            </w:r>
          </w:p>
          <w:p w14:paraId="04B5C784" w14:textId="77777777" w:rsidR="0028439C" w:rsidRDefault="0028439C">
            <w:pPr>
              <w:pStyle w:val="TableParagraph"/>
              <w:spacing w:before="9"/>
              <w:rPr>
                <w:rFonts w:ascii="Times New Roman"/>
                <w:sz w:val="28"/>
              </w:rPr>
            </w:pPr>
          </w:p>
          <w:p w14:paraId="4CB3BFAF" w14:textId="77777777" w:rsidR="0028439C" w:rsidRDefault="00E42ECA">
            <w:pPr>
              <w:pStyle w:val="TableParagraph"/>
              <w:spacing w:before="1"/>
              <w:ind w:left="473"/>
              <w:rPr>
                <w:sz w:val="20"/>
              </w:rPr>
            </w:pPr>
            <w:r>
              <w:rPr>
                <w:sz w:val="20"/>
              </w:rPr>
              <w:t>4.</w:t>
            </w:r>
          </w:p>
          <w:p w14:paraId="26CD8746" w14:textId="77777777" w:rsidR="0028439C" w:rsidRDefault="0028439C">
            <w:pPr>
              <w:pStyle w:val="TableParagraph"/>
              <w:spacing w:before="7"/>
              <w:rPr>
                <w:rFonts w:ascii="Times New Roman"/>
                <w:sz w:val="28"/>
              </w:rPr>
            </w:pPr>
          </w:p>
          <w:p w14:paraId="35CB5515" w14:textId="77777777" w:rsidR="0028439C" w:rsidRDefault="00E42ECA">
            <w:pPr>
              <w:pStyle w:val="TableParagraph"/>
              <w:ind w:left="473"/>
              <w:rPr>
                <w:sz w:val="20"/>
              </w:rPr>
            </w:pPr>
            <w:r>
              <w:rPr>
                <w:sz w:val="20"/>
              </w:rPr>
              <w:t>5.</w:t>
            </w:r>
          </w:p>
          <w:p w14:paraId="548BD980" w14:textId="77777777" w:rsidR="0028439C" w:rsidRDefault="0028439C">
            <w:pPr>
              <w:pStyle w:val="TableParagraph"/>
              <w:spacing w:before="8"/>
              <w:rPr>
                <w:rFonts w:ascii="Times New Roman"/>
                <w:sz w:val="28"/>
              </w:rPr>
            </w:pPr>
          </w:p>
          <w:p w14:paraId="1423D94C" w14:textId="77777777" w:rsidR="0028439C" w:rsidRDefault="00E42ECA">
            <w:pPr>
              <w:pStyle w:val="TableParagraph"/>
              <w:ind w:left="473"/>
              <w:rPr>
                <w:sz w:val="20"/>
              </w:rPr>
            </w:pPr>
            <w:r>
              <w:rPr>
                <w:sz w:val="20"/>
              </w:rPr>
              <w:t>6.</w:t>
            </w:r>
          </w:p>
          <w:p w14:paraId="3E53EB43" w14:textId="77777777" w:rsidR="0028439C" w:rsidRDefault="0028439C">
            <w:pPr>
              <w:pStyle w:val="TableParagraph"/>
              <w:rPr>
                <w:rFonts w:ascii="Times New Roman"/>
                <w:sz w:val="20"/>
              </w:rPr>
            </w:pPr>
          </w:p>
          <w:p w14:paraId="34753B16" w14:textId="77777777" w:rsidR="0028439C" w:rsidRDefault="0028439C">
            <w:pPr>
              <w:pStyle w:val="TableParagraph"/>
              <w:rPr>
                <w:rFonts w:ascii="Times New Roman"/>
                <w:sz w:val="20"/>
              </w:rPr>
            </w:pPr>
          </w:p>
          <w:p w14:paraId="10689B5A" w14:textId="77777777" w:rsidR="0028439C" w:rsidRDefault="00E42ECA">
            <w:pPr>
              <w:pStyle w:val="TableParagraph"/>
              <w:spacing w:before="119"/>
              <w:ind w:left="473"/>
              <w:rPr>
                <w:sz w:val="20"/>
              </w:rPr>
            </w:pPr>
            <w:r>
              <w:rPr>
                <w:sz w:val="20"/>
              </w:rPr>
              <w:t>7.</w:t>
            </w:r>
          </w:p>
          <w:p w14:paraId="181C95CD" w14:textId="77777777" w:rsidR="0028439C" w:rsidRDefault="0028439C">
            <w:pPr>
              <w:pStyle w:val="TableParagraph"/>
              <w:rPr>
                <w:rFonts w:ascii="Times New Roman"/>
                <w:sz w:val="20"/>
              </w:rPr>
            </w:pPr>
          </w:p>
          <w:p w14:paraId="1BABA59A" w14:textId="77777777" w:rsidR="0028439C" w:rsidRDefault="0028439C">
            <w:pPr>
              <w:pStyle w:val="TableParagraph"/>
              <w:spacing w:before="10"/>
              <w:rPr>
                <w:rFonts w:ascii="Times New Roman"/>
                <w:sz w:val="27"/>
              </w:rPr>
            </w:pPr>
          </w:p>
          <w:p w14:paraId="22FCCD67" w14:textId="77777777" w:rsidR="0028439C" w:rsidRDefault="00E42ECA">
            <w:pPr>
              <w:pStyle w:val="TableParagraph"/>
              <w:ind w:left="473"/>
              <w:rPr>
                <w:rFonts w:ascii="Arial"/>
                <w:sz w:val="20"/>
              </w:rPr>
            </w:pPr>
            <w:r>
              <w:rPr>
                <w:rFonts w:ascii="Arial"/>
                <w:sz w:val="20"/>
              </w:rPr>
              <w:t>8.</w:t>
            </w:r>
          </w:p>
          <w:p w14:paraId="5760B4B2" w14:textId="77777777" w:rsidR="0028439C" w:rsidRDefault="0028439C">
            <w:pPr>
              <w:pStyle w:val="TableParagraph"/>
              <w:rPr>
                <w:rFonts w:ascii="Times New Roman"/>
              </w:rPr>
            </w:pPr>
          </w:p>
          <w:p w14:paraId="3400E70F" w14:textId="77777777" w:rsidR="0028439C" w:rsidRDefault="0028439C">
            <w:pPr>
              <w:pStyle w:val="TableParagraph"/>
              <w:spacing w:before="11"/>
              <w:rPr>
                <w:rFonts w:ascii="Times New Roman"/>
                <w:sz w:val="26"/>
              </w:rPr>
            </w:pPr>
          </w:p>
          <w:p w14:paraId="21ACEE7C" w14:textId="77777777" w:rsidR="0028439C" w:rsidRDefault="00E42ECA">
            <w:pPr>
              <w:pStyle w:val="TableParagraph"/>
              <w:ind w:left="473"/>
              <w:rPr>
                <w:rFonts w:ascii="Arial"/>
                <w:sz w:val="20"/>
              </w:rPr>
            </w:pPr>
            <w:r>
              <w:rPr>
                <w:rFonts w:ascii="Arial"/>
                <w:sz w:val="20"/>
              </w:rPr>
              <w:t>9.</w:t>
            </w:r>
          </w:p>
        </w:tc>
        <w:tc>
          <w:tcPr>
            <w:tcW w:w="4695" w:type="dxa"/>
            <w:tcBorders>
              <w:left w:val="nil"/>
            </w:tcBorders>
          </w:tcPr>
          <w:p w14:paraId="0245E231" w14:textId="77777777" w:rsidR="0028439C" w:rsidRDefault="00E42ECA">
            <w:pPr>
              <w:pStyle w:val="TableParagraph"/>
              <w:spacing w:before="99"/>
              <w:ind w:left="101" w:right="103"/>
              <w:jc w:val="both"/>
              <w:rPr>
                <w:sz w:val="20"/>
              </w:rPr>
            </w:pPr>
            <w:r>
              <w:rPr>
                <w:sz w:val="20"/>
              </w:rPr>
              <w:t>¿La iniciativa se ha estado ejecutando según el plan inicialmente definido? ¿Ha habido contratiempos?</w:t>
            </w:r>
          </w:p>
          <w:p w14:paraId="4E032ECB" w14:textId="77777777" w:rsidR="0028439C" w:rsidRDefault="00E42ECA">
            <w:pPr>
              <w:pStyle w:val="TableParagraph"/>
              <w:spacing w:before="2"/>
              <w:ind w:left="101" w:right="107"/>
              <w:jc w:val="both"/>
              <w:rPr>
                <w:sz w:val="20"/>
              </w:rPr>
            </w:pPr>
            <w:r>
              <w:rPr>
                <w:sz w:val="20"/>
              </w:rPr>
              <w:t>¿cuáles medidas se han tomado para asegurar el cumplimiento del cronograma?;</w:t>
            </w:r>
          </w:p>
          <w:p w14:paraId="6B26F60A" w14:textId="77777777" w:rsidR="0028439C" w:rsidRDefault="00E42ECA">
            <w:pPr>
              <w:pStyle w:val="TableParagraph"/>
              <w:spacing w:before="64"/>
              <w:ind w:left="101" w:right="100"/>
              <w:jc w:val="both"/>
              <w:rPr>
                <w:sz w:val="20"/>
              </w:rPr>
            </w:pPr>
            <w:r>
              <w:rPr>
                <w:sz w:val="20"/>
              </w:rPr>
              <w:t>¿En qué medida el contexto institucional y cultural ha facilitado u obstaculizado la implementación de la IHAB? ¿Cuáles otros posibles riesgos amenazan o podrían amenazar la implementación de la iniciativa y como se gestionan dichos riesgos?;</w:t>
            </w:r>
          </w:p>
          <w:p w14:paraId="50B9DBBD" w14:textId="77777777" w:rsidR="0028439C" w:rsidRDefault="00E42ECA">
            <w:pPr>
              <w:pStyle w:val="TableParagraph"/>
              <w:spacing w:before="61" w:line="242" w:lineRule="auto"/>
              <w:ind w:left="101" w:right="53"/>
              <w:jc w:val="both"/>
              <w:rPr>
                <w:sz w:val="20"/>
              </w:rPr>
            </w:pPr>
            <w:r>
              <w:rPr>
                <w:sz w:val="20"/>
              </w:rPr>
              <w:t>¿Se establecieron indicadores específicos para el seguimiento de la iniciativa?;</w:t>
            </w:r>
          </w:p>
          <w:p w14:paraId="052FB01D" w14:textId="77777777" w:rsidR="0028439C" w:rsidRDefault="00E42ECA">
            <w:pPr>
              <w:pStyle w:val="TableParagraph"/>
              <w:spacing w:before="61"/>
              <w:ind w:left="101" w:right="56"/>
              <w:jc w:val="both"/>
              <w:rPr>
                <w:sz w:val="20"/>
              </w:rPr>
            </w:pPr>
            <w:r>
              <w:rPr>
                <w:sz w:val="20"/>
              </w:rPr>
              <w:t>¿Las evidencias disponibles muestran avances en el logro de los resultados previstos?;</w:t>
            </w:r>
          </w:p>
          <w:p w14:paraId="118402D5" w14:textId="77777777" w:rsidR="0028439C" w:rsidRDefault="00E42ECA">
            <w:pPr>
              <w:pStyle w:val="TableParagraph"/>
              <w:spacing w:before="62"/>
              <w:ind w:left="101" w:right="51"/>
              <w:jc w:val="both"/>
              <w:rPr>
                <w:sz w:val="20"/>
              </w:rPr>
            </w:pPr>
            <w:r>
              <w:rPr>
                <w:sz w:val="20"/>
              </w:rPr>
              <w:t>¿Tiene coherencia el planteamiento conceptual de la iniciativa con la ejecución?;</w:t>
            </w:r>
          </w:p>
          <w:p w14:paraId="106D64FF" w14:textId="77777777" w:rsidR="0028439C" w:rsidRDefault="00E42ECA">
            <w:pPr>
              <w:pStyle w:val="TableParagraph"/>
              <w:spacing w:before="64"/>
              <w:ind w:left="101" w:right="98"/>
              <w:jc w:val="both"/>
              <w:rPr>
                <w:sz w:val="20"/>
              </w:rPr>
            </w:pPr>
            <w:r>
              <w:rPr>
                <w:sz w:val="20"/>
              </w:rPr>
              <w:t>¿El personal vinculado a la iniciativa muestra (o no) un nivel de compromiso en correspondencia con el logro de los resultados?;</w:t>
            </w:r>
          </w:p>
          <w:p w14:paraId="4FC84647" w14:textId="77777777" w:rsidR="0028439C" w:rsidRDefault="00E42ECA">
            <w:pPr>
              <w:pStyle w:val="TableParagraph"/>
              <w:tabs>
                <w:tab w:val="left" w:pos="821"/>
                <w:tab w:val="left" w:pos="1541"/>
                <w:tab w:val="left" w:pos="2262"/>
                <w:tab w:val="left" w:pos="2982"/>
                <w:tab w:val="left" w:pos="3702"/>
              </w:tabs>
              <w:spacing w:before="76" w:line="242" w:lineRule="auto"/>
              <w:ind w:left="821" w:right="362" w:hanging="720"/>
              <w:rPr>
                <w:sz w:val="20"/>
              </w:rPr>
            </w:pPr>
            <w:r>
              <w:rPr>
                <w:sz w:val="20"/>
              </w:rPr>
              <w:t>¿Se</w:t>
            </w:r>
            <w:r>
              <w:rPr>
                <w:sz w:val="20"/>
              </w:rPr>
              <w:tab/>
              <w:t>han</w:t>
            </w:r>
            <w:r>
              <w:rPr>
                <w:sz w:val="20"/>
              </w:rPr>
              <w:tab/>
              <w:t>sorteado,</w:t>
            </w:r>
            <w:r>
              <w:rPr>
                <w:sz w:val="20"/>
              </w:rPr>
              <w:tab/>
              <w:t>de</w:t>
            </w:r>
            <w:r>
              <w:rPr>
                <w:sz w:val="20"/>
              </w:rPr>
              <w:tab/>
            </w:r>
            <w:r>
              <w:rPr>
                <w:spacing w:val="-4"/>
                <w:sz w:val="20"/>
              </w:rPr>
              <w:t xml:space="preserve">manera </w:t>
            </w:r>
            <w:r>
              <w:rPr>
                <w:sz w:val="20"/>
              </w:rPr>
              <w:t>adecuada,</w:t>
            </w:r>
            <w:r>
              <w:rPr>
                <w:sz w:val="20"/>
              </w:rPr>
              <w:tab/>
              <w:t>las</w:t>
            </w:r>
            <w:r>
              <w:rPr>
                <w:spacing w:val="-2"/>
                <w:sz w:val="20"/>
              </w:rPr>
              <w:t xml:space="preserve"> </w:t>
            </w:r>
            <w:r>
              <w:rPr>
                <w:sz w:val="20"/>
              </w:rPr>
              <w:t>circunstancias</w:t>
            </w:r>
          </w:p>
          <w:p w14:paraId="513D021C" w14:textId="77777777" w:rsidR="0028439C" w:rsidRDefault="00E42ECA">
            <w:pPr>
              <w:pStyle w:val="TableParagraph"/>
              <w:spacing w:line="242" w:lineRule="auto"/>
              <w:ind w:left="101"/>
              <w:rPr>
                <w:sz w:val="20"/>
              </w:rPr>
            </w:pPr>
            <w:r>
              <w:rPr>
                <w:sz w:val="20"/>
              </w:rPr>
              <w:t>imprevistas que impactan directa o indirectamente el logro de los resultados?;</w:t>
            </w:r>
          </w:p>
          <w:p w14:paraId="2C86D0BA" w14:textId="77777777" w:rsidR="0028439C" w:rsidRDefault="00E42ECA">
            <w:pPr>
              <w:pStyle w:val="TableParagraph"/>
              <w:spacing w:before="58" w:line="254" w:lineRule="auto"/>
              <w:ind w:left="101" w:right="102"/>
              <w:jc w:val="both"/>
              <w:rPr>
                <w:sz w:val="20"/>
              </w:rPr>
            </w:pPr>
            <w:r>
              <w:rPr>
                <w:sz w:val="20"/>
              </w:rPr>
              <w:t>¿Se han fortalecido las capacidades de los entes públicos</w:t>
            </w:r>
            <w:r>
              <w:rPr>
                <w:spacing w:val="-11"/>
                <w:sz w:val="20"/>
              </w:rPr>
              <w:t xml:space="preserve"> </w:t>
            </w:r>
            <w:r>
              <w:rPr>
                <w:sz w:val="20"/>
              </w:rPr>
              <w:t>vinculados</w:t>
            </w:r>
            <w:r>
              <w:rPr>
                <w:spacing w:val="-11"/>
                <w:sz w:val="20"/>
              </w:rPr>
              <w:t xml:space="preserve"> </w:t>
            </w:r>
            <w:r>
              <w:rPr>
                <w:sz w:val="20"/>
              </w:rPr>
              <w:t>a</w:t>
            </w:r>
            <w:r>
              <w:rPr>
                <w:spacing w:val="-9"/>
                <w:sz w:val="20"/>
              </w:rPr>
              <w:t xml:space="preserve"> </w:t>
            </w:r>
            <w:r>
              <w:rPr>
                <w:sz w:val="20"/>
              </w:rPr>
              <w:t>la</w:t>
            </w:r>
            <w:r>
              <w:rPr>
                <w:spacing w:val="-10"/>
                <w:sz w:val="20"/>
              </w:rPr>
              <w:t xml:space="preserve"> </w:t>
            </w:r>
            <w:r>
              <w:rPr>
                <w:sz w:val="20"/>
              </w:rPr>
              <w:t>iniciativa,</w:t>
            </w:r>
            <w:r>
              <w:rPr>
                <w:spacing w:val="-9"/>
                <w:sz w:val="20"/>
              </w:rPr>
              <w:t xml:space="preserve"> </w:t>
            </w:r>
            <w:r>
              <w:rPr>
                <w:sz w:val="20"/>
              </w:rPr>
              <w:t>para</w:t>
            </w:r>
            <w:r>
              <w:rPr>
                <w:spacing w:val="-9"/>
                <w:sz w:val="20"/>
              </w:rPr>
              <w:t xml:space="preserve"> </w:t>
            </w:r>
            <w:r>
              <w:rPr>
                <w:sz w:val="20"/>
              </w:rPr>
              <w:t>impulsar</w:t>
            </w:r>
            <w:r>
              <w:rPr>
                <w:spacing w:val="-10"/>
                <w:sz w:val="20"/>
              </w:rPr>
              <w:t xml:space="preserve"> </w:t>
            </w:r>
            <w:r>
              <w:rPr>
                <w:sz w:val="20"/>
              </w:rPr>
              <w:t>el</w:t>
            </w:r>
            <w:r>
              <w:rPr>
                <w:spacing w:val="-10"/>
                <w:sz w:val="20"/>
              </w:rPr>
              <w:t xml:space="preserve"> </w:t>
            </w:r>
            <w:r>
              <w:rPr>
                <w:sz w:val="20"/>
              </w:rPr>
              <w:t>logro de los</w:t>
            </w:r>
            <w:r>
              <w:rPr>
                <w:spacing w:val="-4"/>
                <w:sz w:val="20"/>
              </w:rPr>
              <w:t xml:space="preserve"> </w:t>
            </w:r>
            <w:r>
              <w:rPr>
                <w:sz w:val="20"/>
              </w:rPr>
              <w:t>resultados?;</w:t>
            </w:r>
          </w:p>
          <w:p w14:paraId="4B024045" w14:textId="77777777" w:rsidR="0028439C" w:rsidRDefault="00E42ECA">
            <w:pPr>
              <w:pStyle w:val="TableParagraph"/>
              <w:spacing w:before="47" w:line="259" w:lineRule="auto"/>
              <w:ind w:left="101" w:right="100"/>
              <w:jc w:val="both"/>
              <w:rPr>
                <w:sz w:val="20"/>
              </w:rPr>
            </w:pPr>
            <w:r>
              <w:rPr>
                <w:sz w:val="20"/>
              </w:rPr>
              <w:t>¿Se ha transformado (o no) la percepción que sobre el servicio de salud materno infantil, en tanto derecho humano, tienen (o tenían) los actores institucionales involucrados? ¿Cuáles son los elementos que han</w:t>
            </w:r>
          </w:p>
          <w:p w14:paraId="30686298" w14:textId="77777777" w:rsidR="0028439C" w:rsidRDefault="00E42ECA">
            <w:pPr>
              <w:pStyle w:val="TableParagraph"/>
              <w:spacing w:line="241" w:lineRule="exact"/>
              <w:ind w:left="101"/>
              <w:jc w:val="both"/>
              <w:rPr>
                <w:sz w:val="20"/>
              </w:rPr>
            </w:pPr>
            <w:r>
              <w:rPr>
                <w:sz w:val="20"/>
              </w:rPr>
              <w:t>contribuido a ello?</w:t>
            </w:r>
          </w:p>
        </w:tc>
        <w:tc>
          <w:tcPr>
            <w:tcW w:w="420" w:type="dxa"/>
            <w:tcBorders>
              <w:right w:val="nil"/>
            </w:tcBorders>
          </w:tcPr>
          <w:p w14:paraId="2F9B3EA8" w14:textId="77777777" w:rsidR="0028439C" w:rsidRDefault="00E42ECA">
            <w:pPr>
              <w:pStyle w:val="TableParagraph"/>
              <w:spacing w:before="98"/>
              <w:ind w:left="209"/>
              <w:rPr>
                <w:rFonts w:ascii="Times New Roman" w:hAnsi="Times New Roman"/>
                <w:sz w:val="20"/>
              </w:rPr>
            </w:pPr>
            <w:r>
              <w:rPr>
                <w:rFonts w:ascii="Times New Roman" w:hAnsi="Times New Roman"/>
                <w:w w:val="99"/>
                <w:sz w:val="20"/>
              </w:rPr>
              <w:t>•</w:t>
            </w:r>
          </w:p>
          <w:p w14:paraId="71BF79E9" w14:textId="77777777" w:rsidR="0028439C" w:rsidRDefault="0028439C">
            <w:pPr>
              <w:pStyle w:val="TableParagraph"/>
              <w:rPr>
                <w:rFonts w:ascii="Times New Roman"/>
              </w:rPr>
            </w:pPr>
          </w:p>
          <w:p w14:paraId="59B4D967" w14:textId="77777777" w:rsidR="0028439C" w:rsidRDefault="0028439C">
            <w:pPr>
              <w:pStyle w:val="TableParagraph"/>
              <w:spacing w:before="9"/>
              <w:rPr>
                <w:rFonts w:ascii="Times New Roman"/>
                <w:sz w:val="28"/>
              </w:rPr>
            </w:pPr>
          </w:p>
          <w:p w14:paraId="0A0524B4" w14:textId="77777777" w:rsidR="0028439C" w:rsidRDefault="00E42ECA">
            <w:pPr>
              <w:pStyle w:val="TableParagraph"/>
              <w:ind w:left="209"/>
              <w:rPr>
                <w:rFonts w:ascii="Times New Roman" w:hAnsi="Times New Roman"/>
                <w:sz w:val="20"/>
              </w:rPr>
            </w:pPr>
            <w:r>
              <w:rPr>
                <w:rFonts w:ascii="Times New Roman" w:hAnsi="Times New Roman"/>
                <w:w w:val="99"/>
                <w:sz w:val="20"/>
              </w:rPr>
              <w:t>•</w:t>
            </w:r>
          </w:p>
          <w:p w14:paraId="025DD088" w14:textId="77777777" w:rsidR="0028439C" w:rsidRDefault="0028439C">
            <w:pPr>
              <w:pStyle w:val="TableParagraph"/>
              <w:rPr>
                <w:rFonts w:ascii="Times New Roman"/>
              </w:rPr>
            </w:pPr>
          </w:p>
          <w:p w14:paraId="64159B4A" w14:textId="77777777" w:rsidR="0028439C" w:rsidRDefault="0028439C">
            <w:pPr>
              <w:pStyle w:val="TableParagraph"/>
              <w:rPr>
                <w:rFonts w:ascii="Times New Roman"/>
                <w:sz w:val="29"/>
              </w:rPr>
            </w:pPr>
          </w:p>
          <w:p w14:paraId="2BF35455" w14:textId="77777777" w:rsidR="0028439C" w:rsidRDefault="00E42ECA">
            <w:pPr>
              <w:pStyle w:val="TableParagraph"/>
              <w:ind w:left="209"/>
              <w:rPr>
                <w:rFonts w:ascii="Times New Roman" w:hAnsi="Times New Roman"/>
                <w:sz w:val="20"/>
              </w:rPr>
            </w:pPr>
            <w:r>
              <w:rPr>
                <w:rFonts w:ascii="Times New Roman" w:hAnsi="Times New Roman"/>
                <w:w w:val="99"/>
                <w:sz w:val="20"/>
              </w:rPr>
              <w:t>•</w:t>
            </w:r>
          </w:p>
          <w:p w14:paraId="30F70152" w14:textId="77777777" w:rsidR="0028439C" w:rsidRDefault="0028439C">
            <w:pPr>
              <w:pStyle w:val="TableParagraph"/>
              <w:spacing w:before="10"/>
              <w:rPr>
                <w:rFonts w:ascii="Times New Roman"/>
                <w:sz w:val="29"/>
              </w:rPr>
            </w:pPr>
          </w:p>
          <w:p w14:paraId="0EFA625C" w14:textId="77777777" w:rsidR="0028439C" w:rsidRDefault="00E42ECA">
            <w:pPr>
              <w:pStyle w:val="TableParagraph"/>
              <w:ind w:left="209"/>
              <w:rPr>
                <w:rFonts w:ascii="Times New Roman" w:hAnsi="Times New Roman"/>
                <w:sz w:val="20"/>
              </w:rPr>
            </w:pPr>
            <w:r>
              <w:rPr>
                <w:rFonts w:ascii="Times New Roman" w:hAnsi="Times New Roman"/>
                <w:w w:val="99"/>
                <w:sz w:val="20"/>
              </w:rPr>
              <w:t>•</w:t>
            </w:r>
          </w:p>
          <w:p w14:paraId="369C2669" w14:textId="77777777" w:rsidR="0028439C" w:rsidRDefault="0028439C">
            <w:pPr>
              <w:pStyle w:val="TableParagraph"/>
              <w:rPr>
                <w:rFonts w:ascii="Times New Roman"/>
              </w:rPr>
            </w:pPr>
          </w:p>
          <w:p w14:paraId="1F7A4C75" w14:textId="77777777" w:rsidR="0028439C" w:rsidRDefault="0028439C">
            <w:pPr>
              <w:pStyle w:val="TableParagraph"/>
              <w:spacing w:before="9"/>
              <w:rPr>
                <w:rFonts w:ascii="Times New Roman"/>
                <w:sz w:val="28"/>
              </w:rPr>
            </w:pPr>
          </w:p>
          <w:p w14:paraId="31D3F4D4" w14:textId="77777777" w:rsidR="0028439C" w:rsidRDefault="00E42ECA">
            <w:pPr>
              <w:pStyle w:val="TableParagraph"/>
              <w:ind w:left="209"/>
              <w:rPr>
                <w:rFonts w:ascii="Times New Roman" w:hAnsi="Times New Roman"/>
                <w:sz w:val="20"/>
              </w:rPr>
            </w:pPr>
            <w:r>
              <w:rPr>
                <w:rFonts w:ascii="Times New Roman" w:hAnsi="Times New Roman"/>
                <w:w w:val="99"/>
                <w:sz w:val="20"/>
              </w:rPr>
              <w:t>•</w:t>
            </w:r>
          </w:p>
          <w:p w14:paraId="2B643811" w14:textId="77777777" w:rsidR="0028439C" w:rsidRDefault="0028439C">
            <w:pPr>
              <w:pStyle w:val="TableParagraph"/>
              <w:rPr>
                <w:rFonts w:ascii="Times New Roman"/>
              </w:rPr>
            </w:pPr>
          </w:p>
          <w:p w14:paraId="3EC7AFDB" w14:textId="77777777" w:rsidR="0028439C" w:rsidRDefault="0028439C">
            <w:pPr>
              <w:pStyle w:val="TableParagraph"/>
              <w:rPr>
                <w:rFonts w:ascii="Times New Roman"/>
                <w:sz w:val="29"/>
              </w:rPr>
            </w:pPr>
          </w:p>
          <w:p w14:paraId="0DB22992" w14:textId="77777777" w:rsidR="0028439C" w:rsidRDefault="00E42ECA">
            <w:pPr>
              <w:pStyle w:val="TableParagraph"/>
              <w:ind w:left="209"/>
              <w:rPr>
                <w:rFonts w:ascii="Times New Roman" w:hAnsi="Times New Roman"/>
                <w:sz w:val="20"/>
              </w:rPr>
            </w:pPr>
            <w:r>
              <w:rPr>
                <w:rFonts w:ascii="Times New Roman" w:hAnsi="Times New Roman"/>
                <w:w w:val="99"/>
                <w:sz w:val="20"/>
              </w:rPr>
              <w:t>•</w:t>
            </w:r>
          </w:p>
          <w:p w14:paraId="06F184AF" w14:textId="77777777" w:rsidR="0028439C" w:rsidRDefault="0028439C">
            <w:pPr>
              <w:pStyle w:val="TableParagraph"/>
              <w:spacing w:before="8"/>
              <w:rPr>
                <w:rFonts w:ascii="Times New Roman"/>
                <w:sz w:val="29"/>
              </w:rPr>
            </w:pPr>
          </w:p>
          <w:p w14:paraId="7A7BDB5A" w14:textId="77777777" w:rsidR="0028439C" w:rsidRDefault="00E42ECA">
            <w:pPr>
              <w:pStyle w:val="TableParagraph"/>
              <w:ind w:left="209"/>
              <w:rPr>
                <w:rFonts w:ascii="Times New Roman" w:hAnsi="Times New Roman"/>
                <w:sz w:val="20"/>
              </w:rPr>
            </w:pPr>
            <w:r>
              <w:rPr>
                <w:rFonts w:ascii="Times New Roman" w:hAnsi="Times New Roman"/>
                <w:w w:val="99"/>
                <w:sz w:val="20"/>
              </w:rPr>
              <w:t>•</w:t>
            </w:r>
          </w:p>
          <w:p w14:paraId="7C9B0B38" w14:textId="77777777" w:rsidR="0028439C" w:rsidRDefault="0028439C">
            <w:pPr>
              <w:pStyle w:val="TableParagraph"/>
              <w:rPr>
                <w:rFonts w:ascii="Times New Roman"/>
              </w:rPr>
            </w:pPr>
          </w:p>
          <w:p w14:paraId="630A698A" w14:textId="77777777" w:rsidR="0028439C" w:rsidRDefault="0028439C">
            <w:pPr>
              <w:pStyle w:val="TableParagraph"/>
              <w:spacing w:before="11"/>
              <w:rPr>
                <w:rFonts w:ascii="Times New Roman"/>
                <w:sz w:val="28"/>
              </w:rPr>
            </w:pPr>
          </w:p>
          <w:p w14:paraId="217FB943" w14:textId="77777777" w:rsidR="0028439C" w:rsidRDefault="00E42ECA">
            <w:pPr>
              <w:pStyle w:val="TableParagraph"/>
              <w:ind w:left="209"/>
              <w:rPr>
                <w:rFonts w:ascii="Times New Roman" w:hAnsi="Times New Roman"/>
                <w:sz w:val="20"/>
              </w:rPr>
            </w:pPr>
            <w:r>
              <w:rPr>
                <w:rFonts w:ascii="Times New Roman" w:hAnsi="Times New Roman"/>
                <w:w w:val="99"/>
                <w:sz w:val="20"/>
              </w:rPr>
              <w:t>•</w:t>
            </w:r>
          </w:p>
          <w:p w14:paraId="3BF308EC" w14:textId="77777777" w:rsidR="0028439C" w:rsidRDefault="0028439C">
            <w:pPr>
              <w:pStyle w:val="TableParagraph"/>
              <w:rPr>
                <w:rFonts w:ascii="Times New Roman"/>
              </w:rPr>
            </w:pPr>
          </w:p>
          <w:p w14:paraId="75AA0772" w14:textId="77777777" w:rsidR="0028439C" w:rsidRDefault="0028439C">
            <w:pPr>
              <w:pStyle w:val="TableParagraph"/>
              <w:rPr>
                <w:rFonts w:ascii="Times New Roman"/>
              </w:rPr>
            </w:pPr>
          </w:p>
          <w:p w14:paraId="16EC85B8" w14:textId="77777777" w:rsidR="0028439C" w:rsidRDefault="0028439C">
            <w:pPr>
              <w:pStyle w:val="TableParagraph"/>
              <w:rPr>
                <w:rFonts w:ascii="Times New Roman"/>
              </w:rPr>
            </w:pPr>
          </w:p>
          <w:p w14:paraId="0AD2AD80" w14:textId="77777777" w:rsidR="0028439C" w:rsidRDefault="0028439C">
            <w:pPr>
              <w:pStyle w:val="TableParagraph"/>
              <w:spacing w:before="4"/>
              <w:rPr>
                <w:rFonts w:ascii="Times New Roman"/>
                <w:sz w:val="27"/>
              </w:rPr>
            </w:pPr>
          </w:p>
          <w:p w14:paraId="4F56D02E" w14:textId="77777777" w:rsidR="0028439C" w:rsidRDefault="00E42ECA">
            <w:pPr>
              <w:pStyle w:val="TableParagraph"/>
              <w:ind w:left="209"/>
              <w:rPr>
                <w:rFonts w:ascii="Times New Roman" w:hAnsi="Times New Roman"/>
                <w:sz w:val="20"/>
              </w:rPr>
            </w:pPr>
            <w:r>
              <w:rPr>
                <w:rFonts w:ascii="Times New Roman" w:hAnsi="Times New Roman"/>
                <w:w w:val="99"/>
                <w:sz w:val="20"/>
              </w:rPr>
              <w:t>•</w:t>
            </w:r>
          </w:p>
          <w:p w14:paraId="507D55E4" w14:textId="77777777" w:rsidR="0028439C" w:rsidRDefault="0028439C">
            <w:pPr>
              <w:pStyle w:val="TableParagraph"/>
              <w:spacing w:before="8"/>
              <w:rPr>
                <w:rFonts w:ascii="Times New Roman"/>
                <w:sz w:val="29"/>
              </w:rPr>
            </w:pPr>
          </w:p>
          <w:p w14:paraId="7354FC38" w14:textId="77777777" w:rsidR="0028439C" w:rsidRDefault="00E42ECA">
            <w:pPr>
              <w:pStyle w:val="TableParagraph"/>
              <w:ind w:left="209"/>
              <w:rPr>
                <w:rFonts w:ascii="Times New Roman" w:hAnsi="Times New Roman"/>
                <w:sz w:val="20"/>
              </w:rPr>
            </w:pPr>
            <w:r>
              <w:rPr>
                <w:rFonts w:ascii="Times New Roman" w:hAnsi="Times New Roman"/>
                <w:w w:val="99"/>
                <w:sz w:val="20"/>
              </w:rPr>
              <w:t>•</w:t>
            </w:r>
          </w:p>
        </w:tc>
        <w:tc>
          <w:tcPr>
            <w:tcW w:w="2779" w:type="dxa"/>
            <w:tcBorders>
              <w:left w:val="nil"/>
            </w:tcBorders>
          </w:tcPr>
          <w:p w14:paraId="1E5CDBDE" w14:textId="77777777" w:rsidR="0028439C" w:rsidRDefault="00E42ECA">
            <w:pPr>
              <w:pStyle w:val="TableParagraph"/>
              <w:spacing w:before="97"/>
              <w:ind w:left="147" w:right="875"/>
              <w:jc w:val="both"/>
              <w:rPr>
                <w:sz w:val="20"/>
              </w:rPr>
            </w:pPr>
            <w:r>
              <w:rPr>
                <w:sz w:val="20"/>
              </w:rPr>
              <w:t>Cadena de</w:t>
            </w:r>
            <w:r>
              <w:rPr>
                <w:spacing w:val="-13"/>
                <w:sz w:val="20"/>
              </w:rPr>
              <w:t xml:space="preserve"> </w:t>
            </w:r>
            <w:r>
              <w:rPr>
                <w:sz w:val="20"/>
              </w:rPr>
              <w:t>resultados coherente al logro de objetivos.</w:t>
            </w:r>
          </w:p>
          <w:p w14:paraId="6B6BA04C" w14:textId="77777777" w:rsidR="0028439C" w:rsidRDefault="00E42ECA">
            <w:pPr>
              <w:pStyle w:val="TableParagraph"/>
              <w:spacing w:before="62" w:line="242" w:lineRule="auto"/>
              <w:ind w:left="147" w:right="81"/>
              <w:rPr>
                <w:sz w:val="20"/>
              </w:rPr>
            </w:pPr>
            <w:r>
              <w:rPr>
                <w:sz w:val="20"/>
              </w:rPr>
              <w:t>Identificación de resultados estándar y diferenciados según provincias.</w:t>
            </w:r>
          </w:p>
          <w:p w14:paraId="1AF17CD9" w14:textId="77777777" w:rsidR="0028439C" w:rsidRDefault="00E42ECA">
            <w:pPr>
              <w:pStyle w:val="TableParagraph"/>
              <w:spacing w:before="58" w:line="242" w:lineRule="auto"/>
              <w:ind w:left="147" w:right="138"/>
              <w:rPr>
                <w:sz w:val="20"/>
              </w:rPr>
            </w:pPr>
            <w:r>
              <w:rPr>
                <w:sz w:val="20"/>
              </w:rPr>
              <w:t>Identificación de buenas prácticas e innovaciones.</w:t>
            </w:r>
          </w:p>
          <w:p w14:paraId="3D4F4069" w14:textId="77777777" w:rsidR="0028439C" w:rsidRDefault="00E42ECA">
            <w:pPr>
              <w:pStyle w:val="TableParagraph"/>
              <w:spacing w:before="56"/>
              <w:ind w:left="147" w:right="138"/>
              <w:rPr>
                <w:sz w:val="20"/>
              </w:rPr>
            </w:pPr>
            <w:r>
              <w:rPr>
                <w:sz w:val="20"/>
              </w:rPr>
              <w:t>Identificación de obstáculos y barreras en el campo de la implementación y la eficacia.</w:t>
            </w:r>
          </w:p>
          <w:p w14:paraId="2466E319" w14:textId="77777777" w:rsidR="0028439C" w:rsidRDefault="00E42ECA">
            <w:pPr>
              <w:pStyle w:val="TableParagraph"/>
              <w:spacing w:before="62"/>
              <w:ind w:left="147" w:right="151"/>
              <w:rPr>
                <w:sz w:val="20"/>
              </w:rPr>
            </w:pPr>
            <w:r>
              <w:rPr>
                <w:sz w:val="20"/>
              </w:rPr>
              <w:t>Fortalezas y debilidades de las estrategias e instrumentos utilizados en la iniciativa.</w:t>
            </w:r>
          </w:p>
          <w:p w14:paraId="1A22FF97" w14:textId="77777777" w:rsidR="0028439C" w:rsidRDefault="00E42ECA">
            <w:pPr>
              <w:pStyle w:val="TableParagraph"/>
              <w:spacing w:before="62"/>
              <w:ind w:left="147" w:right="138"/>
              <w:rPr>
                <w:sz w:val="20"/>
              </w:rPr>
            </w:pPr>
            <w:r>
              <w:rPr>
                <w:sz w:val="20"/>
              </w:rPr>
              <w:t>Externalidades positivas y/o negativas identificadas.</w:t>
            </w:r>
          </w:p>
          <w:p w14:paraId="4BB3FE99" w14:textId="77777777" w:rsidR="0028439C" w:rsidRDefault="00E42ECA">
            <w:pPr>
              <w:pStyle w:val="TableParagraph"/>
              <w:spacing w:before="62" w:line="242" w:lineRule="auto"/>
              <w:ind w:left="147" w:right="122"/>
              <w:rPr>
                <w:sz w:val="20"/>
              </w:rPr>
            </w:pPr>
            <w:r>
              <w:rPr>
                <w:sz w:val="20"/>
              </w:rPr>
              <w:t>Ideas fuerza de la iniciativa instalados a nivel de líderes de opinión.</w:t>
            </w:r>
          </w:p>
          <w:p w14:paraId="533B1D01" w14:textId="77777777" w:rsidR="0028439C" w:rsidRDefault="00E42ECA">
            <w:pPr>
              <w:pStyle w:val="TableParagraph"/>
              <w:spacing w:before="59"/>
              <w:ind w:left="147" w:right="118"/>
              <w:rPr>
                <w:sz w:val="20"/>
              </w:rPr>
            </w:pPr>
            <w:r>
              <w:rPr>
                <w:sz w:val="20"/>
              </w:rPr>
              <w:t>Capacidades del aparato público, de los socios y la sociedad civil fortalecidas para implementar y monitorear los cambios impulsados.</w:t>
            </w:r>
          </w:p>
          <w:p w14:paraId="1DD49F02" w14:textId="77777777" w:rsidR="0028439C" w:rsidRDefault="00E42ECA">
            <w:pPr>
              <w:pStyle w:val="TableParagraph"/>
              <w:spacing w:before="64"/>
              <w:ind w:left="147" w:right="288"/>
              <w:rPr>
                <w:sz w:val="20"/>
              </w:rPr>
            </w:pPr>
            <w:r>
              <w:rPr>
                <w:sz w:val="20"/>
              </w:rPr>
              <w:t>Modelo de gobernanza de la iniciativa funcionando.</w:t>
            </w:r>
          </w:p>
          <w:p w14:paraId="00E4DBEF" w14:textId="77777777" w:rsidR="0028439C" w:rsidRDefault="00E42ECA">
            <w:pPr>
              <w:pStyle w:val="TableParagraph"/>
              <w:spacing w:before="64" w:line="256" w:lineRule="auto"/>
              <w:ind w:left="147" w:right="534"/>
              <w:rPr>
                <w:sz w:val="20"/>
              </w:rPr>
            </w:pPr>
            <w:r>
              <w:rPr>
                <w:sz w:val="20"/>
              </w:rPr>
              <w:t>Percepción de los actores institucionales.</w:t>
            </w:r>
          </w:p>
        </w:tc>
        <w:tc>
          <w:tcPr>
            <w:tcW w:w="418" w:type="dxa"/>
            <w:tcBorders>
              <w:right w:val="nil"/>
            </w:tcBorders>
          </w:tcPr>
          <w:p w14:paraId="66D608E2" w14:textId="77777777" w:rsidR="0028439C" w:rsidRDefault="00E42ECA">
            <w:pPr>
              <w:pStyle w:val="TableParagraph"/>
              <w:spacing w:before="98"/>
              <w:ind w:left="207"/>
              <w:rPr>
                <w:rFonts w:ascii="Times New Roman" w:hAnsi="Times New Roman"/>
                <w:sz w:val="20"/>
              </w:rPr>
            </w:pPr>
            <w:r>
              <w:rPr>
                <w:rFonts w:ascii="Times New Roman" w:hAnsi="Times New Roman"/>
                <w:w w:val="99"/>
                <w:sz w:val="20"/>
              </w:rPr>
              <w:t>•</w:t>
            </w:r>
          </w:p>
          <w:p w14:paraId="3C1FB49F" w14:textId="77777777" w:rsidR="0028439C" w:rsidRDefault="0028439C">
            <w:pPr>
              <w:pStyle w:val="TableParagraph"/>
              <w:rPr>
                <w:rFonts w:ascii="Times New Roman"/>
              </w:rPr>
            </w:pPr>
          </w:p>
          <w:p w14:paraId="276119FF" w14:textId="77777777" w:rsidR="0028439C" w:rsidRDefault="0028439C">
            <w:pPr>
              <w:pStyle w:val="TableParagraph"/>
              <w:rPr>
                <w:rFonts w:ascii="Times New Roman"/>
              </w:rPr>
            </w:pPr>
          </w:p>
          <w:p w14:paraId="532F0422" w14:textId="77777777" w:rsidR="0028439C" w:rsidRDefault="0028439C">
            <w:pPr>
              <w:pStyle w:val="TableParagraph"/>
              <w:rPr>
                <w:rFonts w:ascii="Times New Roman"/>
              </w:rPr>
            </w:pPr>
          </w:p>
          <w:p w14:paraId="4DBE648B" w14:textId="77777777" w:rsidR="0028439C" w:rsidRDefault="0028439C">
            <w:pPr>
              <w:pStyle w:val="TableParagraph"/>
              <w:rPr>
                <w:rFonts w:ascii="Times New Roman"/>
              </w:rPr>
            </w:pPr>
          </w:p>
          <w:p w14:paraId="1C23FA52" w14:textId="77777777" w:rsidR="0028439C" w:rsidRDefault="0028439C">
            <w:pPr>
              <w:pStyle w:val="TableParagraph"/>
              <w:spacing w:before="6"/>
              <w:rPr>
                <w:rFonts w:ascii="Times New Roman"/>
                <w:sz w:val="26"/>
              </w:rPr>
            </w:pPr>
          </w:p>
          <w:p w14:paraId="2B46DCC1" w14:textId="77777777" w:rsidR="0028439C" w:rsidRDefault="00E42ECA">
            <w:pPr>
              <w:pStyle w:val="TableParagraph"/>
              <w:ind w:left="207"/>
              <w:rPr>
                <w:rFonts w:ascii="Times New Roman" w:hAnsi="Times New Roman"/>
                <w:sz w:val="20"/>
              </w:rPr>
            </w:pPr>
            <w:r>
              <w:rPr>
                <w:rFonts w:ascii="Times New Roman" w:hAnsi="Times New Roman"/>
                <w:w w:val="99"/>
                <w:sz w:val="20"/>
              </w:rPr>
              <w:t>•</w:t>
            </w:r>
          </w:p>
          <w:p w14:paraId="588F9E18" w14:textId="77777777" w:rsidR="0028439C" w:rsidRDefault="0028439C">
            <w:pPr>
              <w:pStyle w:val="TableParagraph"/>
              <w:rPr>
                <w:rFonts w:ascii="Times New Roman"/>
              </w:rPr>
            </w:pPr>
          </w:p>
          <w:p w14:paraId="18B0F196" w14:textId="77777777" w:rsidR="0028439C" w:rsidRDefault="0028439C">
            <w:pPr>
              <w:pStyle w:val="TableParagraph"/>
              <w:spacing w:before="1"/>
              <w:rPr>
                <w:rFonts w:ascii="Times New Roman"/>
                <w:sz w:val="29"/>
              </w:rPr>
            </w:pPr>
          </w:p>
          <w:p w14:paraId="5730CC6D" w14:textId="77777777" w:rsidR="0028439C" w:rsidRDefault="00E42ECA">
            <w:pPr>
              <w:pStyle w:val="TableParagraph"/>
              <w:spacing w:before="1"/>
              <w:ind w:left="207"/>
              <w:rPr>
                <w:rFonts w:ascii="Times New Roman" w:hAnsi="Times New Roman"/>
                <w:sz w:val="20"/>
              </w:rPr>
            </w:pPr>
            <w:r>
              <w:rPr>
                <w:rFonts w:ascii="Times New Roman" w:hAnsi="Times New Roman"/>
                <w:w w:val="99"/>
                <w:sz w:val="20"/>
              </w:rPr>
              <w:t>•</w:t>
            </w:r>
          </w:p>
        </w:tc>
        <w:tc>
          <w:tcPr>
            <w:tcW w:w="1659" w:type="dxa"/>
            <w:tcBorders>
              <w:left w:val="nil"/>
            </w:tcBorders>
          </w:tcPr>
          <w:p w14:paraId="061F4FA3" w14:textId="77777777" w:rsidR="0028439C" w:rsidRDefault="00E42ECA">
            <w:pPr>
              <w:pStyle w:val="TableParagraph"/>
              <w:spacing w:before="99" w:line="244" w:lineRule="auto"/>
              <w:ind w:left="149" w:right="461"/>
              <w:rPr>
                <w:sz w:val="20"/>
              </w:rPr>
            </w:pPr>
            <w:r>
              <w:rPr>
                <w:w w:val="95"/>
                <w:sz w:val="20"/>
              </w:rPr>
              <w:t xml:space="preserve">Documentos </w:t>
            </w:r>
            <w:r>
              <w:rPr>
                <w:sz w:val="20"/>
              </w:rPr>
              <w:t>oficiales de estrategia y planes de trabajo de la iniciativa.</w:t>
            </w:r>
          </w:p>
          <w:p w14:paraId="7A3ED21D" w14:textId="77777777" w:rsidR="0028439C" w:rsidRDefault="00E42ECA">
            <w:pPr>
              <w:pStyle w:val="TableParagraph"/>
              <w:spacing w:before="57" w:line="242" w:lineRule="auto"/>
              <w:ind w:left="149" w:right="590"/>
              <w:rPr>
                <w:sz w:val="20"/>
              </w:rPr>
            </w:pPr>
            <w:r>
              <w:rPr>
                <w:sz w:val="20"/>
              </w:rPr>
              <w:t xml:space="preserve">Opinión de actores </w:t>
            </w:r>
            <w:r>
              <w:rPr>
                <w:w w:val="95"/>
                <w:sz w:val="20"/>
              </w:rPr>
              <w:t>relevantes.</w:t>
            </w:r>
          </w:p>
        </w:tc>
        <w:tc>
          <w:tcPr>
            <w:tcW w:w="419" w:type="dxa"/>
            <w:tcBorders>
              <w:right w:val="nil"/>
            </w:tcBorders>
          </w:tcPr>
          <w:p w14:paraId="570FA1B0" w14:textId="77777777" w:rsidR="0028439C" w:rsidRDefault="00E42ECA">
            <w:pPr>
              <w:pStyle w:val="TableParagraph"/>
              <w:spacing w:before="98"/>
              <w:ind w:left="211"/>
              <w:rPr>
                <w:rFonts w:ascii="Times New Roman" w:hAnsi="Times New Roman"/>
                <w:sz w:val="20"/>
              </w:rPr>
            </w:pPr>
            <w:r>
              <w:rPr>
                <w:rFonts w:ascii="Times New Roman" w:hAnsi="Times New Roman"/>
                <w:w w:val="99"/>
                <w:sz w:val="20"/>
              </w:rPr>
              <w:t>•</w:t>
            </w:r>
          </w:p>
          <w:p w14:paraId="0DBAC039" w14:textId="77777777" w:rsidR="0028439C" w:rsidRDefault="0028439C">
            <w:pPr>
              <w:pStyle w:val="TableParagraph"/>
              <w:spacing w:before="6"/>
              <w:rPr>
                <w:rFonts w:ascii="Times New Roman"/>
                <w:sz w:val="29"/>
              </w:rPr>
            </w:pPr>
          </w:p>
          <w:p w14:paraId="506CF1AB" w14:textId="77777777" w:rsidR="0028439C" w:rsidRDefault="00E42ECA">
            <w:pPr>
              <w:pStyle w:val="TableParagraph"/>
              <w:ind w:left="211"/>
              <w:rPr>
                <w:rFonts w:ascii="Times New Roman" w:hAnsi="Times New Roman"/>
                <w:sz w:val="20"/>
              </w:rPr>
            </w:pPr>
            <w:r>
              <w:rPr>
                <w:rFonts w:ascii="Times New Roman" w:hAnsi="Times New Roman"/>
                <w:w w:val="99"/>
                <w:sz w:val="20"/>
              </w:rPr>
              <w:t>•</w:t>
            </w:r>
          </w:p>
          <w:p w14:paraId="7E801857" w14:textId="77777777" w:rsidR="0028439C" w:rsidRDefault="00E42ECA">
            <w:pPr>
              <w:pStyle w:val="TableParagraph"/>
              <w:spacing w:before="99"/>
              <w:ind w:left="211"/>
              <w:rPr>
                <w:rFonts w:ascii="Times New Roman" w:hAnsi="Times New Roman"/>
                <w:sz w:val="20"/>
              </w:rPr>
            </w:pPr>
            <w:r>
              <w:rPr>
                <w:rFonts w:ascii="Times New Roman" w:hAnsi="Times New Roman"/>
                <w:w w:val="99"/>
                <w:sz w:val="20"/>
              </w:rPr>
              <w:t>•</w:t>
            </w:r>
          </w:p>
        </w:tc>
        <w:tc>
          <w:tcPr>
            <w:tcW w:w="1384" w:type="dxa"/>
            <w:tcBorders>
              <w:left w:val="nil"/>
            </w:tcBorders>
          </w:tcPr>
          <w:p w14:paraId="1332BF0A" w14:textId="77777777" w:rsidR="0028439C" w:rsidRDefault="00E42ECA">
            <w:pPr>
              <w:pStyle w:val="TableParagraph"/>
              <w:spacing w:before="99"/>
              <w:ind w:left="150"/>
              <w:rPr>
                <w:sz w:val="20"/>
              </w:rPr>
            </w:pPr>
            <w:r>
              <w:rPr>
                <w:sz w:val="20"/>
              </w:rPr>
              <w:t xml:space="preserve">Revisión </w:t>
            </w:r>
            <w:r>
              <w:rPr>
                <w:w w:val="95"/>
                <w:sz w:val="20"/>
              </w:rPr>
              <w:t>documental</w:t>
            </w:r>
          </w:p>
          <w:p w14:paraId="1CD798CF" w14:textId="77777777" w:rsidR="0028439C" w:rsidRDefault="00E42ECA">
            <w:pPr>
              <w:pStyle w:val="TableParagraph"/>
              <w:spacing w:before="59"/>
              <w:ind w:left="150"/>
              <w:rPr>
                <w:sz w:val="20"/>
              </w:rPr>
            </w:pPr>
            <w:r>
              <w:rPr>
                <w:sz w:val="20"/>
              </w:rPr>
              <w:t>Entrevistas</w:t>
            </w:r>
          </w:p>
        </w:tc>
      </w:tr>
    </w:tbl>
    <w:p w14:paraId="31B6F8EC" w14:textId="77777777" w:rsidR="0028439C" w:rsidRDefault="0028439C">
      <w:pPr>
        <w:rPr>
          <w:sz w:val="20"/>
        </w:rPr>
        <w:sectPr w:rsidR="0028439C">
          <w:pgSz w:w="15840" w:h="12240" w:orient="landscape"/>
          <w:pgMar w:top="1140" w:right="820" w:bottom="1120" w:left="720" w:header="0" w:footer="923" w:gutter="0"/>
          <w:cols w:space="720"/>
        </w:sectPr>
      </w:pPr>
    </w:p>
    <w:p w14:paraId="53785172" w14:textId="77777777" w:rsidR="0028439C" w:rsidRDefault="0028439C">
      <w:pPr>
        <w:pStyle w:val="BodyText"/>
        <w:spacing w:before="10"/>
        <w:rPr>
          <w:rFonts w:ascii="Times New Roman"/>
          <w:sz w:val="24"/>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3"/>
        <w:gridCol w:w="726"/>
        <w:gridCol w:w="4701"/>
        <w:gridCol w:w="420"/>
        <w:gridCol w:w="2779"/>
        <w:gridCol w:w="418"/>
        <w:gridCol w:w="1659"/>
        <w:gridCol w:w="419"/>
        <w:gridCol w:w="1384"/>
      </w:tblGrid>
      <w:tr w:rsidR="0028439C" w14:paraId="5D6EC86E" w14:textId="77777777">
        <w:trPr>
          <w:trHeight w:val="6689"/>
        </w:trPr>
        <w:tc>
          <w:tcPr>
            <w:tcW w:w="1563" w:type="dxa"/>
            <w:shd w:val="clear" w:color="auto" w:fill="C5D9F0"/>
          </w:tcPr>
          <w:p w14:paraId="49D968D7" w14:textId="77777777" w:rsidR="0028439C" w:rsidRDefault="00E42ECA">
            <w:pPr>
              <w:pStyle w:val="TableParagraph"/>
              <w:spacing w:before="97"/>
              <w:ind w:left="105"/>
              <w:rPr>
                <w:b/>
                <w:i/>
                <w:sz w:val="24"/>
              </w:rPr>
            </w:pPr>
            <w:r>
              <w:rPr>
                <w:b/>
                <w:i/>
                <w:sz w:val="24"/>
              </w:rPr>
              <w:t>Eficiencia</w:t>
            </w:r>
          </w:p>
        </w:tc>
        <w:tc>
          <w:tcPr>
            <w:tcW w:w="726" w:type="dxa"/>
            <w:tcBorders>
              <w:right w:val="nil"/>
            </w:tcBorders>
          </w:tcPr>
          <w:p w14:paraId="3497E58F" w14:textId="77777777" w:rsidR="0028439C" w:rsidRDefault="00E42ECA">
            <w:pPr>
              <w:pStyle w:val="TableParagraph"/>
              <w:spacing w:before="99"/>
              <w:ind w:left="472"/>
              <w:rPr>
                <w:sz w:val="20"/>
              </w:rPr>
            </w:pPr>
            <w:r>
              <w:rPr>
                <w:sz w:val="20"/>
              </w:rPr>
              <w:t>1.</w:t>
            </w:r>
          </w:p>
          <w:p w14:paraId="424E768A" w14:textId="77777777" w:rsidR="0028439C" w:rsidRDefault="0028439C">
            <w:pPr>
              <w:pStyle w:val="TableParagraph"/>
              <w:spacing w:before="8"/>
              <w:rPr>
                <w:rFonts w:ascii="Times New Roman"/>
                <w:sz w:val="28"/>
              </w:rPr>
            </w:pPr>
          </w:p>
          <w:p w14:paraId="572672EF" w14:textId="77777777" w:rsidR="0028439C" w:rsidRDefault="00E42ECA">
            <w:pPr>
              <w:pStyle w:val="TableParagraph"/>
              <w:ind w:left="472"/>
              <w:rPr>
                <w:sz w:val="20"/>
              </w:rPr>
            </w:pPr>
            <w:r>
              <w:rPr>
                <w:sz w:val="20"/>
              </w:rPr>
              <w:t>2.</w:t>
            </w:r>
          </w:p>
          <w:p w14:paraId="79141CC1" w14:textId="77777777" w:rsidR="0028439C" w:rsidRDefault="0028439C">
            <w:pPr>
              <w:pStyle w:val="TableParagraph"/>
              <w:rPr>
                <w:rFonts w:ascii="Times New Roman"/>
                <w:sz w:val="20"/>
              </w:rPr>
            </w:pPr>
          </w:p>
          <w:p w14:paraId="13A00177" w14:textId="77777777" w:rsidR="0028439C" w:rsidRDefault="0028439C">
            <w:pPr>
              <w:pStyle w:val="TableParagraph"/>
              <w:rPr>
                <w:rFonts w:ascii="Times New Roman"/>
                <w:sz w:val="20"/>
              </w:rPr>
            </w:pPr>
          </w:p>
          <w:p w14:paraId="7C64F4B0" w14:textId="77777777" w:rsidR="0028439C" w:rsidRDefault="0028439C">
            <w:pPr>
              <w:pStyle w:val="TableParagraph"/>
              <w:rPr>
                <w:rFonts w:ascii="Times New Roman"/>
                <w:sz w:val="20"/>
              </w:rPr>
            </w:pPr>
          </w:p>
          <w:p w14:paraId="480C088F" w14:textId="77777777" w:rsidR="0028439C" w:rsidRDefault="00E42ECA">
            <w:pPr>
              <w:pStyle w:val="TableParagraph"/>
              <w:spacing w:before="129"/>
              <w:ind w:left="472"/>
              <w:rPr>
                <w:sz w:val="20"/>
              </w:rPr>
            </w:pPr>
            <w:r>
              <w:rPr>
                <w:sz w:val="20"/>
              </w:rPr>
              <w:t>3.</w:t>
            </w:r>
          </w:p>
          <w:p w14:paraId="10B14346" w14:textId="77777777" w:rsidR="0028439C" w:rsidRDefault="0028439C">
            <w:pPr>
              <w:pStyle w:val="TableParagraph"/>
              <w:spacing w:before="10"/>
              <w:rPr>
                <w:rFonts w:ascii="Times New Roman"/>
                <w:sz w:val="28"/>
              </w:rPr>
            </w:pPr>
          </w:p>
          <w:p w14:paraId="7B6E886D" w14:textId="77777777" w:rsidR="0028439C" w:rsidRDefault="00E42ECA">
            <w:pPr>
              <w:pStyle w:val="TableParagraph"/>
              <w:spacing w:before="1"/>
              <w:ind w:left="472"/>
              <w:rPr>
                <w:sz w:val="20"/>
              </w:rPr>
            </w:pPr>
            <w:r>
              <w:rPr>
                <w:sz w:val="20"/>
              </w:rPr>
              <w:t>4.</w:t>
            </w:r>
          </w:p>
          <w:p w14:paraId="5A74C00C" w14:textId="77777777" w:rsidR="0028439C" w:rsidRDefault="0028439C">
            <w:pPr>
              <w:pStyle w:val="TableParagraph"/>
              <w:rPr>
                <w:rFonts w:ascii="Times New Roman"/>
                <w:sz w:val="20"/>
              </w:rPr>
            </w:pPr>
          </w:p>
          <w:p w14:paraId="4BF86F57" w14:textId="77777777" w:rsidR="0028439C" w:rsidRDefault="0028439C">
            <w:pPr>
              <w:pStyle w:val="TableParagraph"/>
              <w:spacing w:before="10"/>
              <w:rPr>
                <w:rFonts w:ascii="Times New Roman"/>
                <w:sz w:val="29"/>
              </w:rPr>
            </w:pPr>
          </w:p>
          <w:p w14:paraId="14D4346D" w14:textId="77777777" w:rsidR="0028439C" w:rsidRDefault="00E42ECA">
            <w:pPr>
              <w:pStyle w:val="TableParagraph"/>
              <w:ind w:left="472"/>
              <w:rPr>
                <w:sz w:val="20"/>
              </w:rPr>
            </w:pPr>
            <w:r>
              <w:rPr>
                <w:sz w:val="20"/>
              </w:rPr>
              <w:t>5.</w:t>
            </w:r>
          </w:p>
          <w:p w14:paraId="2BEBE894" w14:textId="77777777" w:rsidR="0028439C" w:rsidRDefault="0028439C">
            <w:pPr>
              <w:pStyle w:val="TableParagraph"/>
              <w:spacing w:before="8"/>
              <w:rPr>
                <w:rFonts w:ascii="Times New Roman"/>
                <w:sz w:val="28"/>
              </w:rPr>
            </w:pPr>
          </w:p>
          <w:p w14:paraId="14464B56" w14:textId="77777777" w:rsidR="0028439C" w:rsidRDefault="00E42ECA">
            <w:pPr>
              <w:pStyle w:val="TableParagraph"/>
              <w:ind w:left="472"/>
              <w:rPr>
                <w:sz w:val="20"/>
              </w:rPr>
            </w:pPr>
            <w:r>
              <w:rPr>
                <w:sz w:val="20"/>
              </w:rPr>
              <w:t>6.</w:t>
            </w:r>
          </w:p>
          <w:p w14:paraId="67C4E65A" w14:textId="77777777" w:rsidR="0028439C" w:rsidRDefault="0028439C">
            <w:pPr>
              <w:pStyle w:val="TableParagraph"/>
              <w:rPr>
                <w:rFonts w:ascii="Times New Roman"/>
                <w:sz w:val="20"/>
              </w:rPr>
            </w:pPr>
          </w:p>
          <w:p w14:paraId="07C5E8CF" w14:textId="77777777" w:rsidR="0028439C" w:rsidRDefault="0028439C">
            <w:pPr>
              <w:pStyle w:val="TableParagraph"/>
              <w:rPr>
                <w:rFonts w:ascii="Times New Roman"/>
                <w:sz w:val="20"/>
              </w:rPr>
            </w:pPr>
          </w:p>
          <w:p w14:paraId="4E810612" w14:textId="77777777" w:rsidR="0028439C" w:rsidRDefault="0028439C">
            <w:pPr>
              <w:pStyle w:val="TableParagraph"/>
              <w:rPr>
                <w:rFonts w:ascii="Times New Roman"/>
                <w:sz w:val="20"/>
              </w:rPr>
            </w:pPr>
          </w:p>
          <w:p w14:paraId="46D2B535" w14:textId="77777777" w:rsidR="0028439C" w:rsidRDefault="00E42ECA">
            <w:pPr>
              <w:pStyle w:val="TableParagraph"/>
              <w:spacing w:before="129"/>
              <w:ind w:left="472"/>
              <w:rPr>
                <w:sz w:val="20"/>
              </w:rPr>
            </w:pPr>
            <w:r>
              <w:rPr>
                <w:sz w:val="20"/>
              </w:rPr>
              <w:t>7.</w:t>
            </w:r>
          </w:p>
          <w:p w14:paraId="1C7E95D6" w14:textId="77777777" w:rsidR="0028439C" w:rsidRDefault="0028439C">
            <w:pPr>
              <w:pStyle w:val="TableParagraph"/>
              <w:rPr>
                <w:rFonts w:ascii="Times New Roman"/>
                <w:sz w:val="20"/>
              </w:rPr>
            </w:pPr>
          </w:p>
          <w:p w14:paraId="3F46F594" w14:textId="77777777" w:rsidR="0028439C" w:rsidRDefault="0028439C">
            <w:pPr>
              <w:pStyle w:val="TableParagraph"/>
              <w:spacing w:before="11"/>
              <w:rPr>
                <w:rFonts w:ascii="Times New Roman"/>
                <w:sz w:val="29"/>
              </w:rPr>
            </w:pPr>
          </w:p>
          <w:p w14:paraId="20480982" w14:textId="77777777" w:rsidR="0028439C" w:rsidRDefault="00E42ECA">
            <w:pPr>
              <w:pStyle w:val="TableParagraph"/>
              <w:ind w:left="472"/>
              <w:rPr>
                <w:sz w:val="20"/>
              </w:rPr>
            </w:pPr>
            <w:r>
              <w:rPr>
                <w:sz w:val="20"/>
              </w:rPr>
              <w:t>8.</w:t>
            </w:r>
          </w:p>
        </w:tc>
        <w:tc>
          <w:tcPr>
            <w:tcW w:w="4701" w:type="dxa"/>
            <w:tcBorders>
              <w:left w:val="nil"/>
            </w:tcBorders>
          </w:tcPr>
          <w:p w14:paraId="06A1726F" w14:textId="77777777" w:rsidR="0028439C" w:rsidRDefault="00E42ECA">
            <w:pPr>
              <w:pStyle w:val="TableParagraph"/>
              <w:spacing w:before="99"/>
              <w:ind w:left="106" w:right="92"/>
              <w:rPr>
                <w:sz w:val="20"/>
              </w:rPr>
            </w:pPr>
            <w:r>
              <w:rPr>
                <w:sz w:val="20"/>
              </w:rPr>
              <w:t>¿Las actividades se cumplieron según los tiempos establecidos?;</w:t>
            </w:r>
          </w:p>
          <w:p w14:paraId="7AAFB442" w14:textId="77777777" w:rsidR="0028439C" w:rsidRDefault="00E42ECA">
            <w:pPr>
              <w:pStyle w:val="TableParagraph"/>
              <w:spacing w:before="62" w:line="242" w:lineRule="auto"/>
              <w:ind w:left="106" w:right="106"/>
              <w:jc w:val="both"/>
              <w:rPr>
                <w:sz w:val="20"/>
              </w:rPr>
            </w:pPr>
            <w:r>
              <w:rPr>
                <w:sz w:val="20"/>
              </w:rPr>
              <w:t>¿Los recursos disponibles (financieros, técnicos, logísticos, humanos, etc.) han sido utilizados con racionalidad, en la dirección del logro de los resultados previstos?;</w:t>
            </w:r>
          </w:p>
          <w:p w14:paraId="41A34110" w14:textId="77777777" w:rsidR="0028439C" w:rsidRDefault="00E42ECA">
            <w:pPr>
              <w:pStyle w:val="TableParagraph"/>
              <w:spacing w:before="57"/>
              <w:ind w:left="106" w:right="58"/>
              <w:jc w:val="both"/>
              <w:rPr>
                <w:sz w:val="20"/>
              </w:rPr>
            </w:pPr>
            <w:r>
              <w:rPr>
                <w:sz w:val="20"/>
              </w:rPr>
              <w:t>¿Qué impacto hubiese tenido en el uso de los recursos el haber aplicado otro enfoque metodológico?;</w:t>
            </w:r>
          </w:p>
          <w:p w14:paraId="2F03CAAC" w14:textId="77777777" w:rsidR="0028439C" w:rsidRDefault="00E42ECA">
            <w:pPr>
              <w:pStyle w:val="TableParagraph"/>
              <w:spacing w:before="62"/>
              <w:ind w:left="106" w:right="97"/>
              <w:jc w:val="both"/>
              <w:rPr>
                <w:sz w:val="20"/>
              </w:rPr>
            </w:pPr>
            <w:r>
              <w:rPr>
                <w:sz w:val="20"/>
              </w:rPr>
              <w:t>¿En qué medida el contexto (político, institucional y social) en que se implementa la iniciativa ayuda u obstaculiza su implementación?;</w:t>
            </w:r>
          </w:p>
          <w:p w14:paraId="3F82E361" w14:textId="77777777" w:rsidR="0028439C" w:rsidRDefault="00E42ECA">
            <w:pPr>
              <w:pStyle w:val="TableParagraph"/>
              <w:spacing w:before="62"/>
              <w:ind w:left="106" w:right="92"/>
              <w:rPr>
                <w:sz w:val="20"/>
              </w:rPr>
            </w:pPr>
            <w:r>
              <w:rPr>
                <w:sz w:val="20"/>
              </w:rPr>
              <w:t>¿Se ha aplicado el enfoque de gestión basada en resultados?;</w:t>
            </w:r>
          </w:p>
          <w:p w14:paraId="1B59D13D" w14:textId="77777777" w:rsidR="0028439C" w:rsidRDefault="00E42ECA">
            <w:pPr>
              <w:pStyle w:val="TableParagraph"/>
              <w:spacing w:before="62" w:line="242" w:lineRule="auto"/>
              <w:ind w:left="106" w:right="102"/>
              <w:jc w:val="both"/>
              <w:rPr>
                <w:sz w:val="20"/>
              </w:rPr>
            </w:pPr>
            <w:r>
              <w:rPr>
                <w:sz w:val="20"/>
              </w:rPr>
              <w:t>¿Cómo ha sido la coordinación interinstitucional entre los actores involucrados? ¿Ha sido beneficiosa?, se ha logrado o no concertar nuevas alianzas a favor de la iniciativa?;</w:t>
            </w:r>
          </w:p>
          <w:p w14:paraId="5FBCD232" w14:textId="77777777" w:rsidR="0028439C" w:rsidRDefault="00E42ECA">
            <w:pPr>
              <w:pStyle w:val="TableParagraph"/>
              <w:spacing w:before="55" w:line="242" w:lineRule="auto"/>
              <w:ind w:left="106" w:right="103"/>
              <w:jc w:val="both"/>
              <w:rPr>
                <w:sz w:val="20"/>
              </w:rPr>
            </w:pPr>
            <w:r>
              <w:rPr>
                <w:sz w:val="20"/>
              </w:rPr>
              <w:t>¿Cómo ha sido el nivel de apropiación de la iniciativa tanto por parte de beneficiarias, como de los actores institucionales involucrados?;</w:t>
            </w:r>
          </w:p>
          <w:p w14:paraId="69D8BB7A" w14:textId="77777777" w:rsidR="0028439C" w:rsidRDefault="00E42ECA">
            <w:pPr>
              <w:pStyle w:val="TableParagraph"/>
              <w:spacing w:before="57" w:line="259" w:lineRule="auto"/>
              <w:ind w:left="106" w:right="99"/>
              <w:jc w:val="both"/>
              <w:rPr>
                <w:sz w:val="20"/>
              </w:rPr>
            </w:pPr>
            <w:r>
              <w:rPr>
                <w:sz w:val="20"/>
              </w:rPr>
              <w:t xml:space="preserve">¿Existe alguna historia particular relevante, que muestren los avances logrados hasta ahora por la </w:t>
            </w:r>
            <w:proofErr w:type="gramStart"/>
            <w:r>
              <w:rPr>
                <w:sz w:val="20"/>
              </w:rPr>
              <w:t>IHAB?.</w:t>
            </w:r>
            <w:proofErr w:type="gramEnd"/>
          </w:p>
        </w:tc>
        <w:tc>
          <w:tcPr>
            <w:tcW w:w="420" w:type="dxa"/>
            <w:tcBorders>
              <w:right w:val="nil"/>
            </w:tcBorders>
          </w:tcPr>
          <w:p w14:paraId="3A9D2611" w14:textId="77777777" w:rsidR="0028439C" w:rsidRDefault="00E42ECA">
            <w:pPr>
              <w:pStyle w:val="TableParagraph"/>
              <w:spacing w:before="98"/>
              <w:ind w:left="208"/>
              <w:rPr>
                <w:rFonts w:ascii="Times New Roman" w:hAnsi="Times New Roman"/>
                <w:sz w:val="20"/>
              </w:rPr>
            </w:pPr>
            <w:r>
              <w:rPr>
                <w:rFonts w:ascii="Times New Roman" w:hAnsi="Times New Roman"/>
                <w:w w:val="99"/>
                <w:sz w:val="20"/>
              </w:rPr>
              <w:t>•</w:t>
            </w:r>
          </w:p>
          <w:p w14:paraId="39CA1F7C" w14:textId="77777777" w:rsidR="0028439C" w:rsidRDefault="0028439C">
            <w:pPr>
              <w:pStyle w:val="TableParagraph"/>
              <w:rPr>
                <w:rFonts w:ascii="Times New Roman"/>
              </w:rPr>
            </w:pPr>
          </w:p>
          <w:p w14:paraId="1A26B290" w14:textId="77777777" w:rsidR="0028439C" w:rsidRDefault="0028439C">
            <w:pPr>
              <w:pStyle w:val="TableParagraph"/>
              <w:spacing w:before="9"/>
              <w:rPr>
                <w:rFonts w:ascii="Times New Roman"/>
                <w:sz w:val="28"/>
              </w:rPr>
            </w:pPr>
          </w:p>
          <w:p w14:paraId="599D01F9" w14:textId="77777777" w:rsidR="0028439C" w:rsidRDefault="00E42ECA">
            <w:pPr>
              <w:pStyle w:val="TableParagraph"/>
              <w:ind w:left="208"/>
              <w:rPr>
                <w:rFonts w:ascii="Times New Roman" w:hAnsi="Times New Roman"/>
                <w:sz w:val="20"/>
              </w:rPr>
            </w:pPr>
            <w:r>
              <w:rPr>
                <w:rFonts w:ascii="Times New Roman" w:hAnsi="Times New Roman"/>
                <w:w w:val="99"/>
                <w:sz w:val="20"/>
              </w:rPr>
              <w:t>•</w:t>
            </w:r>
          </w:p>
          <w:p w14:paraId="7761881E" w14:textId="77777777" w:rsidR="0028439C" w:rsidRDefault="0028439C">
            <w:pPr>
              <w:pStyle w:val="TableParagraph"/>
              <w:rPr>
                <w:rFonts w:ascii="Times New Roman"/>
              </w:rPr>
            </w:pPr>
          </w:p>
          <w:p w14:paraId="73AFDEDB" w14:textId="77777777" w:rsidR="0028439C" w:rsidRDefault="0028439C">
            <w:pPr>
              <w:pStyle w:val="TableParagraph"/>
              <w:rPr>
                <w:rFonts w:ascii="Times New Roman"/>
              </w:rPr>
            </w:pPr>
          </w:p>
          <w:p w14:paraId="3D05706B" w14:textId="77777777" w:rsidR="0028439C" w:rsidRDefault="0028439C">
            <w:pPr>
              <w:pStyle w:val="TableParagraph"/>
              <w:spacing w:before="3"/>
              <w:rPr>
                <w:rFonts w:ascii="Times New Roman"/>
                <w:sz w:val="28"/>
              </w:rPr>
            </w:pPr>
          </w:p>
          <w:p w14:paraId="14B69243" w14:textId="77777777" w:rsidR="0028439C" w:rsidRDefault="00E42ECA">
            <w:pPr>
              <w:pStyle w:val="TableParagraph"/>
              <w:spacing w:before="1"/>
              <w:ind w:left="208"/>
              <w:rPr>
                <w:rFonts w:ascii="Times New Roman" w:hAnsi="Times New Roman"/>
                <w:sz w:val="20"/>
              </w:rPr>
            </w:pPr>
            <w:r>
              <w:rPr>
                <w:rFonts w:ascii="Times New Roman" w:hAnsi="Times New Roman"/>
                <w:w w:val="99"/>
                <w:sz w:val="20"/>
              </w:rPr>
              <w:t>•</w:t>
            </w:r>
          </w:p>
          <w:p w14:paraId="3B15E291" w14:textId="77777777" w:rsidR="0028439C" w:rsidRDefault="0028439C">
            <w:pPr>
              <w:pStyle w:val="TableParagraph"/>
              <w:rPr>
                <w:rFonts w:ascii="Times New Roman"/>
              </w:rPr>
            </w:pPr>
          </w:p>
          <w:p w14:paraId="51A1A06D" w14:textId="77777777" w:rsidR="0028439C" w:rsidRDefault="0028439C">
            <w:pPr>
              <w:pStyle w:val="TableParagraph"/>
              <w:rPr>
                <w:rFonts w:ascii="Times New Roman"/>
              </w:rPr>
            </w:pPr>
          </w:p>
          <w:p w14:paraId="409467F0" w14:textId="77777777" w:rsidR="0028439C" w:rsidRDefault="0028439C">
            <w:pPr>
              <w:pStyle w:val="TableParagraph"/>
              <w:spacing w:before="2"/>
              <w:rPr>
                <w:rFonts w:ascii="Times New Roman"/>
                <w:sz w:val="28"/>
              </w:rPr>
            </w:pPr>
          </w:p>
          <w:p w14:paraId="18644313" w14:textId="77777777" w:rsidR="0028439C" w:rsidRDefault="00E42ECA">
            <w:pPr>
              <w:pStyle w:val="TableParagraph"/>
              <w:ind w:left="208"/>
              <w:rPr>
                <w:rFonts w:ascii="Times New Roman" w:hAnsi="Times New Roman"/>
                <w:sz w:val="20"/>
              </w:rPr>
            </w:pPr>
            <w:r>
              <w:rPr>
                <w:rFonts w:ascii="Times New Roman" w:hAnsi="Times New Roman"/>
                <w:w w:val="99"/>
                <w:sz w:val="20"/>
              </w:rPr>
              <w:t>•</w:t>
            </w:r>
          </w:p>
          <w:p w14:paraId="596DDE0F" w14:textId="77777777" w:rsidR="0028439C" w:rsidRDefault="0028439C">
            <w:pPr>
              <w:pStyle w:val="TableParagraph"/>
              <w:rPr>
                <w:rFonts w:ascii="Times New Roman"/>
              </w:rPr>
            </w:pPr>
          </w:p>
          <w:p w14:paraId="66ECBB17" w14:textId="77777777" w:rsidR="0028439C" w:rsidRDefault="0028439C">
            <w:pPr>
              <w:pStyle w:val="TableParagraph"/>
              <w:rPr>
                <w:rFonts w:ascii="Times New Roman"/>
              </w:rPr>
            </w:pPr>
          </w:p>
          <w:p w14:paraId="22D252CD" w14:textId="77777777" w:rsidR="0028439C" w:rsidRDefault="0028439C">
            <w:pPr>
              <w:pStyle w:val="TableParagraph"/>
              <w:spacing w:before="3"/>
              <w:rPr>
                <w:rFonts w:ascii="Times New Roman"/>
                <w:sz w:val="28"/>
              </w:rPr>
            </w:pPr>
          </w:p>
          <w:p w14:paraId="79BF3618" w14:textId="77777777" w:rsidR="0028439C" w:rsidRDefault="00E42ECA">
            <w:pPr>
              <w:pStyle w:val="TableParagraph"/>
              <w:ind w:left="208"/>
              <w:rPr>
                <w:rFonts w:ascii="Times New Roman" w:hAnsi="Times New Roman"/>
                <w:sz w:val="20"/>
              </w:rPr>
            </w:pPr>
            <w:r>
              <w:rPr>
                <w:rFonts w:ascii="Times New Roman" w:hAnsi="Times New Roman"/>
                <w:w w:val="99"/>
                <w:sz w:val="20"/>
              </w:rPr>
              <w:t>•</w:t>
            </w:r>
          </w:p>
          <w:p w14:paraId="378B3CB1" w14:textId="77777777" w:rsidR="0028439C" w:rsidRDefault="0028439C">
            <w:pPr>
              <w:pStyle w:val="TableParagraph"/>
              <w:rPr>
                <w:rFonts w:ascii="Times New Roman"/>
              </w:rPr>
            </w:pPr>
          </w:p>
          <w:p w14:paraId="73A42372" w14:textId="77777777" w:rsidR="0028439C" w:rsidRDefault="0028439C">
            <w:pPr>
              <w:pStyle w:val="TableParagraph"/>
              <w:spacing w:before="9"/>
              <w:rPr>
                <w:rFonts w:ascii="Times New Roman"/>
                <w:sz w:val="28"/>
              </w:rPr>
            </w:pPr>
          </w:p>
          <w:p w14:paraId="7AF0C1C0" w14:textId="77777777" w:rsidR="0028439C" w:rsidRDefault="00E42ECA">
            <w:pPr>
              <w:pStyle w:val="TableParagraph"/>
              <w:ind w:left="208"/>
              <w:rPr>
                <w:rFonts w:ascii="Times New Roman" w:hAnsi="Times New Roman"/>
                <w:sz w:val="20"/>
              </w:rPr>
            </w:pPr>
            <w:r>
              <w:rPr>
                <w:rFonts w:ascii="Times New Roman" w:hAnsi="Times New Roman"/>
                <w:w w:val="99"/>
                <w:sz w:val="20"/>
              </w:rPr>
              <w:t>•</w:t>
            </w:r>
          </w:p>
          <w:p w14:paraId="0145CDFA" w14:textId="77777777" w:rsidR="0028439C" w:rsidRDefault="0028439C">
            <w:pPr>
              <w:pStyle w:val="TableParagraph"/>
              <w:rPr>
                <w:rFonts w:ascii="Times New Roman"/>
              </w:rPr>
            </w:pPr>
          </w:p>
          <w:p w14:paraId="6DFBA099" w14:textId="77777777" w:rsidR="0028439C" w:rsidRDefault="0028439C">
            <w:pPr>
              <w:pStyle w:val="TableParagraph"/>
              <w:rPr>
                <w:rFonts w:ascii="Times New Roman"/>
                <w:sz w:val="29"/>
              </w:rPr>
            </w:pPr>
          </w:p>
          <w:p w14:paraId="694CF0F0" w14:textId="77777777" w:rsidR="0028439C" w:rsidRDefault="00E42ECA">
            <w:pPr>
              <w:pStyle w:val="TableParagraph"/>
              <w:ind w:left="208"/>
              <w:rPr>
                <w:rFonts w:ascii="Times New Roman" w:hAnsi="Times New Roman"/>
                <w:sz w:val="20"/>
              </w:rPr>
            </w:pPr>
            <w:r>
              <w:rPr>
                <w:rFonts w:ascii="Times New Roman" w:hAnsi="Times New Roman"/>
                <w:w w:val="99"/>
                <w:sz w:val="20"/>
              </w:rPr>
              <w:t>•</w:t>
            </w:r>
          </w:p>
        </w:tc>
        <w:tc>
          <w:tcPr>
            <w:tcW w:w="2779" w:type="dxa"/>
            <w:tcBorders>
              <w:left w:val="nil"/>
            </w:tcBorders>
          </w:tcPr>
          <w:p w14:paraId="47C40705" w14:textId="77777777" w:rsidR="0028439C" w:rsidRDefault="00E42ECA">
            <w:pPr>
              <w:pStyle w:val="TableParagraph"/>
              <w:spacing w:before="97"/>
              <w:ind w:left="146" w:right="118"/>
              <w:rPr>
                <w:sz w:val="20"/>
              </w:rPr>
            </w:pPr>
            <w:r>
              <w:rPr>
                <w:sz w:val="20"/>
              </w:rPr>
              <w:t>Mecanismos e instrumentos operativos se desarrollan adecuadamente en el periodo.</w:t>
            </w:r>
          </w:p>
          <w:p w14:paraId="464E30DE" w14:textId="77777777" w:rsidR="0028439C" w:rsidRDefault="00E42ECA">
            <w:pPr>
              <w:pStyle w:val="TableParagraph"/>
              <w:spacing w:before="62" w:line="242" w:lineRule="auto"/>
              <w:ind w:left="146" w:right="113"/>
              <w:rPr>
                <w:sz w:val="20"/>
              </w:rPr>
            </w:pPr>
            <w:r>
              <w:rPr>
                <w:sz w:val="20"/>
              </w:rPr>
              <w:t>Existencia de sinergia en el funcionamiento de la iniciativa entre sus distintos niveles de ejecución.</w:t>
            </w:r>
          </w:p>
          <w:p w14:paraId="40B59DA0" w14:textId="77777777" w:rsidR="0028439C" w:rsidRDefault="00E42ECA">
            <w:pPr>
              <w:pStyle w:val="TableParagraph"/>
              <w:spacing w:before="56" w:line="242" w:lineRule="auto"/>
              <w:ind w:left="146" w:right="113"/>
              <w:rPr>
                <w:sz w:val="20"/>
              </w:rPr>
            </w:pPr>
            <w:r>
              <w:rPr>
                <w:sz w:val="20"/>
              </w:rPr>
              <w:t>Existencia de sinergia en el funcionamiento de la iniciativa entre los distintos actores relevantes.</w:t>
            </w:r>
          </w:p>
          <w:p w14:paraId="126CC8F6" w14:textId="77777777" w:rsidR="0028439C" w:rsidRDefault="00E42ECA">
            <w:pPr>
              <w:pStyle w:val="TableParagraph"/>
              <w:spacing w:before="55" w:line="247" w:lineRule="auto"/>
              <w:ind w:left="146" w:right="170"/>
              <w:rPr>
                <w:sz w:val="20"/>
              </w:rPr>
            </w:pPr>
            <w:r>
              <w:rPr>
                <w:sz w:val="20"/>
              </w:rPr>
              <w:t>Planificación y uso racional de recursos humanos, financieros, técnicos, logísticos.</w:t>
            </w:r>
          </w:p>
          <w:p w14:paraId="726643EE" w14:textId="77777777" w:rsidR="0028439C" w:rsidRDefault="00E42ECA">
            <w:pPr>
              <w:pStyle w:val="TableParagraph"/>
              <w:spacing w:before="58"/>
              <w:ind w:left="146" w:right="81"/>
              <w:rPr>
                <w:sz w:val="20"/>
              </w:rPr>
            </w:pPr>
            <w:r>
              <w:rPr>
                <w:sz w:val="20"/>
              </w:rPr>
              <w:t>Productos y servicios entregados oportunamente y con nivel esperado de calidad.</w:t>
            </w:r>
          </w:p>
          <w:p w14:paraId="5848F500" w14:textId="77777777" w:rsidR="0028439C" w:rsidRDefault="00E42ECA">
            <w:pPr>
              <w:pStyle w:val="TableParagraph"/>
              <w:spacing w:before="64" w:line="242" w:lineRule="auto"/>
              <w:ind w:left="146" w:right="138"/>
              <w:rPr>
                <w:sz w:val="20"/>
              </w:rPr>
            </w:pPr>
            <w:r>
              <w:rPr>
                <w:sz w:val="20"/>
              </w:rPr>
              <w:t>Identificación de obstáculos y barreras en el campo de la implementación y eficiencia.</w:t>
            </w:r>
          </w:p>
          <w:p w14:paraId="01EBDE71" w14:textId="77777777" w:rsidR="0028439C" w:rsidRDefault="00E42ECA">
            <w:pPr>
              <w:pStyle w:val="TableParagraph"/>
              <w:spacing w:before="57" w:line="259" w:lineRule="auto"/>
              <w:ind w:left="146" w:right="138"/>
              <w:rPr>
                <w:sz w:val="20"/>
              </w:rPr>
            </w:pPr>
            <w:r>
              <w:rPr>
                <w:sz w:val="20"/>
              </w:rPr>
              <w:t>Capacidades de las instituciones y de las beneficiarias fortalecidas para</w:t>
            </w:r>
          </w:p>
          <w:p w14:paraId="50C13592" w14:textId="77777777" w:rsidR="0028439C" w:rsidRDefault="00E42ECA">
            <w:pPr>
              <w:pStyle w:val="TableParagraph"/>
              <w:spacing w:line="243" w:lineRule="exact"/>
              <w:ind w:left="146"/>
              <w:rPr>
                <w:sz w:val="20"/>
              </w:rPr>
            </w:pPr>
            <w:r>
              <w:rPr>
                <w:sz w:val="20"/>
              </w:rPr>
              <w:t>apropiarse de la iniciativa.</w:t>
            </w:r>
          </w:p>
        </w:tc>
        <w:tc>
          <w:tcPr>
            <w:tcW w:w="418" w:type="dxa"/>
            <w:tcBorders>
              <w:right w:val="nil"/>
            </w:tcBorders>
          </w:tcPr>
          <w:p w14:paraId="1F30F570" w14:textId="77777777" w:rsidR="0028439C" w:rsidRDefault="00E42ECA">
            <w:pPr>
              <w:pStyle w:val="TableParagraph"/>
              <w:spacing w:before="98"/>
              <w:ind w:left="206"/>
              <w:rPr>
                <w:rFonts w:ascii="Times New Roman" w:hAnsi="Times New Roman"/>
                <w:sz w:val="20"/>
              </w:rPr>
            </w:pPr>
            <w:r>
              <w:rPr>
                <w:rFonts w:ascii="Times New Roman" w:hAnsi="Times New Roman"/>
                <w:w w:val="99"/>
                <w:sz w:val="20"/>
              </w:rPr>
              <w:t>•</w:t>
            </w:r>
          </w:p>
          <w:p w14:paraId="34449A89" w14:textId="77777777" w:rsidR="0028439C" w:rsidRDefault="0028439C">
            <w:pPr>
              <w:pStyle w:val="TableParagraph"/>
              <w:rPr>
                <w:rFonts w:ascii="Times New Roman"/>
              </w:rPr>
            </w:pPr>
          </w:p>
          <w:p w14:paraId="46E9533C" w14:textId="77777777" w:rsidR="0028439C" w:rsidRDefault="0028439C">
            <w:pPr>
              <w:pStyle w:val="TableParagraph"/>
              <w:spacing w:before="9"/>
              <w:rPr>
                <w:rFonts w:ascii="Times New Roman"/>
                <w:sz w:val="28"/>
              </w:rPr>
            </w:pPr>
          </w:p>
          <w:p w14:paraId="002AF9FF" w14:textId="77777777" w:rsidR="0028439C" w:rsidRDefault="00E42ECA">
            <w:pPr>
              <w:pStyle w:val="TableParagraph"/>
              <w:ind w:left="206"/>
              <w:rPr>
                <w:rFonts w:ascii="Times New Roman" w:hAnsi="Times New Roman"/>
                <w:sz w:val="20"/>
              </w:rPr>
            </w:pPr>
            <w:r>
              <w:rPr>
                <w:rFonts w:ascii="Times New Roman" w:hAnsi="Times New Roman"/>
                <w:w w:val="99"/>
                <w:sz w:val="20"/>
              </w:rPr>
              <w:t>•</w:t>
            </w:r>
          </w:p>
          <w:p w14:paraId="0BC54CE9" w14:textId="77777777" w:rsidR="0028439C" w:rsidRDefault="0028439C">
            <w:pPr>
              <w:pStyle w:val="TableParagraph"/>
              <w:rPr>
                <w:rFonts w:ascii="Times New Roman"/>
              </w:rPr>
            </w:pPr>
          </w:p>
          <w:p w14:paraId="2B242CA3" w14:textId="77777777" w:rsidR="0028439C" w:rsidRDefault="0028439C">
            <w:pPr>
              <w:pStyle w:val="TableParagraph"/>
              <w:spacing w:before="11"/>
              <w:rPr>
                <w:rFonts w:ascii="Times New Roman"/>
                <w:sz w:val="28"/>
              </w:rPr>
            </w:pPr>
          </w:p>
          <w:p w14:paraId="25D12E97" w14:textId="77777777" w:rsidR="0028439C" w:rsidRDefault="00E42ECA">
            <w:pPr>
              <w:pStyle w:val="TableParagraph"/>
              <w:ind w:left="206"/>
              <w:rPr>
                <w:rFonts w:ascii="Times New Roman" w:hAnsi="Times New Roman"/>
                <w:sz w:val="20"/>
              </w:rPr>
            </w:pPr>
            <w:r>
              <w:rPr>
                <w:rFonts w:ascii="Times New Roman" w:hAnsi="Times New Roman"/>
                <w:w w:val="99"/>
                <w:sz w:val="20"/>
              </w:rPr>
              <w:t>•</w:t>
            </w:r>
          </w:p>
          <w:p w14:paraId="64F52916" w14:textId="77777777" w:rsidR="0028439C" w:rsidRDefault="0028439C">
            <w:pPr>
              <w:pStyle w:val="TableParagraph"/>
              <w:rPr>
                <w:rFonts w:ascii="Times New Roman"/>
              </w:rPr>
            </w:pPr>
          </w:p>
          <w:p w14:paraId="2C362B77" w14:textId="77777777" w:rsidR="0028439C" w:rsidRDefault="0028439C">
            <w:pPr>
              <w:pStyle w:val="TableParagraph"/>
              <w:rPr>
                <w:rFonts w:ascii="Times New Roman"/>
              </w:rPr>
            </w:pPr>
          </w:p>
          <w:p w14:paraId="352E36C5" w14:textId="77777777" w:rsidR="0028439C" w:rsidRDefault="0028439C">
            <w:pPr>
              <w:pStyle w:val="TableParagraph"/>
              <w:spacing w:before="3"/>
              <w:rPr>
                <w:rFonts w:ascii="Times New Roman"/>
                <w:sz w:val="28"/>
              </w:rPr>
            </w:pPr>
          </w:p>
          <w:p w14:paraId="48F7E26E" w14:textId="77777777" w:rsidR="0028439C" w:rsidRDefault="00E42ECA">
            <w:pPr>
              <w:pStyle w:val="TableParagraph"/>
              <w:spacing w:before="1"/>
              <w:ind w:left="206"/>
              <w:rPr>
                <w:rFonts w:ascii="Times New Roman" w:hAnsi="Times New Roman"/>
                <w:sz w:val="20"/>
              </w:rPr>
            </w:pPr>
            <w:r>
              <w:rPr>
                <w:rFonts w:ascii="Times New Roman" w:hAnsi="Times New Roman"/>
                <w:w w:val="99"/>
                <w:sz w:val="20"/>
              </w:rPr>
              <w:t>•</w:t>
            </w:r>
          </w:p>
        </w:tc>
        <w:tc>
          <w:tcPr>
            <w:tcW w:w="1659" w:type="dxa"/>
            <w:tcBorders>
              <w:left w:val="nil"/>
            </w:tcBorders>
          </w:tcPr>
          <w:p w14:paraId="68B67F02" w14:textId="77777777" w:rsidR="0028439C" w:rsidRDefault="00E42ECA">
            <w:pPr>
              <w:pStyle w:val="TableParagraph"/>
              <w:spacing w:before="99" w:line="249" w:lineRule="auto"/>
              <w:ind w:left="148" w:right="77"/>
              <w:rPr>
                <w:sz w:val="20"/>
              </w:rPr>
            </w:pPr>
            <w:r>
              <w:rPr>
                <w:sz w:val="20"/>
              </w:rPr>
              <w:t xml:space="preserve">Documentos oficiales y </w:t>
            </w:r>
            <w:r>
              <w:rPr>
                <w:spacing w:val="-3"/>
                <w:sz w:val="20"/>
              </w:rPr>
              <w:t xml:space="preserve">planes </w:t>
            </w:r>
            <w:r>
              <w:rPr>
                <w:sz w:val="20"/>
              </w:rPr>
              <w:t>de</w:t>
            </w:r>
            <w:r>
              <w:rPr>
                <w:spacing w:val="-2"/>
                <w:sz w:val="20"/>
              </w:rPr>
              <w:t xml:space="preserve"> </w:t>
            </w:r>
            <w:r>
              <w:rPr>
                <w:sz w:val="20"/>
              </w:rPr>
              <w:t>trabajo</w:t>
            </w:r>
          </w:p>
          <w:p w14:paraId="3C3362E4" w14:textId="77777777" w:rsidR="0028439C" w:rsidRDefault="00E42ECA">
            <w:pPr>
              <w:pStyle w:val="TableParagraph"/>
              <w:spacing w:before="55" w:line="242" w:lineRule="auto"/>
              <w:ind w:left="148" w:right="461"/>
              <w:rPr>
                <w:sz w:val="20"/>
              </w:rPr>
            </w:pPr>
            <w:r>
              <w:rPr>
                <w:sz w:val="20"/>
              </w:rPr>
              <w:t xml:space="preserve">Opinión </w:t>
            </w:r>
            <w:r>
              <w:rPr>
                <w:spacing w:val="-10"/>
                <w:sz w:val="20"/>
              </w:rPr>
              <w:t xml:space="preserve">de </w:t>
            </w:r>
            <w:r>
              <w:rPr>
                <w:sz w:val="20"/>
              </w:rPr>
              <w:t>actores relevantes</w:t>
            </w:r>
          </w:p>
          <w:p w14:paraId="1A65A5A3" w14:textId="77777777" w:rsidR="0028439C" w:rsidRDefault="00E42ECA">
            <w:pPr>
              <w:pStyle w:val="TableParagraph"/>
              <w:spacing w:before="57"/>
              <w:ind w:left="148" w:right="77"/>
              <w:rPr>
                <w:sz w:val="20"/>
              </w:rPr>
            </w:pPr>
            <w:r>
              <w:rPr>
                <w:sz w:val="20"/>
              </w:rPr>
              <w:t xml:space="preserve">Documentos e informes de gestión y </w:t>
            </w:r>
            <w:r>
              <w:rPr>
                <w:w w:val="95"/>
                <w:sz w:val="20"/>
              </w:rPr>
              <w:t>administrativos.</w:t>
            </w:r>
          </w:p>
          <w:p w14:paraId="48902BC4" w14:textId="77777777" w:rsidR="0028439C" w:rsidRDefault="00E42ECA">
            <w:pPr>
              <w:pStyle w:val="TableParagraph"/>
              <w:spacing w:before="65" w:line="259" w:lineRule="auto"/>
              <w:ind w:left="148" w:right="77"/>
              <w:rPr>
                <w:sz w:val="20"/>
              </w:rPr>
            </w:pPr>
            <w:r>
              <w:rPr>
                <w:sz w:val="20"/>
              </w:rPr>
              <w:t>Convenios con otros organismos públicos y privados.</w:t>
            </w:r>
          </w:p>
        </w:tc>
        <w:tc>
          <w:tcPr>
            <w:tcW w:w="419" w:type="dxa"/>
            <w:tcBorders>
              <w:right w:val="nil"/>
            </w:tcBorders>
          </w:tcPr>
          <w:p w14:paraId="5DEBD7F7" w14:textId="77777777" w:rsidR="0028439C" w:rsidRDefault="00E42ECA">
            <w:pPr>
              <w:pStyle w:val="TableParagraph"/>
              <w:spacing w:before="98"/>
              <w:ind w:left="210"/>
              <w:rPr>
                <w:rFonts w:ascii="Times New Roman" w:hAnsi="Times New Roman"/>
                <w:sz w:val="20"/>
              </w:rPr>
            </w:pPr>
            <w:r>
              <w:rPr>
                <w:rFonts w:ascii="Times New Roman" w:hAnsi="Times New Roman"/>
                <w:w w:val="99"/>
                <w:sz w:val="20"/>
              </w:rPr>
              <w:t>•</w:t>
            </w:r>
          </w:p>
          <w:p w14:paraId="3BC90FCC" w14:textId="77777777" w:rsidR="0028439C" w:rsidRDefault="0028439C">
            <w:pPr>
              <w:pStyle w:val="TableParagraph"/>
              <w:spacing w:before="6"/>
              <w:rPr>
                <w:rFonts w:ascii="Times New Roman"/>
                <w:sz w:val="29"/>
              </w:rPr>
            </w:pPr>
          </w:p>
          <w:p w14:paraId="2B6FE29F" w14:textId="77777777" w:rsidR="0028439C" w:rsidRDefault="00E42ECA">
            <w:pPr>
              <w:pStyle w:val="TableParagraph"/>
              <w:ind w:left="210"/>
              <w:rPr>
                <w:rFonts w:ascii="Times New Roman" w:hAnsi="Times New Roman"/>
                <w:sz w:val="20"/>
              </w:rPr>
            </w:pPr>
            <w:r>
              <w:rPr>
                <w:rFonts w:ascii="Times New Roman" w:hAnsi="Times New Roman"/>
                <w:w w:val="99"/>
                <w:sz w:val="20"/>
              </w:rPr>
              <w:t>•</w:t>
            </w:r>
          </w:p>
        </w:tc>
        <w:tc>
          <w:tcPr>
            <w:tcW w:w="1384" w:type="dxa"/>
            <w:tcBorders>
              <w:left w:val="nil"/>
            </w:tcBorders>
          </w:tcPr>
          <w:p w14:paraId="7E55BB9C" w14:textId="77777777" w:rsidR="0028439C" w:rsidRDefault="00E42ECA">
            <w:pPr>
              <w:pStyle w:val="TableParagraph"/>
              <w:spacing w:before="99"/>
              <w:ind w:left="149"/>
              <w:rPr>
                <w:sz w:val="20"/>
              </w:rPr>
            </w:pPr>
            <w:r>
              <w:rPr>
                <w:sz w:val="20"/>
              </w:rPr>
              <w:t xml:space="preserve">Revisión </w:t>
            </w:r>
            <w:r>
              <w:rPr>
                <w:w w:val="95"/>
                <w:sz w:val="20"/>
              </w:rPr>
              <w:t>documental</w:t>
            </w:r>
          </w:p>
          <w:p w14:paraId="3A0B454F" w14:textId="77777777" w:rsidR="0028439C" w:rsidRDefault="00E42ECA">
            <w:pPr>
              <w:pStyle w:val="TableParagraph"/>
              <w:spacing w:before="62"/>
              <w:ind w:left="149"/>
              <w:rPr>
                <w:sz w:val="20"/>
              </w:rPr>
            </w:pPr>
            <w:r>
              <w:rPr>
                <w:sz w:val="20"/>
              </w:rPr>
              <w:t>Entrevistas</w:t>
            </w:r>
          </w:p>
        </w:tc>
      </w:tr>
    </w:tbl>
    <w:p w14:paraId="7E0C10E7" w14:textId="77777777" w:rsidR="0028439C" w:rsidRDefault="0028439C">
      <w:pPr>
        <w:rPr>
          <w:sz w:val="20"/>
        </w:rPr>
        <w:sectPr w:rsidR="0028439C">
          <w:pgSz w:w="15840" w:h="12240" w:orient="landscape"/>
          <w:pgMar w:top="1140" w:right="820" w:bottom="1120" w:left="720" w:header="0" w:footer="923" w:gutter="0"/>
          <w:cols w:space="720"/>
        </w:sectPr>
      </w:pPr>
    </w:p>
    <w:p w14:paraId="2FF1722B" w14:textId="77777777" w:rsidR="0028439C" w:rsidRDefault="0028439C">
      <w:pPr>
        <w:pStyle w:val="BodyText"/>
        <w:spacing w:before="10"/>
        <w:rPr>
          <w:rFonts w:ascii="Times New Roman"/>
          <w:sz w:val="24"/>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3"/>
        <w:gridCol w:w="609"/>
        <w:gridCol w:w="4819"/>
        <w:gridCol w:w="421"/>
        <w:gridCol w:w="2780"/>
        <w:gridCol w:w="419"/>
        <w:gridCol w:w="1660"/>
        <w:gridCol w:w="420"/>
        <w:gridCol w:w="1385"/>
      </w:tblGrid>
      <w:tr w:rsidR="0028439C" w14:paraId="6757D972" w14:textId="77777777">
        <w:trPr>
          <w:trHeight w:val="8631"/>
        </w:trPr>
        <w:tc>
          <w:tcPr>
            <w:tcW w:w="1563" w:type="dxa"/>
            <w:shd w:val="clear" w:color="auto" w:fill="C5D9F0"/>
          </w:tcPr>
          <w:p w14:paraId="5CB5A606" w14:textId="77777777" w:rsidR="0028439C" w:rsidRDefault="00E42ECA">
            <w:pPr>
              <w:pStyle w:val="TableParagraph"/>
              <w:spacing w:before="97"/>
              <w:ind w:left="105"/>
              <w:rPr>
                <w:sz w:val="24"/>
              </w:rPr>
            </w:pPr>
            <w:r>
              <w:rPr>
                <w:sz w:val="24"/>
              </w:rPr>
              <w:t>Sostenibilidad</w:t>
            </w:r>
          </w:p>
        </w:tc>
        <w:tc>
          <w:tcPr>
            <w:tcW w:w="609" w:type="dxa"/>
            <w:tcBorders>
              <w:right w:val="nil"/>
            </w:tcBorders>
          </w:tcPr>
          <w:p w14:paraId="3FAF1C2E" w14:textId="77777777" w:rsidR="0028439C" w:rsidRDefault="00E42ECA">
            <w:pPr>
              <w:pStyle w:val="TableParagraph"/>
              <w:spacing w:before="99"/>
              <w:ind w:left="347"/>
              <w:rPr>
                <w:sz w:val="20"/>
              </w:rPr>
            </w:pPr>
            <w:r>
              <w:rPr>
                <w:sz w:val="20"/>
              </w:rPr>
              <w:t>1.</w:t>
            </w:r>
          </w:p>
          <w:p w14:paraId="3BD8EF0C" w14:textId="77777777" w:rsidR="0028439C" w:rsidRDefault="0028439C">
            <w:pPr>
              <w:pStyle w:val="TableParagraph"/>
              <w:rPr>
                <w:rFonts w:ascii="Times New Roman"/>
                <w:sz w:val="20"/>
              </w:rPr>
            </w:pPr>
          </w:p>
          <w:p w14:paraId="0C576D23" w14:textId="77777777" w:rsidR="0028439C" w:rsidRDefault="0028439C">
            <w:pPr>
              <w:pStyle w:val="TableParagraph"/>
              <w:rPr>
                <w:rFonts w:ascii="Times New Roman"/>
                <w:sz w:val="20"/>
              </w:rPr>
            </w:pPr>
          </w:p>
          <w:p w14:paraId="1102A006" w14:textId="77777777" w:rsidR="0028439C" w:rsidRDefault="00E42ECA">
            <w:pPr>
              <w:pStyle w:val="TableParagraph"/>
              <w:spacing w:before="115"/>
              <w:ind w:left="347"/>
              <w:rPr>
                <w:sz w:val="20"/>
              </w:rPr>
            </w:pPr>
            <w:r>
              <w:rPr>
                <w:sz w:val="20"/>
              </w:rPr>
              <w:t>2.</w:t>
            </w:r>
          </w:p>
          <w:p w14:paraId="2CC1C486" w14:textId="77777777" w:rsidR="0028439C" w:rsidRDefault="0028439C">
            <w:pPr>
              <w:pStyle w:val="TableParagraph"/>
              <w:rPr>
                <w:rFonts w:ascii="Times New Roman"/>
                <w:sz w:val="20"/>
              </w:rPr>
            </w:pPr>
          </w:p>
          <w:p w14:paraId="209D00F4" w14:textId="77777777" w:rsidR="0028439C" w:rsidRDefault="0028439C">
            <w:pPr>
              <w:pStyle w:val="TableParagraph"/>
              <w:spacing w:before="10"/>
              <w:rPr>
                <w:rFonts w:ascii="Times New Roman"/>
                <w:sz w:val="29"/>
              </w:rPr>
            </w:pPr>
          </w:p>
          <w:p w14:paraId="423A53ED" w14:textId="77777777" w:rsidR="0028439C" w:rsidRDefault="00E42ECA">
            <w:pPr>
              <w:pStyle w:val="TableParagraph"/>
              <w:spacing w:before="1"/>
              <w:ind w:left="347"/>
              <w:rPr>
                <w:sz w:val="20"/>
              </w:rPr>
            </w:pPr>
            <w:r>
              <w:rPr>
                <w:sz w:val="20"/>
              </w:rPr>
              <w:t>3.</w:t>
            </w:r>
          </w:p>
          <w:p w14:paraId="52B28948" w14:textId="77777777" w:rsidR="0028439C" w:rsidRDefault="0028439C">
            <w:pPr>
              <w:pStyle w:val="TableParagraph"/>
              <w:spacing w:before="10"/>
              <w:rPr>
                <w:rFonts w:ascii="Times New Roman"/>
                <w:sz w:val="28"/>
              </w:rPr>
            </w:pPr>
          </w:p>
          <w:p w14:paraId="2649755C" w14:textId="77777777" w:rsidR="0028439C" w:rsidRDefault="00E42ECA">
            <w:pPr>
              <w:pStyle w:val="TableParagraph"/>
              <w:ind w:left="347"/>
              <w:rPr>
                <w:sz w:val="20"/>
              </w:rPr>
            </w:pPr>
            <w:r>
              <w:rPr>
                <w:sz w:val="20"/>
              </w:rPr>
              <w:t>4.</w:t>
            </w:r>
          </w:p>
          <w:p w14:paraId="6B281AF8" w14:textId="77777777" w:rsidR="0028439C" w:rsidRDefault="0028439C">
            <w:pPr>
              <w:pStyle w:val="TableParagraph"/>
              <w:spacing w:before="7"/>
              <w:rPr>
                <w:rFonts w:ascii="Times New Roman"/>
                <w:sz w:val="28"/>
              </w:rPr>
            </w:pPr>
          </w:p>
          <w:p w14:paraId="7C9F800B" w14:textId="77777777" w:rsidR="0028439C" w:rsidRDefault="00E42ECA">
            <w:pPr>
              <w:pStyle w:val="TableParagraph"/>
              <w:spacing w:before="1"/>
              <w:ind w:left="347"/>
              <w:rPr>
                <w:sz w:val="20"/>
              </w:rPr>
            </w:pPr>
            <w:r>
              <w:rPr>
                <w:sz w:val="20"/>
              </w:rPr>
              <w:t>5.</w:t>
            </w:r>
          </w:p>
          <w:p w14:paraId="0E003231" w14:textId="77777777" w:rsidR="0028439C" w:rsidRDefault="0028439C">
            <w:pPr>
              <w:pStyle w:val="TableParagraph"/>
              <w:rPr>
                <w:rFonts w:ascii="Times New Roman"/>
                <w:sz w:val="20"/>
              </w:rPr>
            </w:pPr>
          </w:p>
          <w:p w14:paraId="38922F95" w14:textId="77777777" w:rsidR="0028439C" w:rsidRDefault="0028439C">
            <w:pPr>
              <w:pStyle w:val="TableParagraph"/>
              <w:rPr>
                <w:rFonts w:ascii="Times New Roman"/>
                <w:sz w:val="20"/>
              </w:rPr>
            </w:pPr>
          </w:p>
          <w:p w14:paraId="5B38404B" w14:textId="77777777" w:rsidR="0028439C" w:rsidRDefault="0028439C">
            <w:pPr>
              <w:pStyle w:val="TableParagraph"/>
              <w:rPr>
                <w:rFonts w:ascii="Times New Roman"/>
                <w:sz w:val="20"/>
              </w:rPr>
            </w:pPr>
          </w:p>
          <w:p w14:paraId="18075CEF" w14:textId="77777777" w:rsidR="0028439C" w:rsidRDefault="00E42ECA">
            <w:pPr>
              <w:pStyle w:val="TableParagraph"/>
              <w:spacing w:before="129"/>
              <w:ind w:left="347"/>
              <w:rPr>
                <w:sz w:val="20"/>
              </w:rPr>
            </w:pPr>
            <w:r>
              <w:rPr>
                <w:sz w:val="20"/>
              </w:rPr>
              <w:t>6.</w:t>
            </w:r>
          </w:p>
          <w:p w14:paraId="6D84EE93" w14:textId="77777777" w:rsidR="0028439C" w:rsidRDefault="0028439C">
            <w:pPr>
              <w:pStyle w:val="TableParagraph"/>
              <w:rPr>
                <w:rFonts w:ascii="Times New Roman"/>
                <w:sz w:val="20"/>
              </w:rPr>
            </w:pPr>
          </w:p>
          <w:p w14:paraId="1FC16E9F" w14:textId="77777777" w:rsidR="0028439C" w:rsidRDefault="0028439C">
            <w:pPr>
              <w:pStyle w:val="TableParagraph"/>
              <w:rPr>
                <w:rFonts w:ascii="Times New Roman"/>
                <w:sz w:val="20"/>
              </w:rPr>
            </w:pPr>
          </w:p>
          <w:p w14:paraId="5ABD8EEB" w14:textId="77777777" w:rsidR="0028439C" w:rsidRDefault="0028439C">
            <w:pPr>
              <w:pStyle w:val="TableParagraph"/>
              <w:rPr>
                <w:rFonts w:ascii="Times New Roman"/>
                <w:sz w:val="20"/>
              </w:rPr>
            </w:pPr>
          </w:p>
          <w:p w14:paraId="3520C050" w14:textId="77777777" w:rsidR="0028439C" w:rsidRDefault="0028439C">
            <w:pPr>
              <w:pStyle w:val="TableParagraph"/>
              <w:rPr>
                <w:rFonts w:ascii="Times New Roman"/>
                <w:sz w:val="20"/>
              </w:rPr>
            </w:pPr>
          </w:p>
          <w:p w14:paraId="447E88F7" w14:textId="77777777" w:rsidR="0028439C" w:rsidRDefault="00E42ECA">
            <w:pPr>
              <w:pStyle w:val="TableParagraph"/>
              <w:spacing w:before="144"/>
              <w:ind w:left="347"/>
              <w:rPr>
                <w:sz w:val="20"/>
              </w:rPr>
            </w:pPr>
            <w:r>
              <w:rPr>
                <w:sz w:val="20"/>
              </w:rPr>
              <w:t>7.</w:t>
            </w:r>
          </w:p>
          <w:p w14:paraId="455945A5" w14:textId="77777777" w:rsidR="0028439C" w:rsidRDefault="0028439C">
            <w:pPr>
              <w:pStyle w:val="TableParagraph"/>
              <w:rPr>
                <w:rFonts w:ascii="Times New Roman"/>
                <w:sz w:val="20"/>
              </w:rPr>
            </w:pPr>
          </w:p>
          <w:p w14:paraId="0CD1A396" w14:textId="77777777" w:rsidR="0028439C" w:rsidRDefault="0028439C">
            <w:pPr>
              <w:pStyle w:val="TableParagraph"/>
              <w:rPr>
                <w:rFonts w:ascii="Times New Roman"/>
                <w:sz w:val="20"/>
              </w:rPr>
            </w:pPr>
          </w:p>
          <w:p w14:paraId="617D6065" w14:textId="77777777" w:rsidR="0028439C" w:rsidRDefault="0028439C">
            <w:pPr>
              <w:pStyle w:val="TableParagraph"/>
              <w:rPr>
                <w:rFonts w:ascii="Times New Roman"/>
                <w:sz w:val="20"/>
              </w:rPr>
            </w:pPr>
          </w:p>
          <w:p w14:paraId="21E7F7A8" w14:textId="77777777" w:rsidR="0028439C" w:rsidRDefault="0028439C">
            <w:pPr>
              <w:pStyle w:val="TableParagraph"/>
              <w:rPr>
                <w:rFonts w:ascii="Times New Roman"/>
                <w:sz w:val="20"/>
              </w:rPr>
            </w:pPr>
          </w:p>
          <w:p w14:paraId="5B14B043" w14:textId="77777777" w:rsidR="0028439C" w:rsidRDefault="0028439C">
            <w:pPr>
              <w:pStyle w:val="TableParagraph"/>
              <w:rPr>
                <w:rFonts w:ascii="Times New Roman"/>
                <w:sz w:val="20"/>
              </w:rPr>
            </w:pPr>
          </w:p>
          <w:p w14:paraId="43BAD813" w14:textId="77777777" w:rsidR="0028439C" w:rsidRDefault="00E42ECA">
            <w:pPr>
              <w:pStyle w:val="TableParagraph"/>
              <w:spacing w:before="133"/>
              <w:ind w:left="347"/>
              <w:rPr>
                <w:rFonts w:ascii="Arial"/>
                <w:sz w:val="20"/>
              </w:rPr>
            </w:pPr>
            <w:r>
              <w:rPr>
                <w:rFonts w:ascii="Arial"/>
                <w:sz w:val="20"/>
              </w:rPr>
              <w:t>8.</w:t>
            </w:r>
          </w:p>
          <w:p w14:paraId="720033A8" w14:textId="77777777" w:rsidR="0028439C" w:rsidRDefault="0028439C">
            <w:pPr>
              <w:pStyle w:val="TableParagraph"/>
              <w:spacing w:before="9"/>
              <w:rPr>
                <w:rFonts w:ascii="Times New Roman"/>
                <w:sz w:val="27"/>
              </w:rPr>
            </w:pPr>
          </w:p>
          <w:p w14:paraId="0CCA9D4F" w14:textId="77777777" w:rsidR="0028439C" w:rsidRDefault="00E42ECA">
            <w:pPr>
              <w:pStyle w:val="TableParagraph"/>
              <w:spacing w:before="1"/>
              <w:ind w:left="347"/>
              <w:rPr>
                <w:rFonts w:ascii="Arial"/>
                <w:sz w:val="20"/>
              </w:rPr>
            </w:pPr>
            <w:r>
              <w:rPr>
                <w:rFonts w:ascii="Arial"/>
                <w:sz w:val="20"/>
              </w:rPr>
              <w:t>9.</w:t>
            </w:r>
          </w:p>
        </w:tc>
        <w:tc>
          <w:tcPr>
            <w:tcW w:w="4819" w:type="dxa"/>
            <w:tcBorders>
              <w:left w:val="nil"/>
            </w:tcBorders>
          </w:tcPr>
          <w:p w14:paraId="54019B1E" w14:textId="77777777" w:rsidR="0028439C" w:rsidRDefault="00E42ECA">
            <w:pPr>
              <w:pStyle w:val="TableParagraph"/>
              <w:spacing w:before="97"/>
              <w:ind w:left="98" w:right="107"/>
              <w:jc w:val="both"/>
              <w:rPr>
                <w:sz w:val="20"/>
              </w:rPr>
            </w:pPr>
            <w:r>
              <w:rPr>
                <w:sz w:val="20"/>
              </w:rPr>
              <w:t>¿Cuáles fueron los factores que influyeron en que la iniciativa se asumiera por los actores institucionales involucrados?;</w:t>
            </w:r>
          </w:p>
          <w:p w14:paraId="5CA8A94F" w14:textId="77777777" w:rsidR="0028439C" w:rsidRDefault="00E42ECA">
            <w:pPr>
              <w:pStyle w:val="TableParagraph"/>
              <w:spacing w:before="62" w:line="242" w:lineRule="auto"/>
              <w:ind w:left="98" w:right="107"/>
              <w:jc w:val="both"/>
              <w:rPr>
                <w:sz w:val="20"/>
              </w:rPr>
            </w:pPr>
            <w:r>
              <w:rPr>
                <w:sz w:val="20"/>
              </w:rPr>
              <w:t>¿Ha</w:t>
            </w:r>
            <w:r>
              <w:rPr>
                <w:spacing w:val="-6"/>
                <w:sz w:val="20"/>
              </w:rPr>
              <w:t xml:space="preserve"> </w:t>
            </w:r>
            <w:r>
              <w:rPr>
                <w:sz w:val="20"/>
              </w:rPr>
              <w:t>contribuido</w:t>
            </w:r>
            <w:r>
              <w:rPr>
                <w:spacing w:val="-6"/>
                <w:sz w:val="20"/>
              </w:rPr>
              <w:t xml:space="preserve"> </w:t>
            </w:r>
            <w:r>
              <w:rPr>
                <w:sz w:val="20"/>
              </w:rPr>
              <w:t>la</w:t>
            </w:r>
            <w:r>
              <w:rPr>
                <w:spacing w:val="-6"/>
                <w:sz w:val="20"/>
              </w:rPr>
              <w:t xml:space="preserve"> </w:t>
            </w:r>
            <w:r>
              <w:rPr>
                <w:sz w:val="20"/>
              </w:rPr>
              <w:t>IHAB</w:t>
            </w:r>
            <w:r>
              <w:rPr>
                <w:spacing w:val="-6"/>
                <w:sz w:val="20"/>
              </w:rPr>
              <w:t xml:space="preserve"> </w:t>
            </w:r>
            <w:r>
              <w:rPr>
                <w:sz w:val="20"/>
              </w:rPr>
              <w:t>a</w:t>
            </w:r>
            <w:r>
              <w:rPr>
                <w:spacing w:val="-6"/>
                <w:sz w:val="20"/>
              </w:rPr>
              <w:t xml:space="preserve"> </w:t>
            </w:r>
            <w:r>
              <w:rPr>
                <w:sz w:val="20"/>
              </w:rPr>
              <w:t>generar</w:t>
            </w:r>
            <w:r>
              <w:rPr>
                <w:spacing w:val="-6"/>
                <w:sz w:val="20"/>
              </w:rPr>
              <w:t xml:space="preserve"> </w:t>
            </w:r>
            <w:r>
              <w:rPr>
                <w:sz w:val="20"/>
              </w:rPr>
              <w:t>capacidades</w:t>
            </w:r>
            <w:r>
              <w:rPr>
                <w:spacing w:val="-8"/>
                <w:sz w:val="20"/>
              </w:rPr>
              <w:t xml:space="preserve"> </w:t>
            </w:r>
            <w:r>
              <w:rPr>
                <w:sz w:val="20"/>
              </w:rPr>
              <w:t>locales</w:t>
            </w:r>
            <w:r>
              <w:rPr>
                <w:spacing w:val="-7"/>
                <w:sz w:val="20"/>
              </w:rPr>
              <w:t xml:space="preserve"> </w:t>
            </w:r>
            <w:r>
              <w:rPr>
                <w:sz w:val="20"/>
              </w:rPr>
              <w:t>en los actores de los servicios de salud materno infantil, en el sentido de la</w:t>
            </w:r>
            <w:r>
              <w:rPr>
                <w:spacing w:val="-1"/>
                <w:sz w:val="20"/>
              </w:rPr>
              <w:t xml:space="preserve"> </w:t>
            </w:r>
            <w:r>
              <w:rPr>
                <w:sz w:val="20"/>
              </w:rPr>
              <w:t>calidad?;</w:t>
            </w:r>
          </w:p>
          <w:p w14:paraId="4D742C9E" w14:textId="77777777" w:rsidR="0028439C" w:rsidRDefault="00E42ECA">
            <w:pPr>
              <w:pStyle w:val="TableParagraph"/>
              <w:spacing w:before="57" w:line="242" w:lineRule="auto"/>
              <w:ind w:left="98" w:right="58"/>
              <w:jc w:val="both"/>
              <w:rPr>
                <w:sz w:val="20"/>
              </w:rPr>
            </w:pPr>
            <w:r>
              <w:rPr>
                <w:sz w:val="20"/>
              </w:rPr>
              <w:t>¿Esas</w:t>
            </w:r>
            <w:r>
              <w:rPr>
                <w:spacing w:val="-14"/>
                <w:sz w:val="20"/>
              </w:rPr>
              <w:t xml:space="preserve"> </w:t>
            </w:r>
            <w:r>
              <w:rPr>
                <w:sz w:val="20"/>
              </w:rPr>
              <w:t>capacidades</w:t>
            </w:r>
            <w:r>
              <w:rPr>
                <w:spacing w:val="-14"/>
                <w:sz w:val="20"/>
              </w:rPr>
              <w:t xml:space="preserve"> </w:t>
            </w:r>
            <w:r>
              <w:rPr>
                <w:sz w:val="20"/>
              </w:rPr>
              <w:t>influyen</w:t>
            </w:r>
            <w:r>
              <w:rPr>
                <w:spacing w:val="-12"/>
                <w:sz w:val="20"/>
              </w:rPr>
              <w:t xml:space="preserve"> </w:t>
            </w:r>
            <w:r>
              <w:rPr>
                <w:sz w:val="20"/>
              </w:rPr>
              <w:t>en</w:t>
            </w:r>
            <w:r>
              <w:rPr>
                <w:spacing w:val="-10"/>
                <w:sz w:val="20"/>
              </w:rPr>
              <w:t xml:space="preserve"> </w:t>
            </w:r>
            <w:r>
              <w:rPr>
                <w:sz w:val="20"/>
              </w:rPr>
              <w:t>la</w:t>
            </w:r>
            <w:r>
              <w:rPr>
                <w:spacing w:val="-12"/>
                <w:sz w:val="20"/>
              </w:rPr>
              <w:t xml:space="preserve"> </w:t>
            </w:r>
            <w:r>
              <w:rPr>
                <w:sz w:val="20"/>
              </w:rPr>
              <w:t>sostenibilidad</w:t>
            </w:r>
            <w:r>
              <w:rPr>
                <w:spacing w:val="-12"/>
                <w:sz w:val="20"/>
              </w:rPr>
              <w:t xml:space="preserve"> </w:t>
            </w:r>
            <w:r>
              <w:rPr>
                <w:sz w:val="20"/>
              </w:rPr>
              <w:t>del</w:t>
            </w:r>
            <w:r>
              <w:rPr>
                <w:spacing w:val="-13"/>
                <w:sz w:val="20"/>
              </w:rPr>
              <w:t xml:space="preserve"> </w:t>
            </w:r>
            <w:r>
              <w:rPr>
                <w:sz w:val="20"/>
              </w:rPr>
              <w:t>HAB</w:t>
            </w:r>
            <w:r>
              <w:rPr>
                <w:spacing w:val="-11"/>
                <w:sz w:val="20"/>
              </w:rPr>
              <w:t xml:space="preserve"> </w:t>
            </w:r>
            <w:r>
              <w:rPr>
                <w:sz w:val="20"/>
              </w:rPr>
              <w:t>en los</w:t>
            </w:r>
            <w:r>
              <w:rPr>
                <w:spacing w:val="-2"/>
                <w:sz w:val="20"/>
              </w:rPr>
              <w:t xml:space="preserve"> </w:t>
            </w:r>
            <w:r>
              <w:rPr>
                <w:sz w:val="20"/>
              </w:rPr>
              <w:t>hospitales?;</w:t>
            </w:r>
          </w:p>
          <w:p w14:paraId="7CE078F8" w14:textId="77777777" w:rsidR="0028439C" w:rsidRDefault="00E42ECA">
            <w:pPr>
              <w:pStyle w:val="TableParagraph"/>
              <w:spacing w:before="60" w:line="242" w:lineRule="auto"/>
              <w:ind w:left="98" w:right="59"/>
              <w:jc w:val="both"/>
              <w:rPr>
                <w:sz w:val="20"/>
              </w:rPr>
            </w:pPr>
            <w:r>
              <w:rPr>
                <w:sz w:val="20"/>
              </w:rPr>
              <w:t>¿Aun cuando la asistencia técnica de UNICEF finalice, existe garantía de la continuidad de la iniciativa?;</w:t>
            </w:r>
          </w:p>
          <w:p w14:paraId="4A8DBE8D" w14:textId="77777777" w:rsidR="0028439C" w:rsidRDefault="00E42ECA">
            <w:pPr>
              <w:pStyle w:val="TableParagraph"/>
              <w:spacing w:before="56" w:line="242" w:lineRule="auto"/>
              <w:ind w:left="98" w:right="102"/>
              <w:jc w:val="both"/>
              <w:rPr>
                <w:sz w:val="20"/>
              </w:rPr>
            </w:pPr>
            <w:r>
              <w:rPr>
                <w:sz w:val="20"/>
              </w:rPr>
              <w:t>¿Cuáles son las condiciones que deben darse para que el HAB</w:t>
            </w:r>
            <w:r>
              <w:rPr>
                <w:spacing w:val="-11"/>
                <w:sz w:val="20"/>
              </w:rPr>
              <w:t xml:space="preserve"> </w:t>
            </w:r>
            <w:r>
              <w:rPr>
                <w:sz w:val="20"/>
              </w:rPr>
              <w:t>ampliada</w:t>
            </w:r>
            <w:r>
              <w:rPr>
                <w:spacing w:val="-10"/>
                <w:sz w:val="20"/>
              </w:rPr>
              <w:t xml:space="preserve"> </w:t>
            </w:r>
            <w:r>
              <w:rPr>
                <w:sz w:val="20"/>
              </w:rPr>
              <w:t>en</w:t>
            </w:r>
            <w:r>
              <w:rPr>
                <w:spacing w:val="-9"/>
                <w:sz w:val="20"/>
              </w:rPr>
              <w:t xml:space="preserve"> </w:t>
            </w:r>
            <w:r>
              <w:rPr>
                <w:sz w:val="20"/>
              </w:rPr>
              <w:t>hospitales</w:t>
            </w:r>
            <w:r>
              <w:rPr>
                <w:spacing w:val="-11"/>
                <w:sz w:val="20"/>
              </w:rPr>
              <w:t xml:space="preserve"> </w:t>
            </w:r>
            <w:r>
              <w:rPr>
                <w:sz w:val="20"/>
              </w:rPr>
              <w:t>se</w:t>
            </w:r>
            <w:r>
              <w:rPr>
                <w:spacing w:val="-9"/>
                <w:sz w:val="20"/>
              </w:rPr>
              <w:t xml:space="preserve"> </w:t>
            </w:r>
            <w:r>
              <w:rPr>
                <w:sz w:val="20"/>
              </w:rPr>
              <w:t>haga</w:t>
            </w:r>
            <w:r>
              <w:rPr>
                <w:spacing w:val="-8"/>
                <w:sz w:val="20"/>
              </w:rPr>
              <w:t xml:space="preserve"> </w:t>
            </w:r>
            <w:r>
              <w:rPr>
                <w:sz w:val="20"/>
              </w:rPr>
              <w:t>de</w:t>
            </w:r>
            <w:r>
              <w:rPr>
                <w:spacing w:val="-11"/>
                <w:sz w:val="20"/>
              </w:rPr>
              <w:t xml:space="preserve"> </w:t>
            </w:r>
            <w:r>
              <w:rPr>
                <w:sz w:val="20"/>
              </w:rPr>
              <w:t>forma</w:t>
            </w:r>
            <w:r>
              <w:rPr>
                <w:spacing w:val="-9"/>
                <w:sz w:val="20"/>
              </w:rPr>
              <w:t xml:space="preserve"> </w:t>
            </w:r>
            <w:r>
              <w:rPr>
                <w:sz w:val="20"/>
              </w:rPr>
              <w:t>coordinada entre los diferentes actores y no solo por la influencia de un agente externo (UNICEF en este</w:t>
            </w:r>
            <w:r>
              <w:rPr>
                <w:spacing w:val="-5"/>
                <w:sz w:val="20"/>
              </w:rPr>
              <w:t xml:space="preserve"> </w:t>
            </w:r>
            <w:proofErr w:type="gramStart"/>
            <w:r>
              <w:rPr>
                <w:sz w:val="20"/>
              </w:rPr>
              <w:t>caso)?;</w:t>
            </w:r>
            <w:proofErr w:type="gramEnd"/>
          </w:p>
          <w:p w14:paraId="3AD3F5D3" w14:textId="77777777" w:rsidR="0028439C" w:rsidRDefault="00E42ECA">
            <w:pPr>
              <w:pStyle w:val="TableParagraph"/>
              <w:spacing w:before="55" w:line="242" w:lineRule="auto"/>
              <w:ind w:left="98" w:right="100"/>
              <w:jc w:val="both"/>
              <w:rPr>
                <w:sz w:val="20"/>
              </w:rPr>
            </w:pPr>
            <w:r>
              <w:rPr>
                <w:sz w:val="20"/>
              </w:rPr>
              <w:t>¿Cuáles son las principales lecciones aprendidas y recomendaciones de orden técnico, administrativo y operativo que pudieran tenerse en cuenta para la sostenibilidad de la estrategia, como para su posible implementación en otros ámbitos?;</w:t>
            </w:r>
          </w:p>
          <w:p w14:paraId="708A67E1" w14:textId="77777777" w:rsidR="0028439C" w:rsidRDefault="00E42ECA">
            <w:pPr>
              <w:pStyle w:val="TableParagraph"/>
              <w:spacing w:before="54"/>
              <w:ind w:left="98" w:right="99"/>
              <w:jc w:val="both"/>
              <w:rPr>
                <w:sz w:val="20"/>
              </w:rPr>
            </w:pPr>
            <w:r>
              <w:rPr>
                <w:sz w:val="20"/>
              </w:rPr>
              <w:t>¿Cuál sería la mejor estrategia para la transferencia de capacidades, de forma permanente, al personal profesional y técnico involucrado a la iniciativa, para asegurar la continuidad de la misma, aun en caso de una posible sustitución de la autoridad nacional o local o de personal técnico involucrado?</w:t>
            </w:r>
          </w:p>
          <w:p w14:paraId="08C026D7" w14:textId="77777777" w:rsidR="0028439C" w:rsidRDefault="00E42ECA">
            <w:pPr>
              <w:pStyle w:val="TableParagraph"/>
              <w:spacing w:before="67" w:line="273" w:lineRule="auto"/>
              <w:ind w:left="98" w:right="59"/>
              <w:jc w:val="both"/>
              <w:rPr>
                <w:sz w:val="20"/>
              </w:rPr>
            </w:pPr>
            <w:r>
              <w:rPr>
                <w:sz w:val="20"/>
              </w:rPr>
              <w:t>¿Existe un mecanismo de monitoreo que facilita</w:t>
            </w:r>
            <w:r>
              <w:rPr>
                <w:spacing w:val="-29"/>
                <w:sz w:val="20"/>
              </w:rPr>
              <w:t xml:space="preserve"> </w:t>
            </w:r>
            <w:r>
              <w:rPr>
                <w:sz w:val="20"/>
              </w:rPr>
              <w:t>disponer de evidencias estadísticas para la toma de</w:t>
            </w:r>
            <w:r>
              <w:rPr>
                <w:spacing w:val="-15"/>
                <w:sz w:val="20"/>
              </w:rPr>
              <w:t xml:space="preserve"> </w:t>
            </w:r>
            <w:r>
              <w:rPr>
                <w:sz w:val="20"/>
              </w:rPr>
              <w:t>decisiones?;</w:t>
            </w:r>
          </w:p>
          <w:p w14:paraId="4E9EC292" w14:textId="77777777" w:rsidR="0028439C" w:rsidRDefault="00E42ECA">
            <w:pPr>
              <w:pStyle w:val="TableParagraph"/>
              <w:spacing w:before="27" w:line="259" w:lineRule="auto"/>
              <w:ind w:left="98" w:right="105"/>
              <w:jc w:val="both"/>
              <w:rPr>
                <w:sz w:val="20"/>
              </w:rPr>
            </w:pPr>
            <w:r>
              <w:rPr>
                <w:sz w:val="20"/>
              </w:rPr>
              <w:t xml:space="preserve">¿Cuáles serían las recomendaciones para la articulación de una alianza </w:t>
            </w:r>
            <w:proofErr w:type="gramStart"/>
            <w:r>
              <w:rPr>
                <w:sz w:val="20"/>
              </w:rPr>
              <w:t>público privada</w:t>
            </w:r>
            <w:proofErr w:type="gramEnd"/>
            <w:r>
              <w:rPr>
                <w:sz w:val="20"/>
              </w:rPr>
              <w:t xml:space="preserve"> de apoyo a la iniciativa en el nivel nacional y local, en el sentido de fortalecer su sostenibilidad?</w:t>
            </w:r>
          </w:p>
        </w:tc>
        <w:tc>
          <w:tcPr>
            <w:tcW w:w="421" w:type="dxa"/>
            <w:tcBorders>
              <w:right w:val="nil"/>
            </w:tcBorders>
          </w:tcPr>
          <w:p w14:paraId="3B9B4B48" w14:textId="77777777" w:rsidR="0028439C" w:rsidRDefault="00E42ECA">
            <w:pPr>
              <w:pStyle w:val="TableParagraph"/>
              <w:spacing w:before="98"/>
              <w:ind w:left="68"/>
              <w:jc w:val="center"/>
              <w:rPr>
                <w:rFonts w:ascii="Times New Roman" w:hAnsi="Times New Roman"/>
                <w:sz w:val="20"/>
              </w:rPr>
            </w:pPr>
            <w:r>
              <w:rPr>
                <w:rFonts w:ascii="Times New Roman" w:hAnsi="Times New Roman"/>
                <w:w w:val="99"/>
                <w:sz w:val="20"/>
              </w:rPr>
              <w:t>•</w:t>
            </w:r>
          </w:p>
          <w:p w14:paraId="4FA3E6BE" w14:textId="77777777" w:rsidR="0028439C" w:rsidRDefault="0028439C">
            <w:pPr>
              <w:pStyle w:val="TableParagraph"/>
              <w:rPr>
                <w:rFonts w:ascii="Times New Roman"/>
              </w:rPr>
            </w:pPr>
          </w:p>
          <w:p w14:paraId="5DD7DBD7" w14:textId="77777777" w:rsidR="0028439C" w:rsidRDefault="0028439C">
            <w:pPr>
              <w:pStyle w:val="TableParagraph"/>
              <w:rPr>
                <w:rFonts w:ascii="Times New Roman"/>
              </w:rPr>
            </w:pPr>
          </w:p>
          <w:p w14:paraId="3D19B89F" w14:textId="77777777" w:rsidR="0028439C" w:rsidRDefault="0028439C">
            <w:pPr>
              <w:pStyle w:val="TableParagraph"/>
              <w:spacing w:before="1"/>
              <w:rPr>
                <w:rFonts w:ascii="Times New Roman"/>
                <w:sz w:val="28"/>
              </w:rPr>
            </w:pPr>
          </w:p>
          <w:p w14:paraId="1ECC8CB9" w14:textId="77777777" w:rsidR="0028439C" w:rsidRDefault="00E42ECA">
            <w:pPr>
              <w:pStyle w:val="TableParagraph"/>
              <w:ind w:left="68"/>
              <w:jc w:val="center"/>
              <w:rPr>
                <w:rFonts w:ascii="Times New Roman" w:hAnsi="Times New Roman"/>
                <w:sz w:val="20"/>
              </w:rPr>
            </w:pPr>
            <w:r>
              <w:rPr>
                <w:rFonts w:ascii="Times New Roman" w:hAnsi="Times New Roman"/>
                <w:w w:val="99"/>
                <w:sz w:val="20"/>
              </w:rPr>
              <w:t>•</w:t>
            </w:r>
          </w:p>
          <w:p w14:paraId="283F4A55" w14:textId="77777777" w:rsidR="0028439C" w:rsidRDefault="0028439C">
            <w:pPr>
              <w:pStyle w:val="TableParagraph"/>
              <w:rPr>
                <w:rFonts w:ascii="Times New Roman"/>
              </w:rPr>
            </w:pPr>
          </w:p>
          <w:p w14:paraId="1F137067" w14:textId="77777777" w:rsidR="0028439C" w:rsidRDefault="0028439C">
            <w:pPr>
              <w:pStyle w:val="TableParagraph"/>
              <w:rPr>
                <w:rFonts w:ascii="Times New Roman"/>
                <w:sz w:val="29"/>
              </w:rPr>
            </w:pPr>
          </w:p>
          <w:p w14:paraId="47CBEADF" w14:textId="77777777" w:rsidR="0028439C" w:rsidRDefault="00E42ECA">
            <w:pPr>
              <w:pStyle w:val="TableParagraph"/>
              <w:ind w:left="68"/>
              <w:jc w:val="center"/>
              <w:rPr>
                <w:rFonts w:ascii="Times New Roman" w:hAnsi="Times New Roman"/>
                <w:sz w:val="20"/>
              </w:rPr>
            </w:pPr>
            <w:r>
              <w:rPr>
                <w:rFonts w:ascii="Times New Roman" w:hAnsi="Times New Roman"/>
                <w:w w:val="99"/>
                <w:sz w:val="20"/>
              </w:rPr>
              <w:t>•</w:t>
            </w:r>
          </w:p>
          <w:p w14:paraId="74FE437A" w14:textId="77777777" w:rsidR="0028439C" w:rsidRDefault="0028439C">
            <w:pPr>
              <w:pStyle w:val="TableParagraph"/>
              <w:rPr>
                <w:rFonts w:ascii="Times New Roman"/>
              </w:rPr>
            </w:pPr>
          </w:p>
          <w:p w14:paraId="596F90B0" w14:textId="77777777" w:rsidR="0028439C" w:rsidRDefault="0028439C">
            <w:pPr>
              <w:pStyle w:val="TableParagraph"/>
              <w:rPr>
                <w:rFonts w:ascii="Times New Roman"/>
              </w:rPr>
            </w:pPr>
          </w:p>
          <w:p w14:paraId="280E8309" w14:textId="77777777" w:rsidR="0028439C" w:rsidRDefault="0028439C">
            <w:pPr>
              <w:pStyle w:val="TableParagraph"/>
              <w:rPr>
                <w:rFonts w:ascii="Times New Roman"/>
              </w:rPr>
            </w:pPr>
          </w:p>
          <w:p w14:paraId="4FC5B49A" w14:textId="77777777" w:rsidR="0028439C" w:rsidRDefault="0028439C">
            <w:pPr>
              <w:pStyle w:val="TableParagraph"/>
              <w:spacing w:before="4"/>
              <w:rPr>
                <w:rFonts w:ascii="Times New Roman"/>
                <w:sz w:val="27"/>
              </w:rPr>
            </w:pPr>
          </w:p>
          <w:p w14:paraId="6EAE6AF5" w14:textId="77777777" w:rsidR="0028439C" w:rsidRDefault="00E42ECA">
            <w:pPr>
              <w:pStyle w:val="TableParagraph"/>
              <w:ind w:left="68"/>
              <w:jc w:val="center"/>
              <w:rPr>
                <w:rFonts w:ascii="Times New Roman" w:hAnsi="Times New Roman"/>
                <w:sz w:val="20"/>
              </w:rPr>
            </w:pPr>
            <w:r>
              <w:rPr>
                <w:rFonts w:ascii="Times New Roman" w:hAnsi="Times New Roman"/>
                <w:w w:val="99"/>
                <w:sz w:val="20"/>
              </w:rPr>
              <w:t>•</w:t>
            </w:r>
          </w:p>
          <w:p w14:paraId="344A323D" w14:textId="77777777" w:rsidR="0028439C" w:rsidRDefault="0028439C">
            <w:pPr>
              <w:pStyle w:val="TableParagraph"/>
              <w:rPr>
                <w:rFonts w:ascii="Times New Roman"/>
              </w:rPr>
            </w:pPr>
          </w:p>
          <w:p w14:paraId="1D76241B" w14:textId="77777777" w:rsidR="0028439C" w:rsidRDefault="0028439C">
            <w:pPr>
              <w:pStyle w:val="TableParagraph"/>
              <w:rPr>
                <w:rFonts w:ascii="Times New Roman"/>
              </w:rPr>
            </w:pPr>
          </w:p>
          <w:p w14:paraId="5853E065" w14:textId="77777777" w:rsidR="0028439C" w:rsidRDefault="0028439C">
            <w:pPr>
              <w:pStyle w:val="TableParagraph"/>
              <w:spacing w:before="1"/>
              <w:rPr>
                <w:rFonts w:ascii="Times New Roman"/>
                <w:sz w:val="28"/>
              </w:rPr>
            </w:pPr>
          </w:p>
          <w:p w14:paraId="24D47290" w14:textId="77777777" w:rsidR="0028439C" w:rsidRDefault="00E42ECA">
            <w:pPr>
              <w:pStyle w:val="TableParagraph"/>
              <w:ind w:left="68"/>
              <w:jc w:val="center"/>
              <w:rPr>
                <w:rFonts w:ascii="Times New Roman" w:hAnsi="Times New Roman"/>
                <w:sz w:val="20"/>
              </w:rPr>
            </w:pPr>
            <w:r>
              <w:rPr>
                <w:rFonts w:ascii="Times New Roman" w:hAnsi="Times New Roman"/>
                <w:w w:val="99"/>
                <w:sz w:val="20"/>
              </w:rPr>
              <w:t>•</w:t>
            </w:r>
          </w:p>
        </w:tc>
        <w:tc>
          <w:tcPr>
            <w:tcW w:w="2780" w:type="dxa"/>
            <w:tcBorders>
              <w:left w:val="nil"/>
            </w:tcBorders>
          </w:tcPr>
          <w:p w14:paraId="053BB90F" w14:textId="77777777" w:rsidR="0028439C" w:rsidRDefault="00E42ECA">
            <w:pPr>
              <w:pStyle w:val="TableParagraph"/>
              <w:spacing w:before="99"/>
              <w:ind w:left="144" w:right="158"/>
              <w:rPr>
                <w:sz w:val="20"/>
              </w:rPr>
            </w:pPr>
            <w:r>
              <w:rPr>
                <w:sz w:val="20"/>
              </w:rPr>
              <w:t>Nivel de conocimientos en aspectos claves del modelo por parte de los actores institucionales.</w:t>
            </w:r>
          </w:p>
          <w:p w14:paraId="5F373782" w14:textId="77777777" w:rsidR="0028439C" w:rsidRDefault="00E42ECA">
            <w:pPr>
              <w:pStyle w:val="TableParagraph"/>
              <w:spacing w:before="63"/>
              <w:ind w:left="144" w:right="158"/>
              <w:rPr>
                <w:sz w:val="20"/>
              </w:rPr>
            </w:pPr>
            <w:r>
              <w:rPr>
                <w:sz w:val="20"/>
              </w:rPr>
              <w:t>Cambio de prácticas en hospitales y maternidades de acuerdo con el modelo HAB.</w:t>
            </w:r>
          </w:p>
          <w:p w14:paraId="645965DE" w14:textId="77777777" w:rsidR="0028439C" w:rsidRDefault="00E42ECA">
            <w:pPr>
              <w:pStyle w:val="TableParagraph"/>
              <w:spacing w:before="63" w:line="242" w:lineRule="auto"/>
              <w:ind w:left="144" w:right="158"/>
              <w:rPr>
                <w:sz w:val="20"/>
              </w:rPr>
            </w:pPr>
            <w:r>
              <w:rPr>
                <w:sz w:val="20"/>
              </w:rPr>
              <w:t>Análisis de factores internos o externos a UNICEF y de factores contextuales que han incidido en el ritmo de implementación.</w:t>
            </w:r>
          </w:p>
          <w:p w14:paraId="54A5E836" w14:textId="77777777" w:rsidR="0028439C" w:rsidRDefault="00E42ECA">
            <w:pPr>
              <w:pStyle w:val="TableParagraph"/>
              <w:spacing w:before="53" w:line="242" w:lineRule="auto"/>
              <w:ind w:left="144" w:right="50"/>
              <w:rPr>
                <w:sz w:val="20"/>
              </w:rPr>
            </w:pPr>
            <w:r>
              <w:rPr>
                <w:sz w:val="20"/>
              </w:rPr>
              <w:t xml:space="preserve">Análisis de capacidades y recursos instalados </w:t>
            </w:r>
            <w:proofErr w:type="gramStart"/>
            <w:r>
              <w:rPr>
                <w:sz w:val="20"/>
              </w:rPr>
              <w:t>en relación a</w:t>
            </w:r>
            <w:proofErr w:type="gramEnd"/>
            <w:r>
              <w:rPr>
                <w:sz w:val="20"/>
              </w:rPr>
              <w:t xml:space="preserve"> los desafíos de implementación del programa.</w:t>
            </w:r>
          </w:p>
          <w:p w14:paraId="7BCA5567" w14:textId="77777777" w:rsidR="0028439C" w:rsidRDefault="00E42ECA">
            <w:pPr>
              <w:pStyle w:val="TableParagraph"/>
              <w:spacing w:before="56" w:line="242" w:lineRule="auto"/>
              <w:ind w:left="144" w:right="97"/>
              <w:rPr>
                <w:sz w:val="20"/>
              </w:rPr>
            </w:pPr>
            <w:r>
              <w:rPr>
                <w:sz w:val="20"/>
              </w:rPr>
              <w:t>Identificación de fortalezas y debilidades de los mecanismos de articulación del trabajo entre los diferentes actores.</w:t>
            </w:r>
          </w:p>
        </w:tc>
        <w:tc>
          <w:tcPr>
            <w:tcW w:w="419" w:type="dxa"/>
            <w:tcBorders>
              <w:right w:val="nil"/>
            </w:tcBorders>
          </w:tcPr>
          <w:p w14:paraId="1C3B3EF1" w14:textId="77777777" w:rsidR="0028439C" w:rsidRDefault="00E42ECA">
            <w:pPr>
              <w:pStyle w:val="TableParagraph"/>
              <w:spacing w:before="98"/>
              <w:ind w:left="62"/>
              <w:jc w:val="center"/>
              <w:rPr>
                <w:rFonts w:ascii="Times New Roman" w:hAnsi="Times New Roman"/>
                <w:sz w:val="20"/>
              </w:rPr>
            </w:pPr>
            <w:r>
              <w:rPr>
                <w:rFonts w:ascii="Times New Roman" w:hAnsi="Times New Roman"/>
                <w:w w:val="99"/>
                <w:sz w:val="20"/>
              </w:rPr>
              <w:t>•</w:t>
            </w:r>
          </w:p>
          <w:p w14:paraId="27EA5408" w14:textId="77777777" w:rsidR="0028439C" w:rsidRDefault="0028439C">
            <w:pPr>
              <w:pStyle w:val="TableParagraph"/>
              <w:rPr>
                <w:rFonts w:ascii="Times New Roman"/>
              </w:rPr>
            </w:pPr>
          </w:p>
          <w:p w14:paraId="63A67E63" w14:textId="77777777" w:rsidR="0028439C" w:rsidRDefault="0028439C">
            <w:pPr>
              <w:pStyle w:val="TableParagraph"/>
              <w:rPr>
                <w:rFonts w:ascii="Times New Roman"/>
              </w:rPr>
            </w:pPr>
          </w:p>
          <w:p w14:paraId="054B80BF" w14:textId="77777777" w:rsidR="0028439C" w:rsidRDefault="0028439C">
            <w:pPr>
              <w:pStyle w:val="TableParagraph"/>
              <w:rPr>
                <w:rFonts w:ascii="Times New Roman"/>
              </w:rPr>
            </w:pPr>
          </w:p>
          <w:p w14:paraId="3C96DEA0" w14:textId="77777777" w:rsidR="0028439C" w:rsidRDefault="0028439C">
            <w:pPr>
              <w:pStyle w:val="TableParagraph"/>
              <w:spacing w:before="2"/>
              <w:rPr>
                <w:rFonts w:ascii="Times New Roman"/>
                <w:sz w:val="27"/>
              </w:rPr>
            </w:pPr>
          </w:p>
          <w:p w14:paraId="02E785A8" w14:textId="77777777" w:rsidR="0028439C" w:rsidRDefault="00E42ECA">
            <w:pPr>
              <w:pStyle w:val="TableParagraph"/>
              <w:ind w:left="62"/>
              <w:jc w:val="center"/>
              <w:rPr>
                <w:rFonts w:ascii="Times New Roman" w:hAnsi="Times New Roman"/>
                <w:sz w:val="20"/>
              </w:rPr>
            </w:pPr>
            <w:r>
              <w:rPr>
                <w:rFonts w:ascii="Times New Roman" w:hAnsi="Times New Roman"/>
                <w:w w:val="99"/>
                <w:sz w:val="20"/>
              </w:rPr>
              <w:t>•</w:t>
            </w:r>
          </w:p>
          <w:p w14:paraId="06FF363B" w14:textId="77777777" w:rsidR="0028439C" w:rsidRDefault="0028439C">
            <w:pPr>
              <w:pStyle w:val="TableParagraph"/>
              <w:rPr>
                <w:rFonts w:ascii="Times New Roman"/>
              </w:rPr>
            </w:pPr>
          </w:p>
          <w:p w14:paraId="07D031C2" w14:textId="77777777" w:rsidR="0028439C" w:rsidRDefault="0028439C">
            <w:pPr>
              <w:pStyle w:val="TableParagraph"/>
              <w:spacing w:before="2"/>
              <w:rPr>
                <w:rFonts w:ascii="Times New Roman"/>
                <w:sz w:val="29"/>
              </w:rPr>
            </w:pPr>
          </w:p>
          <w:p w14:paraId="59118C0C" w14:textId="77777777" w:rsidR="0028439C" w:rsidRDefault="00E42ECA">
            <w:pPr>
              <w:pStyle w:val="TableParagraph"/>
              <w:ind w:left="62"/>
              <w:jc w:val="center"/>
              <w:rPr>
                <w:rFonts w:ascii="Times New Roman" w:hAnsi="Times New Roman"/>
                <w:sz w:val="20"/>
              </w:rPr>
            </w:pPr>
            <w:r>
              <w:rPr>
                <w:rFonts w:ascii="Times New Roman" w:hAnsi="Times New Roman"/>
                <w:w w:val="99"/>
                <w:sz w:val="20"/>
              </w:rPr>
              <w:t>•</w:t>
            </w:r>
          </w:p>
        </w:tc>
        <w:tc>
          <w:tcPr>
            <w:tcW w:w="1660" w:type="dxa"/>
            <w:tcBorders>
              <w:left w:val="nil"/>
            </w:tcBorders>
          </w:tcPr>
          <w:p w14:paraId="11369C3B" w14:textId="77777777" w:rsidR="0028439C" w:rsidRDefault="00E42ECA">
            <w:pPr>
              <w:pStyle w:val="TableParagraph"/>
              <w:spacing w:before="99" w:line="244" w:lineRule="auto"/>
              <w:ind w:left="144" w:right="164"/>
              <w:rPr>
                <w:sz w:val="20"/>
              </w:rPr>
            </w:pPr>
            <w:r>
              <w:rPr>
                <w:w w:val="95"/>
                <w:sz w:val="20"/>
              </w:rPr>
              <w:t xml:space="preserve">Documentos </w:t>
            </w:r>
            <w:r>
              <w:rPr>
                <w:sz w:val="20"/>
              </w:rPr>
              <w:t>oficiales de estrategia y planes de trabajo</w:t>
            </w:r>
          </w:p>
          <w:p w14:paraId="77143748" w14:textId="77777777" w:rsidR="0028439C" w:rsidRDefault="00E42ECA">
            <w:pPr>
              <w:pStyle w:val="TableParagraph"/>
              <w:spacing w:before="61" w:line="242" w:lineRule="auto"/>
              <w:ind w:left="144" w:right="596"/>
              <w:rPr>
                <w:sz w:val="20"/>
              </w:rPr>
            </w:pPr>
            <w:r>
              <w:rPr>
                <w:sz w:val="20"/>
              </w:rPr>
              <w:t>Opinión de actores relevantes</w:t>
            </w:r>
          </w:p>
          <w:p w14:paraId="5D99B9AB" w14:textId="77777777" w:rsidR="0028439C" w:rsidRDefault="00E42ECA">
            <w:pPr>
              <w:pStyle w:val="TableParagraph"/>
              <w:spacing w:before="60"/>
              <w:ind w:left="144" w:right="82"/>
              <w:rPr>
                <w:sz w:val="20"/>
              </w:rPr>
            </w:pPr>
            <w:r>
              <w:rPr>
                <w:sz w:val="20"/>
              </w:rPr>
              <w:t>Convenios con otros organismos públicos y privados.</w:t>
            </w:r>
          </w:p>
        </w:tc>
        <w:tc>
          <w:tcPr>
            <w:tcW w:w="420" w:type="dxa"/>
            <w:tcBorders>
              <w:right w:val="nil"/>
            </w:tcBorders>
          </w:tcPr>
          <w:p w14:paraId="6D74C057" w14:textId="77777777" w:rsidR="0028439C" w:rsidRDefault="00E42ECA">
            <w:pPr>
              <w:pStyle w:val="TableParagraph"/>
              <w:spacing w:before="98"/>
              <w:ind w:left="66"/>
              <w:jc w:val="center"/>
              <w:rPr>
                <w:rFonts w:ascii="Times New Roman" w:hAnsi="Times New Roman"/>
                <w:sz w:val="20"/>
              </w:rPr>
            </w:pPr>
            <w:r>
              <w:rPr>
                <w:rFonts w:ascii="Times New Roman" w:hAnsi="Times New Roman"/>
                <w:w w:val="99"/>
                <w:sz w:val="20"/>
              </w:rPr>
              <w:t>•</w:t>
            </w:r>
          </w:p>
          <w:p w14:paraId="3303C709" w14:textId="77777777" w:rsidR="0028439C" w:rsidRDefault="0028439C">
            <w:pPr>
              <w:pStyle w:val="TableParagraph"/>
              <w:spacing w:before="6"/>
              <w:rPr>
                <w:rFonts w:ascii="Times New Roman"/>
                <w:sz w:val="29"/>
              </w:rPr>
            </w:pPr>
          </w:p>
          <w:p w14:paraId="32F780CF" w14:textId="77777777" w:rsidR="0028439C" w:rsidRDefault="00E42ECA">
            <w:pPr>
              <w:pStyle w:val="TableParagraph"/>
              <w:ind w:left="66"/>
              <w:jc w:val="center"/>
              <w:rPr>
                <w:rFonts w:ascii="Times New Roman" w:hAnsi="Times New Roman"/>
                <w:sz w:val="20"/>
              </w:rPr>
            </w:pPr>
            <w:r>
              <w:rPr>
                <w:rFonts w:ascii="Times New Roman" w:hAnsi="Times New Roman"/>
                <w:w w:val="99"/>
                <w:sz w:val="20"/>
              </w:rPr>
              <w:t>•</w:t>
            </w:r>
          </w:p>
        </w:tc>
        <w:tc>
          <w:tcPr>
            <w:tcW w:w="1385" w:type="dxa"/>
            <w:tcBorders>
              <w:left w:val="nil"/>
            </w:tcBorders>
          </w:tcPr>
          <w:p w14:paraId="5C154530" w14:textId="77777777" w:rsidR="0028439C" w:rsidRDefault="00E42ECA">
            <w:pPr>
              <w:pStyle w:val="TableParagraph"/>
              <w:spacing w:before="99"/>
              <w:ind w:left="143"/>
              <w:rPr>
                <w:sz w:val="20"/>
              </w:rPr>
            </w:pPr>
            <w:r>
              <w:rPr>
                <w:sz w:val="20"/>
              </w:rPr>
              <w:t xml:space="preserve">Revisión </w:t>
            </w:r>
            <w:r>
              <w:rPr>
                <w:w w:val="95"/>
                <w:sz w:val="20"/>
              </w:rPr>
              <w:t>documental</w:t>
            </w:r>
          </w:p>
          <w:p w14:paraId="370C20EC" w14:textId="77777777" w:rsidR="0028439C" w:rsidRDefault="00E42ECA">
            <w:pPr>
              <w:pStyle w:val="TableParagraph"/>
              <w:spacing w:before="59"/>
              <w:ind w:left="143"/>
              <w:rPr>
                <w:sz w:val="20"/>
              </w:rPr>
            </w:pPr>
            <w:r>
              <w:rPr>
                <w:sz w:val="20"/>
              </w:rPr>
              <w:t>Entrevistas</w:t>
            </w:r>
          </w:p>
        </w:tc>
      </w:tr>
    </w:tbl>
    <w:p w14:paraId="303DD0D8" w14:textId="77777777" w:rsidR="0028439C" w:rsidRDefault="0028439C">
      <w:pPr>
        <w:rPr>
          <w:sz w:val="20"/>
        </w:rPr>
        <w:sectPr w:rsidR="0028439C">
          <w:pgSz w:w="15840" w:h="12240" w:orient="landscape"/>
          <w:pgMar w:top="1140" w:right="820" w:bottom="1120" w:left="720" w:header="0" w:footer="923" w:gutter="0"/>
          <w:cols w:space="720"/>
        </w:sectPr>
      </w:pPr>
    </w:p>
    <w:p w14:paraId="4E81AD8F" w14:textId="77777777" w:rsidR="0028439C" w:rsidRDefault="00E42ECA">
      <w:pPr>
        <w:spacing w:before="19"/>
        <w:ind w:left="142"/>
        <w:rPr>
          <w:b/>
          <w:sz w:val="28"/>
        </w:rPr>
      </w:pPr>
      <w:r>
        <w:rPr>
          <w:b/>
          <w:color w:val="365F91"/>
          <w:sz w:val="28"/>
        </w:rPr>
        <w:lastRenderedPageBreak/>
        <w:t>Anexo 3: Pautas de entrevistas según actor</w:t>
      </w:r>
    </w:p>
    <w:p w14:paraId="5FEC1E8A" w14:textId="77777777" w:rsidR="0028439C" w:rsidRDefault="0028439C">
      <w:pPr>
        <w:pStyle w:val="BodyText"/>
        <w:spacing w:before="4"/>
        <w:rPr>
          <w:b/>
          <w:sz w:val="24"/>
        </w:rPr>
      </w:pPr>
    </w:p>
    <w:p w14:paraId="005C7AF0" w14:textId="77777777" w:rsidR="0028439C" w:rsidRDefault="00E42ECA">
      <w:pPr>
        <w:pStyle w:val="BodyText"/>
        <w:spacing w:line="247" w:lineRule="auto"/>
        <w:ind w:left="154" w:right="314" w:hanging="10"/>
        <w:jc w:val="both"/>
      </w:pPr>
      <w:r>
        <w:t>En todas las entrevistas, se hizo, en primer lugar, una breve presentación de la Consultora y de los objetivos de la evaluación. En términos sintéticos los contenidos fueron:</w:t>
      </w:r>
    </w:p>
    <w:p w14:paraId="76E504C1" w14:textId="77777777" w:rsidR="0028439C" w:rsidRDefault="0028439C">
      <w:pPr>
        <w:pStyle w:val="BodyText"/>
        <w:spacing w:before="6"/>
        <w:rPr>
          <w:sz w:val="21"/>
        </w:rPr>
      </w:pPr>
    </w:p>
    <w:p w14:paraId="4AF44977" w14:textId="77777777" w:rsidR="0028439C" w:rsidRDefault="00E42ECA">
      <w:pPr>
        <w:pStyle w:val="BodyText"/>
        <w:spacing w:line="249" w:lineRule="auto"/>
        <w:ind w:left="154" w:right="311" w:hanging="10"/>
        <w:jc w:val="both"/>
      </w:pPr>
      <w:r>
        <w:t>La Consultora latinoamericana Inclusión y Equidad está desarrollando una evaluación externa de la Iniciativa “Hospital Amigo del Bebé”, impulsada por el Ministerio de Salud Pública y UNICEF desde 2014. Como consultora, tenemos una vasta</w:t>
      </w:r>
      <w:r>
        <w:rPr>
          <w:spacing w:val="-4"/>
        </w:rPr>
        <w:t xml:space="preserve"> </w:t>
      </w:r>
      <w:r>
        <w:t>experiencia</w:t>
      </w:r>
      <w:r>
        <w:rPr>
          <w:spacing w:val="-4"/>
        </w:rPr>
        <w:t xml:space="preserve"> </w:t>
      </w:r>
      <w:r>
        <w:t>en</w:t>
      </w:r>
      <w:r>
        <w:rPr>
          <w:spacing w:val="-4"/>
        </w:rPr>
        <w:t xml:space="preserve"> </w:t>
      </w:r>
      <w:r>
        <w:t>evaluación</w:t>
      </w:r>
      <w:r>
        <w:rPr>
          <w:spacing w:val="-4"/>
        </w:rPr>
        <w:t xml:space="preserve"> </w:t>
      </w:r>
      <w:r>
        <w:t>de</w:t>
      </w:r>
      <w:r>
        <w:rPr>
          <w:spacing w:val="-5"/>
        </w:rPr>
        <w:t xml:space="preserve"> </w:t>
      </w:r>
      <w:r>
        <w:t>programas</w:t>
      </w:r>
      <w:r>
        <w:rPr>
          <w:spacing w:val="-5"/>
        </w:rPr>
        <w:t xml:space="preserve"> </w:t>
      </w:r>
      <w:r>
        <w:t>sociales</w:t>
      </w:r>
      <w:r>
        <w:rPr>
          <w:spacing w:val="-4"/>
        </w:rPr>
        <w:t xml:space="preserve"> </w:t>
      </w:r>
      <w:r>
        <w:t>en</w:t>
      </w:r>
      <w:r>
        <w:rPr>
          <w:spacing w:val="-4"/>
        </w:rPr>
        <w:t xml:space="preserve"> </w:t>
      </w:r>
      <w:r>
        <w:t>diferentes</w:t>
      </w:r>
      <w:r>
        <w:rPr>
          <w:spacing w:val="-6"/>
        </w:rPr>
        <w:t xml:space="preserve"> </w:t>
      </w:r>
      <w:r>
        <w:t>países</w:t>
      </w:r>
      <w:r>
        <w:rPr>
          <w:spacing w:val="-5"/>
        </w:rPr>
        <w:t xml:space="preserve"> </w:t>
      </w:r>
      <w:r>
        <w:t>de</w:t>
      </w:r>
      <w:r>
        <w:rPr>
          <w:spacing w:val="-5"/>
        </w:rPr>
        <w:t xml:space="preserve"> </w:t>
      </w:r>
      <w:r>
        <w:t>la</w:t>
      </w:r>
      <w:r>
        <w:rPr>
          <w:spacing w:val="-3"/>
        </w:rPr>
        <w:t xml:space="preserve"> </w:t>
      </w:r>
      <w:r>
        <w:t>región;</w:t>
      </w:r>
      <w:r>
        <w:rPr>
          <w:spacing w:val="-3"/>
        </w:rPr>
        <w:t xml:space="preserve"> </w:t>
      </w:r>
      <w:r>
        <w:rPr>
          <w:spacing w:val="2"/>
        </w:rPr>
        <w:t>de</w:t>
      </w:r>
      <w:r>
        <w:rPr>
          <w:spacing w:val="-5"/>
        </w:rPr>
        <w:t xml:space="preserve"> </w:t>
      </w:r>
      <w:r>
        <w:t>hecho,</w:t>
      </w:r>
      <w:r>
        <w:rPr>
          <w:spacing w:val="-4"/>
        </w:rPr>
        <w:t xml:space="preserve"> </w:t>
      </w:r>
      <w:r>
        <w:t>hace</w:t>
      </w:r>
      <w:r>
        <w:rPr>
          <w:spacing w:val="-5"/>
        </w:rPr>
        <w:t xml:space="preserve"> </w:t>
      </w:r>
      <w:r>
        <w:t>un</w:t>
      </w:r>
      <w:r>
        <w:rPr>
          <w:spacing w:val="-4"/>
        </w:rPr>
        <w:t xml:space="preserve"> </w:t>
      </w:r>
      <w:r>
        <w:t>par</w:t>
      </w:r>
      <w:r>
        <w:rPr>
          <w:spacing w:val="-5"/>
        </w:rPr>
        <w:t xml:space="preserve"> </w:t>
      </w:r>
      <w:r>
        <w:t>de</w:t>
      </w:r>
      <w:r>
        <w:rPr>
          <w:spacing w:val="-5"/>
        </w:rPr>
        <w:t xml:space="preserve"> </w:t>
      </w:r>
      <w:r>
        <w:t>años evaluamos una iniciativa similar impulsada también por UNICEF en</w:t>
      </w:r>
      <w:r>
        <w:rPr>
          <w:spacing w:val="-3"/>
        </w:rPr>
        <w:t xml:space="preserve"> </w:t>
      </w:r>
      <w:r>
        <w:t>Argentina.</w:t>
      </w:r>
    </w:p>
    <w:p w14:paraId="18B32AEE" w14:textId="77777777" w:rsidR="0028439C" w:rsidRDefault="0028439C">
      <w:pPr>
        <w:pStyle w:val="BodyText"/>
        <w:rPr>
          <w:sz w:val="21"/>
        </w:rPr>
      </w:pPr>
    </w:p>
    <w:p w14:paraId="2C82B7FD" w14:textId="77777777" w:rsidR="0028439C" w:rsidRDefault="00E42ECA">
      <w:pPr>
        <w:pStyle w:val="BodyText"/>
        <w:spacing w:line="247" w:lineRule="auto"/>
        <w:ind w:left="154" w:right="318" w:hanging="10"/>
        <w:jc w:val="both"/>
      </w:pPr>
      <w:r>
        <w:t>El objetivo de la evaluación es proporcionar evidencia acerca del desempeño de la iniciativa, especialmente en dos hospitales públicos del país, para determinar en qué medida el programa ha contribuido a alcanzar los resultados previstos y a partir de allí, aportar a su planificación programática futura y sus posibilidades de ampliación hacia otras unidades de salud a nivel nacional.</w:t>
      </w:r>
    </w:p>
    <w:p w14:paraId="2DD94259" w14:textId="77777777" w:rsidR="0028439C" w:rsidRDefault="0028439C">
      <w:pPr>
        <w:pStyle w:val="BodyText"/>
        <w:spacing w:before="10"/>
        <w:rPr>
          <w:sz w:val="21"/>
        </w:rPr>
      </w:pPr>
    </w:p>
    <w:p w14:paraId="02D31738" w14:textId="14043EE8" w:rsidR="0028439C" w:rsidRDefault="00E42ECA">
      <w:pPr>
        <w:pStyle w:val="BodyText"/>
        <w:spacing w:before="1" w:line="247" w:lineRule="auto"/>
        <w:ind w:left="154" w:right="312" w:hanging="10"/>
        <w:jc w:val="both"/>
      </w:pPr>
      <w:r>
        <w:t>Para cumplir con este objetivo, se requiere conocer la opinión y experiencia de los actores que forman parte activa de su implementación. Por ello, queremos agradecerle su disponibilidad y por acceder a esta entrevista. Ésta tomará aproximadamente</w:t>
      </w:r>
      <w:r>
        <w:rPr>
          <w:spacing w:val="-4"/>
        </w:rPr>
        <w:t xml:space="preserve"> </w:t>
      </w:r>
      <w:r>
        <w:t>1</w:t>
      </w:r>
      <w:r>
        <w:rPr>
          <w:spacing w:val="-3"/>
        </w:rPr>
        <w:t xml:space="preserve"> </w:t>
      </w:r>
      <w:r>
        <w:t>hora.</w:t>
      </w:r>
      <w:r>
        <w:rPr>
          <w:spacing w:val="-2"/>
        </w:rPr>
        <w:t xml:space="preserve"> </w:t>
      </w:r>
      <w:r>
        <w:t>Toda</w:t>
      </w:r>
      <w:r>
        <w:rPr>
          <w:spacing w:val="-3"/>
        </w:rPr>
        <w:t xml:space="preserve"> </w:t>
      </w:r>
      <w:r>
        <w:t>la</w:t>
      </w:r>
      <w:r>
        <w:rPr>
          <w:spacing w:val="-3"/>
        </w:rPr>
        <w:t xml:space="preserve"> </w:t>
      </w:r>
      <w:r>
        <w:t>información</w:t>
      </w:r>
      <w:r>
        <w:rPr>
          <w:spacing w:val="-2"/>
        </w:rPr>
        <w:t xml:space="preserve"> </w:t>
      </w:r>
      <w:r>
        <w:t>compilada</w:t>
      </w:r>
      <w:r>
        <w:rPr>
          <w:spacing w:val="-3"/>
        </w:rPr>
        <w:t xml:space="preserve"> </w:t>
      </w:r>
      <w:r>
        <w:t>es</w:t>
      </w:r>
      <w:r>
        <w:rPr>
          <w:spacing w:val="-5"/>
        </w:rPr>
        <w:t xml:space="preserve"> </w:t>
      </w:r>
      <w:r>
        <w:t>confidencial</w:t>
      </w:r>
      <w:r>
        <w:rPr>
          <w:spacing w:val="-3"/>
        </w:rPr>
        <w:t xml:space="preserve"> </w:t>
      </w:r>
      <w:r>
        <w:t>y</w:t>
      </w:r>
      <w:r>
        <w:rPr>
          <w:spacing w:val="-2"/>
        </w:rPr>
        <w:t xml:space="preserve"> </w:t>
      </w:r>
      <w:r>
        <w:t>no</w:t>
      </w:r>
      <w:r>
        <w:rPr>
          <w:spacing w:val="-3"/>
        </w:rPr>
        <w:t xml:space="preserve"> </w:t>
      </w:r>
      <w:r>
        <w:t>se</w:t>
      </w:r>
      <w:r>
        <w:rPr>
          <w:spacing w:val="-4"/>
        </w:rPr>
        <w:t xml:space="preserve"> </w:t>
      </w:r>
      <w:r>
        <w:t>revelarán</w:t>
      </w:r>
      <w:r>
        <w:rPr>
          <w:spacing w:val="-3"/>
        </w:rPr>
        <w:t xml:space="preserve"> </w:t>
      </w:r>
      <w:r>
        <w:t>datos</w:t>
      </w:r>
      <w:r>
        <w:rPr>
          <w:spacing w:val="-4"/>
        </w:rPr>
        <w:t xml:space="preserve"> </w:t>
      </w:r>
      <w:r>
        <w:t>que</w:t>
      </w:r>
      <w:r>
        <w:rPr>
          <w:spacing w:val="-4"/>
        </w:rPr>
        <w:t xml:space="preserve"> </w:t>
      </w:r>
      <w:r>
        <w:t>identifiquen</w:t>
      </w:r>
      <w:r>
        <w:rPr>
          <w:spacing w:val="-3"/>
        </w:rPr>
        <w:t xml:space="preserve"> </w:t>
      </w:r>
      <w:r>
        <w:t>a</w:t>
      </w:r>
      <w:r>
        <w:rPr>
          <w:spacing w:val="-2"/>
        </w:rPr>
        <w:t xml:space="preserve"> </w:t>
      </w:r>
      <w:r>
        <w:t xml:space="preserve">las personas o a las organizaciones. </w:t>
      </w:r>
      <w:r w:rsidR="007A0DF1">
        <w:t>Asimismo,</w:t>
      </w:r>
      <w:r>
        <w:t xml:space="preserve"> quisiéramos solicitar su consentimiento para poder registrar en audio la entrevista.</w:t>
      </w:r>
      <w:r>
        <w:rPr>
          <w:spacing w:val="-8"/>
        </w:rPr>
        <w:t xml:space="preserve"> </w:t>
      </w:r>
      <w:r>
        <w:t>Valoramos</w:t>
      </w:r>
      <w:r>
        <w:rPr>
          <w:spacing w:val="-9"/>
        </w:rPr>
        <w:t xml:space="preserve"> </w:t>
      </w:r>
      <w:r>
        <w:t>mucho</w:t>
      </w:r>
      <w:r>
        <w:rPr>
          <w:spacing w:val="-8"/>
        </w:rPr>
        <w:t xml:space="preserve"> </w:t>
      </w:r>
      <w:r>
        <w:t>su</w:t>
      </w:r>
      <w:r>
        <w:rPr>
          <w:spacing w:val="-7"/>
        </w:rPr>
        <w:t xml:space="preserve"> </w:t>
      </w:r>
      <w:r>
        <w:t>tiempo</w:t>
      </w:r>
      <w:r>
        <w:rPr>
          <w:spacing w:val="-5"/>
        </w:rPr>
        <w:t xml:space="preserve"> </w:t>
      </w:r>
      <w:r>
        <w:t>y</w:t>
      </w:r>
      <w:r>
        <w:rPr>
          <w:spacing w:val="-7"/>
        </w:rPr>
        <w:t xml:space="preserve"> </w:t>
      </w:r>
      <w:r>
        <w:t>percepción,</w:t>
      </w:r>
      <w:r>
        <w:rPr>
          <w:spacing w:val="-7"/>
        </w:rPr>
        <w:t xml:space="preserve"> </w:t>
      </w:r>
      <w:r>
        <w:t>por</w:t>
      </w:r>
      <w:r>
        <w:rPr>
          <w:spacing w:val="-8"/>
        </w:rPr>
        <w:t xml:space="preserve"> </w:t>
      </w:r>
      <w:r>
        <w:t>lo</w:t>
      </w:r>
      <w:r>
        <w:rPr>
          <w:spacing w:val="-10"/>
        </w:rPr>
        <w:t xml:space="preserve"> </w:t>
      </w:r>
      <w:r>
        <w:t>que</w:t>
      </w:r>
      <w:r>
        <w:rPr>
          <w:spacing w:val="-9"/>
        </w:rPr>
        <w:t xml:space="preserve"> </w:t>
      </w:r>
      <w:r>
        <w:t>compartiremos</w:t>
      </w:r>
      <w:r>
        <w:rPr>
          <w:spacing w:val="-9"/>
        </w:rPr>
        <w:t xml:space="preserve"> </w:t>
      </w:r>
      <w:r>
        <w:t>con</w:t>
      </w:r>
      <w:r>
        <w:rPr>
          <w:spacing w:val="-7"/>
        </w:rPr>
        <w:t xml:space="preserve"> </w:t>
      </w:r>
      <w:r>
        <w:t>usted</w:t>
      </w:r>
      <w:r>
        <w:rPr>
          <w:spacing w:val="-7"/>
        </w:rPr>
        <w:t xml:space="preserve"> </w:t>
      </w:r>
      <w:r>
        <w:t>un</w:t>
      </w:r>
      <w:r>
        <w:rPr>
          <w:spacing w:val="-7"/>
        </w:rPr>
        <w:t xml:space="preserve"> </w:t>
      </w:r>
      <w:r>
        <w:t>resumen</w:t>
      </w:r>
      <w:r>
        <w:rPr>
          <w:spacing w:val="-7"/>
        </w:rPr>
        <w:t xml:space="preserve"> </w:t>
      </w:r>
      <w:r>
        <w:t>de</w:t>
      </w:r>
      <w:r>
        <w:rPr>
          <w:spacing w:val="-9"/>
        </w:rPr>
        <w:t xml:space="preserve"> </w:t>
      </w:r>
      <w:r>
        <w:t>los</w:t>
      </w:r>
      <w:r>
        <w:rPr>
          <w:spacing w:val="-8"/>
        </w:rPr>
        <w:t xml:space="preserve"> </w:t>
      </w:r>
      <w:r>
        <w:t>hallazgos al culminar la</w:t>
      </w:r>
      <w:r>
        <w:rPr>
          <w:spacing w:val="-1"/>
        </w:rPr>
        <w:t xml:space="preserve"> </w:t>
      </w:r>
      <w:r>
        <w:t>evaluación.</w:t>
      </w:r>
    </w:p>
    <w:p w14:paraId="772E6C5F" w14:textId="77777777" w:rsidR="0028439C" w:rsidRDefault="0028439C">
      <w:pPr>
        <w:pStyle w:val="BodyText"/>
        <w:spacing w:before="8"/>
        <w:rPr>
          <w:sz w:val="21"/>
        </w:rPr>
      </w:pPr>
    </w:p>
    <w:p w14:paraId="4B007F16" w14:textId="77777777" w:rsidR="0028439C" w:rsidRDefault="00E42ECA">
      <w:pPr>
        <w:spacing w:before="1" w:line="247" w:lineRule="auto"/>
        <w:ind w:left="135"/>
        <w:rPr>
          <w:b/>
          <w:sz w:val="27"/>
        </w:rPr>
      </w:pPr>
      <w:r>
        <w:rPr>
          <w:b/>
          <w:color w:val="2E5496"/>
          <w:sz w:val="27"/>
        </w:rPr>
        <w:t>3.1. Pauta de entrevistas para autoridades nacionales de salud (Ministerio de Salud, Dirección Materno Infantil, Servicio Nacional de Salud)</w:t>
      </w:r>
    </w:p>
    <w:p w14:paraId="6D18423C" w14:textId="77777777" w:rsidR="0028439C" w:rsidRDefault="0028439C">
      <w:pPr>
        <w:pStyle w:val="BodyText"/>
        <w:spacing w:before="4"/>
        <w:rPr>
          <w:b/>
          <w:sz w:val="22"/>
        </w:rPr>
      </w:pPr>
    </w:p>
    <w:p w14:paraId="56B1F06E" w14:textId="77777777" w:rsidR="0028439C" w:rsidRDefault="00E42ECA">
      <w:pPr>
        <w:pStyle w:val="Heading9"/>
        <w:numPr>
          <w:ilvl w:val="0"/>
          <w:numId w:val="19"/>
        </w:numPr>
        <w:tabs>
          <w:tab w:val="left" w:pos="506"/>
        </w:tabs>
        <w:jc w:val="both"/>
      </w:pPr>
      <w:r>
        <w:t>Antecedentes de la persona entrevistada (información</w:t>
      </w:r>
      <w:r>
        <w:rPr>
          <w:spacing w:val="-7"/>
        </w:rPr>
        <w:t xml:space="preserve"> </w:t>
      </w:r>
      <w:r>
        <w:t>reservada)</w:t>
      </w:r>
    </w:p>
    <w:p w14:paraId="036196E3" w14:textId="77777777" w:rsidR="0028439C" w:rsidRDefault="0028439C">
      <w:pPr>
        <w:pStyle w:val="BodyText"/>
        <w:spacing w:before="5"/>
        <w:rPr>
          <w:b/>
          <w:sz w:val="19"/>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4"/>
        <w:gridCol w:w="3939"/>
      </w:tblGrid>
      <w:tr w:rsidR="0028439C" w14:paraId="6B8B6ED5" w14:textId="77777777">
        <w:trPr>
          <w:trHeight w:val="259"/>
        </w:trPr>
        <w:tc>
          <w:tcPr>
            <w:tcW w:w="5384" w:type="dxa"/>
          </w:tcPr>
          <w:p w14:paraId="51E63DA8" w14:textId="77777777" w:rsidR="0028439C" w:rsidRDefault="00E42ECA">
            <w:pPr>
              <w:pStyle w:val="TableParagraph"/>
              <w:spacing w:before="1" w:line="238" w:lineRule="exact"/>
              <w:ind w:left="107"/>
              <w:rPr>
                <w:sz w:val="20"/>
              </w:rPr>
            </w:pPr>
            <w:r>
              <w:rPr>
                <w:sz w:val="20"/>
              </w:rPr>
              <w:t>Nombre</w:t>
            </w:r>
          </w:p>
        </w:tc>
        <w:tc>
          <w:tcPr>
            <w:tcW w:w="3939" w:type="dxa"/>
          </w:tcPr>
          <w:p w14:paraId="08D842E8" w14:textId="77777777" w:rsidR="0028439C" w:rsidRDefault="0028439C">
            <w:pPr>
              <w:pStyle w:val="TableParagraph"/>
              <w:rPr>
                <w:rFonts w:ascii="Times New Roman"/>
                <w:sz w:val="18"/>
              </w:rPr>
            </w:pPr>
          </w:p>
        </w:tc>
      </w:tr>
      <w:tr w:rsidR="0028439C" w14:paraId="3B0EAC5A" w14:textId="77777777">
        <w:trPr>
          <w:trHeight w:val="256"/>
        </w:trPr>
        <w:tc>
          <w:tcPr>
            <w:tcW w:w="5384" w:type="dxa"/>
          </w:tcPr>
          <w:p w14:paraId="5F27D631" w14:textId="77777777" w:rsidR="0028439C" w:rsidRDefault="00E42ECA">
            <w:pPr>
              <w:pStyle w:val="TableParagraph"/>
              <w:spacing w:before="1" w:line="235" w:lineRule="exact"/>
              <w:ind w:left="107"/>
              <w:rPr>
                <w:sz w:val="20"/>
              </w:rPr>
            </w:pPr>
            <w:r>
              <w:rPr>
                <w:sz w:val="20"/>
              </w:rPr>
              <w:t>Institución u Organización</w:t>
            </w:r>
          </w:p>
        </w:tc>
        <w:tc>
          <w:tcPr>
            <w:tcW w:w="3939" w:type="dxa"/>
          </w:tcPr>
          <w:p w14:paraId="1650F689" w14:textId="77777777" w:rsidR="0028439C" w:rsidRDefault="0028439C">
            <w:pPr>
              <w:pStyle w:val="TableParagraph"/>
              <w:rPr>
                <w:rFonts w:ascii="Times New Roman"/>
                <w:sz w:val="18"/>
              </w:rPr>
            </w:pPr>
          </w:p>
        </w:tc>
      </w:tr>
      <w:tr w:rsidR="0028439C" w14:paraId="71205589" w14:textId="77777777">
        <w:trPr>
          <w:trHeight w:val="256"/>
        </w:trPr>
        <w:tc>
          <w:tcPr>
            <w:tcW w:w="5384" w:type="dxa"/>
          </w:tcPr>
          <w:p w14:paraId="3CF6D695" w14:textId="77777777" w:rsidR="0028439C" w:rsidRDefault="00E42ECA">
            <w:pPr>
              <w:pStyle w:val="TableParagraph"/>
              <w:spacing w:before="1" w:line="235" w:lineRule="exact"/>
              <w:ind w:left="107"/>
              <w:rPr>
                <w:sz w:val="20"/>
              </w:rPr>
            </w:pPr>
            <w:r>
              <w:rPr>
                <w:sz w:val="20"/>
              </w:rPr>
              <w:t>Cargo que ocupa</w:t>
            </w:r>
          </w:p>
        </w:tc>
        <w:tc>
          <w:tcPr>
            <w:tcW w:w="3939" w:type="dxa"/>
          </w:tcPr>
          <w:p w14:paraId="6492DC75" w14:textId="77777777" w:rsidR="0028439C" w:rsidRDefault="0028439C">
            <w:pPr>
              <w:pStyle w:val="TableParagraph"/>
              <w:rPr>
                <w:rFonts w:ascii="Times New Roman"/>
                <w:sz w:val="18"/>
              </w:rPr>
            </w:pPr>
          </w:p>
        </w:tc>
      </w:tr>
      <w:tr w:rsidR="0028439C" w14:paraId="382F5687" w14:textId="77777777">
        <w:trPr>
          <w:trHeight w:val="258"/>
        </w:trPr>
        <w:tc>
          <w:tcPr>
            <w:tcW w:w="5384" w:type="dxa"/>
          </w:tcPr>
          <w:p w14:paraId="007E4B3B" w14:textId="77777777" w:rsidR="0028439C" w:rsidRDefault="00E42ECA">
            <w:pPr>
              <w:pStyle w:val="TableParagraph"/>
              <w:spacing w:before="1" w:line="237" w:lineRule="exact"/>
              <w:ind w:left="107"/>
              <w:rPr>
                <w:sz w:val="20"/>
              </w:rPr>
            </w:pPr>
            <w:r>
              <w:rPr>
                <w:sz w:val="20"/>
              </w:rPr>
              <w:t>Año que comenzó a ejercer el cargo</w:t>
            </w:r>
          </w:p>
        </w:tc>
        <w:tc>
          <w:tcPr>
            <w:tcW w:w="3939" w:type="dxa"/>
          </w:tcPr>
          <w:p w14:paraId="0818BDA0" w14:textId="77777777" w:rsidR="0028439C" w:rsidRDefault="0028439C">
            <w:pPr>
              <w:pStyle w:val="TableParagraph"/>
              <w:rPr>
                <w:rFonts w:ascii="Times New Roman"/>
                <w:sz w:val="18"/>
              </w:rPr>
            </w:pPr>
          </w:p>
        </w:tc>
      </w:tr>
      <w:tr w:rsidR="0028439C" w14:paraId="1F9DDA8F" w14:textId="77777777">
        <w:trPr>
          <w:trHeight w:val="256"/>
        </w:trPr>
        <w:tc>
          <w:tcPr>
            <w:tcW w:w="5384" w:type="dxa"/>
          </w:tcPr>
          <w:p w14:paraId="0B174F40" w14:textId="77777777" w:rsidR="0028439C" w:rsidRDefault="00E42ECA">
            <w:pPr>
              <w:pStyle w:val="TableParagraph"/>
              <w:spacing w:before="1" w:line="235" w:lineRule="exact"/>
              <w:ind w:left="107"/>
              <w:rPr>
                <w:sz w:val="20"/>
              </w:rPr>
            </w:pPr>
            <w:r>
              <w:rPr>
                <w:sz w:val="20"/>
              </w:rPr>
              <w:t>Lugar y fecha de la entrevista</w:t>
            </w:r>
          </w:p>
        </w:tc>
        <w:tc>
          <w:tcPr>
            <w:tcW w:w="3939" w:type="dxa"/>
          </w:tcPr>
          <w:p w14:paraId="18481016" w14:textId="77777777" w:rsidR="0028439C" w:rsidRDefault="0028439C">
            <w:pPr>
              <w:pStyle w:val="TableParagraph"/>
              <w:rPr>
                <w:rFonts w:ascii="Times New Roman"/>
                <w:sz w:val="18"/>
              </w:rPr>
            </w:pPr>
          </w:p>
        </w:tc>
      </w:tr>
    </w:tbl>
    <w:p w14:paraId="05D66D21" w14:textId="77777777" w:rsidR="0028439C" w:rsidRDefault="0028439C">
      <w:pPr>
        <w:pStyle w:val="BodyText"/>
        <w:spacing w:before="11"/>
        <w:rPr>
          <w:b/>
        </w:rPr>
      </w:pPr>
    </w:p>
    <w:p w14:paraId="0E2541EA" w14:textId="77777777" w:rsidR="0028439C" w:rsidRDefault="00E42ECA">
      <w:pPr>
        <w:pStyle w:val="Heading9"/>
        <w:numPr>
          <w:ilvl w:val="0"/>
          <w:numId w:val="19"/>
        </w:numPr>
        <w:tabs>
          <w:tab w:val="left" w:pos="506"/>
        </w:tabs>
        <w:spacing w:before="1"/>
        <w:jc w:val="both"/>
      </w:pPr>
      <w:r>
        <w:t>Preguntas según criterios de</w:t>
      </w:r>
      <w:r>
        <w:rPr>
          <w:spacing w:val="-3"/>
        </w:rPr>
        <w:t xml:space="preserve"> </w:t>
      </w:r>
      <w:r>
        <w:t>evaluación</w:t>
      </w:r>
    </w:p>
    <w:p w14:paraId="465E66F4" w14:textId="77777777" w:rsidR="0028439C" w:rsidRDefault="0028439C">
      <w:pPr>
        <w:pStyle w:val="BodyText"/>
        <w:spacing w:before="6" w:after="1"/>
        <w:rPr>
          <w:b/>
          <w:sz w:val="19"/>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57"/>
      </w:tblGrid>
      <w:tr w:rsidR="0028439C" w14:paraId="3A632D22" w14:textId="77777777">
        <w:trPr>
          <w:trHeight w:val="3960"/>
        </w:trPr>
        <w:tc>
          <w:tcPr>
            <w:tcW w:w="9357" w:type="dxa"/>
          </w:tcPr>
          <w:p w14:paraId="2EA07A48" w14:textId="77777777" w:rsidR="0028439C" w:rsidRDefault="00E42ECA">
            <w:pPr>
              <w:pStyle w:val="TableParagraph"/>
              <w:spacing w:before="1"/>
              <w:ind w:left="107"/>
              <w:rPr>
                <w:b/>
                <w:sz w:val="20"/>
              </w:rPr>
            </w:pPr>
            <w:r>
              <w:rPr>
                <w:b/>
                <w:sz w:val="20"/>
              </w:rPr>
              <w:t>Pertinencia</w:t>
            </w:r>
          </w:p>
          <w:p w14:paraId="5D7FD540" w14:textId="77777777" w:rsidR="0028439C" w:rsidRDefault="00E42ECA">
            <w:pPr>
              <w:pStyle w:val="TableParagraph"/>
              <w:numPr>
                <w:ilvl w:val="0"/>
                <w:numId w:val="18"/>
              </w:numPr>
              <w:tabs>
                <w:tab w:val="left" w:pos="467"/>
                <w:tab w:val="left" w:pos="468"/>
              </w:tabs>
              <w:spacing w:before="12"/>
              <w:rPr>
                <w:sz w:val="20"/>
              </w:rPr>
            </w:pPr>
            <w:r>
              <w:rPr>
                <w:sz w:val="20"/>
              </w:rPr>
              <w:t>Nos</w:t>
            </w:r>
            <w:r>
              <w:rPr>
                <w:spacing w:val="15"/>
                <w:sz w:val="20"/>
              </w:rPr>
              <w:t xml:space="preserve"> </w:t>
            </w:r>
            <w:r>
              <w:rPr>
                <w:sz w:val="20"/>
              </w:rPr>
              <w:t>puede</w:t>
            </w:r>
            <w:r>
              <w:rPr>
                <w:spacing w:val="16"/>
                <w:sz w:val="20"/>
              </w:rPr>
              <w:t xml:space="preserve"> </w:t>
            </w:r>
            <w:r>
              <w:rPr>
                <w:sz w:val="20"/>
              </w:rPr>
              <w:t>contar,</w:t>
            </w:r>
            <w:r>
              <w:rPr>
                <w:spacing w:val="15"/>
                <w:sz w:val="20"/>
              </w:rPr>
              <w:t xml:space="preserve"> </w:t>
            </w:r>
            <w:r>
              <w:rPr>
                <w:sz w:val="20"/>
              </w:rPr>
              <w:t>por</w:t>
            </w:r>
            <w:r>
              <w:rPr>
                <w:spacing w:val="14"/>
                <w:sz w:val="20"/>
              </w:rPr>
              <w:t xml:space="preserve"> </w:t>
            </w:r>
            <w:r>
              <w:rPr>
                <w:sz w:val="20"/>
              </w:rPr>
              <w:t>favor,</w:t>
            </w:r>
            <w:r>
              <w:rPr>
                <w:spacing w:val="17"/>
                <w:sz w:val="20"/>
              </w:rPr>
              <w:t xml:space="preserve"> </w:t>
            </w:r>
            <w:r>
              <w:rPr>
                <w:sz w:val="20"/>
              </w:rPr>
              <w:t>la</w:t>
            </w:r>
            <w:r>
              <w:rPr>
                <w:spacing w:val="17"/>
                <w:sz w:val="20"/>
              </w:rPr>
              <w:t xml:space="preserve"> </w:t>
            </w:r>
            <w:r>
              <w:rPr>
                <w:sz w:val="20"/>
              </w:rPr>
              <w:t>historia</w:t>
            </w:r>
            <w:r>
              <w:rPr>
                <w:spacing w:val="14"/>
                <w:sz w:val="20"/>
              </w:rPr>
              <w:t xml:space="preserve"> </w:t>
            </w:r>
            <w:r>
              <w:rPr>
                <w:sz w:val="20"/>
              </w:rPr>
              <w:t>del</w:t>
            </w:r>
            <w:r>
              <w:rPr>
                <w:spacing w:val="17"/>
                <w:sz w:val="20"/>
              </w:rPr>
              <w:t xml:space="preserve"> </w:t>
            </w:r>
            <w:r>
              <w:rPr>
                <w:sz w:val="20"/>
              </w:rPr>
              <w:t>Convenio/acuerdo</w:t>
            </w:r>
            <w:r>
              <w:rPr>
                <w:spacing w:val="17"/>
                <w:sz w:val="20"/>
              </w:rPr>
              <w:t xml:space="preserve"> </w:t>
            </w:r>
            <w:r>
              <w:rPr>
                <w:sz w:val="20"/>
              </w:rPr>
              <w:t>de</w:t>
            </w:r>
            <w:r>
              <w:rPr>
                <w:spacing w:val="15"/>
                <w:sz w:val="20"/>
              </w:rPr>
              <w:t xml:space="preserve"> </w:t>
            </w:r>
            <w:r>
              <w:rPr>
                <w:sz w:val="20"/>
              </w:rPr>
              <w:t>trabajo</w:t>
            </w:r>
            <w:r>
              <w:rPr>
                <w:spacing w:val="17"/>
                <w:sz w:val="20"/>
              </w:rPr>
              <w:t xml:space="preserve"> </w:t>
            </w:r>
            <w:r>
              <w:rPr>
                <w:sz w:val="20"/>
              </w:rPr>
              <w:t>con</w:t>
            </w:r>
            <w:r>
              <w:rPr>
                <w:spacing w:val="16"/>
                <w:sz w:val="20"/>
              </w:rPr>
              <w:t xml:space="preserve"> </w:t>
            </w:r>
            <w:r>
              <w:rPr>
                <w:sz w:val="20"/>
              </w:rPr>
              <w:t>UNICEF:</w:t>
            </w:r>
            <w:r>
              <w:rPr>
                <w:spacing w:val="16"/>
                <w:sz w:val="20"/>
              </w:rPr>
              <w:t xml:space="preserve"> </w:t>
            </w:r>
            <w:r>
              <w:rPr>
                <w:sz w:val="20"/>
              </w:rPr>
              <w:t>¿cuándo</w:t>
            </w:r>
            <w:r>
              <w:rPr>
                <w:spacing w:val="17"/>
                <w:sz w:val="20"/>
              </w:rPr>
              <w:t xml:space="preserve"> </w:t>
            </w:r>
            <w:r>
              <w:rPr>
                <w:sz w:val="20"/>
              </w:rPr>
              <w:t>comenzó,</w:t>
            </w:r>
          </w:p>
          <w:p w14:paraId="0C24E1D4" w14:textId="77777777" w:rsidR="0028439C" w:rsidRDefault="00E42ECA">
            <w:pPr>
              <w:pStyle w:val="TableParagraph"/>
              <w:spacing w:before="36" w:line="276" w:lineRule="auto"/>
              <w:ind w:left="467" w:right="7"/>
              <w:rPr>
                <w:sz w:val="20"/>
              </w:rPr>
            </w:pPr>
            <w:r>
              <w:rPr>
                <w:sz w:val="20"/>
              </w:rPr>
              <w:t>¿cómo fue el primer contacto, ¿cuáles eran las expectativas, ¿cómo arribaron a la estrategia propuesta, ¿qué otros actores participaron?</w:t>
            </w:r>
          </w:p>
          <w:p w14:paraId="7DF832DE" w14:textId="77777777" w:rsidR="0028439C" w:rsidRDefault="00E42ECA">
            <w:pPr>
              <w:pStyle w:val="TableParagraph"/>
              <w:numPr>
                <w:ilvl w:val="0"/>
                <w:numId w:val="18"/>
              </w:numPr>
              <w:tabs>
                <w:tab w:val="left" w:pos="468"/>
              </w:tabs>
              <w:spacing w:line="276" w:lineRule="auto"/>
              <w:ind w:right="96"/>
              <w:jc w:val="both"/>
              <w:rPr>
                <w:sz w:val="20"/>
              </w:rPr>
            </w:pPr>
            <w:r>
              <w:rPr>
                <w:sz w:val="20"/>
              </w:rPr>
              <w:t>Para</w:t>
            </w:r>
            <w:r>
              <w:rPr>
                <w:spacing w:val="-7"/>
                <w:sz w:val="20"/>
              </w:rPr>
              <w:t xml:space="preserve"> </w:t>
            </w:r>
            <w:r>
              <w:rPr>
                <w:sz w:val="20"/>
              </w:rPr>
              <w:t>la</w:t>
            </w:r>
            <w:r>
              <w:rPr>
                <w:spacing w:val="-6"/>
                <w:sz w:val="20"/>
              </w:rPr>
              <w:t xml:space="preserve"> </w:t>
            </w:r>
            <w:r>
              <w:rPr>
                <w:sz w:val="20"/>
              </w:rPr>
              <w:t>elaboración</w:t>
            </w:r>
            <w:r>
              <w:rPr>
                <w:spacing w:val="-6"/>
                <w:sz w:val="20"/>
              </w:rPr>
              <w:t xml:space="preserve"> </w:t>
            </w:r>
            <w:r>
              <w:rPr>
                <w:sz w:val="20"/>
              </w:rPr>
              <w:t>del</w:t>
            </w:r>
            <w:r>
              <w:rPr>
                <w:spacing w:val="-7"/>
                <w:sz w:val="20"/>
              </w:rPr>
              <w:t xml:space="preserve"> </w:t>
            </w:r>
            <w:r>
              <w:rPr>
                <w:sz w:val="20"/>
              </w:rPr>
              <w:t>Convenio</w:t>
            </w:r>
            <w:r>
              <w:rPr>
                <w:spacing w:val="-7"/>
                <w:sz w:val="20"/>
              </w:rPr>
              <w:t xml:space="preserve"> </w:t>
            </w:r>
            <w:r>
              <w:rPr>
                <w:sz w:val="20"/>
              </w:rPr>
              <w:t>¿Se</w:t>
            </w:r>
            <w:r>
              <w:rPr>
                <w:spacing w:val="-8"/>
                <w:sz w:val="20"/>
              </w:rPr>
              <w:t xml:space="preserve"> </w:t>
            </w:r>
            <w:r>
              <w:rPr>
                <w:sz w:val="20"/>
              </w:rPr>
              <w:t>analizaron</w:t>
            </w:r>
            <w:r>
              <w:rPr>
                <w:spacing w:val="-6"/>
                <w:sz w:val="20"/>
              </w:rPr>
              <w:t xml:space="preserve"> </w:t>
            </w:r>
            <w:r>
              <w:rPr>
                <w:sz w:val="20"/>
              </w:rPr>
              <w:t>los</w:t>
            </w:r>
            <w:r>
              <w:rPr>
                <w:spacing w:val="-7"/>
                <w:sz w:val="20"/>
              </w:rPr>
              <w:t xml:space="preserve"> </w:t>
            </w:r>
            <w:r>
              <w:rPr>
                <w:sz w:val="20"/>
              </w:rPr>
              <w:t>problemas</w:t>
            </w:r>
            <w:r>
              <w:rPr>
                <w:spacing w:val="-7"/>
                <w:sz w:val="20"/>
              </w:rPr>
              <w:t xml:space="preserve"> </w:t>
            </w:r>
            <w:r>
              <w:rPr>
                <w:sz w:val="20"/>
              </w:rPr>
              <w:t>en</w:t>
            </w:r>
            <w:r>
              <w:rPr>
                <w:spacing w:val="-4"/>
                <w:sz w:val="20"/>
              </w:rPr>
              <w:t xml:space="preserve"> </w:t>
            </w:r>
            <w:r>
              <w:rPr>
                <w:sz w:val="20"/>
              </w:rPr>
              <w:t>el</w:t>
            </w:r>
            <w:r>
              <w:rPr>
                <w:spacing w:val="-7"/>
                <w:sz w:val="20"/>
              </w:rPr>
              <w:t xml:space="preserve"> </w:t>
            </w:r>
            <w:r>
              <w:rPr>
                <w:sz w:val="20"/>
              </w:rPr>
              <w:t>ámbito</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salud</w:t>
            </w:r>
            <w:r>
              <w:rPr>
                <w:spacing w:val="-5"/>
                <w:sz w:val="20"/>
              </w:rPr>
              <w:t xml:space="preserve"> </w:t>
            </w:r>
            <w:r>
              <w:rPr>
                <w:sz w:val="20"/>
              </w:rPr>
              <w:t>materno-infantil</w:t>
            </w:r>
            <w:r>
              <w:rPr>
                <w:spacing w:val="-7"/>
                <w:sz w:val="20"/>
              </w:rPr>
              <w:t xml:space="preserve"> </w:t>
            </w:r>
            <w:r>
              <w:rPr>
                <w:sz w:val="20"/>
              </w:rPr>
              <w:t>y</w:t>
            </w:r>
            <w:r>
              <w:rPr>
                <w:spacing w:val="-6"/>
                <w:sz w:val="20"/>
              </w:rPr>
              <w:t xml:space="preserve"> </w:t>
            </w:r>
            <w:r>
              <w:rPr>
                <w:sz w:val="20"/>
              </w:rPr>
              <w:t>sus respectivas causas? ¿Se identificaron las necesidades, limitaciones, recursos y acceso a los servicios de los distintos</w:t>
            </w:r>
            <w:r>
              <w:rPr>
                <w:spacing w:val="-3"/>
                <w:sz w:val="20"/>
              </w:rPr>
              <w:t xml:space="preserve"> </w:t>
            </w:r>
            <w:r>
              <w:rPr>
                <w:sz w:val="20"/>
              </w:rPr>
              <w:t>beneficiarios?</w:t>
            </w:r>
          </w:p>
          <w:p w14:paraId="35C458F9" w14:textId="77777777" w:rsidR="0028439C" w:rsidRDefault="00E42ECA">
            <w:pPr>
              <w:pStyle w:val="TableParagraph"/>
              <w:numPr>
                <w:ilvl w:val="0"/>
                <w:numId w:val="18"/>
              </w:numPr>
              <w:tabs>
                <w:tab w:val="left" w:pos="468"/>
              </w:tabs>
              <w:spacing w:before="1" w:line="273" w:lineRule="auto"/>
              <w:ind w:right="98"/>
              <w:jc w:val="both"/>
              <w:rPr>
                <w:sz w:val="20"/>
              </w:rPr>
            </w:pPr>
            <w:r>
              <w:rPr>
                <w:sz w:val="20"/>
              </w:rPr>
              <w:t>En su opinión, ¿cuáles son las causas más influyentes que inciden para que existan indicadores altos de mortalidad materna y</w:t>
            </w:r>
            <w:r>
              <w:rPr>
                <w:spacing w:val="-1"/>
                <w:sz w:val="20"/>
              </w:rPr>
              <w:t xml:space="preserve"> </w:t>
            </w:r>
            <w:r>
              <w:rPr>
                <w:sz w:val="20"/>
              </w:rPr>
              <w:t>neonatal?</w:t>
            </w:r>
          </w:p>
          <w:p w14:paraId="489618B4" w14:textId="24FF7672" w:rsidR="0028439C" w:rsidRDefault="00E42ECA">
            <w:pPr>
              <w:pStyle w:val="TableParagraph"/>
              <w:numPr>
                <w:ilvl w:val="0"/>
                <w:numId w:val="18"/>
              </w:numPr>
              <w:tabs>
                <w:tab w:val="left" w:pos="468"/>
              </w:tabs>
              <w:spacing w:before="4" w:line="276" w:lineRule="auto"/>
              <w:ind w:right="95"/>
              <w:jc w:val="both"/>
              <w:rPr>
                <w:sz w:val="20"/>
              </w:rPr>
            </w:pPr>
            <w:r>
              <w:rPr>
                <w:sz w:val="20"/>
              </w:rPr>
              <w:t>¿En qué medida responde la iniciativa a los intereses específicos de niños y niñas las mujeres, así como de otros colectivos con mayor índice de vulnerabilidad (migrantes, adolescentes</w:t>
            </w:r>
            <w:r w:rsidR="00203C9C">
              <w:rPr>
                <w:sz w:val="20"/>
              </w:rPr>
              <w:t xml:space="preserve"> embarazadas</w:t>
            </w:r>
            <w:r>
              <w:rPr>
                <w:sz w:val="20"/>
              </w:rPr>
              <w:t>, población rural, entre</w:t>
            </w:r>
            <w:r>
              <w:rPr>
                <w:spacing w:val="-2"/>
                <w:sz w:val="20"/>
              </w:rPr>
              <w:t xml:space="preserve"> </w:t>
            </w:r>
            <w:r>
              <w:rPr>
                <w:sz w:val="20"/>
              </w:rPr>
              <w:t>otros)?</w:t>
            </w:r>
          </w:p>
          <w:p w14:paraId="413E9FD6" w14:textId="77777777" w:rsidR="0028439C" w:rsidRDefault="00E42ECA">
            <w:pPr>
              <w:pStyle w:val="TableParagraph"/>
              <w:numPr>
                <w:ilvl w:val="0"/>
                <w:numId w:val="18"/>
              </w:numPr>
              <w:tabs>
                <w:tab w:val="left" w:pos="467"/>
                <w:tab w:val="left" w:pos="468"/>
              </w:tabs>
              <w:spacing w:before="1"/>
              <w:rPr>
                <w:sz w:val="20"/>
              </w:rPr>
            </w:pPr>
            <w:r>
              <w:rPr>
                <w:sz w:val="20"/>
              </w:rPr>
              <w:t>¿Considera</w:t>
            </w:r>
            <w:r>
              <w:rPr>
                <w:spacing w:val="-4"/>
                <w:sz w:val="20"/>
              </w:rPr>
              <w:t xml:space="preserve"> </w:t>
            </w:r>
            <w:r>
              <w:rPr>
                <w:sz w:val="20"/>
              </w:rPr>
              <w:t>que</w:t>
            </w:r>
            <w:r>
              <w:rPr>
                <w:spacing w:val="-5"/>
                <w:sz w:val="20"/>
              </w:rPr>
              <w:t xml:space="preserve"> </w:t>
            </w:r>
            <w:r>
              <w:rPr>
                <w:sz w:val="20"/>
              </w:rPr>
              <w:t>la</w:t>
            </w:r>
            <w:r>
              <w:rPr>
                <w:spacing w:val="-2"/>
                <w:sz w:val="20"/>
              </w:rPr>
              <w:t xml:space="preserve"> </w:t>
            </w:r>
            <w:r>
              <w:rPr>
                <w:sz w:val="20"/>
              </w:rPr>
              <w:t>estrategia,</w:t>
            </w:r>
            <w:r>
              <w:rPr>
                <w:spacing w:val="1"/>
                <w:sz w:val="20"/>
              </w:rPr>
              <w:t xml:space="preserve"> </w:t>
            </w:r>
            <w:r>
              <w:rPr>
                <w:sz w:val="20"/>
              </w:rPr>
              <w:t>articulándola</w:t>
            </w:r>
            <w:r>
              <w:rPr>
                <w:spacing w:val="-4"/>
                <w:sz w:val="20"/>
              </w:rPr>
              <w:t xml:space="preserve"> </w:t>
            </w:r>
            <w:r>
              <w:rPr>
                <w:sz w:val="20"/>
              </w:rPr>
              <w:t>con</w:t>
            </w:r>
            <w:r>
              <w:rPr>
                <w:spacing w:val="-3"/>
                <w:sz w:val="20"/>
              </w:rPr>
              <w:t xml:space="preserve"> </w:t>
            </w:r>
            <w:r>
              <w:rPr>
                <w:sz w:val="20"/>
              </w:rPr>
              <w:t>procesos</w:t>
            </w:r>
            <w:r>
              <w:rPr>
                <w:spacing w:val="-4"/>
                <w:sz w:val="20"/>
              </w:rPr>
              <w:t xml:space="preserve"> </w:t>
            </w:r>
            <w:r>
              <w:rPr>
                <w:sz w:val="20"/>
              </w:rPr>
              <w:t>de</w:t>
            </w:r>
            <w:r>
              <w:rPr>
                <w:spacing w:val="-3"/>
                <w:sz w:val="20"/>
              </w:rPr>
              <w:t xml:space="preserve"> </w:t>
            </w:r>
            <w:r>
              <w:rPr>
                <w:sz w:val="20"/>
              </w:rPr>
              <w:t>certificación,</w:t>
            </w:r>
            <w:r>
              <w:rPr>
                <w:spacing w:val="-4"/>
                <w:sz w:val="20"/>
              </w:rPr>
              <w:t xml:space="preserve"> </w:t>
            </w:r>
            <w:r>
              <w:rPr>
                <w:sz w:val="20"/>
              </w:rPr>
              <w:t>es</w:t>
            </w:r>
            <w:r>
              <w:rPr>
                <w:spacing w:val="-4"/>
                <w:sz w:val="20"/>
              </w:rPr>
              <w:t xml:space="preserve"> </w:t>
            </w:r>
            <w:r>
              <w:rPr>
                <w:sz w:val="20"/>
              </w:rPr>
              <w:t>adecuada</w:t>
            </w:r>
            <w:r>
              <w:rPr>
                <w:spacing w:val="-4"/>
                <w:sz w:val="20"/>
              </w:rPr>
              <w:t xml:space="preserve"> </w:t>
            </w:r>
            <w:r>
              <w:rPr>
                <w:sz w:val="20"/>
              </w:rPr>
              <w:t>para</w:t>
            </w:r>
            <w:r>
              <w:rPr>
                <w:spacing w:val="-4"/>
                <w:sz w:val="20"/>
              </w:rPr>
              <w:t xml:space="preserve"> </w:t>
            </w:r>
            <w:r>
              <w:rPr>
                <w:sz w:val="20"/>
              </w:rPr>
              <w:t>la</w:t>
            </w:r>
            <w:r>
              <w:rPr>
                <w:spacing w:val="-4"/>
                <w:sz w:val="20"/>
              </w:rPr>
              <w:t xml:space="preserve"> </w:t>
            </w:r>
            <w:r>
              <w:rPr>
                <w:sz w:val="20"/>
              </w:rPr>
              <w:t>realidad</w:t>
            </w:r>
            <w:r>
              <w:rPr>
                <w:spacing w:val="-2"/>
                <w:sz w:val="20"/>
              </w:rPr>
              <w:t xml:space="preserve"> </w:t>
            </w:r>
            <w:r>
              <w:rPr>
                <w:sz w:val="20"/>
              </w:rPr>
              <w:t>de</w:t>
            </w:r>
            <w:r>
              <w:rPr>
                <w:spacing w:val="-5"/>
                <w:sz w:val="20"/>
              </w:rPr>
              <w:t xml:space="preserve"> </w:t>
            </w:r>
            <w:r>
              <w:rPr>
                <w:sz w:val="20"/>
              </w:rPr>
              <w:t>los</w:t>
            </w:r>
          </w:p>
          <w:p w14:paraId="1A86A48B" w14:textId="77777777" w:rsidR="0028439C" w:rsidRDefault="00E42ECA">
            <w:pPr>
              <w:pStyle w:val="TableParagraph"/>
              <w:spacing w:before="37"/>
              <w:ind w:left="467"/>
              <w:rPr>
                <w:sz w:val="20"/>
              </w:rPr>
            </w:pPr>
            <w:r>
              <w:rPr>
                <w:sz w:val="20"/>
              </w:rPr>
              <w:t>establecimientos de atención del país?</w:t>
            </w:r>
          </w:p>
        </w:tc>
      </w:tr>
    </w:tbl>
    <w:p w14:paraId="09C73384" w14:textId="77777777" w:rsidR="0028439C" w:rsidRDefault="0028439C">
      <w:pPr>
        <w:rPr>
          <w:sz w:val="20"/>
        </w:rPr>
        <w:sectPr w:rsidR="0028439C">
          <w:footerReference w:type="default" r:id="rId29"/>
          <w:pgSz w:w="12240" w:h="15840"/>
          <w:pgMar w:top="1120" w:right="1020" w:bottom="860" w:left="1120" w:header="0" w:footer="667" w:gutter="0"/>
          <w:pgNumType w:start="76"/>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57"/>
      </w:tblGrid>
      <w:tr w:rsidR="0028439C" w14:paraId="15760DE6" w14:textId="77777777">
        <w:trPr>
          <w:trHeight w:val="772"/>
        </w:trPr>
        <w:tc>
          <w:tcPr>
            <w:tcW w:w="9357" w:type="dxa"/>
          </w:tcPr>
          <w:p w14:paraId="3A101157" w14:textId="77777777" w:rsidR="0028439C" w:rsidRDefault="00E42ECA">
            <w:pPr>
              <w:pStyle w:val="TableParagraph"/>
              <w:numPr>
                <w:ilvl w:val="0"/>
                <w:numId w:val="17"/>
              </w:numPr>
              <w:tabs>
                <w:tab w:val="left" w:pos="467"/>
                <w:tab w:val="left" w:pos="468"/>
              </w:tabs>
              <w:spacing w:line="276" w:lineRule="auto"/>
              <w:ind w:right="98"/>
              <w:rPr>
                <w:sz w:val="20"/>
              </w:rPr>
            </w:pPr>
            <w:r>
              <w:rPr>
                <w:sz w:val="20"/>
              </w:rPr>
              <w:lastRenderedPageBreak/>
              <w:t>¿Cuál considera que es el valor del apoyo de UNICEF frente a otras organizaciones/contrapartes, donantes en el tema de salud</w:t>
            </w:r>
            <w:r>
              <w:rPr>
                <w:spacing w:val="-1"/>
                <w:sz w:val="20"/>
              </w:rPr>
              <w:t xml:space="preserve"> </w:t>
            </w:r>
            <w:r>
              <w:rPr>
                <w:sz w:val="20"/>
              </w:rPr>
              <w:t>materno-infantil?</w:t>
            </w:r>
          </w:p>
        </w:tc>
      </w:tr>
      <w:tr w:rsidR="0028439C" w14:paraId="74135311" w14:textId="77777777">
        <w:trPr>
          <w:trHeight w:val="3340"/>
        </w:trPr>
        <w:tc>
          <w:tcPr>
            <w:tcW w:w="9357" w:type="dxa"/>
          </w:tcPr>
          <w:p w14:paraId="6CFFFB7B" w14:textId="77777777" w:rsidR="0028439C" w:rsidRDefault="00E42ECA">
            <w:pPr>
              <w:pStyle w:val="TableParagraph"/>
              <w:spacing w:line="243" w:lineRule="exact"/>
              <w:ind w:left="107"/>
              <w:rPr>
                <w:b/>
                <w:sz w:val="20"/>
              </w:rPr>
            </w:pPr>
            <w:r>
              <w:rPr>
                <w:b/>
                <w:sz w:val="20"/>
              </w:rPr>
              <w:t>Eficacia en cambios organizacionales de los hospitales incluidos en la iniciativa</w:t>
            </w:r>
          </w:p>
          <w:p w14:paraId="335F901A" w14:textId="77777777" w:rsidR="0028439C" w:rsidRDefault="00E42ECA">
            <w:pPr>
              <w:pStyle w:val="TableParagraph"/>
              <w:numPr>
                <w:ilvl w:val="0"/>
                <w:numId w:val="16"/>
              </w:numPr>
              <w:tabs>
                <w:tab w:val="left" w:pos="467"/>
                <w:tab w:val="left" w:pos="468"/>
              </w:tabs>
              <w:spacing w:before="11" w:line="276" w:lineRule="auto"/>
              <w:ind w:right="96"/>
              <w:rPr>
                <w:sz w:val="20"/>
              </w:rPr>
            </w:pPr>
            <w:r>
              <w:rPr>
                <w:sz w:val="20"/>
              </w:rPr>
              <w:t>¿Cuáles cree usted que son los principales resultados obtenidos hasta ahora con la implementación de la Iniciativa?</w:t>
            </w:r>
          </w:p>
          <w:p w14:paraId="7427F701" w14:textId="77777777" w:rsidR="0028439C" w:rsidRDefault="00E42ECA">
            <w:pPr>
              <w:pStyle w:val="TableParagraph"/>
              <w:numPr>
                <w:ilvl w:val="0"/>
                <w:numId w:val="16"/>
              </w:numPr>
              <w:tabs>
                <w:tab w:val="left" w:pos="467"/>
                <w:tab w:val="left" w:pos="468"/>
              </w:tabs>
              <w:spacing w:before="2"/>
              <w:rPr>
                <w:sz w:val="20"/>
              </w:rPr>
            </w:pPr>
            <w:r>
              <w:rPr>
                <w:sz w:val="20"/>
              </w:rPr>
              <w:t>¿Qué factores cree que contribuyen al avance o retraso en el logro de los resultados</w:t>
            </w:r>
            <w:r>
              <w:rPr>
                <w:spacing w:val="-15"/>
                <w:sz w:val="20"/>
              </w:rPr>
              <w:t xml:space="preserve"> </w:t>
            </w:r>
            <w:r>
              <w:rPr>
                <w:sz w:val="20"/>
              </w:rPr>
              <w:t>esperados?</w:t>
            </w:r>
          </w:p>
          <w:p w14:paraId="3C3BDF18" w14:textId="77777777" w:rsidR="0028439C" w:rsidRDefault="00E42ECA">
            <w:pPr>
              <w:pStyle w:val="TableParagraph"/>
              <w:numPr>
                <w:ilvl w:val="0"/>
                <w:numId w:val="16"/>
              </w:numPr>
              <w:tabs>
                <w:tab w:val="left" w:pos="467"/>
                <w:tab w:val="left" w:pos="468"/>
              </w:tabs>
              <w:spacing w:before="35" w:line="276" w:lineRule="auto"/>
              <w:ind w:right="105"/>
              <w:rPr>
                <w:sz w:val="20"/>
              </w:rPr>
            </w:pPr>
            <w:r>
              <w:rPr>
                <w:sz w:val="20"/>
              </w:rPr>
              <w:t>¿Considera que ha habido resultados diferenciados en función del medio rural o urbano, nivel socioeconómico, edad u otra dimensión de la población</w:t>
            </w:r>
            <w:r>
              <w:rPr>
                <w:spacing w:val="1"/>
                <w:sz w:val="20"/>
              </w:rPr>
              <w:t xml:space="preserve"> </w:t>
            </w:r>
            <w:r>
              <w:rPr>
                <w:sz w:val="20"/>
              </w:rPr>
              <w:t>beneficiaria?</w:t>
            </w:r>
          </w:p>
          <w:p w14:paraId="5FEA6DC3" w14:textId="77777777" w:rsidR="0028439C" w:rsidRDefault="00E42ECA">
            <w:pPr>
              <w:pStyle w:val="TableParagraph"/>
              <w:numPr>
                <w:ilvl w:val="0"/>
                <w:numId w:val="16"/>
              </w:numPr>
              <w:tabs>
                <w:tab w:val="left" w:pos="467"/>
                <w:tab w:val="left" w:pos="468"/>
              </w:tabs>
              <w:spacing w:before="2"/>
              <w:rPr>
                <w:sz w:val="20"/>
              </w:rPr>
            </w:pPr>
            <w:r>
              <w:rPr>
                <w:sz w:val="20"/>
              </w:rPr>
              <w:t>¿Qué cambios serían necesarios para mejorar la implementación y los</w:t>
            </w:r>
            <w:r>
              <w:rPr>
                <w:spacing w:val="-6"/>
                <w:sz w:val="20"/>
              </w:rPr>
              <w:t xml:space="preserve"> </w:t>
            </w:r>
            <w:r>
              <w:rPr>
                <w:sz w:val="20"/>
              </w:rPr>
              <w:t>resultados?</w:t>
            </w:r>
          </w:p>
          <w:p w14:paraId="3F81CE12" w14:textId="77777777" w:rsidR="0028439C" w:rsidRDefault="00E42ECA">
            <w:pPr>
              <w:pStyle w:val="TableParagraph"/>
              <w:numPr>
                <w:ilvl w:val="0"/>
                <w:numId w:val="16"/>
              </w:numPr>
              <w:tabs>
                <w:tab w:val="left" w:pos="467"/>
                <w:tab w:val="left" w:pos="468"/>
              </w:tabs>
              <w:spacing w:before="35" w:line="276" w:lineRule="auto"/>
              <w:ind w:right="106"/>
              <w:rPr>
                <w:sz w:val="20"/>
              </w:rPr>
            </w:pPr>
            <w:r>
              <w:rPr>
                <w:sz w:val="20"/>
              </w:rPr>
              <w:t>¿En qué medida la iniciativa está contribuyendo a fortalecer las políticas públicas, otros planes y programas destinados a la salud materno</w:t>
            </w:r>
            <w:r>
              <w:rPr>
                <w:spacing w:val="-1"/>
                <w:sz w:val="20"/>
              </w:rPr>
              <w:t xml:space="preserve"> </w:t>
            </w:r>
            <w:r>
              <w:rPr>
                <w:sz w:val="20"/>
              </w:rPr>
              <w:t>infantil?</w:t>
            </w:r>
          </w:p>
          <w:p w14:paraId="71CB6885" w14:textId="77777777" w:rsidR="0028439C" w:rsidRDefault="00E42ECA">
            <w:pPr>
              <w:pStyle w:val="TableParagraph"/>
              <w:numPr>
                <w:ilvl w:val="0"/>
                <w:numId w:val="16"/>
              </w:numPr>
              <w:tabs>
                <w:tab w:val="left" w:pos="467"/>
                <w:tab w:val="left" w:pos="468"/>
              </w:tabs>
              <w:spacing w:line="254" w:lineRule="exact"/>
              <w:rPr>
                <w:sz w:val="20"/>
              </w:rPr>
            </w:pPr>
            <w:r>
              <w:rPr>
                <w:sz w:val="20"/>
              </w:rPr>
              <w:t>En su opinión, ¡la Iniciativa está avanzando como se</w:t>
            </w:r>
            <w:r>
              <w:rPr>
                <w:spacing w:val="-5"/>
                <w:sz w:val="20"/>
              </w:rPr>
              <w:t xml:space="preserve"> </w:t>
            </w:r>
            <w:r>
              <w:rPr>
                <w:sz w:val="20"/>
              </w:rPr>
              <w:t>esperaba?</w:t>
            </w:r>
          </w:p>
          <w:p w14:paraId="2375AA4F" w14:textId="77777777" w:rsidR="0028439C" w:rsidRDefault="00E42ECA">
            <w:pPr>
              <w:pStyle w:val="TableParagraph"/>
              <w:numPr>
                <w:ilvl w:val="0"/>
                <w:numId w:val="16"/>
              </w:numPr>
              <w:tabs>
                <w:tab w:val="left" w:pos="467"/>
                <w:tab w:val="left" w:pos="468"/>
              </w:tabs>
              <w:spacing w:before="38"/>
              <w:rPr>
                <w:sz w:val="20"/>
              </w:rPr>
            </w:pPr>
            <w:r>
              <w:rPr>
                <w:sz w:val="20"/>
              </w:rPr>
              <w:t>¿Considera que los equipos de salud cuentan con los incentivos necesarios para alcanzar lo</w:t>
            </w:r>
            <w:r>
              <w:rPr>
                <w:spacing w:val="-29"/>
                <w:sz w:val="20"/>
              </w:rPr>
              <w:t xml:space="preserve"> </w:t>
            </w:r>
            <w:r>
              <w:rPr>
                <w:sz w:val="20"/>
              </w:rPr>
              <w:t>planificados?</w:t>
            </w:r>
          </w:p>
        </w:tc>
      </w:tr>
      <w:tr w:rsidR="0028439C" w14:paraId="29F5FAD6" w14:textId="77777777">
        <w:trPr>
          <w:trHeight w:val="2754"/>
        </w:trPr>
        <w:tc>
          <w:tcPr>
            <w:tcW w:w="9357" w:type="dxa"/>
          </w:tcPr>
          <w:p w14:paraId="2466A020" w14:textId="77777777" w:rsidR="0028439C" w:rsidRDefault="00E42ECA">
            <w:pPr>
              <w:pStyle w:val="TableParagraph"/>
              <w:spacing w:line="243" w:lineRule="exact"/>
              <w:ind w:left="107"/>
              <w:rPr>
                <w:b/>
                <w:sz w:val="20"/>
              </w:rPr>
            </w:pPr>
            <w:r>
              <w:rPr>
                <w:b/>
                <w:sz w:val="20"/>
              </w:rPr>
              <w:t>Eficiencia</w:t>
            </w:r>
          </w:p>
          <w:p w14:paraId="1019A34D" w14:textId="77777777" w:rsidR="0028439C" w:rsidRDefault="00E42ECA">
            <w:pPr>
              <w:pStyle w:val="TableParagraph"/>
              <w:numPr>
                <w:ilvl w:val="0"/>
                <w:numId w:val="15"/>
              </w:numPr>
              <w:tabs>
                <w:tab w:val="left" w:pos="467"/>
                <w:tab w:val="left" w:pos="468"/>
              </w:tabs>
              <w:spacing w:before="11"/>
              <w:rPr>
                <w:sz w:val="20"/>
              </w:rPr>
            </w:pPr>
            <w:r>
              <w:rPr>
                <w:sz w:val="20"/>
              </w:rPr>
              <w:t>¿Podrían</w:t>
            </w:r>
            <w:r>
              <w:rPr>
                <w:spacing w:val="-7"/>
                <w:sz w:val="20"/>
              </w:rPr>
              <w:t xml:space="preserve"> </w:t>
            </w:r>
            <w:r>
              <w:rPr>
                <w:sz w:val="20"/>
              </w:rPr>
              <w:t>los</w:t>
            </w:r>
            <w:r>
              <w:rPr>
                <w:spacing w:val="-7"/>
                <w:sz w:val="20"/>
              </w:rPr>
              <w:t xml:space="preserve"> </w:t>
            </w:r>
            <w:r>
              <w:rPr>
                <w:sz w:val="20"/>
              </w:rPr>
              <w:t>resultados</w:t>
            </w:r>
            <w:r>
              <w:rPr>
                <w:spacing w:val="-8"/>
                <w:sz w:val="20"/>
              </w:rPr>
              <w:t xml:space="preserve"> </w:t>
            </w:r>
            <w:r>
              <w:rPr>
                <w:sz w:val="20"/>
              </w:rPr>
              <w:t>haberse</w:t>
            </w:r>
            <w:r>
              <w:rPr>
                <w:spacing w:val="-8"/>
                <w:sz w:val="20"/>
              </w:rPr>
              <w:t xml:space="preserve"> </w:t>
            </w:r>
            <w:r>
              <w:rPr>
                <w:sz w:val="20"/>
              </w:rPr>
              <w:t>logrado</w:t>
            </w:r>
            <w:r>
              <w:rPr>
                <w:spacing w:val="-7"/>
                <w:sz w:val="20"/>
              </w:rPr>
              <w:t xml:space="preserve"> </w:t>
            </w:r>
            <w:r>
              <w:rPr>
                <w:sz w:val="20"/>
              </w:rPr>
              <w:t>con</w:t>
            </w:r>
            <w:r>
              <w:rPr>
                <w:spacing w:val="-6"/>
                <w:sz w:val="20"/>
              </w:rPr>
              <w:t xml:space="preserve"> </w:t>
            </w:r>
            <w:r>
              <w:rPr>
                <w:sz w:val="20"/>
              </w:rPr>
              <w:t>un</w:t>
            </w:r>
            <w:r>
              <w:rPr>
                <w:spacing w:val="-6"/>
                <w:sz w:val="20"/>
              </w:rPr>
              <w:t xml:space="preserve"> </w:t>
            </w:r>
            <w:r>
              <w:rPr>
                <w:sz w:val="20"/>
              </w:rPr>
              <w:t>menor</w:t>
            </w:r>
            <w:r>
              <w:rPr>
                <w:spacing w:val="-7"/>
                <w:sz w:val="20"/>
              </w:rPr>
              <w:t xml:space="preserve"> </w:t>
            </w:r>
            <w:r>
              <w:rPr>
                <w:sz w:val="20"/>
              </w:rPr>
              <w:t>costo</w:t>
            </w:r>
            <w:r>
              <w:rPr>
                <w:spacing w:val="-7"/>
                <w:sz w:val="20"/>
              </w:rPr>
              <w:t xml:space="preserve"> </w:t>
            </w:r>
            <w:r>
              <w:rPr>
                <w:sz w:val="20"/>
              </w:rPr>
              <w:t>mediante</w:t>
            </w:r>
            <w:r>
              <w:rPr>
                <w:spacing w:val="-7"/>
                <w:sz w:val="20"/>
              </w:rPr>
              <w:t xml:space="preserve"> </w:t>
            </w:r>
            <w:r>
              <w:rPr>
                <w:sz w:val="20"/>
              </w:rPr>
              <w:t>la</w:t>
            </w:r>
            <w:r>
              <w:rPr>
                <w:spacing w:val="-7"/>
                <w:sz w:val="20"/>
              </w:rPr>
              <w:t xml:space="preserve"> </w:t>
            </w:r>
            <w:r>
              <w:rPr>
                <w:sz w:val="20"/>
              </w:rPr>
              <w:t>adopción</w:t>
            </w:r>
            <w:r>
              <w:rPr>
                <w:spacing w:val="-6"/>
                <w:sz w:val="20"/>
              </w:rPr>
              <w:t xml:space="preserve"> </w:t>
            </w:r>
            <w:r>
              <w:rPr>
                <w:sz w:val="20"/>
              </w:rPr>
              <w:t>de</w:t>
            </w:r>
            <w:r>
              <w:rPr>
                <w:spacing w:val="-3"/>
                <w:sz w:val="20"/>
              </w:rPr>
              <w:t xml:space="preserve"> </w:t>
            </w:r>
            <w:r>
              <w:rPr>
                <w:sz w:val="20"/>
              </w:rPr>
              <w:t>un</w:t>
            </w:r>
            <w:r>
              <w:rPr>
                <w:spacing w:val="-9"/>
                <w:sz w:val="20"/>
              </w:rPr>
              <w:t xml:space="preserve"> </w:t>
            </w:r>
            <w:r>
              <w:rPr>
                <w:sz w:val="20"/>
              </w:rPr>
              <w:t>enfoque</w:t>
            </w:r>
            <w:r>
              <w:rPr>
                <w:spacing w:val="-8"/>
                <w:sz w:val="20"/>
              </w:rPr>
              <w:t xml:space="preserve"> </w:t>
            </w:r>
            <w:r>
              <w:rPr>
                <w:sz w:val="20"/>
              </w:rPr>
              <w:t>diferente?</w:t>
            </w:r>
          </w:p>
          <w:p w14:paraId="429A72E0" w14:textId="77777777" w:rsidR="0028439C" w:rsidRDefault="00E42ECA">
            <w:pPr>
              <w:pStyle w:val="TableParagraph"/>
              <w:numPr>
                <w:ilvl w:val="0"/>
                <w:numId w:val="15"/>
              </w:numPr>
              <w:tabs>
                <w:tab w:val="left" w:pos="467"/>
                <w:tab w:val="left" w:pos="468"/>
              </w:tabs>
              <w:spacing w:before="36" w:line="276" w:lineRule="auto"/>
              <w:ind w:right="99"/>
              <w:rPr>
                <w:sz w:val="20"/>
              </w:rPr>
            </w:pPr>
            <w:r>
              <w:rPr>
                <w:sz w:val="20"/>
              </w:rPr>
              <w:t>¿En su opinión qué tipo de obstáculos (culturales, administrativos, financieros y de gestión) afronta la iniciativa?</w:t>
            </w:r>
          </w:p>
          <w:p w14:paraId="3A35D42A" w14:textId="77777777" w:rsidR="0028439C" w:rsidRDefault="00E42ECA">
            <w:pPr>
              <w:pStyle w:val="TableParagraph"/>
              <w:numPr>
                <w:ilvl w:val="0"/>
                <w:numId w:val="15"/>
              </w:numPr>
              <w:tabs>
                <w:tab w:val="left" w:pos="467"/>
                <w:tab w:val="left" w:pos="468"/>
              </w:tabs>
              <w:spacing w:before="1" w:line="273" w:lineRule="auto"/>
              <w:ind w:right="107"/>
              <w:rPr>
                <w:sz w:val="20"/>
              </w:rPr>
            </w:pPr>
            <w:r>
              <w:rPr>
                <w:sz w:val="20"/>
              </w:rPr>
              <w:t>¿Qué habría que hacer para avanzar en que se sumen más hospitales o unidades de atención al proceso de certificación?</w:t>
            </w:r>
          </w:p>
          <w:p w14:paraId="3E193277" w14:textId="77777777" w:rsidR="0028439C" w:rsidRDefault="00E42ECA">
            <w:pPr>
              <w:pStyle w:val="TableParagraph"/>
              <w:numPr>
                <w:ilvl w:val="0"/>
                <w:numId w:val="15"/>
              </w:numPr>
              <w:tabs>
                <w:tab w:val="left" w:pos="467"/>
                <w:tab w:val="left" w:pos="468"/>
              </w:tabs>
              <w:spacing w:before="4"/>
              <w:rPr>
                <w:sz w:val="20"/>
              </w:rPr>
            </w:pPr>
            <w:r>
              <w:rPr>
                <w:sz w:val="20"/>
              </w:rPr>
              <w:t>¿Cómo valora el apoyo técnico de UNICEF en la</w:t>
            </w:r>
            <w:r>
              <w:rPr>
                <w:spacing w:val="-5"/>
                <w:sz w:val="20"/>
              </w:rPr>
              <w:t xml:space="preserve"> </w:t>
            </w:r>
            <w:r>
              <w:rPr>
                <w:sz w:val="20"/>
              </w:rPr>
              <w:t>iniciativa?</w:t>
            </w:r>
          </w:p>
          <w:p w14:paraId="67B1C596" w14:textId="77777777" w:rsidR="0028439C" w:rsidRDefault="00E42ECA">
            <w:pPr>
              <w:pStyle w:val="TableParagraph"/>
              <w:numPr>
                <w:ilvl w:val="0"/>
                <w:numId w:val="15"/>
              </w:numPr>
              <w:tabs>
                <w:tab w:val="left" w:pos="467"/>
                <w:tab w:val="left" w:pos="468"/>
              </w:tabs>
              <w:spacing w:before="38" w:line="271" w:lineRule="auto"/>
              <w:ind w:right="99"/>
              <w:rPr>
                <w:sz w:val="20"/>
              </w:rPr>
            </w:pPr>
            <w:r>
              <w:rPr>
                <w:sz w:val="20"/>
              </w:rPr>
              <w:t>¿En qué medida las familias y los equipos de salud se han apropiado de la Iniciativa asumiendo un papel activo? ¿Qué formas de participación han tenido</w:t>
            </w:r>
            <w:r>
              <w:rPr>
                <w:spacing w:val="-3"/>
                <w:sz w:val="20"/>
              </w:rPr>
              <w:t xml:space="preserve"> </w:t>
            </w:r>
            <w:r>
              <w:rPr>
                <w:sz w:val="20"/>
              </w:rPr>
              <w:t>lugar?</w:t>
            </w:r>
          </w:p>
        </w:tc>
      </w:tr>
      <w:tr w:rsidR="0028439C" w14:paraId="6C9DA99D" w14:textId="77777777">
        <w:trPr>
          <w:trHeight w:val="2186"/>
        </w:trPr>
        <w:tc>
          <w:tcPr>
            <w:tcW w:w="9357" w:type="dxa"/>
          </w:tcPr>
          <w:p w14:paraId="5CA4BA6F" w14:textId="77777777" w:rsidR="0028439C" w:rsidRDefault="00E42ECA">
            <w:pPr>
              <w:pStyle w:val="TableParagraph"/>
              <w:spacing w:before="1"/>
              <w:ind w:left="107"/>
              <w:rPr>
                <w:b/>
                <w:sz w:val="20"/>
              </w:rPr>
            </w:pPr>
            <w:r>
              <w:rPr>
                <w:b/>
                <w:sz w:val="20"/>
              </w:rPr>
              <w:t>Sostenibilidad</w:t>
            </w:r>
          </w:p>
          <w:p w14:paraId="3691143C" w14:textId="77777777" w:rsidR="0028439C" w:rsidRDefault="00E42ECA">
            <w:pPr>
              <w:pStyle w:val="TableParagraph"/>
              <w:numPr>
                <w:ilvl w:val="0"/>
                <w:numId w:val="14"/>
              </w:numPr>
              <w:tabs>
                <w:tab w:val="left" w:pos="467"/>
                <w:tab w:val="left" w:pos="468"/>
              </w:tabs>
              <w:spacing w:before="12"/>
              <w:rPr>
                <w:sz w:val="20"/>
              </w:rPr>
            </w:pPr>
            <w:r>
              <w:rPr>
                <w:sz w:val="20"/>
              </w:rPr>
              <w:t>En su opinión, ¿los procesos iniciados son sostenibles en el</w:t>
            </w:r>
            <w:r>
              <w:rPr>
                <w:spacing w:val="-6"/>
                <w:sz w:val="20"/>
              </w:rPr>
              <w:t xml:space="preserve"> </w:t>
            </w:r>
            <w:r>
              <w:rPr>
                <w:sz w:val="20"/>
              </w:rPr>
              <w:t>tiempo?</w:t>
            </w:r>
          </w:p>
          <w:p w14:paraId="76C20874" w14:textId="77777777" w:rsidR="0028439C" w:rsidRDefault="00E42ECA">
            <w:pPr>
              <w:pStyle w:val="TableParagraph"/>
              <w:numPr>
                <w:ilvl w:val="0"/>
                <w:numId w:val="14"/>
              </w:numPr>
              <w:tabs>
                <w:tab w:val="left" w:pos="467"/>
                <w:tab w:val="left" w:pos="468"/>
              </w:tabs>
              <w:spacing w:before="36" w:line="276" w:lineRule="auto"/>
              <w:ind w:right="99"/>
              <w:rPr>
                <w:sz w:val="20"/>
              </w:rPr>
            </w:pPr>
            <w:r>
              <w:rPr>
                <w:sz w:val="20"/>
              </w:rPr>
              <w:t>En</w:t>
            </w:r>
            <w:r>
              <w:rPr>
                <w:spacing w:val="-7"/>
                <w:sz w:val="20"/>
              </w:rPr>
              <w:t xml:space="preserve"> </w:t>
            </w:r>
            <w:r>
              <w:rPr>
                <w:sz w:val="20"/>
              </w:rPr>
              <w:t>su</w:t>
            </w:r>
            <w:r>
              <w:rPr>
                <w:spacing w:val="-7"/>
                <w:sz w:val="20"/>
              </w:rPr>
              <w:t xml:space="preserve"> </w:t>
            </w:r>
            <w:r>
              <w:rPr>
                <w:sz w:val="20"/>
              </w:rPr>
              <w:t>opinión</w:t>
            </w:r>
            <w:r>
              <w:rPr>
                <w:spacing w:val="-7"/>
                <w:sz w:val="20"/>
              </w:rPr>
              <w:t xml:space="preserve"> </w:t>
            </w:r>
            <w:r>
              <w:rPr>
                <w:sz w:val="20"/>
              </w:rPr>
              <w:t>¿los</w:t>
            </w:r>
            <w:r>
              <w:rPr>
                <w:spacing w:val="-8"/>
                <w:sz w:val="20"/>
              </w:rPr>
              <w:t xml:space="preserve"> </w:t>
            </w:r>
            <w:r>
              <w:rPr>
                <w:sz w:val="20"/>
              </w:rPr>
              <w:t>diferentes</w:t>
            </w:r>
            <w:r>
              <w:rPr>
                <w:spacing w:val="-8"/>
                <w:sz w:val="20"/>
              </w:rPr>
              <w:t xml:space="preserve"> </w:t>
            </w:r>
            <w:r>
              <w:rPr>
                <w:sz w:val="20"/>
              </w:rPr>
              <w:t>pasos</w:t>
            </w:r>
            <w:r>
              <w:rPr>
                <w:spacing w:val="-9"/>
                <w:sz w:val="20"/>
              </w:rPr>
              <w:t xml:space="preserve"> </w:t>
            </w:r>
            <w:r>
              <w:rPr>
                <w:sz w:val="20"/>
              </w:rPr>
              <w:t>y</w:t>
            </w:r>
            <w:r>
              <w:rPr>
                <w:spacing w:val="-7"/>
                <w:sz w:val="20"/>
              </w:rPr>
              <w:t xml:space="preserve"> </w:t>
            </w:r>
            <w:r>
              <w:rPr>
                <w:sz w:val="20"/>
              </w:rPr>
              <w:t>dispositivos</w:t>
            </w:r>
            <w:r>
              <w:rPr>
                <w:spacing w:val="-9"/>
                <w:sz w:val="20"/>
              </w:rPr>
              <w:t xml:space="preserve"> </w:t>
            </w:r>
            <w:r>
              <w:rPr>
                <w:sz w:val="20"/>
              </w:rPr>
              <w:t>de</w:t>
            </w:r>
            <w:r>
              <w:rPr>
                <w:spacing w:val="-8"/>
                <w:sz w:val="20"/>
              </w:rPr>
              <w:t xml:space="preserve"> </w:t>
            </w:r>
            <w:r>
              <w:rPr>
                <w:sz w:val="20"/>
              </w:rPr>
              <w:t>la</w:t>
            </w:r>
            <w:r>
              <w:rPr>
                <w:spacing w:val="-7"/>
                <w:sz w:val="20"/>
              </w:rPr>
              <w:t xml:space="preserve"> </w:t>
            </w:r>
            <w:r>
              <w:rPr>
                <w:sz w:val="20"/>
              </w:rPr>
              <w:t>Iniciativa</w:t>
            </w:r>
            <w:r>
              <w:rPr>
                <w:spacing w:val="-7"/>
                <w:sz w:val="20"/>
              </w:rPr>
              <w:t xml:space="preserve"> </w:t>
            </w:r>
            <w:r>
              <w:rPr>
                <w:sz w:val="20"/>
              </w:rPr>
              <w:t>han</w:t>
            </w:r>
            <w:r>
              <w:rPr>
                <w:spacing w:val="-6"/>
                <w:sz w:val="20"/>
              </w:rPr>
              <w:t xml:space="preserve"> </w:t>
            </w:r>
            <w:r>
              <w:rPr>
                <w:sz w:val="20"/>
              </w:rPr>
              <w:t>contribuido</w:t>
            </w:r>
            <w:r>
              <w:rPr>
                <w:spacing w:val="-9"/>
                <w:sz w:val="20"/>
              </w:rPr>
              <w:t xml:space="preserve"> </w:t>
            </w:r>
            <w:r>
              <w:rPr>
                <w:sz w:val="20"/>
              </w:rPr>
              <w:t>al</w:t>
            </w:r>
            <w:r>
              <w:rPr>
                <w:spacing w:val="-10"/>
                <w:sz w:val="20"/>
              </w:rPr>
              <w:t xml:space="preserve"> </w:t>
            </w:r>
            <w:r>
              <w:rPr>
                <w:sz w:val="20"/>
              </w:rPr>
              <w:t>desarrollo</w:t>
            </w:r>
            <w:r>
              <w:rPr>
                <w:spacing w:val="-7"/>
                <w:sz w:val="20"/>
              </w:rPr>
              <w:t xml:space="preserve"> </w:t>
            </w:r>
            <w:r>
              <w:rPr>
                <w:sz w:val="20"/>
              </w:rPr>
              <w:t>de</w:t>
            </w:r>
            <w:r>
              <w:rPr>
                <w:spacing w:val="-9"/>
                <w:sz w:val="20"/>
              </w:rPr>
              <w:t xml:space="preserve"> </w:t>
            </w:r>
            <w:r>
              <w:rPr>
                <w:sz w:val="20"/>
              </w:rPr>
              <w:t>capacidades institucionales para promover y/o modificar las prácticas de las</w:t>
            </w:r>
            <w:r>
              <w:rPr>
                <w:spacing w:val="-8"/>
                <w:sz w:val="20"/>
              </w:rPr>
              <w:t xml:space="preserve"> </w:t>
            </w:r>
            <w:r>
              <w:rPr>
                <w:sz w:val="20"/>
              </w:rPr>
              <w:t>maternidades?</w:t>
            </w:r>
          </w:p>
          <w:p w14:paraId="0CCB2EFF" w14:textId="77777777" w:rsidR="0028439C" w:rsidRDefault="00E42ECA">
            <w:pPr>
              <w:pStyle w:val="TableParagraph"/>
              <w:numPr>
                <w:ilvl w:val="0"/>
                <w:numId w:val="14"/>
              </w:numPr>
              <w:tabs>
                <w:tab w:val="left" w:pos="467"/>
                <w:tab w:val="left" w:pos="468"/>
              </w:tabs>
              <w:spacing w:before="1" w:line="273" w:lineRule="auto"/>
              <w:ind w:right="98"/>
              <w:rPr>
                <w:sz w:val="20"/>
              </w:rPr>
            </w:pPr>
            <w:r>
              <w:rPr>
                <w:sz w:val="20"/>
              </w:rPr>
              <w:t>Si</w:t>
            </w:r>
            <w:r>
              <w:rPr>
                <w:spacing w:val="-8"/>
                <w:sz w:val="20"/>
              </w:rPr>
              <w:t xml:space="preserve"> </w:t>
            </w:r>
            <w:r>
              <w:rPr>
                <w:sz w:val="20"/>
              </w:rPr>
              <w:t>tuvieran</w:t>
            </w:r>
            <w:r>
              <w:rPr>
                <w:spacing w:val="-6"/>
                <w:sz w:val="20"/>
              </w:rPr>
              <w:t xml:space="preserve"> </w:t>
            </w:r>
            <w:r>
              <w:rPr>
                <w:sz w:val="20"/>
              </w:rPr>
              <w:t>la</w:t>
            </w:r>
            <w:r>
              <w:rPr>
                <w:spacing w:val="-6"/>
                <w:sz w:val="20"/>
              </w:rPr>
              <w:t xml:space="preserve"> </w:t>
            </w:r>
            <w:r>
              <w:rPr>
                <w:sz w:val="20"/>
              </w:rPr>
              <w:t>oportunidad</w:t>
            </w:r>
            <w:r>
              <w:rPr>
                <w:spacing w:val="-9"/>
                <w:sz w:val="20"/>
              </w:rPr>
              <w:t xml:space="preserve"> </w:t>
            </w:r>
            <w:r>
              <w:rPr>
                <w:sz w:val="20"/>
              </w:rPr>
              <w:t>de</w:t>
            </w:r>
            <w:r>
              <w:rPr>
                <w:spacing w:val="-10"/>
                <w:sz w:val="20"/>
              </w:rPr>
              <w:t xml:space="preserve"> </w:t>
            </w:r>
            <w:r>
              <w:rPr>
                <w:sz w:val="20"/>
              </w:rPr>
              <w:t>volver</w:t>
            </w:r>
            <w:r>
              <w:rPr>
                <w:spacing w:val="-8"/>
                <w:sz w:val="20"/>
              </w:rPr>
              <w:t xml:space="preserve"> </w:t>
            </w:r>
            <w:r>
              <w:rPr>
                <w:sz w:val="20"/>
              </w:rPr>
              <w:t>a</w:t>
            </w:r>
            <w:r>
              <w:rPr>
                <w:spacing w:val="-7"/>
                <w:sz w:val="20"/>
              </w:rPr>
              <w:t xml:space="preserve"> </w:t>
            </w:r>
            <w:r>
              <w:rPr>
                <w:sz w:val="20"/>
              </w:rPr>
              <w:t>empezar</w:t>
            </w:r>
            <w:r>
              <w:rPr>
                <w:spacing w:val="-7"/>
                <w:sz w:val="20"/>
              </w:rPr>
              <w:t xml:space="preserve"> </w:t>
            </w:r>
            <w:r>
              <w:rPr>
                <w:sz w:val="20"/>
              </w:rPr>
              <w:t>en</w:t>
            </w:r>
            <w:r>
              <w:rPr>
                <w:spacing w:val="-7"/>
                <w:sz w:val="20"/>
              </w:rPr>
              <w:t xml:space="preserve"> </w:t>
            </w:r>
            <w:r>
              <w:rPr>
                <w:sz w:val="20"/>
              </w:rPr>
              <w:t>la</w:t>
            </w:r>
            <w:r>
              <w:rPr>
                <w:spacing w:val="-6"/>
                <w:sz w:val="20"/>
              </w:rPr>
              <w:t xml:space="preserve"> </w:t>
            </w:r>
            <w:r>
              <w:rPr>
                <w:sz w:val="20"/>
              </w:rPr>
              <w:t>implementación</w:t>
            </w:r>
            <w:r>
              <w:rPr>
                <w:spacing w:val="-7"/>
                <w:sz w:val="20"/>
              </w:rPr>
              <w:t xml:space="preserve"> </w:t>
            </w:r>
            <w:r>
              <w:rPr>
                <w:sz w:val="20"/>
              </w:rPr>
              <w:t>de</w:t>
            </w:r>
            <w:r>
              <w:rPr>
                <w:spacing w:val="-9"/>
                <w:sz w:val="20"/>
              </w:rPr>
              <w:t xml:space="preserve"> </w:t>
            </w:r>
            <w:r>
              <w:rPr>
                <w:sz w:val="20"/>
              </w:rPr>
              <w:t>esta</w:t>
            </w:r>
            <w:r>
              <w:rPr>
                <w:spacing w:val="-6"/>
                <w:sz w:val="20"/>
              </w:rPr>
              <w:t xml:space="preserve"> </w:t>
            </w:r>
            <w:r>
              <w:rPr>
                <w:sz w:val="20"/>
              </w:rPr>
              <w:t>iniciativa</w:t>
            </w:r>
            <w:r>
              <w:rPr>
                <w:spacing w:val="-7"/>
                <w:sz w:val="20"/>
              </w:rPr>
              <w:t xml:space="preserve"> </w:t>
            </w:r>
            <w:r>
              <w:rPr>
                <w:sz w:val="20"/>
              </w:rPr>
              <w:t>¿Qué</w:t>
            </w:r>
            <w:r>
              <w:rPr>
                <w:spacing w:val="-8"/>
                <w:sz w:val="20"/>
              </w:rPr>
              <w:t xml:space="preserve"> </w:t>
            </w:r>
            <w:r>
              <w:rPr>
                <w:sz w:val="20"/>
              </w:rPr>
              <w:t>se</w:t>
            </w:r>
            <w:r>
              <w:rPr>
                <w:spacing w:val="-9"/>
                <w:sz w:val="20"/>
              </w:rPr>
              <w:t xml:space="preserve"> </w:t>
            </w:r>
            <w:r>
              <w:rPr>
                <w:sz w:val="20"/>
              </w:rPr>
              <w:t>debería</w:t>
            </w:r>
            <w:r>
              <w:rPr>
                <w:spacing w:val="-7"/>
                <w:sz w:val="20"/>
              </w:rPr>
              <w:t xml:space="preserve"> </w:t>
            </w:r>
            <w:r>
              <w:rPr>
                <w:sz w:val="20"/>
              </w:rPr>
              <w:t>hacer de otra manera (incluyendo a nivel</w:t>
            </w:r>
            <w:r>
              <w:rPr>
                <w:spacing w:val="-3"/>
                <w:sz w:val="20"/>
              </w:rPr>
              <w:t xml:space="preserve"> </w:t>
            </w:r>
            <w:r>
              <w:rPr>
                <w:sz w:val="20"/>
              </w:rPr>
              <w:t>administrativo)?</w:t>
            </w:r>
          </w:p>
          <w:p w14:paraId="69D6B2FE" w14:textId="77777777" w:rsidR="0028439C" w:rsidRDefault="00E42ECA">
            <w:pPr>
              <w:pStyle w:val="TableParagraph"/>
              <w:numPr>
                <w:ilvl w:val="0"/>
                <w:numId w:val="14"/>
              </w:numPr>
              <w:tabs>
                <w:tab w:val="left" w:pos="467"/>
                <w:tab w:val="left" w:pos="468"/>
              </w:tabs>
              <w:spacing w:before="4"/>
              <w:rPr>
                <w:sz w:val="20"/>
              </w:rPr>
            </w:pPr>
            <w:r>
              <w:rPr>
                <w:sz w:val="20"/>
              </w:rPr>
              <w:t>¿En qué medida podría afectar la continuidad de una iniciativa como la IHAB factores o cambios</w:t>
            </w:r>
            <w:r>
              <w:rPr>
                <w:spacing w:val="-18"/>
                <w:sz w:val="20"/>
              </w:rPr>
              <w:t xml:space="preserve"> </w:t>
            </w:r>
            <w:r>
              <w:rPr>
                <w:sz w:val="20"/>
              </w:rPr>
              <w:t>políticos?</w:t>
            </w:r>
          </w:p>
        </w:tc>
      </w:tr>
      <w:tr w:rsidR="0028439C" w14:paraId="336F924F" w14:textId="77777777">
        <w:trPr>
          <w:trHeight w:val="503"/>
        </w:trPr>
        <w:tc>
          <w:tcPr>
            <w:tcW w:w="9357" w:type="dxa"/>
          </w:tcPr>
          <w:p w14:paraId="7780E916" w14:textId="77777777" w:rsidR="0028439C" w:rsidRDefault="00E42ECA">
            <w:pPr>
              <w:pStyle w:val="TableParagraph"/>
              <w:spacing w:line="243" w:lineRule="exact"/>
              <w:ind w:left="818"/>
              <w:rPr>
                <w:b/>
                <w:sz w:val="20"/>
              </w:rPr>
            </w:pPr>
            <w:r>
              <w:rPr>
                <w:b/>
                <w:sz w:val="20"/>
              </w:rPr>
              <w:t>Otras observaciones</w:t>
            </w:r>
          </w:p>
          <w:p w14:paraId="277AF757" w14:textId="77777777" w:rsidR="0028439C" w:rsidRDefault="00E42ECA">
            <w:pPr>
              <w:pStyle w:val="TableParagraph"/>
              <w:spacing w:before="8" w:line="233" w:lineRule="exact"/>
              <w:ind w:left="818"/>
              <w:rPr>
                <w:sz w:val="20"/>
              </w:rPr>
            </w:pPr>
            <w:r>
              <w:rPr>
                <w:sz w:val="20"/>
              </w:rPr>
              <w:t>¿Desea compartir algún comentario más?</w:t>
            </w:r>
          </w:p>
        </w:tc>
      </w:tr>
    </w:tbl>
    <w:p w14:paraId="5A4CA209" w14:textId="77777777" w:rsidR="0028439C" w:rsidRDefault="0028439C">
      <w:pPr>
        <w:spacing w:line="233" w:lineRule="exact"/>
        <w:rPr>
          <w:sz w:val="20"/>
        </w:rPr>
        <w:sectPr w:rsidR="0028439C">
          <w:pgSz w:w="12240" w:h="15840"/>
          <w:pgMar w:top="1140" w:right="1020" w:bottom="860" w:left="1120" w:header="0" w:footer="667" w:gutter="0"/>
          <w:cols w:space="720"/>
        </w:sectPr>
      </w:pPr>
    </w:p>
    <w:p w14:paraId="48F11C18" w14:textId="77777777" w:rsidR="0028439C" w:rsidRDefault="00E42ECA">
      <w:pPr>
        <w:spacing w:before="17"/>
        <w:ind w:left="135"/>
        <w:rPr>
          <w:b/>
          <w:sz w:val="27"/>
        </w:rPr>
      </w:pPr>
      <w:r>
        <w:rPr>
          <w:b/>
          <w:color w:val="2E5496"/>
          <w:sz w:val="27"/>
        </w:rPr>
        <w:lastRenderedPageBreak/>
        <w:t>3.2 Pauta de entrevistas para Gerentes del SRS involucrados</w:t>
      </w:r>
    </w:p>
    <w:p w14:paraId="64CFA2FA" w14:textId="77777777" w:rsidR="0028439C" w:rsidRDefault="0028439C">
      <w:pPr>
        <w:pStyle w:val="BodyText"/>
        <w:spacing w:before="4"/>
        <w:rPr>
          <w:b/>
          <w:sz w:val="23"/>
        </w:rPr>
      </w:pPr>
    </w:p>
    <w:p w14:paraId="0CAC3DFF" w14:textId="77777777" w:rsidR="0028439C" w:rsidRDefault="00E42ECA">
      <w:pPr>
        <w:pStyle w:val="Heading9"/>
        <w:ind w:left="145"/>
      </w:pPr>
      <w:r>
        <w:t>Antecedentes de la persona entrevistada (información reservada)</w:t>
      </w:r>
    </w:p>
    <w:p w14:paraId="46D305B3" w14:textId="77777777" w:rsidR="0028439C" w:rsidRDefault="0028439C">
      <w:pPr>
        <w:pStyle w:val="BodyText"/>
        <w:spacing w:before="11"/>
        <w:rPr>
          <w:b/>
          <w:sz w:val="21"/>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508"/>
      </w:tblGrid>
      <w:tr w:rsidR="0028439C" w14:paraId="6DC62EDE" w14:textId="77777777">
        <w:trPr>
          <w:trHeight w:val="258"/>
        </w:trPr>
        <w:tc>
          <w:tcPr>
            <w:tcW w:w="4815" w:type="dxa"/>
          </w:tcPr>
          <w:p w14:paraId="288E885C" w14:textId="77777777" w:rsidR="0028439C" w:rsidRDefault="00E42ECA">
            <w:pPr>
              <w:pStyle w:val="TableParagraph"/>
              <w:spacing w:before="1" w:line="237" w:lineRule="exact"/>
              <w:ind w:left="107"/>
              <w:rPr>
                <w:sz w:val="20"/>
              </w:rPr>
            </w:pPr>
            <w:r>
              <w:rPr>
                <w:sz w:val="20"/>
              </w:rPr>
              <w:t>Nombre</w:t>
            </w:r>
          </w:p>
        </w:tc>
        <w:tc>
          <w:tcPr>
            <w:tcW w:w="4508" w:type="dxa"/>
          </w:tcPr>
          <w:p w14:paraId="7F11ED36" w14:textId="77777777" w:rsidR="0028439C" w:rsidRDefault="0028439C">
            <w:pPr>
              <w:pStyle w:val="TableParagraph"/>
              <w:rPr>
                <w:rFonts w:ascii="Times New Roman"/>
                <w:sz w:val="18"/>
              </w:rPr>
            </w:pPr>
          </w:p>
        </w:tc>
      </w:tr>
      <w:tr w:rsidR="0028439C" w14:paraId="7ECF6430" w14:textId="77777777">
        <w:trPr>
          <w:trHeight w:val="256"/>
        </w:trPr>
        <w:tc>
          <w:tcPr>
            <w:tcW w:w="4815" w:type="dxa"/>
          </w:tcPr>
          <w:p w14:paraId="6700FD65" w14:textId="77777777" w:rsidR="0028439C" w:rsidRDefault="00E42ECA">
            <w:pPr>
              <w:pStyle w:val="TableParagraph"/>
              <w:spacing w:before="1" w:line="235" w:lineRule="exact"/>
              <w:ind w:left="107"/>
              <w:rPr>
                <w:sz w:val="20"/>
              </w:rPr>
            </w:pPr>
            <w:r>
              <w:rPr>
                <w:sz w:val="20"/>
              </w:rPr>
              <w:t>Institución u Organización</w:t>
            </w:r>
          </w:p>
        </w:tc>
        <w:tc>
          <w:tcPr>
            <w:tcW w:w="4508" w:type="dxa"/>
          </w:tcPr>
          <w:p w14:paraId="2C060A8C" w14:textId="77777777" w:rsidR="0028439C" w:rsidRDefault="0028439C">
            <w:pPr>
              <w:pStyle w:val="TableParagraph"/>
              <w:rPr>
                <w:rFonts w:ascii="Times New Roman"/>
                <w:sz w:val="18"/>
              </w:rPr>
            </w:pPr>
          </w:p>
        </w:tc>
      </w:tr>
      <w:tr w:rsidR="0028439C" w14:paraId="6FE0E2F5" w14:textId="77777777">
        <w:trPr>
          <w:trHeight w:val="256"/>
        </w:trPr>
        <w:tc>
          <w:tcPr>
            <w:tcW w:w="4815" w:type="dxa"/>
          </w:tcPr>
          <w:p w14:paraId="754382A4" w14:textId="77777777" w:rsidR="0028439C" w:rsidRDefault="00E42ECA">
            <w:pPr>
              <w:pStyle w:val="TableParagraph"/>
              <w:spacing w:before="1" w:line="235" w:lineRule="exact"/>
              <w:ind w:left="107"/>
              <w:rPr>
                <w:sz w:val="20"/>
              </w:rPr>
            </w:pPr>
            <w:r>
              <w:rPr>
                <w:sz w:val="20"/>
              </w:rPr>
              <w:t>Cargo que ocupa</w:t>
            </w:r>
          </w:p>
        </w:tc>
        <w:tc>
          <w:tcPr>
            <w:tcW w:w="4508" w:type="dxa"/>
          </w:tcPr>
          <w:p w14:paraId="39F7BB80" w14:textId="77777777" w:rsidR="0028439C" w:rsidRDefault="0028439C">
            <w:pPr>
              <w:pStyle w:val="TableParagraph"/>
              <w:rPr>
                <w:rFonts w:ascii="Times New Roman"/>
                <w:sz w:val="18"/>
              </w:rPr>
            </w:pPr>
          </w:p>
        </w:tc>
      </w:tr>
      <w:tr w:rsidR="0028439C" w14:paraId="367390E4" w14:textId="77777777">
        <w:trPr>
          <w:trHeight w:val="258"/>
        </w:trPr>
        <w:tc>
          <w:tcPr>
            <w:tcW w:w="4815" w:type="dxa"/>
          </w:tcPr>
          <w:p w14:paraId="216FB975" w14:textId="77777777" w:rsidR="0028439C" w:rsidRDefault="00E42ECA">
            <w:pPr>
              <w:pStyle w:val="TableParagraph"/>
              <w:spacing w:before="3" w:line="235" w:lineRule="exact"/>
              <w:ind w:left="107"/>
              <w:rPr>
                <w:sz w:val="20"/>
              </w:rPr>
            </w:pPr>
            <w:r>
              <w:rPr>
                <w:sz w:val="20"/>
              </w:rPr>
              <w:t>Año que comenzó a ejercer el cargo</w:t>
            </w:r>
          </w:p>
        </w:tc>
        <w:tc>
          <w:tcPr>
            <w:tcW w:w="4508" w:type="dxa"/>
          </w:tcPr>
          <w:p w14:paraId="562A7912" w14:textId="77777777" w:rsidR="0028439C" w:rsidRDefault="0028439C">
            <w:pPr>
              <w:pStyle w:val="TableParagraph"/>
              <w:rPr>
                <w:rFonts w:ascii="Times New Roman"/>
                <w:sz w:val="18"/>
              </w:rPr>
            </w:pPr>
          </w:p>
        </w:tc>
      </w:tr>
      <w:tr w:rsidR="0028439C" w14:paraId="7D2A6477" w14:textId="77777777">
        <w:trPr>
          <w:trHeight w:val="256"/>
        </w:trPr>
        <w:tc>
          <w:tcPr>
            <w:tcW w:w="4815" w:type="dxa"/>
          </w:tcPr>
          <w:p w14:paraId="0A8A3D25" w14:textId="77777777" w:rsidR="0028439C" w:rsidRDefault="00E42ECA">
            <w:pPr>
              <w:pStyle w:val="TableParagraph"/>
              <w:spacing w:before="1" w:line="235" w:lineRule="exact"/>
              <w:ind w:left="107"/>
              <w:rPr>
                <w:sz w:val="20"/>
              </w:rPr>
            </w:pPr>
            <w:r>
              <w:rPr>
                <w:sz w:val="20"/>
              </w:rPr>
              <w:t>Lugar y fecha de la entrevista</w:t>
            </w:r>
          </w:p>
        </w:tc>
        <w:tc>
          <w:tcPr>
            <w:tcW w:w="4508" w:type="dxa"/>
          </w:tcPr>
          <w:p w14:paraId="74585E66" w14:textId="77777777" w:rsidR="0028439C" w:rsidRDefault="0028439C">
            <w:pPr>
              <w:pStyle w:val="TableParagraph"/>
              <w:rPr>
                <w:rFonts w:ascii="Times New Roman"/>
                <w:sz w:val="18"/>
              </w:rPr>
            </w:pPr>
          </w:p>
        </w:tc>
      </w:tr>
    </w:tbl>
    <w:p w14:paraId="5E5D1B58" w14:textId="77777777" w:rsidR="0028439C" w:rsidRDefault="0028439C">
      <w:pPr>
        <w:pStyle w:val="BodyText"/>
        <w:spacing w:before="2"/>
        <w:rPr>
          <w:b/>
          <w:sz w:val="21"/>
        </w:rPr>
      </w:pPr>
    </w:p>
    <w:p w14:paraId="34EEF163" w14:textId="77777777" w:rsidR="0028439C" w:rsidRDefault="00E42ECA">
      <w:pPr>
        <w:pStyle w:val="Heading9"/>
        <w:ind w:left="145"/>
      </w:pPr>
      <w:r>
        <w:t>Preguntas según criterios de evaluación</w:t>
      </w:r>
    </w:p>
    <w:p w14:paraId="4DAF2474" w14:textId="77777777" w:rsidR="0028439C" w:rsidRDefault="0028439C">
      <w:pPr>
        <w:pStyle w:val="BodyText"/>
        <w:spacing w:before="1"/>
        <w:rPr>
          <w:b/>
          <w:sz w:val="22"/>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57"/>
      </w:tblGrid>
      <w:tr w:rsidR="0028439C" w14:paraId="3A827F93" w14:textId="77777777">
        <w:trPr>
          <w:trHeight w:val="3329"/>
        </w:trPr>
        <w:tc>
          <w:tcPr>
            <w:tcW w:w="9357" w:type="dxa"/>
          </w:tcPr>
          <w:p w14:paraId="5316468A" w14:textId="77777777" w:rsidR="0028439C" w:rsidRDefault="00E42ECA">
            <w:pPr>
              <w:pStyle w:val="TableParagraph"/>
              <w:spacing w:before="1"/>
              <w:ind w:left="107"/>
              <w:rPr>
                <w:b/>
                <w:sz w:val="20"/>
              </w:rPr>
            </w:pPr>
            <w:r>
              <w:rPr>
                <w:b/>
                <w:sz w:val="20"/>
              </w:rPr>
              <w:t>Pertinencia</w:t>
            </w:r>
          </w:p>
          <w:p w14:paraId="189CF227" w14:textId="77777777" w:rsidR="0028439C" w:rsidRDefault="00E42ECA">
            <w:pPr>
              <w:pStyle w:val="TableParagraph"/>
              <w:numPr>
                <w:ilvl w:val="0"/>
                <w:numId w:val="13"/>
              </w:numPr>
              <w:tabs>
                <w:tab w:val="left" w:pos="468"/>
              </w:tabs>
              <w:spacing w:before="12" w:line="276" w:lineRule="auto"/>
              <w:ind w:right="96"/>
              <w:jc w:val="both"/>
              <w:rPr>
                <w:sz w:val="20"/>
              </w:rPr>
            </w:pPr>
            <w:r>
              <w:rPr>
                <w:sz w:val="20"/>
              </w:rPr>
              <w:t>¿Conoce el convenio entre UNICEF y el Ministerio de Salud para llevar a cabo la Iniciativa HAB? ¿Le parece una estrategia adecuada para enfrentar los problemas en el ámbito de la salud materno-infantil y sus respectivas</w:t>
            </w:r>
            <w:r>
              <w:rPr>
                <w:spacing w:val="-3"/>
                <w:sz w:val="20"/>
              </w:rPr>
              <w:t xml:space="preserve"> </w:t>
            </w:r>
            <w:r>
              <w:rPr>
                <w:sz w:val="20"/>
              </w:rPr>
              <w:t>causas?</w:t>
            </w:r>
          </w:p>
          <w:p w14:paraId="580289B9" w14:textId="77777777" w:rsidR="0028439C" w:rsidRDefault="00E42ECA">
            <w:pPr>
              <w:pStyle w:val="TableParagraph"/>
              <w:numPr>
                <w:ilvl w:val="0"/>
                <w:numId w:val="13"/>
              </w:numPr>
              <w:tabs>
                <w:tab w:val="left" w:pos="468"/>
              </w:tabs>
              <w:spacing w:before="2" w:line="276" w:lineRule="auto"/>
              <w:ind w:right="101"/>
              <w:jc w:val="both"/>
              <w:rPr>
                <w:sz w:val="20"/>
              </w:rPr>
            </w:pPr>
            <w:r>
              <w:rPr>
                <w:sz w:val="20"/>
              </w:rPr>
              <w:t>¿Cuáles considera que son los principales aportes de la Iniciativa HAB para las políticas de salud de su provincia? ¿Considera que la Iniciativa HAB se adaptó a las necesidades y prioridades de su provincia en el ámbito de la salud materna</w:t>
            </w:r>
            <w:r>
              <w:rPr>
                <w:spacing w:val="-2"/>
                <w:sz w:val="20"/>
              </w:rPr>
              <w:t xml:space="preserve"> </w:t>
            </w:r>
            <w:r>
              <w:rPr>
                <w:sz w:val="20"/>
              </w:rPr>
              <w:t>infantil?</w:t>
            </w:r>
          </w:p>
          <w:p w14:paraId="746A69F3" w14:textId="77777777" w:rsidR="0028439C" w:rsidRDefault="00E42ECA">
            <w:pPr>
              <w:pStyle w:val="TableParagraph"/>
              <w:numPr>
                <w:ilvl w:val="0"/>
                <w:numId w:val="13"/>
              </w:numPr>
              <w:tabs>
                <w:tab w:val="left" w:pos="467"/>
                <w:tab w:val="left" w:pos="468"/>
              </w:tabs>
              <w:spacing w:line="254" w:lineRule="exact"/>
              <w:rPr>
                <w:sz w:val="20"/>
              </w:rPr>
            </w:pPr>
            <w:r>
              <w:rPr>
                <w:sz w:val="20"/>
              </w:rPr>
              <w:t>¿Cuáles son las principales razones por las que algunos hospitales no se han adherido a la</w:t>
            </w:r>
            <w:r>
              <w:rPr>
                <w:spacing w:val="-22"/>
                <w:sz w:val="20"/>
              </w:rPr>
              <w:t xml:space="preserve"> </w:t>
            </w:r>
            <w:r>
              <w:rPr>
                <w:sz w:val="20"/>
              </w:rPr>
              <w:t>iniciativa?</w:t>
            </w:r>
          </w:p>
          <w:p w14:paraId="316F9720" w14:textId="77777777" w:rsidR="0028439C" w:rsidRDefault="00E42ECA">
            <w:pPr>
              <w:pStyle w:val="TableParagraph"/>
              <w:numPr>
                <w:ilvl w:val="0"/>
                <w:numId w:val="13"/>
              </w:numPr>
              <w:tabs>
                <w:tab w:val="left" w:pos="467"/>
                <w:tab w:val="left" w:pos="468"/>
              </w:tabs>
              <w:spacing w:before="35"/>
              <w:rPr>
                <w:sz w:val="20"/>
              </w:rPr>
            </w:pPr>
            <w:r>
              <w:rPr>
                <w:sz w:val="20"/>
              </w:rPr>
              <w:t>¿Le parece adecuada la estrategia de mejora vinculada a procesos de certificación de la</w:t>
            </w:r>
            <w:r>
              <w:rPr>
                <w:spacing w:val="-14"/>
                <w:sz w:val="20"/>
              </w:rPr>
              <w:t xml:space="preserve"> </w:t>
            </w:r>
            <w:r>
              <w:rPr>
                <w:sz w:val="20"/>
              </w:rPr>
              <w:t>calidad?</w:t>
            </w:r>
          </w:p>
          <w:p w14:paraId="2105663E" w14:textId="77777777" w:rsidR="0028439C" w:rsidRDefault="00E42ECA">
            <w:pPr>
              <w:pStyle w:val="TableParagraph"/>
              <w:numPr>
                <w:ilvl w:val="0"/>
                <w:numId w:val="13"/>
              </w:numPr>
              <w:tabs>
                <w:tab w:val="left" w:pos="467"/>
                <w:tab w:val="left" w:pos="468"/>
              </w:tabs>
              <w:spacing w:before="38"/>
              <w:rPr>
                <w:sz w:val="20"/>
              </w:rPr>
            </w:pPr>
            <w:r>
              <w:rPr>
                <w:sz w:val="20"/>
              </w:rPr>
              <w:t>A su juicio, ¿cuáles son las principales dificultades que tienen los Centro Especializado Atención</w:t>
            </w:r>
            <w:r>
              <w:rPr>
                <w:spacing w:val="-22"/>
                <w:sz w:val="20"/>
              </w:rPr>
              <w:t xml:space="preserve"> </w:t>
            </w:r>
            <w:r>
              <w:rPr>
                <w:sz w:val="20"/>
              </w:rPr>
              <w:t>Salud</w:t>
            </w:r>
          </w:p>
          <w:p w14:paraId="6730142A" w14:textId="77777777" w:rsidR="0028439C" w:rsidRDefault="00E42ECA">
            <w:pPr>
              <w:pStyle w:val="TableParagraph"/>
              <w:numPr>
                <w:ilvl w:val="0"/>
                <w:numId w:val="13"/>
              </w:numPr>
              <w:tabs>
                <w:tab w:val="left" w:pos="467"/>
                <w:tab w:val="left" w:pos="468"/>
              </w:tabs>
              <w:spacing w:before="36"/>
              <w:rPr>
                <w:sz w:val="20"/>
              </w:rPr>
            </w:pPr>
            <w:r>
              <w:rPr>
                <w:sz w:val="20"/>
              </w:rPr>
              <w:t>¿Cuál considera que es el principal aporte de UNICEF en este</w:t>
            </w:r>
            <w:r>
              <w:rPr>
                <w:spacing w:val="-4"/>
                <w:sz w:val="20"/>
              </w:rPr>
              <w:t xml:space="preserve"> </w:t>
            </w:r>
            <w:r>
              <w:rPr>
                <w:sz w:val="20"/>
              </w:rPr>
              <w:t>proceso?</w:t>
            </w:r>
          </w:p>
        </w:tc>
      </w:tr>
      <w:tr w:rsidR="0028439C" w14:paraId="5F33BF22" w14:textId="77777777">
        <w:trPr>
          <w:trHeight w:val="3069"/>
        </w:trPr>
        <w:tc>
          <w:tcPr>
            <w:tcW w:w="9357" w:type="dxa"/>
          </w:tcPr>
          <w:p w14:paraId="3B650EF5" w14:textId="77777777" w:rsidR="0028439C" w:rsidRDefault="00E42ECA">
            <w:pPr>
              <w:pStyle w:val="TableParagraph"/>
              <w:spacing w:before="1"/>
              <w:ind w:left="107"/>
              <w:rPr>
                <w:b/>
                <w:sz w:val="20"/>
              </w:rPr>
            </w:pPr>
            <w:r>
              <w:rPr>
                <w:b/>
                <w:sz w:val="20"/>
              </w:rPr>
              <w:t>Eficacia</w:t>
            </w:r>
          </w:p>
          <w:p w14:paraId="2EFB9DB4" w14:textId="77777777" w:rsidR="0028439C" w:rsidRDefault="00E42ECA">
            <w:pPr>
              <w:pStyle w:val="TableParagraph"/>
              <w:numPr>
                <w:ilvl w:val="0"/>
                <w:numId w:val="12"/>
              </w:numPr>
              <w:tabs>
                <w:tab w:val="left" w:pos="467"/>
                <w:tab w:val="left" w:pos="468"/>
              </w:tabs>
              <w:spacing w:before="12" w:line="276" w:lineRule="auto"/>
              <w:ind w:right="102"/>
              <w:rPr>
                <w:sz w:val="20"/>
              </w:rPr>
            </w:pPr>
            <w:r>
              <w:rPr>
                <w:sz w:val="20"/>
              </w:rPr>
              <w:t>¿Cuáles cree usted que son los principales resultados obtenidos hasta el momento en la implementación de la Iniciativa HAB? ¿Cuál cree usted que es el cambio más significativo que se ha producido en el</w:t>
            </w:r>
            <w:r>
              <w:rPr>
                <w:spacing w:val="-26"/>
                <w:sz w:val="20"/>
              </w:rPr>
              <w:t xml:space="preserve"> </w:t>
            </w:r>
            <w:r>
              <w:rPr>
                <w:sz w:val="20"/>
              </w:rPr>
              <w:t>hospital?</w:t>
            </w:r>
          </w:p>
          <w:p w14:paraId="05DDCDEC" w14:textId="77777777" w:rsidR="0028439C" w:rsidRDefault="00E42ECA">
            <w:pPr>
              <w:pStyle w:val="TableParagraph"/>
              <w:numPr>
                <w:ilvl w:val="0"/>
                <w:numId w:val="12"/>
              </w:numPr>
              <w:tabs>
                <w:tab w:val="left" w:pos="467"/>
                <w:tab w:val="left" w:pos="468"/>
              </w:tabs>
              <w:spacing w:before="1"/>
              <w:rPr>
                <w:sz w:val="20"/>
              </w:rPr>
            </w:pPr>
            <w:r>
              <w:rPr>
                <w:sz w:val="20"/>
              </w:rPr>
              <w:t>¿Se han logrado dar todos los pasos? ¿Hay algunos que presentan más dificultades que</w:t>
            </w:r>
            <w:r>
              <w:rPr>
                <w:spacing w:val="-14"/>
                <w:sz w:val="20"/>
              </w:rPr>
              <w:t xml:space="preserve"> </w:t>
            </w:r>
            <w:r>
              <w:rPr>
                <w:sz w:val="20"/>
              </w:rPr>
              <w:t>otros?</w:t>
            </w:r>
          </w:p>
          <w:p w14:paraId="29318DCF" w14:textId="77777777" w:rsidR="0028439C" w:rsidRDefault="00E42ECA">
            <w:pPr>
              <w:pStyle w:val="TableParagraph"/>
              <w:numPr>
                <w:ilvl w:val="0"/>
                <w:numId w:val="12"/>
              </w:numPr>
              <w:tabs>
                <w:tab w:val="left" w:pos="467"/>
                <w:tab w:val="left" w:pos="468"/>
              </w:tabs>
              <w:spacing w:before="36"/>
              <w:rPr>
                <w:sz w:val="20"/>
              </w:rPr>
            </w:pPr>
            <w:r>
              <w:rPr>
                <w:sz w:val="20"/>
              </w:rPr>
              <w:t>¿Cuál es el componente que más ha funcionado en el hospital? ¿A qué se</w:t>
            </w:r>
            <w:r>
              <w:rPr>
                <w:spacing w:val="-14"/>
                <w:sz w:val="20"/>
              </w:rPr>
              <w:t xml:space="preserve"> </w:t>
            </w:r>
            <w:r>
              <w:rPr>
                <w:sz w:val="20"/>
              </w:rPr>
              <w:t>debió?</w:t>
            </w:r>
          </w:p>
          <w:p w14:paraId="6D1A0514" w14:textId="77777777" w:rsidR="0028439C" w:rsidRDefault="00E42ECA">
            <w:pPr>
              <w:pStyle w:val="TableParagraph"/>
              <w:numPr>
                <w:ilvl w:val="0"/>
                <w:numId w:val="12"/>
              </w:numPr>
              <w:tabs>
                <w:tab w:val="left" w:pos="467"/>
                <w:tab w:val="left" w:pos="468"/>
              </w:tabs>
              <w:spacing w:before="38"/>
              <w:rPr>
                <w:sz w:val="20"/>
              </w:rPr>
            </w:pPr>
            <w:r>
              <w:rPr>
                <w:sz w:val="20"/>
              </w:rPr>
              <w:t>¿Cuál fue el componente que ha tenido mayores dificultades para</w:t>
            </w:r>
            <w:r>
              <w:rPr>
                <w:spacing w:val="-9"/>
                <w:sz w:val="20"/>
              </w:rPr>
              <w:t xml:space="preserve"> </w:t>
            </w:r>
            <w:r>
              <w:rPr>
                <w:sz w:val="20"/>
              </w:rPr>
              <w:t>implementarse?</w:t>
            </w:r>
          </w:p>
          <w:p w14:paraId="1A41CA07" w14:textId="77777777" w:rsidR="0028439C" w:rsidRDefault="00E42ECA">
            <w:pPr>
              <w:pStyle w:val="TableParagraph"/>
              <w:numPr>
                <w:ilvl w:val="0"/>
                <w:numId w:val="12"/>
              </w:numPr>
              <w:tabs>
                <w:tab w:val="left" w:pos="467"/>
                <w:tab w:val="left" w:pos="468"/>
              </w:tabs>
              <w:spacing w:before="36"/>
              <w:rPr>
                <w:sz w:val="20"/>
              </w:rPr>
            </w:pPr>
            <w:r>
              <w:rPr>
                <w:sz w:val="20"/>
              </w:rPr>
              <w:t>¿Qué factores cree que contribuyeron al avance o retraso en el logro de los</w:t>
            </w:r>
            <w:r>
              <w:rPr>
                <w:spacing w:val="-16"/>
                <w:sz w:val="20"/>
              </w:rPr>
              <w:t xml:space="preserve"> </w:t>
            </w:r>
            <w:r>
              <w:rPr>
                <w:sz w:val="20"/>
              </w:rPr>
              <w:t>resultados?</w:t>
            </w:r>
          </w:p>
          <w:p w14:paraId="68F02876" w14:textId="77777777" w:rsidR="0028439C" w:rsidRDefault="00E42ECA">
            <w:pPr>
              <w:pStyle w:val="TableParagraph"/>
              <w:numPr>
                <w:ilvl w:val="0"/>
                <w:numId w:val="12"/>
              </w:numPr>
              <w:tabs>
                <w:tab w:val="left" w:pos="467"/>
                <w:tab w:val="left" w:pos="468"/>
              </w:tabs>
              <w:spacing w:before="35"/>
              <w:rPr>
                <w:sz w:val="20"/>
              </w:rPr>
            </w:pPr>
            <w:r>
              <w:rPr>
                <w:sz w:val="20"/>
              </w:rPr>
              <w:t>¿Qué cambios serían necesarios para mejorar la implementación y los</w:t>
            </w:r>
            <w:r>
              <w:rPr>
                <w:spacing w:val="-9"/>
                <w:sz w:val="20"/>
              </w:rPr>
              <w:t xml:space="preserve"> </w:t>
            </w:r>
            <w:r>
              <w:rPr>
                <w:sz w:val="20"/>
              </w:rPr>
              <w:t>resultados?</w:t>
            </w:r>
          </w:p>
          <w:p w14:paraId="604D205D" w14:textId="77777777" w:rsidR="0028439C" w:rsidRDefault="00E42ECA">
            <w:pPr>
              <w:pStyle w:val="TableParagraph"/>
              <w:numPr>
                <w:ilvl w:val="0"/>
                <w:numId w:val="12"/>
              </w:numPr>
              <w:tabs>
                <w:tab w:val="left" w:pos="467"/>
                <w:tab w:val="left" w:pos="468"/>
              </w:tabs>
              <w:spacing w:before="38"/>
              <w:rPr>
                <w:sz w:val="20"/>
              </w:rPr>
            </w:pPr>
            <w:r>
              <w:rPr>
                <w:sz w:val="20"/>
              </w:rPr>
              <w:t>¿En qué medida está contribuyendo la Iniciativa HAB a fortalecer las políticas públicas de la</w:t>
            </w:r>
            <w:r>
              <w:rPr>
                <w:spacing w:val="-22"/>
                <w:sz w:val="20"/>
              </w:rPr>
              <w:t xml:space="preserve"> </w:t>
            </w:r>
            <w:r>
              <w:rPr>
                <w:sz w:val="20"/>
              </w:rPr>
              <w:t>provincia?</w:t>
            </w:r>
          </w:p>
          <w:p w14:paraId="09DF8666" w14:textId="77777777" w:rsidR="0028439C" w:rsidRDefault="00E42ECA">
            <w:pPr>
              <w:pStyle w:val="TableParagraph"/>
              <w:numPr>
                <w:ilvl w:val="0"/>
                <w:numId w:val="12"/>
              </w:numPr>
              <w:tabs>
                <w:tab w:val="left" w:pos="467"/>
                <w:tab w:val="left" w:pos="468"/>
              </w:tabs>
              <w:spacing w:before="36"/>
              <w:rPr>
                <w:sz w:val="20"/>
              </w:rPr>
            </w:pPr>
            <w:r>
              <w:rPr>
                <w:sz w:val="20"/>
              </w:rPr>
              <w:t>¿Alguna experiencia exitosa a destacar de todo este proceso? ¿Alguna buena práctica a</w:t>
            </w:r>
            <w:r>
              <w:rPr>
                <w:spacing w:val="-14"/>
                <w:sz w:val="20"/>
              </w:rPr>
              <w:t xml:space="preserve"> </w:t>
            </w:r>
            <w:r>
              <w:rPr>
                <w:sz w:val="20"/>
              </w:rPr>
              <w:t>destacar?</w:t>
            </w:r>
          </w:p>
        </w:tc>
      </w:tr>
      <w:tr w:rsidR="0028439C" w14:paraId="527E9E5C" w14:textId="77777777">
        <w:trPr>
          <w:trHeight w:val="3048"/>
        </w:trPr>
        <w:tc>
          <w:tcPr>
            <w:tcW w:w="9357" w:type="dxa"/>
          </w:tcPr>
          <w:p w14:paraId="5F387183" w14:textId="77777777" w:rsidR="0028439C" w:rsidRDefault="00E42ECA">
            <w:pPr>
              <w:pStyle w:val="TableParagraph"/>
              <w:spacing w:before="1"/>
              <w:ind w:left="107"/>
              <w:rPr>
                <w:b/>
                <w:sz w:val="20"/>
              </w:rPr>
            </w:pPr>
            <w:r>
              <w:rPr>
                <w:b/>
                <w:sz w:val="20"/>
              </w:rPr>
              <w:t>Eficiencia</w:t>
            </w:r>
          </w:p>
          <w:p w14:paraId="13679997" w14:textId="77777777" w:rsidR="0028439C" w:rsidRDefault="00E42ECA">
            <w:pPr>
              <w:pStyle w:val="TableParagraph"/>
              <w:numPr>
                <w:ilvl w:val="0"/>
                <w:numId w:val="11"/>
              </w:numPr>
              <w:tabs>
                <w:tab w:val="left" w:pos="467"/>
                <w:tab w:val="left" w:pos="468"/>
              </w:tabs>
              <w:spacing w:before="12" w:line="276" w:lineRule="auto"/>
              <w:ind w:right="104"/>
              <w:rPr>
                <w:sz w:val="20"/>
              </w:rPr>
            </w:pPr>
            <w:r>
              <w:rPr>
                <w:sz w:val="20"/>
              </w:rPr>
              <w:t>¿Considera que la Iniciativa HAB ha sido eficiente? ¿podrían los resultados lograrse con un menor costo mediante la adopción de un enfoque</w:t>
            </w:r>
            <w:r>
              <w:rPr>
                <w:spacing w:val="-4"/>
                <w:sz w:val="20"/>
              </w:rPr>
              <w:t xml:space="preserve"> </w:t>
            </w:r>
            <w:r>
              <w:rPr>
                <w:sz w:val="20"/>
              </w:rPr>
              <w:t>diferente?</w:t>
            </w:r>
          </w:p>
          <w:p w14:paraId="087BF805" w14:textId="77777777" w:rsidR="0028439C" w:rsidRDefault="00E42ECA">
            <w:pPr>
              <w:pStyle w:val="TableParagraph"/>
              <w:numPr>
                <w:ilvl w:val="0"/>
                <w:numId w:val="11"/>
              </w:numPr>
              <w:tabs>
                <w:tab w:val="left" w:pos="467"/>
                <w:tab w:val="left" w:pos="468"/>
              </w:tabs>
              <w:spacing w:before="1" w:line="276" w:lineRule="auto"/>
              <w:ind w:right="97"/>
              <w:rPr>
                <w:sz w:val="20"/>
              </w:rPr>
            </w:pPr>
            <w:r>
              <w:rPr>
                <w:sz w:val="20"/>
              </w:rPr>
              <w:t>¿En su opinión qué tipo de obstáculos (culturales, administrativos, financieros y de gestión) afronta la Iniciativa en su implementación dentro del</w:t>
            </w:r>
            <w:r>
              <w:rPr>
                <w:spacing w:val="-2"/>
                <w:sz w:val="20"/>
              </w:rPr>
              <w:t xml:space="preserve"> </w:t>
            </w:r>
            <w:r>
              <w:rPr>
                <w:sz w:val="20"/>
              </w:rPr>
              <w:t>hospital?</w:t>
            </w:r>
          </w:p>
          <w:p w14:paraId="16E69A35" w14:textId="77777777" w:rsidR="0028439C" w:rsidRDefault="00E42ECA">
            <w:pPr>
              <w:pStyle w:val="TableParagraph"/>
              <w:numPr>
                <w:ilvl w:val="0"/>
                <w:numId w:val="11"/>
              </w:numPr>
              <w:tabs>
                <w:tab w:val="left" w:pos="467"/>
                <w:tab w:val="left" w:pos="468"/>
              </w:tabs>
              <w:spacing w:line="276" w:lineRule="auto"/>
              <w:ind w:right="99"/>
              <w:rPr>
                <w:sz w:val="20"/>
              </w:rPr>
            </w:pPr>
            <w:r>
              <w:rPr>
                <w:sz w:val="20"/>
              </w:rPr>
              <w:t>¿Qué habría que hacer para avanzar o transferir la experiencia a hospitales que no se encuentran dentro de la</w:t>
            </w:r>
            <w:r>
              <w:rPr>
                <w:spacing w:val="-1"/>
                <w:sz w:val="20"/>
              </w:rPr>
              <w:t xml:space="preserve"> </w:t>
            </w:r>
            <w:r>
              <w:rPr>
                <w:sz w:val="20"/>
              </w:rPr>
              <w:t>Iniciativa?</w:t>
            </w:r>
          </w:p>
          <w:p w14:paraId="27B6942F" w14:textId="77777777" w:rsidR="0028439C" w:rsidRDefault="00E42ECA">
            <w:pPr>
              <w:pStyle w:val="TableParagraph"/>
              <w:numPr>
                <w:ilvl w:val="0"/>
                <w:numId w:val="11"/>
              </w:numPr>
              <w:tabs>
                <w:tab w:val="left" w:pos="467"/>
                <w:tab w:val="left" w:pos="468"/>
              </w:tabs>
              <w:spacing w:before="1"/>
              <w:rPr>
                <w:sz w:val="20"/>
              </w:rPr>
            </w:pPr>
            <w:r>
              <w:rPr>
                <w:sz w:val="20"/>
              </w:rPr>
              <w:t>¿Cómo valora el apoyo técnico de</w:t>
            </w:r>
            <w:r>
              <w:rPr>
                <w:spacing w:val="-3"/>
                <w:sz w:val="20"/>
              </w:rPr>
              <w:t xml:space="preserve"> </w:t>
            </w:r>
            <w:r>
              <w:rPr>
                <w:sz w:val="20"/>
              </w:rPr>
              <w:t>UNICEF?</w:t>
            </w:r>
          </w:p>
          <w:p w14:paraId="225F9A01" w14:textId="77777777" w:rsidR="0028439C" w:rsidRDefault="00E42ECA">
            <w:pPr>
              <w:pStyle w:val="TableParagraph"/>
              <w:numPr>
                <w:ilvl w:val="0"/>
                <w:numId w:val="11"/>
              </w:numPr>
              <w:tabs>
                <w:tab w:val="left" w:pos="467"/>
                <w:tab w:val="left" w:pos="468"/>
              </w:tabs>
              <w:spacing w:before="35"/>
              <w:rPr>
                <w:sz w:val="20"/>
              </w:rPr>
            </w:pPr>
            <w:r>
              <w:rPr>
                <w:sz w:val="20"/>
              </w:rPr>
              <w:t>¿Cómo valora la capacitación recibida por los equipos de</w:t>
            </w:r>
            <w:r>
              <w:rPr>
                <w:spacing w:val="-2"/>
                <w:sz w:val="20"/>
              </w:rPr>
              <w:t xml:space="preserve"> </w:t>
            </w:r>
            <w:r>
              <w:rPr>
                <w:sz w:val="20"/>
              </w:rPr>
              <w:t>salud?</w:t>
            </w:r>
          </w:p>
          <w:p w14:paraId="48A3E46A" w14:textId="77777777" w:rsidR="0028439C" w:rsidRDefault="00E42ECA">
            <w:pPr>
              <w:pStyle w:val="TableParagraph"/>
              <w:numPr>
                <w:ilvl w:val="0"/>
                <w:numId w:val="11"/>
              </w:numPr>
              <w:tabs>
                <w:tab w:val="left" w:pos="467"/>
                <w:tab w:val="left" w:pos="468"/>
              </w:tabs>
              <w:spacing w:before="36"/>
              <w:rPr>
                <w:sz w:val="20"/>
              </w:rPr>
            </w:pPr>
            <w:r>
              <w:rPr>
                <w:sz w:val="20"/>
              </w:rPr>
              <w:t>¿Cómo valora el sistema de seguimiento y monitoreo?</w:t>
            </w:r>
          </w:p>
        </w:tc>
      </w:tr>
      <w:tr w:rsidR="0028439C" w14:paraId="089BF14F" w14:textId="77777777">
        <w:trPr>
          <w:trHeight w:val="258"/>
        </w:trPr>
        <w:tc>
          <w:tcPr>
            <w:tcW w:w="9357" w:type="dxa"/>
          </w:tcPr>
          <w:p w14:paraId="5E8DFFD2" w14:textId="77777777" w:rsidR="0028439C" w:rsidRDefault="00E42ECA">
            <w:pPr>
              <w:pStyle w:val="TableParagraph"/>
              <w:spacing w:before="1" w:line="237" w:lineRule="exact"/>
              <w:ind w:left="107"/>
              <w:rPr>
                <w:b/>
                <w:sz w:val="20"/>
              </w:rPr>
            </w:pPr>
            <w:r>
              <w:rPr>
                <w:b/>
                <w:sz w:val="20"/>
              </w:rPr>
              <w:t>Sostenibilidad</w:t>
            </w:r>
          </w:p>
        </w:tc>
      </w:tr>
    </w:tbl>
    <w:p w14:paraId="61852B41" w14:textId="77777777" w:rsidR="0028439C" w:rsidRDefault="0028439C">
      <w:pPr>
        <w:spacing w:line="237" w:lineRule="exact"/>
        <w:rPr>
          <w:sz w:val="20"/>
        </w:rPr>
        <w:sectPr w:rsidR="0028439C">
          <w:pgSz w:w="12240" w:h="15840"/>
          <w:pgMar w:top="1120" w:right="1020" w:bottom="860" w:left="1120" w:header="0" w:footer="667"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57"/>
      </w:tblGrid>
      <w:tr w:rsidR="0028439C" w14:paraId="6ED0CC53" w14:textId="77777777">
        <w:trPr>
          <w:trHeight w:val="1917"/>
        </w:trPr>
        <w:tc>
          <w:tcPr>
            <w:tcW w:w="9357" w:type="dxa"/>
          </w:tcPr>
          <w:p w14:paraId="4CD9485C" w14:textId="77777777" w:rsidR="0028439C" w:rsidRDefault="00E42ECA">
            <w:pPr>
              <w:pStyle w:val="TableParagraph"/>
              <w:numPr>
                <w:ilvl w:val="0"/>
                <w:numId w:val="10"/>
              </w:numPr>
              <w:tabs>
                <w:tab w:val="left" w:pos="467"/>
                <w:tab w:val="left" w:pos="468"/>
              </w:tabs>
              <w:spacing w:line="276" w:lineRule="auto"/>
              <w:ind w:right="105"/>
              <w:rPr>
                <w:sz w:val="20"/>
              </w:rPr>
            </w:pPr>
            <w:r>
              <w:rPr>
                <w:sz w:val="20"/>
              </w:rPr>
              <w:lastRenderedPageBreak/>
              <w:t>¿Qué</w:t>
            </w:r>
            <w:r>
              <w:rPr>
                <w:spacing w:val="-9"/>
                <w:sz w:val="20"/>
              </w:rPr>
              <w:t xml:space="preserve"> </w:t>
            </w:r>
            <w:r>
              <w:rPr>
                <w:sz w:val="20"/>
              </w:rPr>
              <w:t>mecanismos</w:t>
            </w:r>
            <w:r>
              <w:rPr>
                <w:spacing w:val="-10"/>
                <w:sz w:val="20"/>
              </w:rPr>
              <w:t xml:space="preserve"> </w:t>
            </w:r>
            <w:r>
              <w:rPr>
                <w:sz w:val="20"/>
              </w:rPr>
              <w:t>y</w:t>
            </w:r>
            <w:r>
              <w:rPr>
                <w:spacing w:val="-6"/>
                <w:sz w:val="20"/>
              </w:rPr>
              <w:t xml:space="preserve"> </w:t>
            </w:r>
            <w:r>
              <w:rPr>
                <w:sz w:val="20"/>
              </w:rPr>
              <w:t>estrategias</w:t>
            </w:r>
            <w:r>
              <w:rPr>
                <w:spacing w:val="-10"/>
                <w:sz w:val="20"/>
              </w:rPr>
              <w:t xml:space="preserve"> </w:t>
            </w:r>
            <w:r>
              <w:rPr>
                <w:sz w:val="20"/>
              </w:rPr>
              <w:t>se</w:t>
            </w:r>
            <w:r>
              <w:rPr>
                <w:spacing w:val="-10"/>
                <w:sz w:val="20"/>
              </w:rPr>
              <w:t xml:space="preserve"> </w:t>
            </w:r>
            <w:r>
              <w:rPr>
                <w:sz w:val="20"/>
              </w:rPr>
              <w:t>podrían</w:t>
            </w:r>
            <w:r>
              <w:rPr>
                <w:spacing w:val="-9"/>
                <w:sz w:val="20"/>
              </w:rPr>
              <w:t xml:space="preserve"> </w:t>
            </w:r>
            <w:r>
              <w:rPr>
                <w:sz w:val="20"/>
              </w:rPr>
              <w:t>implementar</w:t>
            </w:r>
            <w:r>
              <w:rPr>
                <w:spacing w:val="-9"/>
                <w:sz w:val="20"/>
              </w:rPr>
              <w:t xml:space="preserve"> </w:t>
            </w:r>
            <w:r>
              <w:rPr>
                <w:sz w:val="20"/>
              </w:rPr>
              <w:t>para</w:t>
            </w:r>
            <w:r>
              <w:rPr>
                <w:spacing w:val="-9"/>
                <w:sz w:val="20"/>
              </w:rPr>
              <w:t xml:space="preserve"> </w:t>
            </w:r>
            <w:r>
              <w:rPr>
                <w:sz w:val="20"/>
              </w:rPr>
              <w:t>garantizar</w:t>
            </w:r>
            <w:r>
              <w:rPr>
                <w:spacing w:val="-9"/>
                <w:sz w:val="20"/>
              </w:rPr>
              <w:t xml:space="preserve"> </w:t>
            </w:r>
            <w:r>
              <w:rPr>
                <w:sz w:val="20"/>
              </w:rPr>
              <w:t>la</w:t>
            </w:r>
            <w:r>
              <w:rPr>
                <w:spacing w:val="-9"/>
                <w:sz w:val="20"/>
              </w:rPr>
              <w:t xml:space="preserve"> </w:t>
            </w:r>
            <w:r>
              <w:rPr>
                <w:sz w:val="20"/>
              </w:rPr>
              <w:t>sostenibilidad</w:t>
            </w:r>
            <w:r>
              <w:rPr>
                <w:spacing w:val="-6"/>
                <w:sz w:val="20"/>
              </w:rPr>
              <w:t xml:space="preserve"> </w:t>
            </w:r>
            <w:r>
              <w:rPr>
                <w:sz w:val="20"/>
              </w:rPr>
              <w:t>de</w:t>
            </w:r>
            <w:r>
              <w:rPr>
                <w:spacing w:val="-10"/>
                <w:sz w:val="20"/>
              </w:rPr>
              <w:t xml:space="preserve"> </w:t>
            </w:r>
            <w:r>
              <w:rPr>
                <w:sz w:val="20"/>
              </w:rPr>
              <w:t>los</w:t>
            </w:r>
            <w:r>
              <w:rPr>
                <w:spacing w:val="-8"/>
                <w:sz w:val="20"/>
              </w:rPr>
              <w:t xml:space="preserve"> </w:t>
            </w:r>
            <w:r>
              <w:rPr>
                <w:sz w:val="20"/>
              </w:rPr>
              <w:t>resultados</w:t>
            </w:r>
            <w:r>
              <w:rPr>
                <w:spacing w:val="-10"/>
                <w:sz w:val="20"/>
              </w:rPr>
              <w:t xml:space="preserve"> </w:t>
            </w:r>
            <w:r>
              <w:rPr>
                <w:sz w:val="20"/>
              </w:rPr>
              <w:t>de la Iniciativa en esta</w:t>
            </w:r>
            <w:r>
              <w:rPr>
                <w:spacing w:val="-1"/>
                <w:sz w:val="20"/>
              </w:rPr>
              <w:t xml:space="preserve"> </w:t>
            </w:r>
            <w:r>
              <w:rPr>
                <w:sz w:val="20"/>
              </w:rPr>
              <w:t>región?</w:t>
            </w:r>
          </w:p>
          <w:p w14:paraId="46B9D2E7" w14:textId="77777777" w:rsidR="0028439C" w:rsidRDefault="00E42ECA">
            <w:pPr>
              <w:pStyle w:val="TableParagraph"/>
              <w:numPr>
                <w:ilvl w:val="0"/>
                <w:numId w:val="10"/>
              </w:numPr>
              <w:tabs>
                <w:tab w:val="left" w:pos="467"/>
                <w:tab w:val="left" w:pos="468"/>
              </w:tabs>
              <w:spacing w:line="273" w:lineRule="auto"/>
              <w:ind w:right="101"/>
              <w:rPr>
                <w:sz w:val="20"/>
              </w:rPr>
            </w:pPr>
            <w:r>
              <w:rPr>
                <w:sz w:val="20"/>
              </w:rPr>
              <w:t>Si</w:t>
            </w:r>
            <w:r>
              <w:rPr>
                <w:spacing w:val="-8"/>
                <w:sz w:val="20"/>
              </w:rPr>
              <w:t xml:space="preserve"> </w:t>
            </w:r>
            <w:r>
              <w:rPr>
                <w:sz w:val="20"/>
              </w:rPr>
              <w:t>tuvieran</w:t>
            </w:r>
            <w:r>
              <w:rPr>
                <w:spacing w:val="-7"/>
                <w:sz w:val="20"/>
              </w:rPr>
              <w:t xml:space="preserve"> </w:t>
            </w:r>
            <w:r>
              <w:rPr>
                <w:sz w:val="20"/>
              </w:rPr>
              <w:t>la</w:t>
            </w:r>
            <w:r>
              <w:rPr>
                <w:spacing w:val="-7"/>
                <w:sz w:val="20"/>
              </w:rPr>
              <w:t xml:space="preserve"> </w:t>
            </w:r>
            <w:r>
              <w:rPr>
                <w:sz w:val="20"/>
              </w:rPr>
              <w:t>oportunidad</w:t>
            </w:r>
            <w:r>
              <w:rPr>
                <w:spacing w:val="-8"/>
                <w:sz w:val="20"/>
              </w:rPr>
              <w:t xml:space="preserve"> </w:t>
            </w:r>
            <w:r>
              <w:rPr>
                <w:sz w:val="20"/>
              </w:rPr>
              <w:t>de</w:t>
            </w:r>
            <w:r>
              <w:rPr>
                <w:spacing w:val="-11"/>
                <w:sz w:val="20"/>
              </w:rPr>
              <w:t xml:space="preserve"> </w:t>
            </w:r>
            <w:r>
              <w:rPr>
                <w:sz w:val="20"/>
              </w:rPr>
              <w:t>volver</w:t>
            </w:r>
            <w:r>
              <w:rPr>
                <w:spacing w:val="-8"/>
                <w:sz w:val="20"/>
              </w:rPr>
              <w:t xml:space="preserve"> </w:t>
            </w:r>
            <w:r>
              <w:rPr>
                <w:sz w:val="20"/>
              </w:rPr>
              <w:t>a</w:t>
            </w:r>
            <w:r>
              <w:rPr>
                <w:spacing w:val="-6"/>
                <w:sz w:val="20"/>
              </w:rPr>
              <w:t xml:space="preserve"> </w:t>
            </w:r>
            <w:r>
              <w:rPr>
                <w:sz w:val="20"/>
              </w:rPr>
              <w:t>empezar</w:t>
            </w:r>
            <w:r>
              <w:rPr>
                <w:spacing w:val="-8"/>
                <w:sz w:val="20"/>
              </w:rPr>
              <w:t xml:space="preserve"> </w:t>
            </w:r>
            <w:r>
              <w:rPr>
                <w:sz w:val="20"/>
              </w:rPr>
              <w:t>en</w:t>
            </w:r>
            <w:r>
              <w:rPr>
                <w:spacing w:val="-7"/>
                <w:sz w:val="20"/>
              </w:rPr>
              <w:t xml:space="preserve"> </w:t>
            </w:r>
            <w:r>
              <w:rPr>
                <w:sz w:val="20"/>
              </w:rPr>
              <w:t>la</w:t>
            </w:r>
            <w:r>
              <w:rPr>
                <w:spacing w:val="-7"/>
                <w:sz w:val="20"/>
              </w:rPr>
              <w:t xml:space="preserve"> </w:t>
            </w:r>
            <w:r>
              <w:rPr>
                <w:sz w:val="20"/>
              </w:rPr>
              <w:t>implementación</w:t>
            </w:r>
            <w:r>
              <w:rPr>
                <w:spacing w:val="-6"/>
                <w:sz w:val="20"/>
              </w:rPr>
              <w:t xml:space="preserve"> </w:t>
            </w:r>
            <w:r>
              <w:rPr>
                <w:sz w:val="20"/>
              </w:rPr>
              <w:t>de</w:t>
            </w:r>
            <w:r>
              <w:rPr>
                <w:spacing w:val="-9"/>
                <w:sz w:val="20"/>
              </w:rPr>
              <w:t xml:space="preserve"> </w:t>
            </w:r>
            <w:r>
              <w:rPr>
                <w:sz w:val="20"/>
              </w:rPr>
              <w:t>esta</w:t>
            </w:r>
            <w:r>
              <w:rPr>
                <w:spacing w:val="-7"/>
                <w:sz w:val="20"/>
              </w:rPr>
              <w:t xml:space="preserve"> </w:t>
            </w:r>
            <w:r>
              <w:rPr>
                <w:sz w:val="20"/>
              </w:rPr>
              <w:t>iniciativa</w:t>
            </w:r>
            <w:r>
              <w:rPr>
                <w:spacing w:val="-6"/>
                <w:sz w:val="20"/>
              </w:rPr>
              <w:t xml:space="preserve"> </w:t>
            </w:r>
            <w:r>
              <w:rPr>
                <w:sz w:val="20"/>
              </w:rPr>
              <w:t>¿Qué</w:t>
            </w:r>
            <w:r>
              <w:rPr>
                <w:spacing w:val="-9"/>
                <w:sz w:val="20"/>
              </w:rPr>
              <w:t xml:space="preserve"> </w:t>
            </w:r>
            <w:r>
              <w:rPr>
                <w:sz w:val="20"/>
              </w:rPr>
              <w:t>se</w:t>
            </w:r>
            <w:r>
              <w:rPr>
                <w:spacing w:val="-9"/>
                <w:sz w:val="20"/>
              </w:rPr>
              <w:t xml:space="preserve"> </w:t>
            </w:r>
            <w:r>
              <w:rPr>
                <w:sz w:val="20"/>
              </w:rPr>
              <w:t>debería</w:t>
            </w:r>
            <w:r>
              <w:rPr>
                <w:spacing w:val="-6"/>
                <w:sz w:val="20"/>
              </w:rPr>
              <w:t xml:space="preserve"> </w:t>
            </w:r>
            <w:r>
              <w:rPr>
                <w:sz w:val="20"/>
              </w:rPr>
              <w:t>hacer de otra manera (incluyendo a nivel</w:t>
            </w:r>
            <w:r>
              <w:rPr>
                <w:spacing w:val="-2"/>
                <w:sz w:val="20"/>
              </w:rPr>
              <w:t xml:space="preserve"> </w:t>
            </w:r>
            <w:r>
              <w:rPr>
                <w:sz w:val="20"/>
              </w:rPr>
              <w:t>administrativo)?</w:t>
            </w:r>
          </w:p>
          <w:p w14:paraId="61DCCDD2" w14:textId="77777777" w:rsidR="0028439C" w:rsidRDefault="00E42ECA">
            <w:pPr>
              <w:pStyle w:val="TableParagraph"/>
              <w:numPr>
                <w:ilvl w:val="0"/>
                <w:numId w:val="10"/>
              </w:numPr>
              <w:tabs>
                <w:tab w:val="left" w:pos="467"/>
                <w:tab w:val="left" w:pos="468"/>
              </w:tabs>
              <w:spacing w:before="3" w:line="273" w:lineRule="auto"/>
              <w:ind w:right="99"/>
              <w:rPr>
                <w:sz w:val="20"/>
              </w:rPr>
            </w:pPr>
            <w:r>
              <w:rPr>
                <w:sz w:val="20"/>
              </w:rPr>
              <w:t>¿En qué medida podría afectar a nivel de factores o cambios políticos la continuidad de una iniciativa como la de</w:t>
            </w:r>
            <w:r>
              <w:rPr>
                <w:spacing w:val="-2"/>
                <w:sz w:val="20"/>
              </w:rPr>
              <w:t xml:space="preserve"> </w:t>
            </w:r>
            <w:r>
              <w:rPr>
                <w:sz w:val="20"/>
              </w:rPr>
              <w:t>HAB?</w:t>
            </w:r>
          </w:p>
        </w:tc>
      </w:tr>
      <w:tr w:rsidR="0028439C" w14:paraId="4BF0BE3B" w14:textId="77777777">
        <w:trPr>
          <w:trHeight w:val="762"/>
        </w:trPr>
        <w:tc>
          <w:tcPr>
            <w:tcW w:w="9357" w:type="dxa"/>
          </w:tcPr>
          <w:p w14:paraId="5B3B8097" w14:textId="77777777" w:rsidR="0028439C" w:rsidRDefault="00E42ECA">
            <w:pPr>
              <w:pStyle w:val="TableParagraph"/>
              <w:spacing w:line="243" w:lineRule="exact"/>
              <w:ind w:left="818"/>
              <w:rPr>
                <w:b/>
                <w:sz w:val="20"/>
              </w:rPr>
            </w:pPr>
            <w:r>
              <w:rPr>
                <w:b/>
                <w:sz w:val="20"/>
              </w:rPr>
              <w:t>Otras observaciones</w:t>
            </w:r>
          </w:p>
          <w:p w14:paraId="14C10530" w14:textId="77777777" w:rsidR="0028439C" w:rsidRDefault="00E42ECA">
            <w:pPr>
              <w:pStyle w:val="TableParagraph"/>
              <w:spacing w:before="8"/>
              <w:ind w:left="818"/>
              <w:rPr>
                <w:sz w:val="20"/>
              </w:rPr>
            </w:pPr>
            <w:r>
              <w:rPr>
                <w:sz w:val="20"/>
              </w:rPr>
              <w:t>¿Desea compartir algún comentario más?</w:t>
            </w:r>
          </w:p>
        </w:tc>
      </w:tr>
    </w:tbl>
    <w:p w14:paraId="6DBEB552" w14:textId="77777777" w:rsidR="0028439C" w:rsidRDefault="0028439C">
      <w:pPr>
        <w:pStyle w:val="BodyText"/>
        <w:rPr>
          <w:b/>
          <w:sz w:val="17"/>
        </w:rPr>
      </w:pPr>
    </w:p>
    <w:p w14:paraId="483F0D77" w14:textId="77777777" w:rsidR="0028439C" w:rsidRDefault="00E42ECA">
      <w:pPr>
        <w:spacing w:before="46"/>
        <w:ind w:left="135"/>
        <w:rPr>
          <w:b/>
          <w:sz w:val="27"/>
        </w:rPr>
      </w:pPr>
      <w:r>
        <w:rPr>
          <w:b/>
          <w:color w:val="2E5496"/>
          <w:sz w:val="27"/>
        </w:rPr>
        <w:t xml:space="preserve">3.3. Pauta de entrevista para </w:t>
      </w:r>
      <w:proofErr w:type="gramStart"/>
      <w:r>
        <w:rPr>
          <w:b/>
          <w:color w:val="2E5496"/>
          <w:sz w:val="27"/>
        </w:rPr>
        <w:t>Directores</w:t>
      </w:r>
      <w:proofErr w:type="gramEnd"/>
      <w:r>
        <w:rPr>
          <w:b/>
          <w:color w:val="2E5496"/>
          <w:sz w:val="27"/>
        </w:rPr>
        <w:t>/as de Hospitales Participantes</w:t>
      </w:r>
    </w:p>
    <w:p w14:paraId="35F45FAE" w14:textId="77777777" w:rsidR="0028439C" w:rsidRDefault="0028439C">
      <w:pPr>
        <w:pStyle w:val="BodyText"/>
        <w:spacing w:before="4"/>
        <w:rPr>
          <w:b/>
          <w:sz w:val="23"/>
        </w:rPr>
      </w:pPr>
    </w:p>
    <w:p w14:paraId="7B075AB1" w14:textId="77777777" w:rsidR="0028439C" w:rsidRDefault="00E42ECA">
      <w:pPr>
        <w:pStyle w:val="Heading9"/>
        <w:ind w:left="145"/>
      </w:pPr>
      <w:r>
        <w:t>Antecedentes de la persona entrevistada (información reservada)</w:t>
      </w:r>
    </w:p>
    <w:p w14:paraId="642F3940" w14:textId="77777777" w:rsidR="0028439C" w:rsidRDefault="0028439C">
      <w:pPr>
        <w:pStyle w:val="BodyText"/>
        <w:rPr>
          <w:b/>
          <w:sz w:val="22"/>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508"/>
      </w:tblGrid>
      <w:tr w:rsidR="0028439C" w14:paraId="5CD2AA0A" w14:textId="77777777">
        <w:trPr>
          <w:trHeight w:val="256"/>
        </w:trPr>
        <w:tc>
          <w:tcPr>
            <w:tcW w:w="4815" w:type="dxa"/>
          </w:tcPr>
          <w:p w14:paraId="02B43D52" w14:textId="77777777" w:rsidR="0028439C" w:rsidRDefault="00E42ECA">
            <w:pPr>
              <w:pStyle w:val="TableParagraph"/>
              <w:spacing w:before="1" w:line="235" w:lineRule="exact"/>
              <w:ind w:left="107"/>
              <w:rPr>
                <w:sz w:val="20"/>
              </w:rPr>
            </w:pPr>
            <w:r>
              <w:rPr>
                <w:sz w:val="20"/>
              </w:rPr>
              <w:t>Nombre</w:t>
            </w:r>
          </w:p>
        </w:tc>
        <w:tc>
          <w:tcPr>
            <w:tcW w:w="4508" w:type="dxa"/>
          </w:tcPr>
          <w:p w14:paraId="57A129EF" w14:textId="77777777" w:rsidR="0028439C" w:rsidRDefault="0028439C">
            <w:pPr>
              <w:pStyle w:val="TableParagraph"/>
              <w:rPr>
                <w:rFonts w:ascii="Times New Roman"/>
                <w:sz w:val="18"/>
              </w:rPr>
            </w:pPr>
          </w:p>
        </w:tc>
      </w:tr>
      <w:tr w:rsidR="0028439C" w14:paraId="4F041DBA" w14:textId="77777777">
        <w:trPr>
          <w:trHeight w:val="258"/>
        </w:trPr>
        <w:tc>
          <w:tcPr>
            <w:tcW w:w="4815" w:type="dxa"/>
          </w:tcPr>
          <w:p w14:paraId="18D227EA" w14:textId="77777777" w:rsidR="0028439C" w:rsidRDefault="00E42ECA">
            <w:pPr>
              <w:pStyle w:val="TableParagraph"/>
              <w:spacing w:before="1" w:line="237" w:lineRule="exact"/>
              <w:ind w:left="107"/>
              <w:rPr>
                <w:sz w:val="20"/>
              </w:rPr>
            </w:pPr>
            <w:r>
              <w:rPr>
                <w:sz w:val="20"/>
              </w:rPr>
              <w:t>Institución u Organización</w:t>
            </w:r>
          </w:p>
        </w:tc>
        <w:tc>
          <w:tcPr>
            <w:tcW w:w="4508" w:type="dxa"/>
          </w:tcPr>
          <w:p w14:paraId="5151ED29" w14:textId="77777777" w:rsidR="0028439C" w:rsidRDefault="0028439C">
            <w:pPr>
              <w:pStyle w:val="TableParagraph"/>
              <w:rPr>
                <w:rFonts w:ascii="Times New Roman"/>
                <w:sz w:val="18"/>
              </w:rPr>
            </w:pPr>
          </w:p>
        </w:tc>
      </w:tr>
      <w:tr w:rsidR="0028439C" w14:paraId="7B99A291" w14:textId="77777777">
        <w:trPr>
          <w:trHeight w:val="256"/>
        </w:trPr>
        <w:tc>
          <w:tcPr>
            <w:tcW w:w="4815" w:type="dxa"/>
          </w:tcPr>
          <w:p w14:paraId="6BF54E9F" w14:textId="77777777" w:rsidR="0028439C" w:rsidRDefault="00E42ECA">
            <w:pPr>
              <w:pStyle w:val="TableParagraph"/>
              <w:spacing w:before="1" w:line="235" w:lineRule="exact"/>
              <w:ind w:left="107"/>
              <w:rPr>
                <w:sz w:val="20"/>
              </w:rPr>
            </w:pPr>
            <w:r>
              <w:rPr>
                <w:sz w:val="20"/>
              </w:rPr>
              <w:t>Cargo que ocupa</w:t>
            </w:r>
          </w:p>
        </w:tc>
        <w:tc>
          <w:tcPr>
            <w:tcW w:w="4508" w:type="dxa"/>
          </w:tcPr>
          <w:p w14:paraId="3CD612BD" w14:textId="77777777" w:rsidR="0028439C" w:rsidRDefault="0028439C">
            <w:pPr>
              <w:pStyle w:val="TableParagraph"/>
              <w:rPr>
                <w:rFonts w:ascii="Times New Roman"/>
                <w:sz w:val="18"/>
              </w:rPr>
            </w:pPr>
          </w:p>
        </w:tc>
      </w:tr>
      <w:tr w:rsidR="0028439C" w14:paraId="54F6762A" w14:textId="77777777">
        <w:trPr>
          <w:trHeight w:val="256"/>
        </w:trPr>
        <w:tc>
          <w:tcPr>
            <w:tcW w:w="4815" w:type="dxa"/>
          </w:tcPr>
          <w:p w14:paraId="4FFE8092" w14:textId="77777777" w:rsidR="0028439C" w:rsidRDefault="00E42ECA">
            <w:pPr>
              <w:pStyle w:val="TableParagraph"/>
              <w:spacing w:before="1" w:line="235" w:lineRule="exact"/>
              <w:ind w:left="107"/>
              <w:rPr>
                <w:sz w:val="20"/>
              </w:rPr>
            </w:pPr>
            <w:r>
              <w:rPr>
                <w:sz w:val="20"/>
              </w:rPr>
              <w:t>Año que comenzó a ejercer el cargo</w:t>
            </w:r>
          </w:p>
        </w:tc>
        <w:tc>
          <w:tcPr>
            <w:tcW w:w="4508" w:type="dxa"/>
          </w:tcPr>
          <w:p w14:paraId="71975074" w14:textId="77777777" w:rsidR="0028439C" w:rsidRDefault="0028439C">
            <w:pPr>
              <w:pStyle w:val="TableParagraph"/>
              <w:rPr>
                <w:rFonts w:ascii="Times New Roman"/>
                <w:sz w:val="18"/>
              </w:rPr>
            </w:pPr>
          </w:p>
        </w:tc>
      </w:tr>
      <w:tr w:rsidR="0028439C" w14:paraId="6B9B0570" w14:textId="77777777">
        <w:trPr>
          <w:trHeight w:val="258"/>
        </w:trPr>
        <w:tc>
          <w:tcPr>
            <w:tcW w:w="4815" w:type="dxa"/>
          </w:tcPr>
          <w:p w14:paraId="0E200533" w14:textId="77777777" w:rsidR="0028439C" w:rsidRDefault="00E42ECA">
            <w:pPr>
              <w:pStyle w:val="TableParagraph"/>
              <w:spacing w:before="3" w:line="235" w:lineRule="exact"/>
              <w:ind w:left="107"/>
              <w:rPr>
                <w:sz w:val="20"/>
              </w:rPr>
            </w:pPr>
            <w:r>
              <w:rPr>
                <w:sz w:val="20"/>
              </w:rPr>
              <w:t>Lugar y fecha de la entrevista</w:t>
            </w:r>
          </w:p>
        </w:tc>
        <w:tc>
          <w:tcPr>
            <w:tcW w:w="4508" w:type="dxa"/>
          </w:tcPr>
          <w:p w14:paraId="7D742421" w14:textId="77777777" w:rsidR="0028439C" w:rsidRDefault="0028439C">
            <w:pPr>
              <w:pStyle w:val="TableParagraph"/>
              <w:rPr>
                <w:rFonts w:ascii="Times New Roman"/>
                <w:sz w:val="18"/>
              </w:rPr>
            </w:pPr>
          </w:p>
        </w:tc>
      </w:tr>
    </w:tbl>
    <w:p w14:paraId="352C98D8" w14:textId="77777777" w:rsidR="0028439C" w:rsidRDefault="0028439C">
      <w:pPr>
        <w:pStyle w:val="BodyText"/>
        <w:spacing w:before="2"/>
        <w:rPr>
          <w:b/>
          <w:sz w:val="21"/>
        </w:rPr>
      </w:pPr>
    </w:p>
    <w:p w14:paraId="0AF05364" w14:textId="77777777" w:rsidR="0028439C" w:rsidRDefault="00E42ECA">
      <w:pPr>
        <w:pStyle w:val="Heading9"/>
        <w:ind w:left="145"/>
      </w:pPr>
      <w:r>
        <w:t>Preguntas según criterios de evaluación</w:t>
      </w:r>
    </w:p>
    <w:p w14:paraId="40BBCA4B" w14:textId="77777777" w:rsidR="0028439C" w:rsidRDefault="0028439C">
      <w:pPr>
        <w:pStyle w:val="BodyText"/>
        <w:spacing w:before="1"/>
        <w:rPr>
          <w:b/>
          <w:sz w:val="22"/>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57"/>
      </w:tblGrid>
      <w:tr w:rsidR="0028439C" w14:paraId="1BAA3EE3" w14:textId="77777777">
        <w:trPr>
          <w:trHeight w:val="2193"/>
        </w:trPr>
        <w:tc>
          <w:tcPr>
            <w:tcW w:w="9357" w:type="dxa"/>
          </w:tcPr>
          <w:p w14:paraId="7F4C641A" w14:textId="77777777" w:rsidR="0028439C" w:rsidRDefault="00E42ECA">
            <w:pPr>
              <w:pStyle w:val="TableParagraph"/>
              <w:spacing w:before="1"/>
              <w:ind w:left="107"/>
              <w:rPr>
                <w:b/>
                <w:sz w:val="20"/>
              </w:rPr>
            </w:pPr>
            <w:r>
              <w:rPr>
                <w:b/>
                <w:sz w:val="20"/>
              </w:rPr>
              <w:t>Pertinencia</w:t>
            </w:r>
          </w:p>
          <w:p w14:paraId="30A936E0" w14:textId="77777777" w:rsidR="0028439C" w:rsidRDefault="00E42ECA">
            <w:pPr>
              <w:pStyle w:val="TableParagraph"/>
              <w:numPr>
                <w:ilvl w:val="0"/>
                <w:numId w:val="9"/>
              </w:numPr>
              <w:tabs>
                <w:tab w:val="left" w:pos="467"/>
                <w:tab w:val="left" w:pos="468"/>
              </w:tabs>
              <w:spacing w:before="12"/>
              <w:rPr>
                <w:sz w:val="20"/>
              </w:rPr>
            </w:pPr>
            <w:r>
              <w:rPr>
                <w:sz w:val="20"/>
              </w:rPr>
              <w:t>¿Como conoció de la iniciativa IHAB?</w:t>
            </w:r>
          </w:p>
          <w:p w14:paraId="66AB0BE9" w14:textId="77777777" w:rsidR="0028439C" w:rsidRDefault="00E42ECA">
            <w:pPr>
              <w:pStyle w:val="TableParagraph"/>
              <w:numPr>
                <w:ilvl w:val="0"/>
                <w:numId w:val="9"/>
              </w:numPr>
              <w:tabs>
                <w:tab w:val="left" w:pos="467"/>
                <w:tab w:val="left" w:pos="468"/>
              </w:tabs>
              <w:spacing w:before="35"/>
              <w:rPr>
                <w:sz w:val="20"/>
              </w:rPr>
            </w:pPr>
            <w:r>
              <w:rPr>
                <w:sz w:val="20"/>
              </w:rPr>
              <w:t>¿Cuáles considera que son los principales aportes de la Iniciativa HAB para el desarrollo del</w:t>
            </w:r>
            <w:r>
              <w:rPr>
                <w:spacing w:val="-25"/>
                <w:sz w:val="20"/>
              </w:rPr>
              <w:t xml:space="preserve"> </w:t>
            </w:r>
            <w:r>
              <w:rPr>
                <w:sz w:val="20"/>
              </w:rPr>
              <w:t>Hospital?</w:t>
            </w:r>
          </w:p>
          <w:p w14:paraId="4AF4CFFF" w14:textId="77777777" w:rsidR="0028439C" w:rsidRDefault="00E42ECA">
            <w:pPr>
              <w:pStyle w:val="TableParagraph"/>
              <w:numPr>
                <w:ilvl w:val="0"/>
                <w:numId w:val="9"/>
              </w:numPr>
              <w:tabs>
                <w:tab w:val="left" w:pos="467"/>
                <w:tab w:val="left" w:pos="468"/>
              </w:tabs>
              <w:spacing w:before="38"/>
              <w:rPr>
                <w:sz w:val="20"/>
              </w:rPr>
            </w:pPr>
            <w:r>
              <w:rPr>
                <w:sz w:val="20"/>
              </w:rPr>
              <w:t>¿Cómo describiría a rasgos generales la población que se atiende en los servicios perinatales del</w:t>
            </w:r>
            <w:r>
              <w:rPr>
                <w:spacing w:val="-30"/>
                <w:sz w:val="20"/>
              </w:rPr>
              <w:t xml:space="preserve"> </w:t>
            </w:r>
            <w:r>
              <w:rPr>
                <w:sz w:val="20"/>
              </w:rPr>
              <w:t>Hospital?</w:t>
            </w:r>
          </w:p>
          <w:p w14:paraId="2CDC481F" w14:textId="77777777" w:rsidR="0028439C" w:rsidRDefault="00E42ECA">
            <w:pPr>
              <w:pStyle w:val="TableParagraph"/>
              <w:numPr>
                <w:ilvl w:val="0"/>
                <w:numId w:val="9"/>
              </w:numPr>
              <w:tabs>
                <w:tab w:val="left" w:pos="467"/>
                <w:tab w:val="left" w:pos="468"/>
              </w:tabs>
              <w:spacing w:before="36"/>
              <w:rPr>
                <w:sz w:val="20"/>
              </w:rPr>
            </w:pPr>
            <w:r>
              <w:rPr>
                <w:sz w:val="20"/>
              </w:rPr>
              <w:t>¿Considera que la Iniciativa HAB se adaptó a las necesidades y prioridades de su</w:t>
            </w:r>
            <w:r>
              <w:rPr>
                <w:spacing w:val="-17"/>
                <w:sz w:val="20"/>
              </w:rPr>
              <w:t xml:space="preserve"> </w:t>
            </w:r>
            <w:r>
              <w:rPr>
                <w:sz w:val="20"/>
              </w:rPr>
              <w:t>hospital?</w:t>
            </w:r>
          </w:p>
          <w:p w14:paraId="19C7A8FA" w14:textId="77777777" w:rsidR="0028439C" w:rsidRDefault="00E42ECA">
            <w:pPr>
              <w:pStyle w:val="TableParagraph"/>
              <w:numPr>
                <w:ilvl w:val="0"/>
                <w:numId w:val="9"/>
              </w:numPr>
              <w:tabs>
                <w:tab w:val="left" w:pos="467"/>
                <w:tab w:val="left" w:pos="468"/>
              </w:tabs>
              <w:spacing w:before="38" w:line="271" w:lineRule="auto"/>
              <w:ind w:right="103"/>
              <w:rPr>
                <w:sz w:val="20"/>
              </w:rPr>
            </w:pPr>
            <w:r>
              <w:rPr>
                <w:sz w:val="20"/>
              </w:rPr>
              <w:t>¿Coincide con algún proceso de mejoramiento de la calidad que estén llevando o hayan llevado a cabo anteriormente?</w:t>
            </w:r>
          </w:p>
        </w:tc>
      </w:tr>
      <w:tr w:rsidR="0028439C" w14:paraId="644D9729" w14:textId="77777777">
        <w:trPr>
          <w:trHeight w:val="2489"/>
        </w:trPr>
        <w:tc>
          <w:tcPr>
            <w:tcW w:w="9357" w:type="dxa"/>
          </w:tcPr>
          <w:p w14:paraId="6D3B498D" w14:textId="77777777" w:rsidR="0028439C" w:rsidRDefault="00E42ECA">
            <w:pPr>
              <w:pStyle w:val="TableParagraph"/>
              <w:spacing w:before="1"/>
              <w:ind w:left="107"/>
              <w:rPr>
                <w:b/>
                <w:sz w:val="20"/>
              </w:rPr>
            </w:pPr>
            <w:r>
              <w:rPr>
                <w:b/>
                <w:sz w:val="20"/>
              </w:rPr>
              <w:t>Eficacia</w:t>
            </w:r>
          </w:p>
          <w:p w14:paraId="1681A42E" w14:textId="77777777" w:rsidR="0028439C" w:rsidRDefault="00E42ECA">
            <w:pPr>
              <w:pStyle w:val="TableParagraph"/>
              <w:numPr>
                <w:ilvl w:val="0"/>
                <w:numId w:val="8"/>
              </w:numPr>
              <w:tabs>
                <w:tab w:val="left" w:pos="467"/>
                <w:tab w:val="left" w:pos="468"/>
              </w:tabs>
              <w:spacing w:before="14" w:line="273" w:lineRule="auto"/>
              <w:ind w:right="108"/>
              <w:rPr>
                <w:sz w:val="20"/>
              </w:rPr>
            </w:pPr>
            <w:r>
              <w:rPr>
                <w:sz w:val="20"/>
              </w:rPr>
              <w:t>¿Cuáles cree usted que son los principales resultados obtenidos durante la implementación de la Iniciativa HAB? ¿Cuál cree usted que es el cambio más significativo que se ha producido en el</w:t>
            </w:r>
            <w:r>
              <w:rPr>
                <w:spacing w:val="-15"/>
                <w:sz w:val="20"/>
              </w:rPr>
              <w:t xml:space="preserve"> </w:t>
            </w:r>
            <w:r>
              <w:rPr>
                <w:sz w:val="20"/>
              </w:rPr>
              <w:t>hospital?</w:t>
            </w:r>
          </w:p>
          <w:p w14:paraId="0684393A" w14:textId="5225255E" w:rsidR="0028439C" w:rsidRDefault="00E42ECA">
            <w:pPr>
              <w:pStyle w:val="TableParagraph"/>
              <w:numPr>
                <w:ilvl w:val="0"/>
                <w:numId w:val="8"/>
              </w:numPr>
              <w:tabs>
                <w:tab w:val="left" w:pos="467"/>
                <w:tab w:val="left" w:pos="468"/>
              </w:tabs>
              <w:spacing w:before="4"/>
              <w:rPr>
                <w:sz w:val="20"/>
              </w:rPr>
            </w:pPr>
            <w:r>
              <w:rPr>
                <w:sz w:val="20"/>
              </w:rPr>
              <w:t xml:space="preserve">¿Cuál es el componente que ha tenido menores avances? </w:t>
            </w:r>
            <w:r w:rsidR="007A0DF1">
              <w:rPr>
                <w:sz w:val="20"/>
              </w:rPr>
              <w:t>¿A qué se debe?</w:t>
            </w:r>
          </w:p>
          <w:p w14:paraId="1994289C" w14:textId="77777777" w:rsidR="0028439C" w:rsidRDefault="00E42ECA">
            <w:pPr>
              <w:pStyle w:val="TableParagraph"/>
              <w:numPr>
                <w:ilvl w:val="0"/>
                <w:numId w:val="8"/>
              </w:numPr>
              <w:tabs>
                <w:tab w:val="left" w:pos="467"/>
                <w:tab w:val="left" w:pos="468"/>
              </w:tabs>
              <w:spacing w:before="35"/>
              <w:rPr>
                <w:sz w:val="20"/>
              </w:rPr>
            </w:pPr>
            <w:r>
              <w:rPr>
                <w:sz w:val="20"/>
              </w:rPr>
              <w:t>¿Qué factores cree que contribuyen al avance o retraso en el logro de los</w:t>
            </w:r>
            <w:r>
              <w:rPr>
                <w:spacing w:val="-14"/>
                <w:sz w:val="20"/>
              </w:rPr>
              <w:t xml:space="preserve"> </w:t>
            </w:r>
            <w:r>
              <w:rPr>
                <w:sz w:val="20"/>
              </w:rPr>
              <w:t>resultados?</w:t>
            </w:r>
          </w:p>
          <w:p w14:paraId="63E6A789" w14:textId="77777777" w:rsidR="0028439C" w:rsidRDefault="00E42ECA">
            <w:pPr>
              <w:pStyle w:val="TableParagraph"/>
              <w:numPr>
                <w:ilvl w:val="0"/>
                <w:numId w:val="8"/>
              </w:numPr>
              <w:tabs>
                <w:tab w:val="left" w:pos="467"/>
                <w:tab w:val="left" w:pos="468"/>
              </w:tabs>
              <w:spacing w:before="39"/>
              <w:rPr>
                <w:sz w:val="20"/>
              </w:rPr>
            </w:pPr>
            <w:r>
              <w:rPr>
                <w:sz w:val="20"/>
              </w:rPr>
              <w:t>¿Ha cambiado la cultura organizacional del Hospital? ¿En qué</w:t>
            </w:r>
            <w:r>
              <w:rPr>
                <w:spacing w:val="-4"/>
                <w:sz w:val="20"/>
              </w:rPr>
              <w:t xml:space="preserve"> </w:t>
            </w:r>
            <w:r>
              <w:rPr>
                <w:sz w:val="20"/>
              </w:rPr>
              <w:t>aspectos?</w:t>
            </w:r>
          </w:p>
          <w:p w14:paraId="22B61BD2" w14:textId="77777777" w:rsidR="0028439C" w:rsidRDefault="00E42ECA">
            <w:pPr>
              <w:pStyle w:val="TableParagraph"/>
              <w:numPr>
                <w:ilvl w:val="0"/>
                <w:numId w:val="8"/>
              </w:numPr>
              <w:tabs>
                <w:tab w:val="left" w:pos="467"/>
                <w:tab w:val="left" w:pos="468"/>
              </w:tabs>
              <w:spacing w:before="35"/>
              <w:rPr>
                <w:sz w:val="20"/>
              </w:rPr>
            </w:pPr>
            <w:r>
              <w:rPr>
                <w:sz w:val="20"/>
              </w:rPr>
              <w:t xml:space="preserve">¿Cuáles son los principales cambios </w:t>
            </w:r>
            <w:proofErr w:type="gramStart"/>
            <w:r>
              <w:rPr>
                <w:sz w:val="20"/>
              </w:rPr>
              <w:t>en relación al</w:t>
            </w:r>
            <w:proofErr w:type="gramEnd"/>
            <w:r>
              <w:rPr>
                <w:sz w:val="20"/>
              </w:rPr>
              <w:t xml:space="preserve"> quehacer del hospital antes de la</w:t>
            </w:r>
            <w:r>
              <w:rPr>
                <w:spacing w:val="-31"/>
                <w:sz w:val="20"/>
              </w:rPr>
              <w:t xml:space="preserve"> </w:t>
            </w:r>
            <w:r>
              <w:rPr>
                <w:sz w:val="20"/>
              </w:rPr>
              <w:t>intervención?</w:t>
            </w:r>
          </w:p>
          <w:p w14:paraId="3F561417" w14:textId="77777777" w:rsidR="0028439C" w:rsidRDefault="00E42ECA">
            <w:pPr>
              <w:pStyle w:val="TableParagraph"/>
              <w:numPr>
                <w:ilvl w:val="0"/>
                <w:numId w:val="8"/>
              </w:numPr>
              <w:tabs>
                <w:tab w:val="left" w:pos="467"/>
                <w:tab w:val="left" w:pos="468"/>
              </w:tabs>
              <w:spacing w:before="38"/>
              <w:rPr>
                <w:sz w:val="20"/>
              </w:rPr>
            </w:pPr>
            <w:r>
              <w:rPr>
                <w:sz w:val="20"/>
              </w:rPr>
              <w:t>¿Alguna</w:t>
            </w:r>
            <w:r>
              <w:rPr>
                <w:spacing w:val="-3"/>
                <w:sz w:val="20"/>
              </w:rPr>
              <w:t xml:space="preserve"> </w:t>
            </w:r>
            <w:r>
              <w:rPr>
                <w:sz w:val="20"/>
              </w:rPr>
              <w:t>experiencia</w:t>
            </w:r>
            <w:r>
              <w:rPr>
                <w:spacing w:val="-3"/>
                <w:sz w:val="20"/>
              </w:rPr>
              <w:t xml:space="preserve"> </w:t>
            </w:r>
            <w:r>
              <w:rPr>
                <w:sz w:val="20"/>
              </w:rPr>
              <w:t>exitosa</w:t>
            </w:r>
            <w:r>
              <w:rPr>
                <w:spacing w:val="-3"/>
                <w:sz w:val="20"/>
              </w:rPr>
              <w:t xml:space="preserve"> </w:t>
            </w:r>
            <w:r>
              <w:rPr>
                <w:sz w:val="20"/>
              </w:rPr>
              <w:t>a destacar</w:t>
            </w:r>
            <w:r>
              <w:rPr>
                <w:spacing w:val="-3"/>
                <w:sz w:val="20"/>
              </w:rPr>
              <w:t xml:space="preserve"> </w:t>
            </w:r>
            <w:r>
              <w:rPr>
                <w:sz w:val="20"/>
              </w:rPr>
              <w:t>de</w:t>
            </w:r>
            <w:r>
              <w:rPr>
                <w:spacing w:val="-4"/>
                <w:sz w:val="20"/>
              </w:rPr>
              <w:t xml:space="preserve"> </w:t>
            </w:r>
            <w:r>
              <w:rPr>
                <w:sz w:val="20"/>
              </w:rPr>
              <w:t>todo</w:t>
            </w:r>
            <w:r>
              <w:rPr>
                <w:spacing w:val="-3"/>
                <w:sz w:val="20"/>
              </w:rPr>
              <w:t xml:space="preserve"> </w:t>
            </w:r>
            <w:r>
              <w:rPr>
                <w:sz w:val="20"/>
              </w:rPr>
              <w:t>este</w:t>
            </w:r>
            <w:r>
              <w:rPr>
                <w:spacing w:val="-4"/>
                <w:sz w:val="20"/>
              </w:rPr>
              <w:t xml:space="preserve"> </w:t>
            </w:r>
            <w:r>
              <w:rPr>
                <w:sz w:val="20"/>
              </w:rPr>
              <w:t>proceso?</w:t>
            </w:r>
            <w:r>
              <w:rPr>
                <w:spacing w:val="-5"/>
                <w:sz w:val="20"/>
              </w:rPr>
              <w:t xml:space="preserve"> </w:t>
            </w:r>
            <w:r>
              <w:rPr>
                <w:sz w:val="20"/>
              </w:rPr>
              <w:t>¿Alguna</w:t>
            </w:r>
            <w:r>
              <w:rPr>
                <w:spacing w:val="-3"/>
                <w:sz w:val="20"/>
              </w:rPr>
              <w:t xml:space="preserve"> </w:t>
            </w:r>
            <w:r>
              <w:rPr>
                <w:sz w:val="20"/>
              </w:rPr>
              <w:t>buena</w:t>
            </w:r>
            <w:r>
              <w:rPr>
                <w:spacing w:val="-3"/>
                <w:sz w:val="20"/>
              </w:rPr>
              <w:t xml:space="preserve"> </w:t>
            </w:r>
            <w:r>
              <w:rPr>
                <w:sz w:val="20"/>
              </w:rPr>
              <w:t>práctica</w:t>
            </w:r>
            <w:r>
              <w:rPr>
                <w:spacing w:val="-3"/>
                <w:sz w:val="20"/>
              </w:rPr>
              <w:t xml:space="preserve"> </w:t>
            </w:r>
            <w:r>
              <w:rPr>
                <w:sz w:val="20"/>
              </w:rPr>
              <w:t>a</w:t>
            </w:r>
            <w:r>
              <w:rPr>
                <w:spacing w:val="-3"/>
                <w:sz w:val="20"/>
              </w:rPr>
              <w:t xml:space="preserve"> </w:t>
            </w:r>
            <w:r>
              <w:rPr>
                <w:sz w:val="20"/>
              </w:rPr>
              <w:t>destacar?</w:t>
            </w:r>
          </w:p>
        </w:tc>
      </w:tr>
      <w:tr w:rsidR="0028439C" w14:paraId="6358F562" w14:textId="77777777">
        <w:trPr>
          <w:trHeight w:val="2265"/>
        </w:trPr>
        <w:tc>
          <w:tcPr>
            <w:tcW w:w="9357" w:type="dxa"/>
          </w:tcPr>
          <w:p w14:paraId="0FACF3D0" w14:textId="77777777" w:rsidR="0028439C" w:rsidRDefault="00E42ECA">
            <w:pPr>
              <w:pStyle w:val="TableParagraph"/>
              <w:spacing w:before="1"/>
              <w:ind w:left="107"/>
              <w:rPr>
                <w:b/>
                <w:sz w:val="20"/>
              </w:rPr>
            </w:pPr>
            <w:r>
              <w:rPr>
                <w:b/>
                <w:sz w:val="20"/>
              </w:rPr>
              <w:t>Eficiencia</w:t>
            </w:r>
          </w:p>
          <w:p w14:paraId="791225F6" w14:textId="77777777" w:rsidR="0028439C" w:rsidRDefault="00E42ECA">
            <w:pPr>
              <w:pStyle w:val="TableParagraph"/>
              <w:numPr>
                <w:ilvl w:val="0"/>
                <w:numId w:val="7"/>
              </w:numPr>
              <w:tabs>
                <w:tab w:val="left" w:pos="467"/>
                <w:tab w:val="left" w:pos="468"/>
              </w:tabs>
              <w:spacing w:before="12" w:line="273" w:lineRule="auto"/>
              <w:ind w:right="104"/>
              <w:rPr>
                <w:sz w:val="20"/>
              </w:rPr>
            </w:pPr>
            <w:r>
              <w:rPr>
                <w:sz w:val="20"/>
              </w:rPr>
              <w:t>¿Considera que la Iniciativa HAB ha sido eficiente? ¿podrían los resultados haberse logrado con un menor costo mediante la adopción de un enfoque</w:t>
            </w:r>
            <w:r>
              <w:rPr>
                <w:spacing w:val="-4"/>
                <w:sz w:val="20"/>
              </w:rPr>
              <w:t xml:space="preserve"> </w:t>
            </w:r>
            <w:r>
              <w:rPr>
                <w:sz w:val="20"/>
              </w:rPr>
              <w:t>diferente?</w:t>
            </w:r>
          </w:p>
          <w:p w14:paraId="48473F6F" w14:textId="77777777" w:rsidR="0028439C" w:rsidRDefault="00E42ECA">
            <w:pPr>
              <w:pStyle w:val="TableParagraph"/>
              <w:numPr>
                <w:ilvl w:val="0"/>
                <w:numId w:val="7"/>
              </w:numPr>
              <w:tabs>
                <w:tab w:val="left" w:pos="467"/>
                <w:tab w:val="left" w:pos="468"/>
              </w:tabs>
              <w:spacing w:before="3" w:line="276" w:lineRule="auto"/>
              <w:ind w:right="103"/>
              <w:rPr>
                <w:sz w:val="20"/>
              </w:rPr>
            </w:pPr>
            <w:r>
              <w:rPr>
                <w:sz w:val="20"/>
              </w:rPr>
              <w:t>¿En su opinión qué tipo de obstáculos (culturales, administrativos, financieros y de gestión) afronta la Iniciativa en su implementación dentro del</w:t>
            </w:r>
            <w:r>
              <w:rPr>
                <w:spacing w:val="-2"/>
                <w:sz w:val="20"/>
              </w:rPr>
              <w:t xml:space="preserve"> </w:t>
            </w:r>
            <w:r>
              <w:rPr>
                <w:sz w:val="20"/>
              </w:rPr>
              <w:t>Hospital?</w:t>
            </w:r>
          </w:p>
          <w:p w14:paraId="705962E8" w14:textId="77777777" w:rsidR="0028439C" w:rsidRDefault="00E42ECA">
            <w:pPr>
              <w:pStyle w:val="TableParagraph"/>
              <w:numPr>
                <w:ilvl w:val="0"/>
                <w:numId w:val="7"/>
              </w:numPr>
              <w:tabs>
                <w:tab w:val="left" w:pos="467"/>
                <w:tab w:val="left" w:pos="468"/>
              </w:tabs>
              <w:spacing w:before="2" w:line="273" w:lineRule="auto"/>
              <w:ind w:right="108"/>
              <w:rPr>
                <w:sz w:val="20"/>
              </w:rPr>
            </w:pPr>
            <w:r>
              <w:rPr>
                <w:sz w:val="20"/>
              </w:rPr>
              <w:t>¿Cómo valora el apoyo técnico de UNICEF y de otras instituciones académicas involucradas en la iniciativa HAB?</w:t>
            </w:r>
          </w:p>
          <w:p w14:paraId="30345977" w14:textId="77777777" w:rsidR="0028439C" w:rsidRDefault="00E42ECA">
            <w:pPr>
              <w:pStyle w:val="TableParagraph"/>
              <w:numPr>
                <w:ilvl w:val="0"/>
                <w:numId w:val="7"/>
              </w:numPr>
              <w:tabs>
                <w:tab w:val="left" w:pos="467"/>
                <w:tab w:val="left" w:pos="468"/>
              </w:tabs>
              <w:spacing w:before="3"/>
              <w:rPr>
                <w:sz w:val="20"/>
              </w:rPr>
            </w:pPr>
            <w:r>
              <w:rPr>
                <w:sz w:val="20"/>
              </w:rPr>
              <w:t>¿Cuál es su valoración de la estructura organizacional que sostiene la iniciativa?:Le parece</w:t>
            </w:r>
            <w:r>
              <w:rPr>
                <w:spacing w:val="-19"/>
                <w:sz w:val="20"/>
              </w:rPr>
              <w:t xml:space="preserve"> </w:t>
            </w:r>
            <w:r>
              <w:rPr>
                <w:sz w:val="20"/>
              </w:rPr>
              <w:t>adecuada?</w:t>
            </w:r>
          </w:p>
        </w:tc>
      </w:tr>
    </w:tbl>
    <w:p w14:paraId="66CA918F" w14:textId="77777777" w:rsidR="0028439C" w:rsidRDefault="0028439C">
      <w:pPr>
        <w:rPr>
          <w:sz w:val="20"/>
        </w:rPr>
        <w:sectPr w:rsidR="0028439C">
          <w:pgSz w:w="12240" w:h="15840"/>
          <w:pgMar w:top="1140" w:right="1020" w:bottom="940" w:left="1120" w:header="0" w:footer="667"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57"/>
      </w:tblGrid>
      <w:tr w:rsidR="0028439C" w14:paraId="7E80F835" w14:textId="77777777">
        <w:trPr>
          <w:trHeight w:val="492"/>
        </w:trPr>
        <w:tc>
          <w:tcPr>
            <w:tcW w:w="9357" w:type="dxa"/>
          </w:tcPr>
          <w:p w14:paraId="043EF671" w14:textId="77777777" w:rsidR="0028439C" w:rsidRDefault="00E42ECA">
            <w:pPr>
              <w:pStyle w:val="TableParagraph"/>
              <w:numPr>
                <w:ilvl w:val="0"/>
                <w:numId w:val="6"/>
              </w:numPr>
              <w:tabs>
                <w:tab w:val="left" w:pos="467"/>
                <w:tab w:val="left" w:pos="468"/>
              </w:tabs>
              <w:spacing w:line="253" w:lineRule="exact"/>
              <w:rPr>
                <w:sz w:val="20"/>
              </w:rPr>
            </w:pPr>
            <w:r>
              <w:rPr>
                <w:sz w:val="20"/>
              </w:rPr>
              <w:lastRenderedPageBreak/>
              <w:t>¿El Hospital ha hecho ajustes a la iniciativa para un mejor</w:t>
            </w:r>
            <w:r>
              <w:rPr>
                <w:spacing w:val="-4"/>
                <w:sz w:val="20"/>
              </w:rPr>
              <w:t xml:space="preserve"> </w:t>
            </w:r>
            <w:r>
              <w:rPr>
                <w:sz w:val="20"/>
              </w:rPr>
              <w:t>desempeño?</w:t>
            </w:r>
          </w:p>
        </w:tc>
      </w:tr>
      <w:tr w:rsidR="0028439C" w14:paraId="59C515D8" w14:textId="77777777">
        <w:trPr>
          <w:trHeight w:val="1602"/>
        </w:trPr>
        <w:tc>
          <w:tcPr>
            <w:tcW w:w="9357" w:type="dxa"/>
          </w:tcPr>
          <w:p w14:paraId="34BEFB12" w14:textId="77777777" w:rsidR="0028439C" w:rsidRDefault="00E42ECA">
            <w:pPr>
              <w:pStyle w:val="TableParagraph"/>
              <w:spacing w:line="243" w:lineRule="exact"/>
              <w:ind w:left="107"/>
              <w:rPr>
                <w:b/>
                <w:sz w:val="20"/>
              </w:rPr>
            </w:pPr>
            <w:r>
              <w:rPr>
                <w:b/>
                <w:sz w:val="20"/>
              </w:rPr>
              <w:t>Sostenibilidad</w:t>
            </w:r>
          </w:p>
          <w:p w14:paraId="1DB2B815" w14:textId="77777777" w:rsidR="0028439C" w:rsidRDefault="00E42ECA">
            <w:pPr>
              <w:pStyle w:val="TableParagraph"/>
              <w:numPr>
                <w:ilvl w:val="0"/>
                <w:numId w:val="5"/>
              </w:numPr>
              <w:tabs>
                <w:tab w:val="left" w:pos="467"/>
                <w:tab w:val="left" w:pos="468"/>
              </w:tabs>
              <w:spacing w:before="11" w:line="276" w:lineRule="auto"/>
              <w:ind w:right="105"/>
              <w:rPr>
                <w:sz w:val="20"/>
              </w:rPr>
            </w:pPr>
            <w:r>
              <w:rPr>
                <w:sz w:val="20"/>
              </w:rPr>
              <w:t>¿Qué</w:t>
            </w:r>
            <w:r>
              <w:rPr>
                <w:spacing w:val="-9"/>
                <w:sz w:val="20"/>
              </w:rPr>
              <w:t xml:space="preserve"> </w:t>
            </w:r>
            <w:r>
              <w:rPr>
                <w:sz w:val="20"/>
              </w:rPr>
              <w:t>mecanismos</w:t>
            </w:r>
            <w:r>
              <w:rPr>
                <w:spacing w:val="-10"/>
                <w:sz w:val="20"/>
              </w:rPr>
              <w:t xml:space="preserve"> </w:t>
            </w:r>
            <w:r>
              <w:rPr>
                <w:sz w:val="20"/>
              </w:rPr>
              <w:t>y</w:t>
            </w:r>
            <w:r>
              <w:rPr>
                <w:spacing w:val="-6"/>
                <w:sz w:val="20"/>
              </w:rPr>
              <w:t xml:space="preserve"> </w:t>
            </w:r>
            <w:r>
              <w:rPr>
                <w:sz w:val="20"/>
              </w:rPr>
              <w:t>estrategias</w:t>
            </w:r>
            <w:r>
              <w:rPr>
                <w:spacing w:val="-10"/>
                <w:sz w:val="20"/>
              </w:rPr>
              <w:t xml:space="preserve"> </w:t>
            </w:r>
            <w:r>
              <w:rPr>
                <w:sz w:val="20"/>
              </w:rPr>
              <w:t>se</w:t>
            </w:r>
            <w:r>
              <w:rPr>
                <w:spacing w:val="-10"/>
                <w:sz w:val="20"/>
              </w:rPr>
              <w:t xml:space="preserve"> </w:t>
            </w:r>
            <w:r>
              <w:rPr>
                <w:sz w:val="20"/>
              </w:rPr>
              <w:t>podrían</w:t>
            </w:r>
            <w:r>
              <w:rPr>
                <w:spacing w:val="-9"/>
                <w:sz w:val="20"/>
              </w:rPr>
              <w:t xml:space="preserve"> </w:t>
            </w:r>
            <w:r>
              <w:rPr>
                <w:sz w:val="20"/>
              </w:rPr>
              <w:t>implementar</w:t>
            </w:r>
            <w:r>
              <w:rPr>
                <w:spacing w:val="-9"/>
                <w:sz w:val="20"/>
              </w:rPr>
              <w:t xml:space="preserve"> </w:t>
            </w:r>
            <w:r>
              <w:rPr>
                <w:sz w:val="20"/>
              </w:rPr>
              <w:t>para</w:t>
            </w:r>
            <w:r>
              <w:rPr>
                <w:spacing w:val="-9"/>
                <w:sz w:val="20"/>
              </w:rPr>
              <w:t xml:space="preserve"> </w:t>
            </w:r>
            <w:r>
              <w:rPr>
                <w:sz w:val="20"/>
              </w:rPr>
              <w:t>garantizar</w:t>
            </w:r>
            <w:r>
              <w:rPr>
                <w:spacing w:val="-9"/>
                <w:sz w:val="20"/>
              </w:rPr>
              <w:t xml:space="preserve"> </w:t>
            </w:r>
            <w:r>
              <w:rPr>
                <w:sz w:val="20"/>
              </w:rPr>
              <w:t>la</w:t>
            </w:r>
            <w:r>
              <w:rPr>
                <w:spacing w:val="-9"/>
                <w:sz w:val="20"/>
              </w:rPr>
              <w:t xml:space="preserve"> </w:t>
            </w:r>
            <w:r>
              <w:rPr>
                <w:sz w:val="20"/>
              </w:rPr>
              <w:t>sostenibilidad</w:t>
            </w:r>
            <w:r>
              <w:rPr>
                <w:spacing w:val="-6"/>
                <w:sz w:val="20"/>
              </w:rPr>
              <w:t xml:space="preserve"> </w:t>
            </w:r>
            <w:r>
              <w:rPr>
                <w:sz w:val="20"/>
              </w:rPr>
              <w:t>de</w:t>
            </w:r>
            <w:r>
              <w:rPr>
                <w:spacing w:val="-10"/>
                <w:sz w:val="20"/>
              </w:rPr>
              <w:t xml:space="preserve"> </w:t>
            </w:r>
            <w:r>
              <w:rPr>
                <w:sz w:val="20"/>
              </w:rPr>
              <w:t>los</w:t>
            </w:r>
            <w:r>
              <w:rPr>
                <w:spacing w:val="-8"/>
                <w:sz w:val="20"/>
              </w:rPr>
              <w:t xml:space="preserve"> </w:t>
            </w:r>
            <w:r>
              <w:rPr>
                <w:sz w:val="20"/>
              </w:rPr>
              <w:t>resultados</w:t>
            </w:r>
            <w:r>
              <w:rPr>
                <w:spacing w:val="-10"/>
                <w:sz w:val="20"/>
              </w:rPr>
              <w:t xml:space="preserve"> </w:t>
            </w:r>
            <w:r>
              <w:rPr>
                <w:sz w:val="20"/>
              </w:rPr>
              <w:t>de la Iniciativa en el</w:t>
            </w:r>
            <w:r>
              <w:rPr>
                <w:spacing w:val="-2"/>
                <w:sz w:val="20"/>
              </w:rPr>
              <w:t xml:space="preserve"> </w:t>
            </w:r>
            <w:r>
              <w:rPr>
                <w:sz w:val="20"/>
              </w:rPr>
              <w:t>hospital?</w:t>
            </w:r>
          </w:p>
          <w:p w14:paraId="6C4CCF99" w14:textId="77777777" w:rsidR="0028439C" w:rsidRDefault="00E42ECA">
            <w:pPr>
              <w:pStyle w:val="TableParagraph"/>
              <w:numPr>
                <w:ilvl w:val="0"/>
                <w:numId w:val="5"/>
              </w:numPr>
              <w:tabs>
                <w:tab w:val="left" w:pos="467"/>
                <w:tab w:val="left" w:pos="468"/>
              </w:tabs>
              <w:spacing w:before="2" w:line="271" w:lineRule="auto"/>
              <w:ind w:right="102"/>
              <w:rPr>
                <w:sz w:val="20"/>
              </w:rPr>
            </w:pPr>
            <w:r>
              <w:rPr>
                <w:sz w:val="20"/>
              </w:rPr>
              <w:t>¿En qué medida podría afectar a nivel de factores o cambios políticos la continuidad de una iniciativa como la de</w:t>
            </w:r>
            <w:r>
              <w:rPr>
                <w:spacing w:val="-2"/>
                <w:sz w:val="20"/>
              </w:rPr>
              <w:t xml:space="preserve"> </w:t>
            </w:r>
            <w:r>
              <w:rPr>
                <w:sz w:val="20"/>
              </w:rPr>
              <w:t>HAB?</w:t>
            </w:r>
          </w:p>
        </w:tc>
      </w:tr>
      <w:tr w:rsidR="0028439C" w14:paraId="65B4383A" w14:textId="77777777">
        <w:trPr>
          <w:trHeight w:val="2460"/>
        </w:trPr>
        <w:tc>
          <w:tcPr>
            <w:tcW w:w="9357" w:type="dxa"/>
          </w:tcPr>
          <w:p w14:paraId="78E3E3A5" w14:textId="77777777" w:rsidR="0028439C" w:rsidRDefault="00E42ECA">
            <w:pPr>
              <w:pStyle w:val="TableParagraph"/>
              <w:spacing w:line="243" w:lineRule="exact"/>
              <w:ind w:left="818"/>
              <w:rPr>
                <w:b/>
                <w:sz w:val="20"/>
              </w:rPr>
            </w:pPr>
            <w:r>
              <w:rPr>
                <w:b/>
                <w:sz w:val="20"/>
              </w:rPr>
              <w:t>Recomendaciones</w:t>
            </w:r>
          </w:p>
          <w:p w14:paraId="59A12B86" w14:textId="77777777" w:rsidR="0028439C" w:rsidRDefault="00E42ECA">
            <w:pPr>
              <w:pStyle w:val="TableParagraph"/>
              <w:numPr>
                <w:ilvl w:val="0"/>
                <w:numId w:val="4"/>
              </w:numPr>
              <w:tabs>
                <w:tab w:val="left" w:pos="467"/>
                <w:tab w:val="left" w:pos="468"/>
              </w:tabs>
              <w:spacing w:before="7" w:line="273" w:lineRule="auto"/>
              <w:ind w:right="101"/>
              <w:rPr>
                <w:sz w:val="20"/>
              </w:rPr>
            </w:pPr>
            <w:r>
              <w:rPr>
                <w:sz w:val="20"/>
              </w:rPr>
              <w:t>Si</w:t>
            </w:r>
            <w:r>
              <w:rPr>
                <w:spacing w:val="-8"/>
                <w:sz w:val="20"/>
              </w:rPr>
              <w:t xml:space="preserve"> </w:t>
            </w:r>
            <w:r>
              <w:rPr>
                <w:sz w:val="20"/>
              </w:rPr>
              <w:t>tuvieran</w:t>
            </w:r>
            <w:r>
              <w:rPr>
                <w:spacing w:val="-7"/>
                <w:sz w:val="20"/>
              </w:rPr>
              <w:t xml:space="preserve"> </w:t>
            </w:r>
            <w:r>
              <w:rPr>
                <w:sz w:val="20"/>
              </w:rPr>
              <w:t>la</w:t>
            </w:r>
            <w:r>
              <w:rPr>
                <w:spacing w:val="-7"/>
                <w:sz w:val="20"/>
              </w:rPr>
              <w:t xml:space="preserve"> </w:t>
            </w:r>
            <w:r>
              <w:rPr>
                <w:sz w:val="20"/>
              </w:rPr>
              <w:t>oportunidad</w:t>
            </w:r>
            <w:r>
              <w:rPr>
                <w:spacing w:val="-8"/>
                <w:sz w:val="20"/>
              </w:rPr>
              <w:t xml:space="preserve"> </w:t>
            </w:r>
            <w:r>
              <w:rPr>
                <w:sz w:val="20"/>
              </w:rPr>
              <w:t>de</w:t>
            </w:r>
            <w:r>
              <w:rPr>
                <w:spacing w:val="-11"/>
                <w:sz w:val="20"/>
              </w:rPr>
              <w:t xml:space="preserve"> </w:t>
            </w:r>
            <w:r>
              <w:rPr>
                <w:sz w:val="20"/>
              </w:rPr>
              <w:t>volver</w:t>
            </w:r>
            <w:r>
              <w:rPr>
                <w:spacing w:val="-8"/>
                <w:sz w:val="20"/>
              </w:rPr>
              <w:t xml:space="preserve"> </w:t>
            </w:r>
            <w:r>
              <w:rPr>
                <w:sz w:val="20"/>
              </w:rPr>
              <w:t>a</w:t>
            </w:r>
            <w:r>
              <w:rPr>
                <w:spacing w:val="-6"/>
                <w:sz w:val="20"/>
              </w:rPr>
              <w:t xml:space="preserve"> </w:t>
            </w:r>
            <w:r>
              <w:rPr>
                <w:sz w:val="20"/>
              </w:rPr>
              <w:t>empezar</w:t>
            </w:r>
            <w:r>
              <w:rPr>
                <w:spacing w:val="-8"/>
                <w:sz w:val="20"/>
              </w:rPr>
              <w:t xml:space="preserve"> </w:t>
            </w:r>
            <w:r>
              <w:rPr>
                <w:sz w:val="20"/>
              </w:rPr>
              <w:t>en</w:t>
            </w:r>
            <w:r>
              <w:rPr>
                <w:spacing w:val="-7"/>
                <w:sz w:val="20"/>
              </w:rPr>
              <w:t xml:space="preserve"> </w:t>
            </w:r>
            <w:r>
              <w:rPr>
                <w:sz w:val="20"/>
              </w:rPr>
              <w:t>la</w:t>
            </w:r>
            <w:r>
              <w:rPr>
                <w:spacing w:val="-7"/>
                <w:sz w:val="20"/>
              </w:rPr>
              <w:t xml:space="preserve"> </w:t>
            </w:r>
            <w:r>
              <w:rPr>
                <w:sz w:val="20"/>
              </w:rPr>
              <w:t>implementación</w:t>
            </w:r>
            <w:r>
              <w:rPr>
                <w:spacing w:val="-6"/>
                <w:sz w:val="20"/>
              </w:rPr>
              <w:t xml:space="preserve"> </w:t>
            </w:r>
            <w:r>
              <w:rPr>
                <w:sz w:val="20"/>
              </w:rPr>
              <w:t>de</w:t>
            </w:r>
            <w:r>
              <w:rPr>
                <w:spacing w:val="-9"/>
                <w:sz w:val="20"/>
              </w:rPr>
              <w:t xml:space="preserve"> </w:t>
            </w:r>
            <w:r>
              <w:rPr>
                <w:sz w:val="20"/>
              </w:rPr>
              <w:t>esta</w:t>
            </w:r>
            <w:r>
              <w:rPr>
                <w:spacing w:val="-7"/>
                <w:sz w:val="20"/>
              </w:rPr>
              <w:t xml:space="preserve"> </w:t>
            </w:r>
            <w:r>
              <w:rPr>
                <w:sz w:val="20"/>
              </w:rPr>
              <w:t>iniciativa</w:t>
            </w:r>
            <w:r>
              <w:rPr>
                <w:spacing w:val="-6"/>
                <w:sz w:val="20"/>
              </w:rPr>
              <w:t xml:space="preserve"> </w:t>
            </w:r>
            <w:r>
              <w:rPr>
                <w:sz w:val="20"/>
              </w:rPr>
              <w:t>¿Qué</w:t>
            </w:r>
            <w:r>
              <w:rPr>
                <w:spacing w:val="-9"/>
                <w:sz w:val="20"/>
              </w:rPr>
              <w:t xml:space="preserve"> </w:t>
            </w:r>
            <w:r>
              <w:rPr>
                <w:sz w:val="20"/>
              </w:rPr>
              <w:t>se</w:t>
            </w:r>
            <w:r>
              <w:rPr>
                <w:spacing w:val="-9"/>
                <w:sz w:val="20"/>
              </w:rPr>
              <w:t xml:space="preserve"> </w:t>
            </w:r>
            <w:r>
              <w:rPr>
                <w:sz w:val="20"/>
              </w:rPr>
              <w:t>debería</w:t>
            </w:r>
            <w:r>
              <w:rPr>
                <w:spacing w:val="-6"/>
                <w:sz w:val="20"/>
              </w:rPr>
              <w:t xml:space="preserve"> </w:t>
            </w:r>
            <w:r>
              <w:rPr>
                <w:sz w:val="20"/>
              </w:rPr>
              <w:t>hacer de otra manera (incluyendo a nivel administrativo)?</w:t>
            </w:r>
          </w:p>
          <w:p w14:paraId="170F93D1" w14:textId="77777777" w:rsidR="0028439C" w:rsidRDefault="00E42ECA">
            <w:pPr>
              <w:pStyle w:val="TableParagraph"/>
              <w:numPr>
                <w:ilvl w:val="0"/>
                <w:numId w:val="4"/>
              </w:numPr>
              <w:tabs>
                <w:tab w:val="left" w:pos="467"/>
                <w:tab w:val="left" w:pos="468"/>
              </w:tabs>
              <w:spacing w:before="3"/>
              <w:rPr>
                <w:sz w:val="20"/>
              </w:rPr>
            </w:pPr>
            <w:r>
              <w:rPr>
                <w:sz w:val="20"/>
              </w:rPr>
              <w:t>¿Qué cambios serían necesarios para mejorar la implementación y los</w:t>
            </w:r>
            <w:r>
              <w:rPr>
                <w:spacing w:val="-9"/>
                <w:sz w:val="20"/>
              </w:rPr>
              <w:t xml:space="preserve"> </w:t>
            </w:r>
            <w:r>
              <w:rPr>
                <w:sz w:val="20"/>
              </w:rPr>
              <w:t>resultados?</w:t>
            </w:r>
          </w:p>
          <w:p w14:paraId="4BA66E20" w14:textId="77777777" w:rsidR="0028439C" w:rsidRDefault="00E42ECA">
            <w:pPr>
              <w:pStyle w:val="TableParagraph"/>
              <w:numPr>
                <w:ilvl w:val="0"/>
                <w:numId w:val="4"/>
              </w:numPr>
              <w:tabs>
                <w:tab w:val="left" w:pos="467"/>
                <w:tab w:val="left" w:pos="468"/>
              </w:tabs>
              <w:spacing w:before="38" w:line="273" w:lineRule="auto"/>
              <w:ind w:right="97"/>
              <w:rPr>
                <w:sz w:val="20"/>
              </w:rPr>
            </w:pPr>
            <w:r>
              <w:rPr>
                <w:sz w:val="20"/>
              </w:rPr>
              <w:t>¿Qué habría que hacer para avanzar o transferir la experiencia a hospitales maternidades que no se encuentran dentro de la</w:t>
            </w:r>
            <w:r>
              <w:rPr>
                <w:spacing w:val="-2"/>
                <w:sz w:val="20"/>
              </w:rPr>
              <w:t xml:space="preserve"> </w:t>
            </w:r>
            <w:r>
              <w:rPr>
                <w:sz w:val="20"/>
              </w:rPr>
              <w:t>Iniciativa?</w:t>
            </w:r>
          </w:p>
          <w:p w14:paraId="4ADB9A1D" w14:textId="77777777" w:rsidR="0028439C" w:rsidRDefault="00E42ECA">
            <w:pPr>
              <w:pStyle w:val="TableParagraph"/>
              <w:numPr>
                <w:ilvl w:val="0"/>
                <w:numId w:val="4"/>
              </w:numPr>
              <w:tabs>
                <w:tab w:val="left" w:pos="467"/>
                <w:tab w:val="left" w:pos="468"/>
              </w:tabs>
              <w:spacing w:before="5" w:line="273" w:lineRule="auto"/>
              <w:ind w:right="103"/>
              <w:rPr>
                <w:sz w:val="20"/>
              </w:rPr>
            </w:pPr>
            <w:r>
              <w:rPr>
                <w:sz w:val="20"/>
              </w:rPr>
              <w:t>Mirando hacia el futuro, ¿Cuáles cree usted que son las oportunidades o desafíos futuros para continuar fomentando los cambios que propone la Iniciativa HAB en todas las maternidades del</w:t>
            </w:r>
            <w:r>
              <w:rPr>
                <w:spacing w:val="-17"/>
                <w:sz w:val="20"/>
              </w:rPr>
              <w:t xml:space="preserve"> </w:t>
            </w:r>
            <w:r>
              <w:rPr>
                <w:sz w:val="20"/>
              </w:rPr>
              <w:t>país?</w:t>
            </w:r>
          </w:p>
        </w:tc>
      </w:tr>
      <w:tr w:rsidR="0028439C" w14:paraId="743BF735" w14:textId="77777777">
        <w:trPr>
          <w:trHeight w:val="762"/>
        </w:trPr>
        <w:tc>
          <w:tcPr>
            <w:tcW w:w="9357" w:type="dxa"/>
          </w:tcPr>
          <w:p w14:paraId="4DDE0646" w14:textId="77777777" w:rsidR="0028439C" w:rsidRDefault="00E42ECA">
            <w:pPr>
              <w:pStyle w:val="TableParagraph"/>
              <w:spacing w:line="243" w:lineRule="exact"/>
              <w:ind w:left="818"/>
              <w:rPr>
                <w:b/>
                <w:sz w:val="20"/>
              </w:rPr>
            </w:pPr>
            <w:r>
              <w:rPr>
                <w:b/>
                <w:sz w:val="20"/>
              </w:rPr>
              <w:t>Otras observaciones</w:t>
            </w:r>
          </w:p>
          <w:p w14:paraId="59A39946" w14:textId="77777777" w:rsidR="0028439C" w:rsidRDefault="00E42ECA">
            <w:pPr>
              <w:pStyle w:val="TableParagraph"/>
              <w:spacing w:before="8"/>
              <w:ind w:left="818"/>
              <w:rPr>
                <w:sz w:val="20"/>
              </w:rPr>
            </w:pPr>
            <w:r>
              <w:rPr>
                <w:sz w:val="20"/>
              </w:rPr>
              <w:t>¿Desea compartir algún comentario más?</w:t>
            </w:r>
          </w:p>
        </w:tc>
      </w:tr>
    </w:tbl>
    <w:p w14:paraId="3B8791DB" w14:textId="77777777" w:rsidR="0028439C" w:rsidRDefault="0028439C">
      <w:pPr>
        <w:pStyle w:val="BodyText"/>
        <w:spacing w:before="11"/>
        <w:rPr>
          <w:b/>
          <w:sz w:val="19"/>
        </w:rPr>
      </w:pPr>
    </w:p>
    <w:p w14:paraId="5AF36416" w14:textId="77777777" w:rsidR="0028439C" w:rsidRDefault="00E42ECA">
      <w:pPr>
        <w:pStyle w:val="ListParagraph"/>
        <w:numPr>
          <w:ilvl w:val="1"/>
          <w:numId w:val="3"/>
        </w:numPr>
        <w:tabs>
          <w:tab w:val="left" w:pos="506"/>
        </w:tabs>
        <w:spacing w:before="47"/>
        <w:ind w:right="106"/>
        <w:rPr>
          <w:b/>
          <w:sz w:val="27"/>
        </w:rPr>
      </w:pPr>
      <w:r>
        <w:rPr>
          <w:b/>
          <w:color w:val="365F91"/>
          <w:sz w:val="27"/>
        </w:rPr>
        <w:t>Pauta de entrevistas para equipos de salud a cargo de la atención perinatal y del subcomité HAB (Entrevista</w:t>
      </w:r>
      <w:r>
        <w:rPr>
          <w:b/>
          <w:color w:val="365F91"/>
          <w:spacing w:val="-2"/>
          <w:sz w:val="27"/>
        </w:rPr>
        <w:t xml:space="preserve"> </w:t>
      </w:r>
      <w:r>
        <w:rPr>
          <w:b/>
          <w:color w:val="365F91"/>
          <w:sz w:val="27"/>
        </w:rPr>
        <w:t>grupal)</w:t>
      </w:r>
    </w:p>
    <w:p w14:paraId="46537E8D" w14:textId="77777777" w:rsidR="0028439C" w:rsidRDefault="0028439C">
      <w:pPr>
        <w:pStyle w:val="BodyText"/>
        <w:spacing w:before="1"/>
        <w:rPr>
          <w:b/>
          <w:sz w:val="29"/>
        </w:rPr>
      </w:pPr>
    </w:p>
    <w:p w14:paraId="0C2AC9E8" w14:textId="77777777" w:rsidR="0028439C" w:rsidRDefault="00E42ECA">
      <w:pPr>
        <w:pStyle w:val="Heading9"/>
        <w:ind w:left="145"/>
      </w:pPr>
      <w:r>
        <w:t>Antecedentes de las personas entrevistadas (información reservada)</w:t>
      </w:r>
    </w:p>
    <w:p w14:paraId="60908539" w14:textId="77777777" w:rsidR="0028439C" w:rsidRDefault="0028439C">
      <w:pPr>
        <w:pStyle w:val="BodyText"/>
        <w:spacing w:before="2"/>
        <w:rPr>
          <w:b/>
          <w:sz w:val="22"/>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12"/>
        <w:gridCol w:w="2905"/>
        <w:gridCol w:w="2908"/>
      </w:tblGrid>
      <w:tr w:rsidR="0028439C" w14:paraId="2EBB47C7" w14:textId="77777777">
        <w:trPr>
          <w:trHeight w:val="256"/>
        </w:trPr>
        <w:tc>
          <w:tcPr>
            <w:tcW w:w="3512" w:type="dxa"/>
          </w:tcPr>
          <w:p w14:paraId="2353C189" w14:textId="77777777" w:rsidR="0028439C" w:rsidRDefault="00E42ECA">
            <w:pPr>
              <w:pStyle w:val="TableParagraph"/>
              <w:spacing w:before="1" w:line="235" w:lineRule="exact"/>
              <w:ind w:left="107"/>
              <w:rPr>
                <w:b/>
                <w:sz w:val="20"/>
              </w:rPr>
            </w:pPr>
            <w:r>
              <w:rPr>
                <w:b/>
                <w:sz w:val="20"/>
              </w:rPr>
              <w:t>Nombre</w:t>
            </w:r>
          </w:p>
        </w:tc>
        <w:tc>
          <w:tcPr>
            <w:tcW w:w="2905" w:type="dxa"/>
          </w:tcPr>
          <w:p w14:paraId="5F3478D6" w14:textId="77777777" w:rsidR="0028439C" w:rsidRDefault="00E42ECA">
            <w:pPr>
              <w:pStyle w:val="TableParagraph"/>
              <w:spacing w:before="1" w:line="235" w:lineRule="exact"/>
              <w:ind w:left="107"/>
              <w:rPr>
                <w:b/>
                <w:sz w:val="20"/>
              </w:rPr>
            </w:pPr>
            <w:r>
              <w:rPr>
                <w:b/>
                <w:sz w:val="20"/>
              </w:rPr>
              <w:t>Hospital</w:t>
            </w:r>
          </w:p>
        </w:tc>
        <w:tc>
          <w:tcPr>
            <w:tcW w:w="2908" w:type="dxa"/>
          </w:tcPr>
          <w:p w14:paraId="7B0CA24C" w14:textId="77777777" w:rsidR="0028439C" w:rsidRDefault="00E42ECA">
            <w:pPr>
              <w:pStyle w:val="TableParagraph"/>
              <w:spacing w:before="1" w:line="235" w:lineRule="exact"/>
              <w:ind w:left="106"/>
              <w:rPr>
                <w:b/>
                <w:sz w:val="20"/>
              </w:rPr>
            </w:pPr>
            <w:r>
              <w:rPr>
                <w:b/>
                <w:sz w:val="20"/>
              </w:rPr>
              <w:t>Cargo</w:t>
            </w:r>
          </w:p>
        </w:tc>
      </w:tr>
      <w:tr w:rsidR="0028439C" w14:paraId="30A05997" w14:textId="77777777">
        <w:trPr>
          <w:trHeight w:val="256"/>
        </w:trPr>
        <w:tc>
          <w:tcPr>
            <w:tcW w:w="3512" w:type="dxa"/>
          </w:tcPr>
          <w:p w14:paraId="61BD7508" w14:textId="77777777" w:rsidR="0028439C" w:rsidRDefault="0028439C">
            <w:pPr>
              <w:pStyle w:val="TableParagraph"/>
              <w:rPr>
                <w:rFonts w:ascii="Times New Roman"/>
                <w:sz w:val="18"/>
              </w:rPr>
            </w:pPr>
          </w:p>
        </w:tc>
        <w:tc>
          <w:tcPr>
            <w:tcW w:w="2905" w:type="dxa"/>
          </w:tcPr>
          <w:p w14:paraId="3C3FA8A5" w14:textId="77777777" w:rsidR="0028439C" w:rsidRDefault="0028439C">
            <w:pPr>
              <w:pStyle w:val="TableParagraph"/>
              <w:rPr>
                <w:rFonts w:ascii="Times New Roman"/>
                <w:sz w:val="18"/>
              </w:rPr>
            </w:pPr>
          </w:p>
        </w:tc>
        <w:tc>
          <w:tcPr>
            <w:tcW w:w="2908" w:type="dxa"/>
          </w:tcPr>
          <w:p w14:paraId="71359BA1" w14:textId="77777777" w:rsidR="0028439C" w:rsidRDefault="0028439C">
            <w:pPr>
              <w:pStyle w:val="TableParagraph"/>
              <w:rPr>
                <w:rFonts w:ascii="Times New Roman"/>
                <w:sz w:val="18"/>
              </w:rPr>
            </w:pPr>
          </w:p>
        </w:tc>
      </w:tr>
      <w:tr w:rsidR="0028439C" w14:paraId="2387875A" w14:textId="77777777">
        <w:trPr>
          <w:trHeight w:val="258"/>
        </w:trPr>
        <w:tc>
          <w:tcPr>
            <w:tcW w:w="3512" w:type="dxa"/>
          </w:tcPr>
          <w:p w14:paraId="1299B120" w14:textId="77777777" w:rsidR="0028439C" w:rsidRDefault="0028439C">
            <w:pPr>
              <w:pStyle w:val="TableParagraph"/>
              <w:rPr>
                <w:rFonts w:ascii="Times New Roman"/>
                <w:sz w:val="18"/>
              </w:rPr>
            </w:pPr>
          </w:p>
        </w:tc>
        <w:tc>
          <w:tcPr>
            <w:tcW w:w="2905" w:type="dxa"/>
          </w:tcPr>
          <w:p w14:paraId="2D2CE61A" w14:textId="77777777" w:rsidR="0028439C" w:rsidRDefault="0028439C">
            <w:pPr>
              <w:pStyle w:val="TableParagraph"/>
              <w:rPr>
                <w:rFonts w:ascii="Times New Roman"/>
                <w:sz w:val="18"/>
              </w:rPr>
            </w:pPr>
          </w:p>
        </w:tc>
        <w:tc>
          <w:tcPr>
            <w:tcW w:w="2908" w:type="dxa"/>
          </w:tcPr>
          <w:p w14:paraId="2E84463E" w14:textId="77777777" w:rsidR="0028439C" w:rsidRDefault="0028439C">
            <w:pPr>
              <w:pStyle w:val="TableParagraph"/>
              <w:rPr>
                <w:rFonts w:ascii="Times New Roman"/>
                <w:sz w:val="18"/>
              </w:rPr>
            </w:pPr>
          </w:p>
        </w:tc>
      </w:tr>
      <w:tr w:rsidR="0028439C" w14:paraId="11AA8C62" w14:textId="77777777">
        <w:trPr>
          <w:trHeight w:val="256"/>
        </w:trPr>
        <w:tc>
          <w:tcPr>
            <w:tcW w:w="3512" w:type="dxa"/>
          </w:tcPr>
          <w:p w14:paraId="21603E78" w14:textId="77777777" w:rsidR="0028439C" w:rsidRDefault="0028439C">
            <w:pPr>
              <w:pStyle w:val="TableParagraph"/>
              <w:rPr>
                <w:rFonts w:ascii="Times New Roman"/>
                <w:sz w:val="18"/>
              </w:rPr>
            </w:pPr>
          </w:p>
        </w:tc>
        <w:tc>
          <w:tcPr>
            <w:tcW w:w="2905" w:type="dxa"/>
          </w:tcPr>
          <w:p w14:paraId="044952F8" w14:textId="77777777" w:rsidR="0028439C" w:rsidRDefault="0028439C">
            <w:pPr>
              <w:pStyle w:val="TableParagraph"/>
              <w:rPr>
                <w:rFonts w:ascii="Times New Roman"/>
                <w:sz w:val="18"/>
              </w:rPr>
            </w:pPr>
          </w:p>
        </w:tc>
        <w:tc>
          <w:tcPr>
            <w:tcW w:w="2908" w:type="dxa"/>
          </w:tcPr>
          <w:p w14:paraId="0C00B19D" w14:textId="77777777" w:rsidR="0028439C" w:rsidRDefault="0028439C">
            <w:pPr>
              <w:pStyle w:val="TableParagraph"/>
              <w:rPr>
                <w:rFonts w:ascii="Times New Roman"/>
                <w:sz w:val="18"/>
              </w:rPr>
            </w:pPr>
          </w:p>
        </w:tc>
      </w:tr>
      <w:tr w:rsidR="0028439C" w14:paraId="51C954A2" w14:textId="77777777">
        <w:trPr>
          <w:trHeight w:val="258"/>
        </w:trPr>
        <w:tc>
          <w:tcPr>
            <w:tcW w:w="3512" w:type="dxa"/>
          </w:tcPr>
          <w:p w14:paraId="56D855DB" w14:textId="77777777" w:rsidR="0028439C" w:rsidRDefault="0028439C">
            <w:pPr>
              <w:pStyle w:val="TableParagraph"/>
              <w:rPr>
                <w:rFonts w:ascii="Times New Roman"/>
                <w:sz w:val="18"/>
              </w:rPr>
            </w:pPr>
          </w:p>
        </w:tc>
        <w:tc>
          <w:tcPr>
            <w:tcW w:w="2905" w:type="dxa"/>
          </w:tcPr>
          <w:p w14:paraId="44628C9F" w14:textId="77777777" w:rsidR="0028439C" w:rsidRDefault="0028439C">
            <w:pPr>
              <w:pStyle w:val="TableParagraph"/>
              <w:rPr>
                <w:rFonts w:ascii="Times New Roman"/>
                <w:sz w:val="18"/>
              </w:rPr>
            </w:pPr>
          </w:p>
        </w:tc>
        <w:tc>
          <w:tcPr>
            <w:tcW w:w="2908" w:type="dxa"/>
          </w:tcPr>
          <w:p w14:paraId="13B99657" w14:textId="77777777" w:rsidR="0028439C" w:rsidRDefault="0028439C">
            <w:pPr>
              <w:pStyle w:val="TableParagraph"/>
              <w:rPr>
                <w:rFonts w:ascii="Times New Roman"/>
                <w:sz w:val="18"/>
              </w:rPr>
            </w:pPr>
          </w:p>
        </w:tc>
      </w:tr>
    </w:tbl>
    <w:p w14:paraId="33C09A34" w14:textId="77777777" w:rsidR="0028439C" w:rsidRDefault="0028439C">
      <w:pPr>
        <w:pStyle w:val="BodyText"/>
        <w:spacing w:before="11"/>
        <w:rPr>
          <w:b/>
        </w:rPr>
      </w:pPr>
    </w:p>
    <w:p w14:paraId="7EE87E13" w14:textId="77777777" w:rsidR="0028439C" w:rsidRDefault="00E42ECA">
      <w:pPr>
        <w:pStyle w:val="Heading9"/>
        <w:numPr>
          <w:ilvl w:val="2"/>
          <w:numId w:val="3"/>
        </w:numPr>
        <w:tabs>
          <w:tab w:val="left" w:pos="865"/>
          <w:tab w:val="left" w:pos="866"/>
        </w:tabs>
        <w:spacing w:before="1"/>
      </w:pPr>
      <w:r>
        <w:t>Presentación de las y los</w:t>
      </w:r>
      <w:r>
        <w:rPr>
          <w:spacing w:val="-1"/>
        </w:rPr>
        <w:t xml:space="preserve"> </w:t>
      </w:r>
      <w:r>
        <w:t>participantes:</w:t>
      </w:r>
    </w:p>
    <w:p w14:paraId="3839A028" w14:textId="77777777" w:rsidR="0028439C" w:rsidRDefault="0028439C">
      <w:pPr>
        <w:pStyle w:val="BodyText"/>
        <w:spacing w:before="6"/>
        <w:rPr>
          <w:b/>
          <w:sz w:val="19"/>
        </w:rPr>
      </w:pPr>
    </w:p>
    <w:p w14:paraId="15C1DEBF" w14:textId="77777777" w:rsidR="0028439C" w:rsidRDefault="00E42ECA">
      <w:pPr>
        <w:pStyle w:val="BodyText"/>
        <w:spacing w:line="247" w:lineRule="auto"/>
        <w:ind w:left="154" w:right="1112" w:hanging="10"/>
      </w:pPr>
      <w:r>
        <w:t>Solicitar a cada participante que se presente diciendo nombre, profesión, función y tiempo que lleva en el hospital.</w:t>
      </w:r>
    </w:p>
    <w:p w14:paraId="498B126A" w14:textId="77777777" w:rsidR="0028439C" w:rsidRDefault="0028439C">
      <w:pPr>
        <w:pStyle w:val="BodyText"/>
        <w:spacing w:before="8"/>
        <w:rPr>
          <w:sz w:val="21"/>
        </w:rPr>
      </w:pPr>
    </w:p>
    <w:p w14:paraId="774E3BDB" w14:textId="77777777" w:rsidR="0028439C" w:rsidRDefault="00E42ECA">
      <w:pPr>
        <w:pStyle w:val="Heading9"/>
        <w:numPr>
          <w:ilvl w:val="2"/>
          <w:numId w:val="3"/>
        </w:numPr>
        <w:tabs>
          <w:tab w:val="left" w:pos="865"/>
          <w:tab w:val="left" w:pos="866"/>
        </w:tabs>
        <w:spacing w:before="1"/>
      </w:pPr>
      <w:r>
        <w:t>Concepto de</w:t>
      </w:r>
      <w:r>
        <w:rPr>
          <w:spacing w:val="-2"/>
        </w:rPr>
        <w:t xml:space="preserve"> </w:t>
      </w:r>
      <w:r>
        <w:t>HAB</w:t>
      </w:r>
    </w:p>
    <w:p w14:paraId="0F5B281D" w14:textId="77777777" w:rsidR="0028439C" w:rsidRDefault="00E42ECA">
      <w:pPr>
        <w:pStyle w:val="ListParagraph"/>
        <w:numPr>
          <w:ilvl w:val="3"/>
          <w:numId w:val="3"/>
        </w:numPr>
        <w:tabs>
          <w:tab w:val="left" w:pos="1225"/>
          <w:tab w:val="left" w:pos="1226"/>
        </w:tabs>
        <w:spacing w:before="36"/>
        <w:rPr>
          <w:sz w:val="20"/>
        </w:rPr>
      </w:pPr>
      <w:r>
        <w:rPr>
          <w:sz w:val="20"/>
        </w:rPr>
        <w:t>¿Qué es para Uds. el concepto de Hospital Amigo del</w:t>
      </w:r>
      <w:r>
        <w:rPr>
          <w:spacing w:val="-23"/>
          <w:sz w:val="20"/>
        </w:rPr>
        <w:t xml:space="preserve"> </w:t>
      </w:r>
      <w:r>
        <w:rPr>
          <w:sz w:val="20"/>
        </w:rPr>
        <w:t>Bebé?</w:t>
      </w:r>
    </w:p>
    <w:p w14:paraId="371E9536" w14:textId="77777777" w:rsidR="0028439C" w:rsidRDefault="00E42ECA">
      <w:pPr>
        <w:pStyle w:val="ListParagraph"/>
        <w:numPr>
          <w:ilvl w:val="3"/>
          <w:numId w:val="3"/>
        </w:numPr>
        <w:tabs>
          <w:tab w:val="left" w:pos="1225"/>
          <w:tab w:val="left" w:pos="1226"/>
        </w:tabs>
        <w:spacing w:before="37"/>
        <w:rPr>
          <w:sz w:val="20"/>
        </w:rPr>
      </w:pPr>
      <w:r>
        <w:rPr>
          <w:sz w:val="20"/>
        </w:rPr>
        <w:t>¿Cómo conocieron esta propuesta? ¿La conocían de</w:t>
      </w:r>
      <w:r>
        <w:rPr>
          <w:spacing w:val="-20"/>
          <w:sz w:val="20"/>
        </w:rPr>
        <w:t xml:space="preserve"> </w:t>
      </w:r>
      <w:r>
        <w:rPr>
          <w:sz w:val="20"/>
        </w:rPr>
        <w:t>antes?</w:t>
      </w:r>
    </w:p>
    <w:p w14:paraId="2B4F06B2" w14:textId="77777777" w:rsidR="0028439C" w:rsidRDefault="00E42ECA">
      <w:pPr>
        <w:pStyle w:val="ListParagraph"/>
        <w:numPr>
          <w:ilvl w:val="3"/>
          <w:numId w:val="3"/>
        </w:numPr>
        <w:tabs>
          <w:tab w:val="left" w:pos="1225"/>
          <w:tab w:val="left" w:pos="1226"/>
        </w:tabs>
        <w:spacing w:before="37"/>
        <w:rPr>
          <w:sz w:val="20"/>
        </w:rPr>
      </w:pPr>
      <w:r>
        <w:rPr>
          <w:sz w:val="20"/>
        </w:rPr>
        <w:t>¿Cuáles han sido los principales cambios que se han implementado desde que adoptaron la</w:t>
      </w:r>
      <w:r>
        <w:rPr>
          <w:spacing w:val="-25"/>
          <w:sz w:val="20"/>
        </w:rPr>
        <w:t xml:space="preserve"> </w:t>
      </w:r>
      <w:r>
        <w:rPr>
          <w:sz w:val="20"/>
        </w:rPr>
        <w:t>propuesta?</w:t>
      </w:r>
    </w:p>
    <w:p w14:paraId="11C0987C" w14:textId="77777777" w:rsidR="0028439C" w:rsidRDefault="0028439C">
      <w:pPr>
        <w:pStyle w:val="BodyText"/>
        <w:spacing w:before="8"/>
        <w:rPr>
          <w:sz w:val="23"/>
        </w:rPr>
      </w:pPr>
    </w:p>
    <w:p w14:paraId="24A67AE8" w14:textId="77777777" w:rsidR="0028439C" w:rsidRDefault="00E42ECA">
      <w:pPr>
        <w:pStyle w:val="Heading9"/>
        <w:numPr>
          <w:ilvl w:val="2"/>
          <w:numId w:val="3"/>
        </w:numPr>
        <w:tabs>
          <w:tab w:val="left" w:pos="865"/>
          <w:tab w:val="left" w:pos="866"/>
        </w:tabs>
      </w:pPr>
      <w:r>
        <w:t>Apoyo para la</w:t>
      </w:r>
      <w:r>
        <w:rPr>
          <w:spacing w:val="-3"/>
        </w:rPr>
        <w:t xml:space="preserve"> </w:t>
      </w:r>
      <w:r>
        <w:t>implementación</w:t>
      </w:r>
    </w:p>
    <w:p w14:paraId="21C5D00E" w14:textId="77777777" w:rsidR="0028439C" w:rsidRDefault="00E42ECA">
      <w:pPr>
        <w:pStyle w:val="ListParagraph"/>
        <w:numPr>
          <w:ilvl w:val="3"/>
          <w:numId w:val="3"/>
        </w:numPr>
        <w:tabs>
          <w:tab w:val="left" w:pos="1225"/>
          <w:tab w:val="left" w:pos="1226"/>
        </w:tabs>
        <w:spacing w:before="37"/>
        <w:rPr>
          <w:sz w:val="20"/>
        </w:rPr>
      </w:pPr>
      <w:r>
        <w:rPr>
          <w:sz w:val="20"/>
        </w:rPr>
        <w:t>¿Han recibido apoyo para implementar la</w:t>
      </w:r>
      <w:r>
        <w:rPr>
          <w:spacing w:val="-1"/>
          <w:sz w:val="20"/>
        </w:rPr>
        <w:t xml:space="preserve"> </w:t>
      </w:r>
      <w:r>
        <w:rPr>
          <w:sz w:val="20"/>
        </w:rPr>
        <w:t>iniciativa?</w:t>
      </w:r>
    </w:p>
    <w:p w14:paraId="3CCB5E49" w14:textId="77777777" w:rsidR="0028439C" w:rsidRDefault="00E42ECA">
      <w:pPr>
        <w:pStyle w:val="ListParagraph"/>
        <w:numPr>
          <w:ilvl w:val="3"/>
          <w:numId w:val="3"/>
        </w:numPr>
        <w:tabs>
          <w:tab w:val="left" w:pos="1225"/>
          <w:tab w:val="left" w:pos="1226"/>
        </w:tabs>
        <w:spacing w:before="36"/>
        <w:rPr>
          <w:sz w:val="20"/>
        </w:rPr>
      </w:pPr>
      <w:r>
        <w:rPr>
          <w:sz w:val="20"/>
        </w:rPr>
        <w:t>¿En qué actividades han</w:t>
      </w:r>
      <w:r>
        <w:rPr>
          <w:spacing w:val="-3"/>
          <w:sz w:val="20"/>
        </w:rPr>
        <w:t xml:space="preserve"> </w:t>
      </w:r>
      <w:r>
        <w:rPr>
          <w:sz w:val="20"/>
        </w:rPr>
        <w:t>participado?</w:t>
      </w:r>
    </w:p>
    <w:p w14:paraId="60ECEF02" w14:textId="77777777" w:rsidR="0028439C" w:rsidRDefault="00E42ECA">
      <w:pPr>
        <w:pStyle w:val="ListParagraph"/>
        <w:numPr>
          <w:ilvl w:val="3"/>
          <w:numId w:val="3"/>
        </w:numPr>
        <w:tabs>
          <w:tab w:val="left" w:pos="1225"/>
          <w:tab w:val="left" w:pos="1226"/>
        </w:tabs>
        <w:spacing w:before="37"/>
        <w:rPr>
          <w:sz w:val="20"/>
        </w:rPr>
      </w:pPr>
      <w:r>
        <w:rPr>
          <w:sz w:val="20"/>
        </w:rPr>
        <w:t>¿Cuál es su valoración de esas</w:t>
      </w:r>
      <w:r>
        <w:rPr>
          <w:spacing w:val="-2"/>
          <w:sz w:val="20"/>
        </w:rPr>
        <w:t xml:space="preserve"> </w:t>
      </w:r>
      <w:r>
        <w:rPr>
          <w:sz w:val="20"/>
        </w:rPr>
        <w:t>actividades?</w:t>
      </w:r>
    </w:p>
    <w:p w14:paraId="7C9A0D6B" w14:textId="77777777" w:rsidR="0028439C" w:rsidRDefault="00E42ECA">
      <w:pPr>
        <w:pStyle w:val="ListParagraph"/>
        <w:numPr>
          <w:ilvl w:val="3"/>
          <w:numId w:val="3"/>
        </w:numPr>
        <w:tabs>
          <w:tab w:val="left" w:pos="1225"/>
          <w:tab w:val="left" w:pos="1226"/>
        </w:tabs>
        <w:spacing w:before="37"/>
        <w:rPr>
          <w:sz w:val="20"/>
        </w:rPr>
      </w:pPr>
      <w:r>
        <w:rPr>
          <w:sz w:val="20"/>
        </w:rPr>
        <w:t>¿Qué les ha parecido el rol de</w:t>
      </w:r>
      <w:r>
        <w:rPr>
          <w:spacing w:val="-4"/>
          <w:sz w:val="20"/>
        </w:rPr>
        <w:t xml:space="preserve"> </w:t>
      </w:r>
      <w:r>
        <w:rPr>
          <w:sz w:val="20"/>
        </w:rPr>
        <w:t>UNICEF?</w:t>
      </w:r>
    </w:p>
    <w:p w14:paraId="3D01BF14" w14:textId="77777777" w:rsidR="0028439C" w:rsidRDefault="00E42ECA">
      <w:pPr>
        <w:pStyle w:val="ListParagraph"/>
        <w:numPr>
          <w:ilvl w:val="3"/>
          <w:numId w:val="3"/>
        </w:numPr>
        <w:tabs>
          <w:tab w:val="left" w:pos="1225"/>
          <w:tab w:val="left" w:pos="1226"/>
        </w:tabs>
        <w:spacing w:before="36"/>
        <w:rPr>
          <w:sz w:val="20"/>
        </w:rPr>
      </w:pPr>
      <w:r>
        <w:rPr>
          <w:sz w:val="20"/>
        </w:rPr>
        <w:t>¿Cuál ha sido el papel de las</w:t>
      </w:r>
      <w:r>
        <w:rPr>
          <w:spacing w:val="-5"/>
          <w:sz w:val="20"/>
        </w:rPr>
        <w:t xml:space="preserve"> </w:t>
      </w:r>
      <w:r>
        <w:rPr>
          <w:sz w:val="20"/>
        </w:rPr>
        <w:t>autoridades?</w:t>
      </w:r>
    </w:p>
    <w:p w14:paraId="070C29D3" w14:textId="77777777" w:rsidR="0028439C" w:rsidRDefault="0028439C">
      <w:pPr>
        <w:rPr>
          <w:sz w:val="20"/>
        </w:rPr>
        <w:sectPr w:rsidR="0028439C">
          <w:pgSz w:w="12240" w:h="15840"/>
          <w:pgMar w:top="1140" w:right="1020" w:bottom="940" w:left="1120" w:header="0" w:footer="667" w:gutter="0"/>
          <w:cols w:space="720"/>
        </w:sectPr>
      </w:pPr>
    </w:p>
    <w:p w14:paraId="78AD4908" w14:textId="77777777" w:rsidR="0028439C" w:rsidRDefault="00E42ECA">
      <w:pPr>
        <w:pStyle w:val="Heading9"/>
        <w:numPr>
          <w:ilvl w:val="2"/>
          <w:numId w:val="3"/>
        </w:numPr>
        <w:tabs>
          <w:tab w:val="left" w:pos="865"/>
          <w:tab w:val="left" w:pos="866"/>
        </w:tabs>
        <w:spacing w:before="39"/>
      </w:pPr>
      <w:r>
        <w:lastRenderedPageBreak/>
        <w:t>Relación con</w:t>
      </w:r>
      <w:r>
        <w:rPr>
          <w:spacing w:val="-1"/>
        </w:rPr>
        <w:t xml:space="preserve"> </w:t>
      </w:r>
      <w:r>
        <w:t>usuarias/as</w:t>
      </w:r>
    </w:p>
    <w:p w14:paraId="2AD7BFC1" w14:textId="77777777" w:rsidR="0028439C" w:rsidRDefault="00E42ECA">
      <w:pPr>
        <w:pStyle w:val="ListParagraph"/>
        <w:numPr>
          <w:ilvl w:val="3"/>
          <w:numId w:val="3"/>
        </w:numPr>
        <w:tabs>
          <w:tab w:val="left" w:pos="1225"/>
          <w:tab w:val="left" w:pos="1226"/>
        </w:tabs>
        <w:spacing w:before="37"/>
        <w:rPr>
          <w:sz w:val="20"/>
        </w:rPr>
      </w:pPr>
      <w:r>
        <w:rPr>
          <w:sz w:val="20"/>
        </w:rPr>
        <w:t>¿Es diferente la relación actual con las usuarias y sus</w:t>
      </w:r>
      <w:r>
        <w:rPr>
          <w:spacing w:val="-5"/>
          <w:sz w:val="20"/>
        </w:rPr>
        <w:t xml:space="preserve"> </w:t>
      </w:r>
      <w:r>
        <w:rPr>
          <w:sz w:val="20"/>
        </w:rPr>
        <w:t>familias?</w:t>
      </w:r>
    </w:p>
    <w:p w14:paraId="31E40EBB" w14:textId="77777777" w:rsidR="0028439C" w:rsidRDefault="00E42ECA">
      <w:pPr>
        <w:pStyle w:val="ListParagraph"/>
        <w:numPr>
          <w:ilvl w:val="3"/>
          <w:numId w:val="3"/>
        </w:numPr>
        <w:tabs>
          <w:tab w:val="left" w:pos="1225"/>
          <w:tab w:val="left" w:pos="1226"/>
        </w:tabs>
        <w:spacing w:before="37"/>
        <w:rPr>
          <w:sz w:val="20"/>
        </w:rPr>
      </w:pPr>
      <w:r>
        <w:rPr>
          <w:sz w:val="20"/>
        </w:rPr>
        <w:t>¿Participan más activamente del parto y del cuidado de las y los niños que lo</w:t>
      </w:r>
      <w:r>
        <w:rPr>
          <w:spacing w:val="-11"/>
          <w:sz w:val="20"/>
        </w:rPr>
        <w:t xml:space="preserve"> </w:t>
      </w:r>
      <w:r>
        <w:rPr>
          <w:sz w:val="20"/>
        </w:rPr>
        <w:t>requieren?</w:t>
      </w:r>
    </w:p>
    <w:p w14:paraId="1515D794" w14:textId="2DBCABC8" w:rsidR="0028439C" w:rsidRDefault="00E42ECA">
      <w:pPr>
        <w:pStyle w:val="ListParagraph"/>
        <w:numPr>
          <w:ilvl w:val="3"/>
          <w:numId w:val="3"/>
        </w:numPr>
        <w:tabs>
          <w:tab w:val="left" w:pos="1225"/>
          <w:tab w:val="left" w:pos="1226"/>
        </w:tabs>
        <w:spacing w:before="36"/>
        <w:rPr>
          <w:sz w:val="20"/>
        </w:rPr>
      </w:pPr>
      <w:r>
        <w:rPr>
          <w:sz w:val="20"/>
        </w:rPr>
        <w:t xml:space="preserve">¿Qué cambios </w:t>
      </w:r>
      <w:r w:rsidR="001C1553">
        <w:rPr>
          <w:sz w:val="20"/>
        </w:rPr>
        <w:t>les</w:t>
      </w:r>
      <w:r>
        <w:rPr>
          <w:sz w:val="20"/>
        </w:rPr>
        <w:t xml:space="preserve"> han significado a Uds. para tener una relación diferente con las usuarias y sus</w:t>
      </w:r>
      <w:r>
        <w:rPr>
          <w:spacing w:val="-24"/>
          <w:sz w:val="20"/>
        </w:rPr>
        <w:t xml:space="preserve"> </w:t>
      </w:r>
      <w:r>
        <w:rPr>
          <w:sz w:val="20"/>
        </w:rPr>
        <w:t>familias?</w:t>
      </w:r>
    </w:p>
    <w:p w14:paraId="01FC12B9" w14:textId="77777777" w:rsidR="0028439C" w:rsidRDefault="0028439C">
      <w:pPr>
        <w:pStyle w:val="BodyText"/>
        <w:spacing w:before="8"/>
        <w:rPr>
          <w:sz w:val="23"/>
        </w:rPr>
      </w:pPr>
    </w:p>
    <w:p w14:paraId="3E670166" w14:textId="77777777" w:rsidR="0028439C" w:rsidRDefault="00E42ECA">
      <w:pPr>
        <w:pStyle w:val="Heading9"/>
        <w:numPr>
          <w:ilvl w:val="2"/>
          <w:numId w:val="3"/>
        </w:numPr>
        <w:tabs>
          <w:tab w:val="left" w:pos="865"/>
          <w:tab w:val="left" w:pos="866"/>
        </w:tabs>
      </w:pPr>
      <w:r>
        <w:t>Valoración y</w:t>
      </w:r>
      <w:r>
        <w:rPr>
          <w:spacing w:val="-2"/>
        </w:rPr>
        <w:t xml:space="preserve"> </w:t>
      </w:r>
      <w:r>
        <w:t>recomendaciones</w:t>
      </w:r>
    </w:p>
    <w:p w14:paraId="10AD76C2" w14:textId="77777777" w:rsidR="0028439C" w:rsidRDefault="00E42ECA">
      <w:pPr>
        <w:pStyle w:val="ListParagraph"/>
        <w:numPr>
          <w:ilvl w:val="3"/>
          <w:numId w:val="3"/>
        </w:numPr>
        <w:tabs>
          <w:tab w:val="left" w:pos="1225"/>
          <w:tab w:val="left" w:pos="1226"/>
        </w:tabs>
        <w:spacing w:before="37"/>
        <w:rPr>
          <w:sz w:val="20"/>
        </w:rPr>
      </w:pPr>
      <w:r>
        <w:rPr>
          <w:sz w:val="20"/>
        </w:rPr>
        <w:t>¿Qué ha sido lo más significativo de este</w:t>
      </w:r>
      <w:r>
        <w:rPr>
          <w:spacing w:val="-7"/>
          <w:sz w:val="20"/>
        </w:rPr>
        <w:t xml:space="preserve"> </w:t>
      </w:r>
      <w:r>
        <w:rPr>
          <w:sz w:val="20"/>
        </w:rPr>
        <w:t>proceso?</w:t>
      </w:r>
    </w:p>
    <w:p w14:paraId="69B1ACA4" w14:textId="77777777" w:rsidR="0028439C" w:rsidRDefault="00E42ECA">
      <w:pPr>
        <w:pStyle w:val="ListParagraph"/>
        <w:numPr>
          <w:ilvl w:val="3"/>
          <w:numId w:val="3"/>
        </w:numPr>
        <w:tabs>
          <w:tab w:val="left" w:pos="1225"/>
          <w:tab w:val="left" w:pos="1226"/>
        </w:tabs>
        <w:spacing w:before="36"/>
        <w:rPr>
          <w:sz w:val="20"/>
        </w:rPr>
      </w:pPr>
      <w:r>
        <w:rPr>
          <w:sz w:val="20"/>
        </w:rPr>
        <w:t>¿Qué ha sido lo más</w:t>
      </w:r>
      <w:r>
        <w:rPr>
          <w:spacing w:val="-4"/>
          <w:sz w:val="20"/>
        </w:rPr>
        <w:t xml:space="preserve"> </w:t>
      </w:r>
      <w:r>
        <w:rPr>
          <w:sz w:val="20"/>
        </w:rPr>
        <w:t>difícil?</w:t>
      </w:r>
    </w:p>
    <w:p w14:paraId="60390A4F" w14:textId="77777777" w:rsidR="0028439C" w:rsidRDefault="00E42ECA">
      <w:pPr>
        <w:pStyle w:val="ListParagraph"/>
        <w:numPr>
          <w:ilvl w:val="3"/>
          <w:numId w:val="3"/>
        </w:numPr>
        <w:tabs>
          <w:tab w:val="left" w:pos="1225"/>
          <w:tab w:val="left" w:pos="1226"/>
        </w:tabs>
        <w:spacing w:before="37"/>
        <w:rPr>
          <w:sz w:val="20"/>
        </w:rPr>
      </w:pPr>
      <w:r>
        <w:rPr>
          <w:sz w:val="20"/>
        </w:rPr>
        <w:t>¿Qué le recomendarían a un hospital/CEAS que quiera implementar la</w:t>
      </w:r>
      <w:r>
        <w:rPr>
          <w:spacing w:val="-9"/>
          <w:sz w:val="20"/>
        </w:rPr>
        <w:t xml:space="preserve"> </w:t>
      </w:r>
      <w:r>
        <w:rPr>
          <w:sz w:val="20"/>
        </w:rPr>
        <w:t>iniciativa?</w:t>
      </w:r>
    </w:p>
    <w:p w14:paraId="074D66C6" w14:textId="77777777" w:rsidR="0028439C" w:rsidRDefault="00E42ECA">
      <w:pPr>
        <w:pStyle w:val="ListParagraph"/>
        <w:numPr>
          <w:ilvl w:val="3"/>
          <w:numId w:val="3"/>
        </w:numPr>
        <w:tabs>
          <w:tab w:val="left" w:pos="1225"/>
          <w:tab w:val="left" w:pos="1226"/>
        </w:tabs>
        <w:spacing w:before="37"/>
        <w:rPr>
          <w:sz w:val="20"/>
        </w:rPr>
      </w:pPr>
      <w:r>
        <w:rPr>
          <w:sz w:val="20"/>
        </w:rPr>
        <w:t>¿Cuáles son los desafíos para los próximos</w:t>
      </w:r>
      <w:r>
        <w:rPr>
          <w:spacing w:val="-10"/>
          <w:sz w:val="20"/>
        </w:rPr>
        <w:t xml:space="preserve"> </w:t>
      </w:r>
      <w:r>
        <w:rPr>
          <w:sz w:val="20"/>
        </w:rPr>
        <w:t>años?</w:t>
      </w:r>
    </w:p>
    <w:p w14:paraId="3F6C66E3" w14:textId="77777777" w:rsidR="0028439C" w:rsidRDefault="0028439C">
      <w:pPr>
        <w:pStyle w:val="BodyText"/>
        <w:spacing w:before="7"/>
        <w:rPr>
          <w:sz w:val="23"/>
        </w:rPr>
      </w:pPr>
    </w:p>
    <w:p w14:paraId="3CB3EBB4" w14:textId="77777777" w:rsidR="0028439C" w:rsidRDefault="00E42ECA">
      <w:pPr>
        <w:pStyle w:val="Heading9"/>
        <w:numPr>
          <w:ilvl w:val="2"/>
          <w:numId w:val="3"/>
        </w:numPr>
        <w:tabs>
          <w:tab w:val="left" w:pos="865"/>
          <w:tab w:val="left" w:pos="866"/>
        </w:tabs>
        <w:spacing w:before="1"/>
      </w:pPr>
      <w:r>
        <w:t>Otras</w:t>
      </w:r>
      <w:r>
        <w:rPr>
          <w:spacing w:val="-2"/>
        </w:rPr>
        <w:t xml:space="preserve"> </w:t>
      </w:r>
      <w:r>
        <w:t>observaciones</w:t>
      </w:r>
    </w:p>
    <w:p w14:paraId="5D663F0A" w14:textId="77777777" w:rsidR="0028439C" w:rsidRDefault="00E42ECA">
      <w:pPr>
        <w:pStyle w:val="BodyText"/>
        <w:spacing w:before="36"/>
        <w:ind w:left="855"/>
      </w:pPr>
      <w:r>
        <w:t>¿Desea compartir algún otro comenta</w:t>
      </w:r>
    </w:p>
    <w:p w14:paraId="368D5CFE" w14:textId="77777777" w:rsidR="0028439C" w:rsidRDefault="0028439C">
      <w:pPr>
        <w:pStyle w:val="BodyText"/>
        <w:spacing w:before="7"/>
        <w:rPr>
          <w:sz w:val="24"/>
        </w:rPr>
      </w:pPr>
    </w:p>
    <w:p w14:paraId="68354780" w14:textId="77777777" w:rsidR="0028439C" w:rsidRDefault="00E42ECA">
      <w:pPr>
        <w:pStyle w:val="ListParagraph"/>
        <w:numPr>
          <w:ilvl w:val="1"/>
          <w:numId w:val="3"/>
        </w:numPr>
        <w:tabs>
          <w:tab w:val="left" w:pos="506"/>
        </w:tabs>
        <w:rPr>
          <w:b/>
          <w:sz w:val="27"/>
        </w:rPr>
      </w:pPr>
      <w:r>
        <w:rPr>
          <w:b/>
          <w:color w:val="365F91"/>
          <w:sz w:val="27"/>
        </w:rPr>
        <w:t>Pautas de entrevistas para destinatarios de la atención: madres y</w:t>
      </w:r>
      <w:r>
        <w:rPr>
          <w:b/>
          <w:color w:val="365F91"/>
          <w:spacing w:val="-14"/>
          <w:sz w:val="27"/>
        </w:rPr>
        <w:t xml:space="preserve"> </w:t>
      </w:r>
      <w:r>
        <w:rPr>
          <w:b/>
          <w:color w:val="365F91"/>
          <w:sz w:val="27"/>
        </w:rPr>
        <w:t>familias</w:t>
      </w:r>
    </w:p>
    <w:p w14:paraId="5F04E16D" w14:textId="77777777" w:rsidR="0028439C" w:rsidRDefault="0028439C">
      <w:pPr>
        <w:pStyle w:val="BodyText"/>
        <w:spacing w:before="4"/>
        <w:rPr>
          <w:b/>
          <w:sz w:val="21"/>
        </w:rPr>
      </w:pPr>
    </w:p>
    <w:p w14:paraId="5948E9F6" w14:textId="77777777" w:rsidR="0028439C" w:rsidRDefault="00E42ECA">
      <w:pPr>
        <w:pStyle w:val="Heading9"/>
        <w:ind w:left="145"/>
      </w:pPr>
      <w:r>
        <w:t>Antecedentes de la persona entrevistada (información reservada)</w:t>
      </w:r>
    </w:p>
    <w:p w14:paraId="5D447AA0" w14:textId="77777777" w:rsidR="0028439C" w:rsidRDefault="0028439C">
      <w:pPr>
        <w:pStyle w:val="BodyText"/>
        <w:spacing w:before="11"/>
        <w:rPr>
          <w:b/>
          <w:sz w:val="21"/>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12"/>
        <w:gridCol w:w="5812"/>
      </w:tblGrid>
      <w:tr w:rsidR="0028439C" w14:paraId="4742A2F5" w14:textId="77777777">
        <w:trPr>
          <w:trHeight w:val="256"/>
        </w:trPr>
        <w:tc>
          <w:tcPr>
            <w:tcW w:w="3512" w:type="dxa"/>
          </w:tcPr>
          <w:p w14:paraId="27213A6C" w14:textId="77777777" w:rsidR="0028439C" w:rsidRDefault="00E42ECA">
            <w:pPr>
              <w:pStyle w:val="TableParagraph"/>
              <w:spacing w:before="1" w:line="235" w:lineRule="exact"/>
              <w:ind w:left="107"/>
              <w:rPr>
                <w:sz w:val="20"/>
              </w:rPr>
            </w:pPr>
            <w:r>
              <w:rPr>
                <w:sz w:val="20"/>
              </w:rPr>
              <w:t>Nombre/es</w:t>
            </w:r>
          </w:p>
        </w:tc>
        <w:tc>
          <w:tcPr>
            <w:tcW w:w="5812" w:type="dxa"/>
          </w:tcPr>
          <w:p w14:paraId="40CB0319" w14:textId="77777777" w:rsidR="0028439C" w:rsidRDefault="0028439C">
            <w:pPr>
              <w:pStyle w:val="TableParagraph"/>
              <w:rPr>
                <w:rFonts w:ascii="Times New Roman"/>
                <w:sz w:val="18"/>
              </w:rPr>
            </w:pPr>
          </w:p>
        </w:tc>
      </w:tr>
      <w:tr w:rsidR="0028439C" w14:paraId="28DCD822" w14:textId="77777777">
        <w:trPr>
          <w:trHeight w:val="258"/>
        </w:trPr>
        <w:tc>
          <w:tcPr>
            <w:tcW w:w="3512" w:type="dxa"/>
          </w:tcPr>
          <w:p w14:paraId="627278C7" w14:textId="77777777" w:rsidR="0028439C" w:rsidRDefault="00E42ECA">
            <w:pPr>
              <w:pStyle w:val="TableParagraph"/>
              <w:spacing w:before="3" w:line="235" w:lineRule="exact"/>
              <w:ind w:left="107"/>
              <w:rPr>
                <w:sz w:val="20"/>
              </w:rPr>
            </w:pPr>
            <w:r>
              <w:rPr>
                <w:sz w:val="20"/>
              </w:rPr>
              <w:t>Rol en la evaluación</w:t>
            </w:r>
          </w:p>
        </w:tc>
        <w:tc>
          <w:tcPr>
            <w:tcW w:w="5812" w:type="dxa"/>
          </w:tcPr>
          <w:p w14:paraId="5C905A16" w14:textId="77777777" w:rsidR="0028439C" w:rsidRDefault="0028439C">
            <w:pPr>
              <w:pStyle w:val="TableParagraph"/>
              <w:rPr>
                <w:rFonts w:ascii="Times New Roman"/>
                <w:sz w:val="18"/>
              </w:rPr>
            </w:pPr>
          </w:p>
        </w:tc>
      </w:tr>
      <w:tr w:rsidR="0028439C" w14:paraId="18DC1B93" w14:textId="77777777">
        <w:trPr>
          <w:trHeight w:val="256"/>
        </w:trPr>
        <w:tc>
          <w:tcPr>
            <w:tcW w:w="3512" w:type="dxa"/>
          </w:tcPr>
          <w:p w14:paraId="3B5C5789" w14:textId="77777777" w:rsidR="0028439C" w:rsidRDefault="00E42ECA">
            <w:pPr>
              <w:pStyle w:val="TableParagraph"/>
              <w:spacing w:before="1" w:line="235" w:lineRule="exact"/>
              <w:ind w:left="107"/>
              <w:rPr>
                <w:sz w:val="20"/>
              </w:rPr>
            </w:pPr>
            <w:r>
              <w:rPr>
                <w:sz w:val="20"/>
              </w:rPr>
              <w:t>Lugar y fecha de la entrevista</w:t>
            </w:r>
          </w:p>
        </w:tc>
        <w:tc>
          <w:tcPr>
            <w:tcW w:w="5812" w:type="dxa"/>
          </w:tcPr>
          <w:p w14:paraId="6096EBAC" w14:textId="77777777" w:rsidR="0028439C" w:rsidRDefault="0028439C">
            <w:pPr>
              <w:pStyle w:val="TableParagraph"/>
              <w:rPr>
                <w:rFonts w:ascii="Times New Roman"/>
                <w:sz w:val="18"/>
              </w:rPr>
            </w:pPr>
          </w:p>
        </w:tc>
      </w:tr>
    </w:tbl>
    <w:p w14:paraId="4F1A9411" w14:textId="77777777" w:rsidR="0028439C" w:rsidRDefault="0028439C">
      <w:pPr>
        <w:pStyle w:val="BodyText"/>
        <w:spacing w:before="4"/>
        <w:rPr>
          <w:b/>
          <w:sz w:val="21"/>
        </w:rPr>
      </w:pPr>
    </w:p>
    <w:p w14:paraId="49AF3CD2" w14:textId="77777777" w:rsidR="0028439C" w:rsidRDefault="00E42ECA">
      <w:pPr>
        <w:pStyle w:val="Heading9"/>
        <w:ind w:left="145"/>
      </w:pPr>
      <w:r>
        <w:t>Preguntas según criterios de evaluación</w:t>
      </w:r>
    </w:p>
    <w:p w14:paraId="62BD2CAA" w14:textId="77777777" w:rsidR="0028439C" w:rsidRDefault="0028439C">
      <w:pPr>
        <w:pStyle w:val="BodyText"/>
        <w:spacing w:before="11" w:after="1"/>
        <w:rPr>
          <w:b/>
          <w:sz w:val="21"/>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01"/>
      </w:tblGrid>
      <w:tr w:rsidR="0028439C" w14:paraId="754A27DF" w14:textId="77777777">
        <w:trPr>
          <w:trHeight w:val="5640"/>
        </w:trPr>
        <w:tc>
          <w:tcPr>
            <w:tcW w:w="9501" w:type="dxa"/>
          </w:tcPr>
          <w:p w14:paraId="0E675093" w14:textId="77777777" w:rsidR="0028439C" w:rsidRDefault="00E42ECA">
            <w:pPr>
              <w:pStyle w:val="TableParagraph"/>
              <w:spacing w:before="1"/>
              <w:ind w:left="107"/>
              <w:rPr>
                <w:b/>
                <w:sz w:val="20"/>
              </w:rPr>
            </w:pPr>
            <w:r>
              <w:rPr>
                <w:b/>
                <w:sz w:val="20"/>
              </w:rPr>
              <w:t>Eficacia</w:t>
            </w:r>
          </w:p>
          <w:p w14:paraId="2C8AD093" w14:textId="77777777" w:rsidR="0028439C" w:rsidRDefault="00E42ECA">
            <w:pPr>
              <w:pStyle w:val="TableParagraph"/>
              <w:numPr>
                <w:ilvl w:val="0"/>
                <w:numId w:val="2"/>
              </w:numPr>
              <w:tabs>
                <w:tab w:val="left" w:pos="467"/>
                <w:tab w:val="left" w:pos="468"/>
              </w:tabs>
              <w:spacing w:before="12" w:line="276" w:lineRule="auto"/>
              <w:ind w:right="97"/>
              <w:rPr>
                <w:sz w:val="20"/>
              </w:rPr>
            </w:pPr>
            <w:r>
              <w:rPr>
                <w:sz w:val="20"/>
              </w:rPr>
              <w:t>Cuéntenos,</w:t>
            </w:r>
            <w:r>
              <w:rPr>
                <w:spacing w:val="-7"/>
                <w:sz w:val="20"/>
              </w:rPr>
              <w:t xml:space="preserve"> </w:t>
            </w:r>
            <w:r>
              <w:rPr>
                <w:sz w:val="20"/>
              </w:rPr>
              <w:t>por</w:t>
            </w:r>
            <w:r>
              <w:rPr>
                <w:spacing w:val="-7"/>
                <w:sz w:val="20"/>
              </w:rPr>
              <w:t xml:space="preserve"> </w:t>
            </w:r>
            <w:r>
              <w:rPr>
                <w:sz w:val="20"/>
              </w:rPr>
              <w:t>favor,</w:t>
            </w:r>
            <w:r>
              <w:rPr>
                <w:spacing w:val="-5"/>
                <w:sz w:val="20"/>
              </w:rPr>
              <w:t xml:space="preserve"> </w:t>
            </w:r>
            <w:r>
              <w:rPr>
                <w:sz w:val="20"/>
              </w:rPr>
              <w:t>sobre</w:t>
            </w:r>
            <w:r>
              <w:rPr>
                <w:spacing w:val="-9"/>
                <w:sz w:val="20"/>
              </w:rPr>
              <w:t xml:space="preserve"> </w:t>
            </w:r>
            <w:r>
              <w:rPr>
                <w:sz w:val="20"/>
              </w:rPr>
              <w:t>la</w:t>
            </w:r>
            <w:r>
              <w:rPr>
                <w:spacing w:val="-4"/>
                <w:sz w:val="20"/>
              </w:rPr>
              <w:t xml:space="preserve"> </w:t>
            </w:r>
            <w:r>
              <w:rPr>
                <w:sz w:val="20"/>
              </w:rPr>
              <w:t>historia</w:t>
            </w:r>
            <w:r>
              <w:rPr>
                <w:spacing w:val="-7"/>
                <w:sz w:val="20"/>
              </w:rPr>
              <w:t xml:space="preserve"> </w:t>
            </w:r>
            <w:r>
              <w:rPr>
                <w:sz w:val="20"/>
              </w:rPr>
              <w:t>de</w:t>
            </w:r>
            <w:r>
              <w:rPr>
                <w:spacing w:val="-5"/>
                <w:sz w:val="20"/>
              </w:rPr>
              <w:t xml:space="preserve"> </w:t>
            </w:r>
            <w:r>
              <w:rPr>
                <w:sz w:val="20"/>
              </w:rPr>
              <w:t>sus</w:t>
            </w:r>
            <w:r>
              <w:rPr>
                <w:spacing w:val="-3"/>
                <w:sz w:val="20"/>
              </w:rPr>
              <w:t xml:space="preserve"> </w:t>
            </w:r>
            <w:r>
              <w:rPr>
                <w:sz w:val="20"/>
              </w:rPr>
              <w:t>embarazos:</w:t>
            </w:r>
            <w:r>
              <w:rPr>
                <w:spacing w:val="-8"/>
                <w:sz w:val="20"/>
              </w:rPr>
              <w:t xml:space="preserve"> </w:t>
            </w:r>
            <w:r>
              <w:rPr>
                <w:sz w:val="20"/>
              </w:rPr>
              <w:t>¿cuántos</w:t>
            </w:r>
            <w:r>
              <w:rPr>
                <w:spacing w:val="-8"/>
                <w:sz w:val="20"/>
              </w:rPr>
              <w:t xml:space="preserve"> </w:t>
            </w:r>
            <w:r>
              <w:rPr>
                <w:sz w:val="20"/>
              </w:rPr>
              <w:t>ha</w:t>
            </w:r>
            <w:r>
              <w:rPr>
                <w:spacing w:val="-6"/>
                <w:sz w:val="20"/>
              </w:rPr>
              <w:t xml:space="preserve"> </w:t>
            </w:r>
            <w:r>
              <w:rPr>
                <w:sz w:val="20"/>
              </w:rPr>
              <w:t>tenido?</w:t>
            </w:r>
            <w:r>
              <w:rPr>
                <w:spacing w:val="-9"/>
                <w:sz w:val="20"/>
              </w:rPr>
              <w:t xml:space="preserve"> </w:t>
            </w:r>
            <w:r>
              <w:rPr>
                <w:sz w:val="20"/>
              </w:rPr>
              <w:t>¿qué</w:t>
            </w:r>
            <w:r>
              <w:rPr>
                <w:spacing w:val="-5"/>
                <w:sz w:val="20"/>
              </w:rPr>
              <w:t xml:space="preserve"> </w:t>
            </w:r>
            <w:r>
              <w:rPr>
                <w:sz w:val="20"/>
              </w:rPr>
              <w:t>edad</w:t>
            </w:r>
            <w:r>
              <w:rPr>
                <w:spacing w:val="-4"/>
                <w:sz w:val="20"/>
              </w:rPr>
              <w:t xml:space="preserve"> </w:t>
            </w:r>
            <w:r>
              <w:rPr>
                <w:sz w:val="20"/>
              </w:rPr>
              <w:t>tenía</w:t>
            </w:r>
            <w:r>
              <w:rPr>
                <w:spacing w:val="-7"/>
                <w:sz w:val="20"/>
              </w:rPr>
              <w:t xml:space="preserve"> </w:t>
            </w:r>
            <w:r>
              <w:rPr>
                <w:sz w:val="20"/>
              </w:rPr>
              <w:t>cuando</w:t>
            </w:r>
            <w:r>
              <w:rPr>
                <w:spacing w:val="-2"/>
                <w:sz w:val="20"/>
              </w:rPr>
              <w:t xml:space="preserve"> </w:t>
            </w:r>
            <w:r>
              <w:rPr>
                <w:sz w:val="20"/>
              </w:rPr>
              <w:t>tuvo</w:t>
            </w:r>
            <w:r>
              <w:rPr>
                <w:spacing w:val="-8"/>
                <w:sz w:val="20"/>
              </w:rPr>
              <w:t xml:space="preserve"> </w:t>
            </w:r>
            <w:r>
              <w:rPr>
                <w:sz w:val="20"/>
              </w:rPr>
              <w:t>su primer parto? ¿Han sido diferentes cada uno de</w:t>
            </w:r>
            <w:r>
              <w:rPr>
                <w:spacing w:val="-3"/>
                <w:sz w:val="20"/>
              </w:rPr>
              <w:t xml:space="preserve"> </w:t>
            </w:r>
            <w:r>
              <w:rPr>
                <w:sz w:val="20"/>
              </w:rPr>
              <w:t>ellos?</w:t>
            </w:r>
          </w:p>
          <w:p w14:paraId="64706194" w14:textId="77777777" w:rsidR="0028439C" w:rsidRDefault="00E42ECA">
            <w:pPr>
              <w:pStyle w:val="TableParagraph"/>
              <w:numPr>
                <w:ilvl w:val="0"/>
                <w:numId w:val="2"/>
              </w:numPr>
              <w:tabs>
                <w:tab w:val="left" w:pos="467"/>
                <w:tab w:val="left" w:pos="468"/>
              </w:tabs>
              <w:spacing w:before="1"/>
              <w:rPr>
                <w:sz w:val="20"/>
              </w:rPr>
            </w:pPr>
            <w:r>
              <w:rPr>
                <w:sz w:val="20"/>
              </w:rPr>
              <w:t>¿Con</w:t>
            </w:r>
            <w:r>
              <w:rPr>
                <w:spacing w:val="-2"/>
                <w:sz w:val="20"/>
              </w:rPr>
              <w:t xml:space="preserve"> </w:t>
            </w:r>
            <w:r>
              <w:rPr>
                <w:sz w:val="20"/>
              </w:rPr>
              <w:t>quién</w:t>
            </w:r>
            <w:r>
              <w:rPr>
                <w:spacing w:val="-2"/>
                <w:sz w:val="20"/>
              </w:rPr>
              <w:t xml:space="preserve"> </w:t>
            </w:r>
            <w:r>
              <w:rPr>
                <w:sz w:val="20"/>
              </w:rPr>
              <w:t>se</w:t>
            </w:r>
            <w:r>
              <w:rPr>
                <w:spacing w:val="-3"/>
                <w:sz w:val="20"/>
              </w:rPr>
              <w:t xml:space="preserve"> </w:t>
            </w:r>
            <w:r>
              <w:rPr>
                <w:sz w:val="20"/>
              </w:rPr>
              <w:t>ha</w:t>
            </w:r>
            <w:r>
              <w:rPr>
                <w:spacing w:val="-2"/>
                <w:sz w:val="20"/>
              </w:rPr>
              <w:t xml:space="preserve"> </w:t>
            </w:r>
            <w:r>
              <w:rPr>
                <w:sz w:val="20"/>
              </w:rPr>
              <w:t>informado</w:t>
            </w:r>
            <w:r>
              <w:rPr>
                <w:spacing w:val="-1"/>
                <w:sz w:val="20"/>
              </w:rPr>
              <w:t xml:space="preserve"> </w:t>
            </w:r>
            <w:r>
              <w:rPr>
                <w:sz w:val="20"/>
              </w:rPr>
              <w:t>de</w:t>
            </w:r>
            <w:r>
              <w:rPr>
                <w:spacing w:val="-3"/>
                <w:sz w:val="20"/>
              </w:rPr>
              <w:t xml:space="preserve"> </w:t>
            </w:r>
            <w:r>
              <w:rPr>
                <w:sz w:val="20"/>
              </w:rPr>
              <w:t>los</w:t>
            </w:r>
            <w:r>
              <w:rPr>
                <w:spacing w:val="-3"/>
                <w:sz w:val="20"/>
              </w:rPr>
              <w:t xml:space="preserve"> </w:t>
            </w:r>
            <w:r>
              <w:rPr>
                <w:sz w:val="20"/>
              </w:rPr>
              <w:t>cuidados</w:t>
            </w:r>
            <w:r>
              <w:rPr>
                <w:spacing w:val="-4"/>
                <w:sz w:val="20"/>
              </w:rPr>
              <w:t xml:space="preserve"> </w:t>
            </w:r>
            <w:r>
              <w:rPr>
                <w:sz w:val="20"/>
              </w:rPr>
              <w:t>y</w:t>
            </w:r>
            <w:r>
              <w:rPr>
                <w:spacing w:val="-1"/>
                <w:sz w:val="20"/>
              </w:rPr>
              <w:t xml:space="preserve"> </w:t>
            </w:r>
            <w:r>
              <w:rPr>
                <w:sz w:val="20"/>
              </w:rPr>
              <w:t>procesos</w:t>
            </w:r>
            <w:r>
              <w:rPr>
                <w:spacing w:val="-3"/>
                <w:sz w:val="20"/>
              </w:rPr>
              <w:t xml:space="preserve"> </w:t>
            </w:r>
            <w:r>
              <w:rPr>
                <w:sz w:val="20"/>
              </w:rPr>
              <w:t>que</w:t>
            </w:r>
            <w:r>
              <w:rPr>
                <w:spacing w:val="-1"/>
                <w:sz w:val="20"/>
              </w:rPr>
              <w:t xml:space="preserve"> </w:t>
            </w:r>
            <w:r>
              <w:rPr>
                <w:sz w:val="20"/>
              </w:rPr>
              <w:t>viviría</w:t>
            </w:r>
            <w:r>
              <w:rPr>
                <w:spacing w:val="-1"/>
                <w:sz w:val="20"/>
              </w:rPr>
              <w:t xml:space="preserve"> </w:t>
            </w:r>
            <w:r>
              <w:rPr>
                <w:sz w:val="20"/>
              </w:rPr>
              <w:t>con</w:t>
            </w:r>
            <w:r>
              <w:rPr>
                <w:spacing w:val="-1"/>
                <w:sz w:val="20"/>
              </w:rPr>
              <w:t xml:space="preserve"> </w:t>
            </w:r>
            <w:r>
              <w:rPr>
                <w:sz w:val="20"/>
              </w:rPr>
              <w:t>el</w:t>
            </w:r>
            <w:r>
              <w:rPr>
                <w:spacing w:val="-2"/>
                <w:sz w:val="20"/>
              </w:rPr>
              <w:t xml:space="preserve"> </w:t>
            </w:r>
            <w:r>
              <w:rPr>
                <w:sz w:val="20"/>
              </w:rPr>
              <w:t>embarazo?</w:t>
            </w:r>
            <w:r>
              <w:rPr>
                <w:spacing w:val="-4"/>
                <w:sz w:val="20"/>
              </w:rPr>
              <w:t xml:space="preserve"> </w:t>
            </w:r>
            <w:r>
              <w:rPr>
                <w:sz w:val="20"/>
              </w:rPr>
              <w:t>¿Y</w:t>
            </w:r>
            <w:r>
              <w:rPr>
                <w:spacing w:val="-3"/>
                <w:sz w:val="20"/>
              </w:rPr>
              <w:t xml:space="preserve"> </w:t>
            </w:r>
            <w:proofErr w:type="gramStart"/>
            <w:r>
              <w:rPr>
                <w:sz w:val="20"/>
              </w:rPr>
              <w:t>en relación</w:t>
            </w:r>
            <w:r>
              <w:rPr>
                <w:spacing w:val="-1"/>
                <w:sz w:val="20"/>
              </w:rPr>
              <w:t xml:space="preserve"> </w:t>
            </w:r>
            <w:r>
              <w:rPr>
                <w:sz w:val="20"/>
              </w:rPr>
              <w:t>al</w:t>
            </w:r>
            <w:proofErr w:type="gramEnd"/>
            <w:r>
              <w:rPr>
                <w:spacing w:val="-1"/>
                <w:sz w:val="20"/>
              </w:rPr>
              <w:t xml:space="preserve"> </w:t>
            </w:r>
            <w:r>
              <w:rPr>
                <w:sz w:val="20"/>
              </w:rPr>
              <w:t>parto?</w:t>
            </w:r>
          </w:p>
          <w:p w14:paraId="465C6439" w14:textId="77777777" w:rsidR="0028439C" w:rsidRDefault="00E42ECA">
            <w:pPr>
              <w:pStyle w:val="TableParagraph"/>
              <w:numPr>
                <w:ilvl w:val="0"/>
                <w:numId w:val="2"/>
              </w:numPr>
              <w:tabs>
                <w:tab w:val="left" w:pos="467"/>
                <w:tab w:val="left" w:pos="468"/>
              </w:tabs>
              <w:spacing w:before="36"/>
              <w:rPr>
                <w:sz w:val="20"/>
              </w:rPr>
            </w:pPr>
            <w:r>
              <w:rPr>
                <w:sz w:val="20"/>
              </w:rPr>
              <w:t>¿Ha</w:t>
            </w:r>
            <w:r>
              <w:rPr>
                <w:spacing w:val="-2"/>
                <w:sz w:val="20"/>
              </w:rPr>
              <w:t xml:space="preserve"> </w:t>
            </w:r>
            <w:r>
              <w:rPr>
                <w:sz w:val="20"/>
              </w:rPr>
              <w:t>sido</w:t>
            </w:r>
            <w:r>
              <w:rPr>
                <w:spacing w:val="-1"/>
                <w:sz w:val="20"/>
              </w:rPr>
              <w:t xml:space="preserve"> </w:t>
            </w:r>
            <w:r>
              <w:rPr>
                <w:sz w:val="20"/>
              </w:rPr>
              <w:t>muy</w:t>
            </w:r>
            <w:r>
              <w:rPr>
                <w:spacing w:val="-2"/>
                <w:sz w:val="20"/>
              </w:rPr>
              <w:t xml:space="preserve"> </w:t>
            </w:r>
            <w:r>
              <w:rPr>
                <w:sz w:val="20"/>
              </w:rPr>
              <w:t>diferente</w:t>
            </w:r>
            <w:r>
              <w:rPr>
                <w:spacing w:val="-2"/>
                <w:sz w:val="20"/>
              </w:rPr>
              <w:t xml:space="preserve"> </w:t>
            </w:r>
            <w:r>
              <w:rPr>
                <w:sz w:val="20"/>
              </w:rPr>
              <w:t>su</w:t>
            </w:r>
            <w:r>
              <w:rPr>
                <w:spacing w:val="-2"/>
                <w:sz w:val="20"/>
              </w:rPr>
              <w:t xml:space="preserve"> </w:t>
            </w:r>
            <w:r>
              <w:rPr>
                <w:sz w:val="20"/>
              </w:rPr>
              <w:t>último</w:t>
            </w:r>
            <w:r>
              <w:rPr>
                <w:spacing w:val="2"/>
                <w:sz w:val="20"/>
              </w:rPr>
              <w:t xml:space="preserve"> </w:t>
            </w:r>
            <w:r>
              <w:rPr>
                <w:sz w:val="20"/>
              </w:rPr>
              <w:t>parto</w:t>
            </w:r>
            <w:r>
              <w:rPr>
                <w:spacing w:val="-2"/>
                <w:sz w:val="20"/>
              </w:rPr>
              <w:t xml:space="preserve"> </w:t>
            </w:r>
            <w:r>
              <w:rPr>
                <w:sz w:val="20"/>
              </w:rPr>
              <w:t>respecto</w:t>
            </w:r>
            <w:r>
              <w:rPr>
                <w:spacing w:val="-1"/>
                <w:sz w:val="20"/>
              </w:rPr>
              <w:t xml:space="preserve"> </w:t>
            </w:r>
            <w:r>
              <w:rPr>
                <w:sz w:val="20"/>
              </w:rPr>
              <w:t>de</w:t>
            </w:r>
            <w:r>
              <w:rPr>
                <w:spacing w:val="-2"/>
                <w:sz w:val="20"/>
              </w:rPr>
              <w:t xml:space="preserve"> </w:t>
            </w:r>
            <w:r>
              <w:rPr>
                <w:sz w:val="20"/>
              </w:rPr>
              <w:t>lo</w:t>
            </w:r>
            <w:r>
              <w:rPr>
                <w:spacing w:val="-2"/>
                <w:sz w:val="20"/>
              </w:rPr>
              <w:t xml:space="preserve"> </w:t>
            </w:r>
            <w:r>
              <w:rPr>
                <w:sz w:val="20"/>
              </w:rPr>
              <w:t>que</w:t>
            </w:r>
            <w:r>
              <w:rPr>
                <w:spacing w:val="-2"/>
                <w:sz w:val="20"/>
              </w:rPr>
              <w:t xml:space="preserve"> </w:t>
            </w:r>
            <w:r>
              <w:rPr>
                <w:sz w:val="20"/>
              </w:rPr>
              <w:t>le</w:t>
            </w:r>
            <w:r>
              <w:rPr>
                <w:spacing w:val="-3"/>
                <w:sz w:val="20"/>
              </w:rPr>
              <w:t xml:space="preserve"> </w:t>
            </w:r>
            <w:r>
              <w:rPr>
                <w:sz w:val="20"/>
              </w:rPr>
              <w:t>puede</w:t>
            </w:r>
            <w:r>
              <w:rPr>
                <w:spacing w:val="-2"/>
                <w:sz w:val="20"/>
              </w:rPr>
              <w:t xml:space="preserve"> </w:t>
            </w:r>
            <w:r>
              <w:rPr>
                <w:sz w:val="20"/>
              </w:rPr>
              <w:t>haber</w:t>
            </w:r>
            <w:r>
              <w:rPr>
                <w:spacing w:val="-2"/>
                <w:sz w:val="20"/>
              </w:rPr>
              <w:t xml:space="preserve"> </w:t>
            </w:r>
            <w:r>
              <w:rPr>
                <w:sz w:val="20"/>
              </w:rPr>
              <w:t>contado</w:t>
            </w:r>
            <w:r>
              <w:rPr>
                <w:spacing w:val="-1"/>
                <w:sz w:val="20"/>
              </w:rPr>
              <w:t xml:space="preserve"> </w:t>
            </w:r>
            <w:r>
              <w:rPr>
                <w:sz w:val="20"/>
              </w:rPr>
              <w:t>su</w:t>
            </w:r>
            <w:r>
              <w:rPr>
                <w:spacing w:val="-1"/>
                <w:sz w:val="20"/>
              </w:rPr>
              <w:t xml:space="preserve"> </w:t>
            </w:r>
            <w:r>
              <w:rPr>
                <w:sz w:val="20"/>
              </w:rPr>
              <w:t>madre</w:t>
            </w:r>
            <w:r>
              <w:rPr>
                <w:spacing w:val="-3"/>
                <w:sz w:val="20"/>
              </w:rPr>
              <w:t xml:space="preserve"> </w:t>
            </w:r>
            <w:r>
              <w:rPr>
                <w:sz w:val="20"/>
              </w:rPr>
              <w:t>de</w:t>
            </w:r>
            <w:r>
              <w:rPr>
                <w:spacing w:val="-2"/>
                <w:sz w:val="20"/>
              </w:rPr>
              <w:t xml:space="preserve"> </w:t>
            </w:r>
            <w:r>
              <w:rPr>
                <w:sz w:val="20"/>
              </w:rPr>
              <w:t>los</w:t>
            </w:r>
            <w:r>
              <w:rPr>
                <w:spacing w:val="-4"/>
                <w:sz w:val="20"/>
              </w:rPr>
              <w:t xml:space="preserve"> </w:t>
            </w:r>
            <w:r>
              <w:rPr>
                <w:sz w:val="20"/>
              </w:rPr>
              <w:t>suyos?</w:t>
            </w:r>
          </w:p>
          <w:p w14:paraId="617DC967" w14:textId="77777777" w:rsidR="0028439C" w:rsidRDefault="00E42ECA">
            <w:pPr>
              <w:pStyle w:val="TableParagraph"/>
              <w:numPr>
                <w:ilvl w:val="0"/>
                <w:numId w:val="2"/>
              </w:numPr>
              <w:tabs>
                <w:tab w:val="left" w:pos="468"/>
              </w:tabs>
              <w:spacing w:before="38" w:line="276" w:lineRule="auto"/>
              <w:ind w:right="101"/>
              <w:jc w:val="both"/>
              <w:rPr>
                <w:sz w:val="20"/>
              </w:rPr>
            </w:pPr>
            <w:r>
              <w:rPr>
                <w:sz w:val="20"/>
              </w:rPr>
              <w:t>Usted</w:t>
            </w:r>
            <w:r>
              <w:rPr>
                <w:spacing w:val="-5"/>
                <w:sz w:val="20"/>
              </w:rPr>
              <w:t xml:space="preserve"> </w:t>
            </w:r>
            <w:r>
              <w:rPr>
                <w:sz w:val="20"/>
              </w:rPr>
              <w:t>ha</w:t>
            </w:r>
            <w:r>
              <w:rPr>
                <w:spacing w:val="-5"/>
                <w:sz w:val="20"/>
              </w:rPr>
              <w:t xml:space="preserve"> </w:t>
            </w:r>
            <w:r>
              <w:rPr>
                <w:sz w:val="20"/>
              </w:rPr>
              <w:t>venido</w:t>
            </w:r>
            <w:r>
              <w:rPr>
                <w:spacing w:val="-5"/>
                <w:sz w:val="20"/>
              </w:rPr>
              <w:t xml:space="preserve"> </w:t>
            </w:r>
            <w:r>
              <w:rPr>
                <w:sz w:val="20"/>
              </w:rPr>
              <w:t>a</w:t>
            </w:r>
            <w:r>
              <w:rPr>
                <w:spacing w:val="-4"/>
                <w:sz w:val="20"/>
              </w:rPr>
              <w:t xml:space="preserve"> </w:t>
            </w:r>
            <w:proofErr w:type="gramStart"/>
            <w:r>
              <w:rPr>
                <w:sz w:val="20"/>
              </w:rPr>
              <w:t>anteriormente</w:t>
            </w:r>
            <w:r>
              <w:rPr>
                <w:spacing w:val="-6"/>
                <w:sz w:val="20"/>
              </w:rPr>
              <w:t xml:space="preserve"> </w:t>
            </w:r>
            <w:r>
              <w:rPr>
                <w:sz w:val="20"/>
              </w:rPr>
              <w:t>a</w:t>
            </w:r>
            <w:proofErr w:type="gramEnd"/>
            <w:r>
              <w:rPr>
                <w:spacing w:val="-5"/>
                <w:sz w:val="20"/>
              </w:rPr>
              <w:t xml:space="preserve"> </w:t>
            </w:r>
            <w:r>
              <w:rPr>
                <w:sz w:val="20"/>
              </w:rPr>
              <w:t>esta</w:t>
            </w:r>
            <w:r>
              <w:rPr>
                <w:spacing w:val="-4"/>
                <w:sz w:val="20"/>
              </w:rPr>
              <w:t xml:space="preserve"> </w:t>
            </w:r>
            <w:r>
              <w:rPr>
                <w:sz w:val="20"/>
              </w:rPr>
              <w:t>maternidad</w:t>
            </w:r>
            <w:r>
              <w:rPr>
                <w:spacing w:val="-4"/>
                <w:sz w:val="20"/>
              </w:rPr>
              <w:t xml:space="preserve"> </w:t>
            </w:r>
            <w:r>
              <w:rPr>
                <w:sz w:val="20"/>
              </w:rPr>
              <w:t>o</w:t>
            </w:r>
            <w:r>
              <w:rPr>
                <w:spacing w:val="-5"/>
                <w:sz w:val="20"/>
              </w:rPr>
              <w:t xml:space="preserve"> </w:t>
            </w:r>
            <w:r>
              <w:rPr>
                <w:sz w:val="20"/>
              </w:rPr>
              <w:t>alguna</w:t>
            </w:r>
            <w:r>
              <w:rPr>
                <w:spacing w:val="-5"/>
                <w:sz w:val="20"/>
              </w:rPr>
              <w:t xml:space="preserve"> </w:t>
            </w:r>
            <w:r>
              <w:rPr>
                <w:sz w:val="20"/>
              </w:rPr>
              <w:t>otra</w:t>
            </w:r>
            <w:r>
              <w:rPr>
                <w:spacing w:val="-3"/>
                <w:sz w:val="20"/>
              </w:rPr>
              <w:t xml:space="preserve"> </w:t>
            </w:r>
            <w:r>
              <w:rPr>
                <w:sz w:val="20"/>
              </w:rPr>
              <w:t>maternidad</w:t>
            </w:r>
            <w:r>
              <w:rPr>
                <w:spacing w:val="-6"/>
                <w:sz w:val="20"/>
              </w:rPr>
              <w:t xml:space="preserve"> </w:t>
            </w:r>
            <w:r>
              <w:rPr>
                <w:sz w:val="20"/>
              </w:rPr>
              <w:t>de</w:t>
            </w:r>
            <w:r>
              <w:rPr>
                <w:spacing w:val="-6"/>
                <w:sz w:val="20"/>
              </w:rPr>
              <w:t xml:space="preserve"> </w:t>
            </w:r>
            <w:r>
              <w:rPr>
                <w:sz w:val="20"/>
              </w:rPr>
              <w:t>la</w:t>
            </w:r>
            <w:r>
              <w:rPr>
                <w:spacing w:val="-4"/>
                <w:sz w:val="20"/>
              </w:rPr>
              <w:t xml:space="preserve"> </w:t>
            </w:r>
            <w:r>
              <w:rPr>
                <w:sz w:val="20"/>
              </w:rPr>
              <w:t>provincia</w:t>
            </w:r>
            <w:r>
              <w:rPr>
                <w:spacing w:val="-5"/>
                <w:sz w:val="20"/>
              </w:rPr>
              <w:t xml:space="preserve"> </w:t>
            </w:r>
            <w:r>
              <w:rPr>
                <w:sz w:val="20"/>
              </w:rPr>
              <w:t>¿qué</w:t>
            </w:r>
            <w:r>
              <w:rPr>
                <w:spacing w:val="-6"/>
                <w:sz w:val="20"/>
              </w:rPr>
              <w:t xml:space="preserve"> </w:t>
            </w:r>
            <w:r>
              <w:rPr>
                <w:sz w:val="20"/>
              </w:rPr>
              <w:t>cambios</w:t>
            </w:r>
            <w:r>
              <w:rPr>
                <w:spacing w:val="-5"/>
                <w:sz w:val="20"/>
              </w:rPr>
              <w:t xml:space="preserve"> </w:t>
            </w:r>
            <w:r>
              <w:rPr>
                <w:sz w:val="20"/>
              </w:rPr>
              <w:t xml:space="preserve">ha podido ver en la maternidad, en estos últimos años, a nivel de atención de </w:t>
            </w:r>
            <w:r>
              <w:rPr>
                <w:spacing w:val="2"/>
                <w:sz w:val="20"/>
              </w:rPr>
              <w:t xml:space="preserve">las </w:t>
            </w:r>
            <w:r>
              <w:rPr>
                <w:sz w:val="20"/>
              </w:rPr>
              <w:t>enfermeras o médicos, a nivel de infraestructura? ¿Se sintió segura cuando vino a atenderse al</w:t>
            </w:r>
            <w:r>
              <w:rPr>
                <w:spacing w:val="-9"/>
                <w:sz w:val="20"/>
              </w:rPr>
              <w:t xml:space="preserve"> </w:t>
            </w:r>
            <w:r>
              <w:rPr>
                <w:sz w:val="20"/>
              </w:rPr>
              <w:t>hospital?</w:t>
            </w:r>
          </w:p>
          <w:p w14:paraId="31A4676F" w14:textId="77777777" w:rsidR="0028439C" w:rsidRDefault="00E42ECA">
            <w:pPr>
              <w:pStyle w:val="TableParagraph"/>
              <w:numPr>
                <w:ilvl w:val="0"/>
                <w:numId w:val="2"/>
              </w:numPr>
              <w:tabs>
                <w:tab w:val="left" w:pos="467"/>
                <w:tab w:val="left" w:pos="468"/>
              </w:tabs>
              <w:spacing w:line="254" w:lineRule="exact"/>
              <w:rPr>
                <w:sz w:val="20"/>
              </w:rPr>
            </w:pPr>
            <w:r>
              <w:rPr>
                <w:sz w:val="20"/>
              </w:rPr>
              <w:t>¿Cuál es el cambio más significativo para usted/ustedes en la atención recibida? ¿Por</w:t>
            </w:r>
            <w:r>
              <w:rPr>
                <w:spacing w:val="-16"/>
                <w:sz w:val="20"/>
              </w:rPr>
              <w:t xml:space="preserve"> </w:t>
            </w:r>
            <w:r>
              <w:rPr>
                <w:sz w:val="20"/>
              </w:rPr>
              <w:t>qué?</w:t>
            </w:r>
          </w:p>
          <w:p w14:paraId="0B20E033" w14:textId="77777777" w:rsidR="0028439C" w:rsidRDefault="00E42ECA">
            <w:pPr>
              <w:pStyle w:val="TableParagraph"/>
              <w:numPr>
                <w:ilvl w:val="0"/>
                <w:numId w:val="2"/>
              </w:numPr>
              <w:tabs>
                <w:tab w:val="left" w:pos="467"/>
                <w:tab w:val="left" w:pos="468"/>
              </w:tabs>
              <w:spacing w:before="36"/>
              <w:rPr>
                <w:sz w:val="20"/>
              </w:rPr>
            </w:pPr>
            <w:r>
              <w:rPr>
                <w:sz w:val="20"/>
              </w:rPr>
              <w:t>¿A qué persona destacaría como su apoyo principal durante su embarazo? ¿Y durante el parto? ¿Por</w:t>
            </w:r>
            <w:r>
              <w:rPr>
                <w:spacing w:val="-24"/>
                <w:sz w:val="20"/>
              </w:rPr>
              <w:t xml:space="preserve"> </w:t>
            </w:r>
            <w:r>
              <w:rPr>
                <w:sz w:val="20"/>
              </w:rPr>
              <w:t>qué?</w:t>
            </w:r>
          </w:p>
          <w:p w14:paraId="0745B3F6" w14:textId="77777777" w:rsidR="0028439C" w:rsidRDefault="00E42ECA">
            <w:pPr>
              <w:pStyle w:val="TableParagraph"/>
              <w:numPr>
                <w:ilvl w:val="0"/>
                <w:numId w:val="2"/>
              </w:numPr>
              <w:tabs>
                <w:tab w:val="left" w:pos="467"/>
                <w:tab w:val="left" w:pos="468"/>
              </w:tabs>
              <w:spacing w:before="38" w:line="273" w:lineRule="auto"/>
              <w:ind w:right="107"/>
              <w:rPr>
                <w:sz w:val="20"/>
              </w:rPr>
            </w:pPr>
            <w:r>
              <w:rPr>
                <w:sz w:val="20"/>
              </w:rPr>
              <w:t>¿Cómo describiría su último embarazo? ¿Y la atención que recibió durante los controles prenatales? ¿Cómo fue el trato recibido? ¿Se incorporó su pareja en este</w:t>
            </w:r>
            <w:r>
              <w:rPr>
                <w:spacing w:val="-8"/>
                <w:sz w:val="20"/>
              </w:rPr>
              <w:t xml:space="preserve"> </w:t>
            </w:r>
            <w:r>
              <w:rPr>
                <w:sz w:val="20"/>
              </w:rPr>
              <w:t>proceso?</w:t>
            </w:r>
          </w:p>
          <w:p w14:paraId="18159705" w14:textId="77777777" w:rsidR="0028439C" w:rsidRDefault="00E42ECA">
            <w:pPr>
              <w:pStyle w:val="TableParagraph"/>
              <w:numPr>
                <w:ilvl w:val="0"/>
                <w:numId w:val="2"/>
              </w:numPr>
              <w:tabs>
                <w:tab w:val="left" w:pos="467"/>
                <w:tab w:val="left" w:pos="468"/>
              </w:tabs>
              <w:spacing w:before="3" w:line="276" w:lineRule="auto"/>
              <w:ind w:right="95"/>
              <w:rPr>
                <w:sz w:val="20"/>
              </w:rPr>
            </w:pPr>
            <w:r>
              <w:rPr>
                <w:sz w:val="20"/>
              </w:rPr>
              <w:t>¿Considera que en una provincia como (…) se requiere que desde las maternidades presten atención a alguna necesidad particular que tienen las</w:t>
            </w:r>
            <w:r>
              <w:rPr>
                <w:spacing w:val="-3"/>
                <w:sz w:val="20"/>
              </w:rPr>
              <w:t xml:space="preserve"> </w:t>
            </w:r>
            <w:r>
              <w:rPr>
                <w:sz w:val="20"/>
              </w:rPr>
              <w:t>madres?</w:t>
            </w:r>
          </w:p>
          <w:p w14:paraId="0F4F6C91" w14:textId="77777777" w:rsidR="0028439C" w:rsidRDefault="00E42ECA">
            <w:pPr>
              <w:pStyle w:val="TableParagraph"/>
              <w:numPr>
                <w:ilvl w:val="0"/>
                <w:numId w:val="2"/>
              </w:numPr>
              <w:tabs>
                <w:tab w:val="left" w:pos="467"/>
                <w:tab w:val="left" w:pos="468"/>
              </w:tabs>
              <w:spacing w:before="2" w:line="276" w:lineRule="auto"/>
              <w:ind w:right="97"/>
              <w:rPr>
                <w:sz w:val="20"/>
              </w:rPr>
            </w:pPr>
            <w:r>
              <w:rPr>
                <w:sz w:val="20"/>
              </w:rPr>
              <w:t>¿Ha</w:t>
            </w:r>
            <w:r>
              <w:rPr>
                <w:spacing w:val="-12"/>
                <w:sz w:val="20"/>
              </w:rPr>
              <w:t xml:space="preserve"> </w:t>
            </w:r>
            <w:r>
              <w:rPr>
                <w:sz w:val="20"/>
              </w:rPr>
              <w:t>recibido</w:t>
            </w:r>
            <w:r>
              <w:rPr>
                <w:spacing w:val="-12"/>
                <w:sz w:val="20"/>
              </w:rPr>
              <w:t xml:space="preserve"> </w:t>
            </w:r>
            <w:r>
              <w:rPr>
                <w:sz w:val="20"/>
              </w:rPr>
              <w:t>algún</w:t>
            </w:r>
            <w:r>
              <w:rPr>
                <w:spacing w:val="-12"/>
                <w:sz w:val="20"/>
              </w:rPr>
              <w:t xml:space="preserve"> </w:t>
            </w:r>
            <w:r>
              <w:rPr>
                <w:sz w:val="20"/>
              </w:rPr>
              <w:t>tipo</w:t>
            </w:r>
            <w:r>
              <w:rPr>
                <w:spacing w:val="-14"/>
                <w:sz w:val="20"/>
              </w:rPr>
              <w:t xml:space="preserve"> </w:t>
            </w:r>
            <w:r>
              <w:rPr>
                <w:sz w:val="20"/>
              </w:rPr>
              <w:t>de</w:t>
            </w:r>
            <w:r>
              <w:rPr>
                <w:spacing w:val="-13"/>
                <w:sz w:val="20"/>
              </w:rPr>
              <w:t xml:space="preserve"> </w:t>
            </w:r>
            <w:r>
              <w:rPr>
                <w:sz w:val="20"/>
              </w:rPr>
              <w:t>capacitación</w:t>
            </w:r>
            <w:r>
              <w:rPr>
                <w:spacing w:val="-12"/>
                <w:sz w:val="20"/>
              </w:rPr>
              <w:t xml:space="preserve"> </w:t>
            </w:r>
            <w:r>
              <w:rPr>
                <w:sz w:val="20"/>
              </w:rPr>
              <w:t>o</w:t>
            </w:r>
            <w:r>
              <w:rPr>
                <w:spacing w:val="-12"/>
                <w:sz w:val="20"/>
              </w:rPr>
              <w:t xml:space="preserve"> </w:t>
            </w:r>
            <w:r>
              <w:rPr>
                <w:sz w:val="20"/>
              </w:rPr>
              <w:t>taller</w:t>
            </w:r>
            <w:r>
              <w:rPr>
                <w:spacing w:val="-12"/>
                <w:sz w:val="20"/>
              </w:rPr>
              <w:t xml:space="preserve"> </w:t>
            </w:r>
            <w:r>
              <w:rPr>
                <w:sz w:val="20"/>
              </w:rPr>
              <w:t>para</w:t>
            </w:r>
            <w:r>
              <w:rPr>
                <w:spacing w:val="-14"/>
                <w:sz w:val="20"/>
              </w:rPr>
              <w:t xml:space="preserve"> </w:t>
            </w:r>
            <w:r>
              <w:rPr>
                <w:sz w:val="20"/>
              </w:rPr>
              <w:t>mejorar</w:t>
            </w:r>
            <w:r>
              <w:rPr>
                <w:spacing w:val="-15"/>
                <w:sz w:val="20"/>
              </w:rPr>
              <w:t xml:space="preserve"> </w:t>
            </w:r>
            <w:r>
              <w:rPr>
                <w:sz w:val="20"/>
              </w:rPr>
              <w:t>el</w:t>
            </w:r>
            <w:r>
              <w:rPr>
                <w:spacing w:val="-12"/>
                <w:sz w:val="20"/>
              </w:rPr>
              <w:t xml:space="preserve"> </w:t>
            </w:r>
            <w:r>
              <w:rPr>
                <w:sz w:val="20"/>
              </w:rPr>
              <w:t>vínculo</w:t>
            </w:r>
            <w:r>
              <w:rPr>
                <w:spacing w:val="-12"/>
                <w:sz w:val="20"/>
              </w:rPr>
              <w:t xml:space="preserve"> </w:t>
            </w:r>
            <w:r>
              <w:rPr>
                <w:sz w:val="20"/>
              </w:rPr>
              <w:t>con</w:t>
            </w:r>
            <w:r>
              <w:rPr>
                <w:spacing w:val="-11"/>
                <w:sz w:val="20"/>
              </w:rPr>
              <w:t xml:space="preserve"> </w:t>
            </w:r>
            <w:r>
              <w:rPr>
                <w:sz w:val="20"/>
              </w:rPr>
              <w:t>su</w:t>
            </w:r>
            <w:r>
              <w:rPr>
                <w:spacing w:val="-12"/>
                <w:sz w:val="20"/>
              </w:rPr>
              <w:t xml:space="preserve"> </w:t>
            </w:r>
            <w:r>
              <w:rPr>
                <w:sz w:val="20"/>
              </w:rPr>
              <w:t>hijo/hija?</w:t>
            </w:r>
            <w:r>
              <w:rPr>
                <w:spacing w:val="-13"/>
                <w:sz w:val="20"/>
              </w:rPr>
              <w:t xml:space="preserve"> </w:t>
            </w:r>
            <w:r>
              <w:rPr>
                <w:sz w:val="20"/>
              </w:rPr>
              <w:t>¿Cómo</w:t>
            </w:r>
            <w:r>
              <w:rPr>
                <w:spacing w:val="-12"/>
                <w:sz w:val="20"/>
              </w:rPr>
              <w:t xml:space="preserve"> </w:t>
            </w:r>
            <w:r>
              <w:rPr>
                <w:sz w:val="20"/>
              </w:rPr>
              <w:t>puso</w:t>
            </w:r>
            <w:r>
              <w:rPr>
                <w:spacing w:val="-12"/>
                <w:sz w:val="20"/>
              </w:rPr>
              <w:t xml:space="preserve"> </w:t>
            </w:r>
            <w:r>
              <w:rPr>
                <w:sz w:val="20"/>
              </w:rPr>
              <w:t>en</w:t>
            </w:r>
            <w:r>
              <w:rPr>
                <w:spacing w:val="-8"/>
                <w:sz w:val="20"/>
              </w:rPr>
              <w:t xml:space="preserve"> </w:t>
            </w:r>
            <w:r>
              <w:rPr>
                <w:sz w:val="20"/>
              </w:rPr>
              <w:t>práctica lo</w:t>
            </w:r>
            <w:r>
              <w:rPr>
                <w:spacing w:val="-1"/>
                <w:sz w:val="20"/>
              </w:rPr>
              <w:t xml:space="preserve"> </w:t>
            </w:r>
            <w:r>
              <w:rPr>
                <w:sz w:val="20"/>
              </w:rPr>
              <w:t>aprendido?</w:t>
            </w:r>
          </w:p>
          <w:p w14:paraId="7504B0AB" w14:textId="77777777" w:rsidR="0028439C" w:rsidRDefault="00E42ECA">
            <w:pPr>
              <w:pStyle w:val="TableParagraph"/>
              <w:numPr>
                <w:ilvl w:val="0"/>
                <w:numId w:val="2"/>
              </w:numPr>
              <w:tabs>
                <w:tab w:val="left" w:pos="467"/>
                <w:tab w:val="left" w:pos="468"/>
              </w:tabs>
              <w:spacing w:line="254" w:lineRule="exact"/>
              <w:rPr>
                <w:sz w:val="20"/>
              </w:rPr>
            </w:pPr>
            <w:r>
              <w:rPr>
                <w:sz w:val="20"/>
              </w:rPr>
              <w:t>¿Ha recibido algún apoyo para su proceso de</w:t>
            </w:r>
            <w:r>
              <w:rPr>
                <w:spacing w:val="-2"/>
                <w:sz w:val="20"/>
              </w:rPr>
              <w:t xml:space="preserve"> </w:t>
            </w:r>
            <w:r>
              <w:rPr>
                <w:sz w:val="20"/>
              </w:rPr>
              <w:t>lactancia?</w:t>
            </w:r>
          </w:p>
          <w:p w14:paraId="4FFA8096" w14:textId="77777777" w:rsidR="0028439C" w:rsidRDefault="00E42ECA">
            <w:pPr>
              <w:pStyle w:val="TableParagraph"/>
              <w:numPr>
                <w:ilvl w:val="0"/>
                <w:numId w:val="2"/>
              </w:numPr>
              <w:tabs>
                <w:tab w:val="left" w:pos="467"/>
                <w:tab w:val="left" w:pos="468"/>
              </w:tabs>
              <w:spacing w:before="35"/>
              <w:rPr>
                <w:sz w:val="20"/>
              </w:rPr>
            </w:pPr>
            <w:r>
              <w:rPr>
                <w:sz w:val="20"/>
              </w:rPr>
              <w:t>¿Cómo considera el trato</w:t>
            </w:r>
            <w:r>
              <w:rPr>
                <w:spacing w:val="3"/>
                <w:sz w:val="20"/>
              </w:rPr>
              <w:t xml:space="preserve"> </w:t>
            </w:r>
            <w:r>
              <w:rPr>
                <w:sz w:val="20"/>
              </w:rPr>
              <w:t>recibido?</w:t>
            </w:r>
          </w:p>
          <w:p w14:paraId="5823ED0E" w14:textId="77777777" w:rsidR="0028439C" w:rsidRDefault="00E42ECA">
            <w:pPr>
              <w:pStyle w:val="TableParagraph"/>
              <w:numPr>
                <w:ilvl w:val="0"/>
                <w:numId w:val="2"/>
              </w:numPr>
              <w:tabs>
                <w:tab w:val="left" w:pos="467"/>
                <w:tab w:val="left" w:pos="468"/>
              </w:tabs>
              <w:spacing w:before="38"/>
              <w:rPr>
                <w:sz w:val="20"/>
              </w:rPr>
            </w:pPr>
            <w:r>
              <w:rPr>
                <w:sz w:val="20"/>
              </w:rPr>
              <w:t>¿Alguna experiencia exitosa a destacar de todo este proceso? ¿Alguna buena práctica a</w:t>
            </w:r>
            <w:r>
              <w:rPr>
                <w:spacing w:val="-14"/>
                <w:sz w:val="20"/>
              </w:rPr>
              <w:t xml:space="preserve"> </w:t>
            </w:r>
            <w:r>
              <w:rPr>
                <w:sz w:val="20"/>
              </w:rPr>
              <w:t>destacar?</w:t>
            </w:r>
          </w:p>
        </w:tc>
      </w:tr>
      <w:tr w:rsidR="0028439C" w14:paraId="6F549CB6" w14:textId="77777777">
        <w:trPr>
          <w:trHeight w:val="1038"/>
        </w:trPr>
        <w:tc>
          <w:tcPr>
            <w:tcW w:w="9501" w:type="dxa"/>
          </w:tcPr>
          <w:p w14:paraId="38E88488" w14:textId="77777777" w:rsidR="0028439C" w:rsidRDefault="00E42ECA">
            <w:pPr>
              <w:pStyle w:val="TableParagraph"/>
              <w:spacing w:before="1"/>
              <w:ind w:left="107"/>
              <w:rPr>
                <w:b/>
                <w:sz w:val="20"/>
              </w:rPr>
            </w:pPr>
            <w:r>
              <w:rPr>
                <w:b/>
                <w:sz w:val="20"/>
              </w:rPr>
              <w:t>Recomendaciones</w:t>
            </w:r>
          </w:p>
          <w:p w14:paraId="4B312C3F" w14:textId="77777777" w:rsidR="0028439C" w:rsidRDefault="00E42ECA">
            <w:pPr>
              <w:pStyle w:val="TableParagraph"/>
              <w:numPr>
                <w:ilvl w:val="0"/>
                <w:numId w:val="1"/>
              </w:numPr>
              <w:tabs>
                <w:tab w:val="left" w:pos="467"/>
                <w:tab w:val="left" w:pos="468"/>
              </w:tabs>
              <w:spacing w:before="12"/>
              <w:rPr>
                <w:sz w:val="20"/>
              </w:rPr>
            </w:pPr>
            <w:r>
              <w:rPr>
                <w:sz w:val="20"/>
              </w:rPr>
              <w:t>¿Qué considera que debiera mejorar en la atención del embarazo y el</w:t>
            </w:r>
            <w:r>
              <w:rPr>
                <w:spacing w:val="-2"/>
                <w:sz w:val="20"/>
              </w:rPr>
              <w:t xml:space="preserve"> </w:t>
            </w:r>
            <w:r>
              <w:rPr>
                <w:sz w:val="20"/>
              </w:rPr>
              <w:t>parto?</w:t>
            </w:r>
          </w:p>
          <w:p w14:paraId="387B5ABB" w14:textId="77777777" w:rsidR="0028439C" w:rsidRDefault="00E42ECA">
            <w:pPr>
              <w:pStyle w:val="TableParagraph"/>
              <w:numPr>
                <w:ilvl w:val="0"/>
                <w:numId w:val="1"/>
              </w:numPr>
              <w:tabs>
                <w:tab w:val="left" w:pos="467"/>
                <w:tab w:val="left" w:pos="468"/>
              </w:tabs>
              <w:spacing w:before="35"/>
              <w:rPr>
                <w:sz w:val="20"/>
              </w:rPr>
            </w:pPr>
            <w:r>
              <w:rPr>
                <w:sz w:val="20"/>
              </w:rPr>
              <w:t>¿Qué le gustaría que fuera</w:t>
            </w:r>
            <w:r>
              <w:rPr>
                <w:spacing w:val="-3"/>
                <w:sz w:val="20"/>
              </w:rPr>
              <w:t xml:space="preserve"> </w:t>
            </w:r>
            <w:r>
              <w:rPr>
                <w:sz w:val="20"/>
              </w:rPr>
              <w:t>diferente?</w:t>
            </w:r>
          </w:p>
        </w:tc>
      </w:tr>
    </w:tbl>
    <w:p w14:paraId="1C0CD7B9" w14:textId="77777777" w:rsidR="0028439C" w:rsidRDefault="0028439C">
      <w:pPr>
        <w:rPr>
          <w:sz w:val="20"/>
        </w:rPr>
        <w:sectPr w:rsidR="0028439C">
          <w:pgSz w:w="12240" w:h="15840"/>
          <w:pgMar w:top="1100" w:right="1020" w:bottom="940" w:left="1120" w:header="0" w:footer="667" w:gutter="0"/>
          <w:cols w:space="720"/>
        </w:sectPr>
      </w:pPr>
    </w:p>
    <w:p w14:paraId="33BC935F" w14:textId="77777777" w:rsidR="0028439C" w:rsidRDefault="00E42ECA">
      <w:pPr>
        <w:spacing w:before="17"/>
        <w:ind w:left="145"/>
        <w:rPr>
          <w:b/>
          <w:sz w:val="28"/>
        </w:rPr>
      </w:pPr>
      <w:r>
        <w:rPr>
          <w:b/>
          <w:color w:val="2E5395"/>
          <w:sz w:val="28"/>
        </w:rPr>
        <w:lastRenderedPageBreak/>
        <w:t>Anexo 4: Bibliografía consultada</w:t>
      </w:r>
    </w:p>
    <w:p w14:paraId="646E8212" w14:textId="77777777" w:rsidR="0028439C" w:rsidRDefault="0028439C">
      <w:pPr>
        <w:pStyle w:val="BodyText"/>
        <w:spacing w:before="9"/>
        <w:rPr>
          <w:b/>
          <w:sz w:val="30"/>
        </w:rPr>
      </w:pPr>
    </w:p>
    <w:p w14:paraId="7E80CF37" w14:textId="53F05C6A" w:rsidR="0028439C" w:rsidRDefault="00E42ECA">
      <w:pPr>
        <w:pStyle w:val="BodyText"/>
        <w:spacing w:line="247" w:lineRule="auto"/>
        <w:ind w:left="865" w:right="1237" w:hanging="720"/>
        <w:jc w:val="both"/>
      </w:pPr>
      <w:r>
        <w:t>Barinas, I. (2012). Violencia Obstétrica en Madres Adolesce</w:t>
      </w:r>
      <w:r w:rsidR="007A0DF1">
        <w:t>ntes en dos maternidades de la R</w:t>
      </w:r>
      <w:r>
        <w:t>epública Dominicana. Presentado en VII Conferencia Dominicana de estudios de género. Santo Domingo: INTEC.</w:t>
      </w:r>
    </w:p>
    <w:p w14:paraId="2E9A79A7" w14:textId="77777777" w:rsidR="0028439C" w:rsidRDefault="00E42ECA">
      <w:pPr>
        <w:pStyle w:val="BodyText"/>
        <w:spacing w:before="122" w:line="247" w:lineRule="auto"/>
        <w:ind w:left="865" w:right="1235" w:hanging="720"/>
        <w:jc w:val="both"/>
      </w:pPr>
      <w:r>
        <w:t>Centro de Estudios Sociales y Demográficos (CESDEM) y ICF International. (2014). Encuesta Demográfica y de Salud 2013. República Dominicana. Santo domingo.</w:t>
      </w:r>
    </w:p>
    <w:p w14:paraId="7739BB21" w14:textId="77777777" w:rsidR="0028439C" w:rsidRDefault="00E42ECA">
      <w:pPr>
        <w:pStyle w:val="BodyText"/>
        <w:spacing w:before="121" w:line="247" w:lineRule="auto"/>
        <w:ind w:left="865" w:right="1240" w:hanging="720"/>
        <w:jc w:val="both"/>
      </w:pPr>
      <w:r>
        <w:t>Congreso Nacional de República Dominicana (1944). Ley No. 659 del 17 de julio de 1944 sobre Actos del Estado Civil que dicta disposiciones sobre los registros y las actas de defunción. Santo Domingo.</w:t>
      </w:r>
    </w:p>
    <w:p w14:paraId="7CCCDB6B" w14:textId="77777777" w:rsidR="0028439C" w:rsidRDefault="00E42ECA">
      <w:pPr>
        <w:pStyle w:val="BodyText"/>
        <w:spacing w:before="124" w:line="247" w:lineRule="auto"/>
        <w:ind w:left="865" w:right="1239" w:hanging="720"/>
        <w:jc w:val="both"/>
      </w:pPr>
      <w:r>
        <w:t>Congreso Nacional de República Dominicana (2015). Ley No. 123-15 del 16 de julio de 2015 Ley que crea el Servicio Nacional de Salud (SNS). Santo Domingo.</w:t>
      </w:r>
    </w:p>
    <w:p w14:paraId="5A0A9094" w14:textId="77777777" w:rsidR="0028439C" w:rsidRDefault="00E42ECA">
      <w:pPr>
        <w:pStyle w:val="BodyText"/>
        <w:spacing w:before="121" w:line="247" w:lineRule="auto"/>
        <w:ind w:left="865" w:right="1234" w:hanging="720"/>
        <w:jc w:val="both"/>
      </w:pPr>
      <w:r>
        <w:t>Instituto Tecnológico de Santo Domingo (INTEC). (2013). Sistema de atención a la violencia contra las mujeres: Alcances y Desafíos. República Dominicana.</w:t>
      </w:r>
    </w:p>
    <w:p w14:paraId="62596F94" w14:textId="77777777" w:rsidR="0028439C" w:rsidRDefault="00E42ECA">
      <w:pPr>
        <w:pStyle w:val="BodyText"/>
        <w:spacing w:before="121"/>
        <w:ind w:left="145"/>
      </w:pPr>
      <w:r>
        <w:t>Ministerio de Salud Pública (2012). PLAN ESTRATEGICO NACIONAL PARA LA REDUCCIÓN DE LA MORTALIDAD</w:t>
      </w:r>
    </w:p>
    <w:p w14:paraId="1C1A7D99" w14:textId="77777777" w:rsidR="0028439C" w:rsidRDefault="00E42ECA">
      <w:pPr>
        <w:pStyle w:val="BodyText"/>
        <w:spacing w:before="8" w:line="247" w:lineRule="auto"/>
        <w:ind w:left="865" w:right="1112"/>
      </w:pPr>
      <w:r>
        <w:t xml:space="preserve">MATERNA E INFANTIL, 2012-2016. Viceministerio de Salud Colectiva, Dirección Mater </w:t>
      </w:r>
      <w:proofErr w:type="spellStart"/>
      <w:r>
        <w:t>na</w:t>
      </w:r>
      <w:proofErr w:type="spellEnd"/>
      <w:r>
        <w:t xml:space="preserve"> Infantil y Adolescente.</w:t>
      </w:r>
    </w:p>
    <w:p w14:paraId="3F512196" w14:textId="6F6273B7" w:rsidR="0028439C" w:rsidRDefault="00E42ECA">
      <w:pPr>
        <w:pStyle w:val="BodyText"/>
        <w:spacing w:before="121" w:line="247" w:lineRule="auto"/>
        <w:ind w:left="865" w:right="1237" w:hanging="720"/>
        <w:jc w:val="both"/>
      </w:pPr>
      <w:r>
        <w:t>Oficina Nacional de Estadísticas - Ministerio de Economía, Planificación y Desarrollo. (2016). Boletín de Estadísticas Oficiales de Pobreza Monetaria. Santo Domingo.</w:t>
      </w:r>
    </w:p>
    <w:p w14:paraId="26824A84" w14:textId="77777777" w:rsidR="0028439C" w:rsidRDefault="00E42ECA">
      <w:pPr>
        <w:pStyle w:val="BodyText"/>
        <w:spacing w:before="124"/>
        <w:ind w:left="145"/>
      </w:pPr>
      <w:r>
        <w:t>Oficina Nacional de Estadísticas. (2011). Encuesta Nacional de Hogares de Propósitos Múltiples 2009-2010.</w:t>
      </w:r>
    </w:p>
    <w:p w14:paraId="6F716751" w14:textId="77777777" w:rsidR="0028439C" w:rsidRDefault="00E42ECA">
      <w:pPr>
        <w:pStyle w:val="BodyText"/>
        <w:spacing w:before="8"/>
        <w:ind w:left="865"/>
      </w:pPr>
      <w:r>
        <w:t>Santo Domingo.</w:t>
      </w:r>
    </w:p>
    <w:p w14:paraId="6C95858F" w14:textId="77777777" w:rsidR="0028439C" w:rsidRDefault="00E42ECA">
      <w:pPr>
        <w:pStyle w:val="BodyText"/>
        <w:spacing w:before="127" w:line="247" w:lineRule="auto"/>
        <w:ind w:left="865" w:right="1243" w:hanging="720"/>
        <w:jc w:val="both"/>
      </w:pPr>
      <w:r>
        <w:t>Oficina Nacional de Estadísticas. (2015). República Dominicana: Estimaciones y proyecciones nacionales de población 1950 - 2100 (Vol. I). Santo Domingo, República Dominicana.</w:t>
      </w:r>
    </w:p>
    <w:p w14:paraId="3F31B7F5" w14:textId="77777777" w:rsidR="0028439C" w:rsidRDefault="00E42ECA">
      <w:pPr>
        <w:pStyle w:val="BodyText"/>
        <w:spacing w:before="122"/>
        <w:ind w:left="145"/>
      </w:pPr>
      <w:r>
        <w:t>Oficina Nacional de Estadísticas. (2016). Dominicana en Cifras 2016. Santo Domingo.</w:t>
      </w:r>
    </w:p>
    <w:p w14:paraId="716B1954" w14:textId="77777777" w:rsidR="0028439C" w:rsidRDefault="00E42ECA">
      <w:pPr>
        <w:pStyle w:val="BodyText"/>
        <w:spacing w:before="128" w:line="247" w:lineRule="auto"/>
        <w:ind w:left="865" w:right="1239" w:hanging="720"/>
        <w:jc w:val="both"/>
      </w:pPr>
      <w:r>
        <w:t>Oficina</w:t>
      </w:r>
      <w:r>
        <w:rPr>
          <w:spacing w:val="-12"/>
        </w:rPr>
        <w:t xml:space="preserve"> </w:t>
      </w:r>
      <w:r>
        <w:t>Nacional</w:t>
      </w:r>
      <w:r>
        <w:rPr>
          <w:spacing w:val="-11"/>
        </w:rPr>
        <w:t xml:space="preserve"> </w:t>
      </w:r>
      <w:r>
        <w:t>de</w:t>
      </w:r>
      <w:r>
        <w:rPr>
          <w:spacing w:val="-12"/>
        </w:rPr>
        <w:t xml:space="preserve"> </w:t>
      </w:r>
      <w:r>
        <w:t>Estadísticas.</w:t>
      </w:r>
      <w:r>
        <w:rPr>
          <w:spacing w:val="-12"/>
        </w:rPr>
        <w:t xml:space="preserve"> </w:t>
      </w:r>
      <w:r>
        <w:t>(2017).</w:t>
      </w:r>
      <w:r>
        <w:rPr>
          <w:spacing w:val="-12"/>
        </w:rPr>
        <w:t xml:space="preserve"> </w:t>
      </w:r>
      <w:r>
        <w:t>Tendencias,</w:t>
      </w:r>
      <w:r>
        <w:rPr>
          <w:spacing w:val="-11"/>
        </w:rPr>
        <w:t xml:space="preserve"> </w:t>
      </w:r>
      <w:r>
        <w:t>patrones</w:t>
      </w:r>
      <w:r>
        <w:rPr>
          <w:spacing w:val="-12"/>
        </w:rPr>
        <w:t xml:space="preserve"> </w:t>
      </w:r>
      <w:r>
        <w:t>y</w:t>
      </w:r>
      <w:r>
        <w:rPr>
          <w:spacing w:val="-10"/>
        </w:rPr>
        <w:t xml:space="preserve"> </w:t>
      </w:r>
      <w:r>
        <w:t>determinantes</w:t>
      </w:r>
      <w:r>
        <w:rPr>
          <w:spacing w:val="-13"/>
        </w:rPr>
        <w:t xml:space="preserve"> </w:t>
      </w:r>
      <w:r>
        <w:t>de</w:t>
      </w:r>
      <w:r>
        <w:rPr>
          <w:spacing w:val="-12"/>
        </w:rPr>
        <w:t xml:space="preserve"> </w:t>
      </w:r>
      <w:r>
        <w:t>la</w:t>
      </w:r>
      <w:r>
        <w:rPr>
          <w:spacing w:val="-12"/>
        </w:rPr>
        <w:t xml:space="preserve"> </w:t>
      </w:r>
      <w:r>
        <w:t>fecundidad</w:t>
      </w:r>
      <w:r>
        <w:rPr>
          <w:spacing w:val="-10"/>
        </w:rPr>
        <w:t xml:space="preserve"> </w:t>
      </w:r>
      <w:r>
        <w:t>adolescente en la República Dominicana. Santo</w:t>
      </w:r>
      <w:r>
        <w:rPr>
          <w:spacing w:val="-1"/>
        </w:rPr>
        <w:t xml:space="preserve"> </w:t>
      </w:r>
      <w:r>
        <w:t>Domingo.</w:t>
      </w:r>
    </w:p>
    <w:p w14:paraId="34B797DD" w14:textId="77777777" w:rsidR="0028439C" w:rsidRPr="00B323EB" w:rsidRDefault="00E42ECA">
      <w:pPr>
        <w:pStyle w:val="BodyText"/>
        <w:spacing w:before="121" w:line="249" w:lineRule="auto"/>
        <w:ind w:left="865" w:right="1239" w:hanging="720"/>
        <w:jc w:val="both"/>
        <w:rPr>
          <w:lang w:val="en-US"/>
        </w:rPr>
      </w:pPr>
      <w:r>
        <w:t xml:space="preserve">Programa de las Naciones Unidas para el Desarrollo. (2016). Panorama general: Informe sobre Desarrollo Humano 2016. </w:t>
      </w:r>
      <w:r w:rsidRPr="00B323EB">
        <w:rPr>
          <w:lang w:val="en-US"/>
        </w:rPr>
        <w:t>Nueva York.</w:t>
      </w:r>
    </w:p>
    <w:p w14:paraId="0249C5F1" w14:textId="77777777" w:rsidR="0028439C" w:rsidRPr="00B323EB" w:rsidRDefault="00E42ECA">
      <w:pPr>
        <w:pStyle w:val="BodyText"/>
        <w:spacing w:before="118" w:line="364" w:lineRule="auto"/>
        <w:ind w:left="145" w:right="1269"/>
        <w:rPr>
          <w:lang w:val="en-US"/>
        </w:rPr>
      </w:pPr>
      <w:r w:rsidRPr="00B323EB">
        <w:rPr>
          <w:lang w:val="en-US"/>
        </w:rPr>
        <w:t xml:space="preserve">UNEG Quality Checklist for Evaluation Report, </w:t>
      </w:r>
      <w:proofErr w:type="spellStart"/>
      <w:r w:rsidRPr="00B323EB">
        <w:rPr>
          <w:lang w:val="en-US"/>
        </w:rPr>
        <w:t>disponible</w:t>
      </w:r>
      <w:proofErr w:type="spellEnd"/>
      <w:r w:rsidRPr="00B323EB">
        <w:rPr>
          <w:lang w:val="en-US"/>
        </w:rPr>
        <w:t xml:space="preserve"> </w:t>
      </w:r>
      <w:proofErr w:type="spellStart"/>
      <w:r w:rsidRPr="00B323EB">
        <w:rPr>
          <w:lang w:val="en-US"/>
        </w:rPr>
        <w:t>en</w:t>
      </w:r>
      <w:proofErr w:type="spellEnd"/>
      <w:r w:rsidRPr="00B323EB">
        <w:rPr>
          <w:lang w:val="en-US"/>
        </w:rPr>
        <w:t xml:space="preserve">: </w:t>
      </w:r>
      <w:hyperlink r:id="rId30">
        <w:r w:rsidRPr="00B323EB">
          <w:rPr>
            <w:lang w:val="en-US"/>
          </w:rPr>
          <w:t>http://www.uneval.org/document/detail/607</w:t>
        </w:r>
      </w:hyperlink>
      <w:r w:rsidRPr="00B323EB">
        <w:rPr>
          <w:lang w:val="en-US"/>
        </w:rPr>
        <w:t xml:space="preserve"> UNEG (2014) </w:t>
      </w:r>
      <w:hyperlink r:id="rId31">
        <w:r w:rsidRPr="00B323EB">
          <w:rPr>
            <w:lang w:val="en-US"/>
          </w:rPr>
          <w:t>http://www.unevaluation.org/document/detail/1914</w:t>
        </w:r>
      </w:hyperlink>
    </w:p>
    <w:p w14:paraId="633B5B0E" w14:textId="77777777" w:rsidR="0028439C" w:rsidRDefault="00E42ECA">
      <w:pPr>
        <w:pStyle w:val="BodyText"/>
        <w:spacing w:before="2"/>
        <w:ind w:left="145"/>
      </w:pPr>
      <w:r>
        <w:t>UNICEF República Dominicana (2005) Estudio “Diagnóstico Situacional: Mensajes y Prácticas de Alimentación</w:t>
      </w:r>
    </w:p>
    <w:p w14:paraId="7721243E" w14:textId="77777777" w:rsidR="0028439C" w:rsidRDefault="00E42ECA">
      <w:pPr>
        <w:pStyle w:val="BodyText"/>
        <w:spacing w:before="8"/>
        <w:ind w:left="865"/>
      </w:pPr>
      <w:r>
        <w:t>de Hijos/as de Madres Viviendo con VIH/SIDA”, UNICEF Santo Domingo.</w:t>
      </w:r>
    </w:p>
    <w:p w14:paraId="4D784E8A" w14:textId="77777777" w:rsidR="0028439C" w:rsidRDefault="00E42ECA">
      <w:pPr>
        <w:pStyle w:val="BodyText"/>
        <w:spacing w:before="128" w:line="247" w:lineRule="auto"/>
        <w:ind w:left="865" w:right="1234" w:hanging="720"/>
        <w:jc w:val="both"/>
      </w:pPr>
      <w:r>
        <w:t>UNICEF República Dominicana. (2012) Plan de Acción del Programa de País 2012-2016 entre el Gobierno de la República Dominicana y el Fondo de las Naciones Unidas para la Infancia (UNICEF). Fondo de las Naciones Unidas para la Infancia, Santo Domingo.</w:t>
      </w:r>
    </w:p>
    <w:p w14:paraId="1B69F341" w14:textId="77777777" w:rsidR="0028439C" w:rsidRDefault="00E42ECA">
      <w:pPr>
        <w:pStyle w:val="BodyText"/>
        <w:spacing w:before="125" w:line="247" w:lineRule="auto"/>
        <w:ind w:left="865" w:right="1234" w:hanging="720"/>
        <w:jc w:val="both"/>
      </w:pPr>
      <w:r>
        <w:t>UNICEF</w:t>
      </w:r>
      <w:r>
        <w:rPr>
          <w:spacing w:val="-5"/>
        </w:rPr>
        <w:t xml:space="preserve"> </w:t>
      </w:r>
      <w:r>
        <w:t>República</w:t>
      </w:r>
      <w:r>
        <w:rPr>
          <w:spacing w:val="-4"/>
        </w:rPr>
        <w:t xml:space="preserve"> </w:t>
      </w:r>
      <w:r>
        <w:t>Dominicana.</w:t>
      </w:r>
      <w:r>
        <w:rPr>
          <w:spacing w:val="-4"/>
        </w:rPr>
        <w:t xml:space="preserve"> </w:t>
      </w:r>
      <w:r>
        <w:t>(2013)</w:t>
      </w:r>
      <w:r>
        <w:rPr>
          <w:spacing w:val="-5"/>
        </w:rPr>
        <w:t xml:space="preserve"> </w:t>
      </w:r>
      <w:r>
        <w:t>Línea</w:t>
      </w:r>
      <w:r>
        <w:rPr>
          <w:spacing w:val="-4"/>
        </w:rPr>
        <w:t xml:space="preserve"> </w:t>
      </w:r>
      <w:r>
        <w:t>de</w:t>
      </w:r>
      <w:r>
        <w:rPr>
          <w:spacing w:val="-4"/>
        </w:rPr>
        <w:t xml:space="preserve"> </w:t>
      </w:r>
      <w:r>
        <w:t>Base</w:t>
      </w:r>
      <w:r>
        <w:rPr>
          <w:spacing w:val="-5"/>
        </w:rPr>
        <w:t xml:space="preserve"> </w:t>
      </w:r>
      <w:r>
        <w:t>para</w:t>
      </w:r>
      <w:r>
        <w:rPr>
          <w:spacing w:val="-4"/>
        </w:rPr>
        <w:t xml:space="preserve"> </w:t>
      </w:r>
      <w:r>
        <w:t>Conocer</w:t>
      </w:r>
      <w:r>
        <w:rPr>
          <w:spacing w:val="-4"/>
        </w:rPr>
        <w:t xml:space="preserve"> </w:t>
      </w:r>
      <w:r>
        <w:t>los</w:t>
      </w:r>
      <w:r>
        <w:rPr>
          <w:spacing w:val="-5"/>
        </w:rPr>
        <w:t xml:space="preserve"> </w:t>
      </w:r>
      <w:r>
        <w:t>Cuellos</w:t>
      </w:r>
      <w:r>
        <w:rPr>
          <w:spacing w:val="-5"/>
        </w:rPr>
        <w:t xml:space="preserve"> </w:t>
      </w:r>
      <w:r>
        <w:t>de</w:t>
      </w:r>
      <w:r>
        <w:rPr>
          <w:spacing w:val="-4"/>
        </w:rPr>
        <w:t xml:space="preserve"> </w:t>
      </w:r>
      <w:r>
        <w:t>Botella</w:t>
      </w:r>
      <w:r>
        <w:rPr>
          <w:spacing w:val="-4"/>
        </w:rPr>
        <w:t xml:space="preserve"> </w:t>
      </w:r>
      <w:r>
        <w:t>y</w:t>
      </w:r>
      <w:r>
        <w:rPr>
          <w:spacing w:val="-4"/>
        </w:rPr>
        <w:t xml:space="preserve"> </w:t>
      </w:r>
      <w:r>
        <w:t>realizar</w:t>
      </w:r>
      <w:r>
        <w:rPr>
          <w:spacing w:val="-4"/>
        </w:rPr>
        <w:t xml:space="preserve"> </w:t>
      </w:r>
      <w:r>
        <w:t>el</w:t>
      </w:r>
      <w:r>
        <w:rPr>
          <w:spacing w:val="-4"/>
        </w:rPr>
        <w:t xml:space="preserve"> </w:t>
      </w:r>
      <w:r>
        <w:t>plan</w:t>
      </w:r>
      <w:r>
        <w:rPr>
          <w:spacing w:val="-3"/>
        </w:rPr>
        <w:t xml:space="preserve"> </w:t>
      </w:r>
      <w:r>
        <w:t>de acción para reducir la mortalidad materna y neonatal en hospitales seleccionados de la R. Dominicana. Santo</w:t>
      </w:r>
      <w:r>
        <w:rPr>
          <w:spacing w:val="-1"/>
        </w:rPr>
        <w:t xml:space="preserve"> </w:t>
      </w:r>
      <w:r>
        <w:t>Domingo.</w:t>
      </w:r>
    </w:p>
    <w:p w14:paraId="4AA5C666" w14:textId="77777777" w:rsidR="0028439C" w:rsidRDefault="00E42ECA">
      <w:pPr>
        <w:pStyle w:val="BodyText"/>
        <w:spacing w:before="121"/>
        <w:ind w:left="145"/>
      </w:pPr>
      <w:r>
        <w:t xml:space="preserve">UNICEF República Dominicana (2016) </w:t>
      </w:r>
      <w:proofErr w:type="spellStart"/>
      <w:r>
        <w:t>Brochure</w:t>
      </w:r>
      <w:proofErr w:type="spellEnd"/>
      <w:r>
        <w:t xml:space="preserve"> HAB Ampliado. Santo Domingo.</w:t>
      </w:r>
    </w:p>
    <w:p w14:paraId="54B92353" w14:textId="77777777" w:rsidR="0028439C" w:rsidRDefault="00E42ECA">
      <w:pPr>
        <w:pStyle w:val="BodyText"/>
        <w:spacing w:before="128" w:line="247" w:lineRule="auto"/>
        <w:ind w:left="865" w:right="1233" w:hanging="720"/>
        <w:jc w:val="both"/>
      </w:pPr>
      <w:r>
        <w:t xml:space="preserve">UNICEF República Dominicana. (2016) Planes de Mejora de la iniciativa Madres y Recién nacidos bien cuidados. Informes de línea base Hospital Materno Reynaldo </w:t>
      </w:r>
      <w:proofErr w:type="spellStart"/>
      <w:r>
        <w:t>Almánzar</w:t>
      </w:r>
      <w:proofErr w:type="spellEnd"/>
      <w:r>
        <w:t>. Fondo de las Naciones Unidas para la Infancia, Santo Domingo.</w:t>
      </w:r>
    </w:p>
    <w:p w14:paraId="5D8D130C" w14:textId="77777777" w:rsidR="0028439C" w:rsidRDefault="0028439C">
      <w:pPr>
        <w:spacing w:line="247" w:lineRule="auto"/>
        <w:jc w:val="both"/>
        <w:sectPr w:rsidR="0028439C">
          <w:pgSz w:w="12240" w:h="15840"/>
          <w:pgMar w:top="1120" w:right="1020" w:bottom="940" w:left="1120" w:header="0" w:footer="667" w:gutter="0"/>
          <w:cols w:space="720"/>
        </w:sectPr>
      </w:pPr>
    </w:p>
    <w:p w14:paraId="0820A2C8" w14:textId="77777777" w:rsidR="0028439C" w:rsidRDefault="00E42ECA">
      <w:pPr>
        <w:pStyle w:val="BodyText"/>
        <w:spacing w:before="39" w:line="247" w:lineRule="auto"/>
        <w:ind w:left="865" w:right="1238" w:hanging="675"/>
        <w:jc w:val="both"/>
      </w:pPr>
      <w:r>
        <w:lastRenderedPageBreak/>
        <w:t>UNICEF República Dominicana. (2016) Planes de Mejora de la iniciativa Madres y Recién nacidos bien cuidados. Informes de línea base Hospital Local Boca Chica. Fondo de las Naciones Unidas para la Infancia, Santo Domingo.</w:t>
      </w:r>
    </w:p>
    <w:p w14:paraId="671189F4" w14:textId="77777777" w:rsidR="0028439C" w:rsidRDefault="00E42ECA">
      <w:pPr>
        <w:pStyle w:val="BodyText"/>
        <w:spacing w:before="124" w:line="247" w:lineRule="auto"/>
        <w:ind w:left="865" w:right="1233" w:hanging="720"/>
        <w:jc w:val="both"/>
      </w:pPr>
      <w:r>
        <w:t xml:space="preserve">UNICEF República Dominicana. (2016) Planes de Mejora de la iniciativa Madres y Recién nacidos bien cuidados. Informes de línea base Hospital Municipal </w:t>
      </w:r>
      <w:proofErr w:type="spellStart"/>
      <w:r>
        <w:t>Engombe</w:t>
      </w:r>
      <w:proofErr w:type="spellEnd"/>
      <w:r>
        <w:t>. Fondo de las Naciones Unidas para la Infancia, Santo Domingo.</w:t>
      </w:r>
    </w:p>
    <w:p w14:paraId="26E6316E" w14:textId="77777777" w:rsidR="0028439C" w:rsidRDefault="00E42ECA">
      <w:pPr>
        <w:pStyle w:val="BodyText"/>
        <w:spacing w:before="122" w:line="247" w:lineRule="auto"/>
        <w:ind w:left="865" w:right="1237" w:hanging="720"/>
        <w:jc w:val="both"/>
      </w:pPr>
      <w:r>
        <w:t>UNICEF República Dominicana. (2016) Planes de Mejora de la iniciativa Madres y Recién nacidos bien cuidados. Informes de línea base Hospital Jaime Mota. Fondo de las Naciones Unidas para la Infancia, Santo</w:t>
      </w:r>
      <w:r>
        <w:rPr>
          <w:spacing w:val="-1"/>
        </w:rPr>
        <w:t xml:space="preserve"> </w:t>
      </w:r>
      <w:r>
        <w:t>Domingo.</w:t>
      </w:r>
    </w:p>
    <w:p w14:paraId="68030FFE" w14:textId="77777777" w:rsidR="0028439C" w:rsidRDefault="00E42ECA">
      <w:pPr>
        <w:pStyle w:val="BodyText"/>
        <w:spacing w:before="121" w:line="247" w:lineRule="auto"/>
        <w:ind w:left="865" w:right="1237" w:hanging="720"/>
        <w:jc w:val="both"/>
      </w:pPr>
      <w:r>
        <w:t>UNICEF República Dominicana. (2016) Planes de Mejora de la iniciativa Madres y Recién nacidos bien cuidados. Informes de línea base Hospital Alejandro Cabral. Fondo de las Naciones Unidas para la Infancia, Santo</w:t>
      </w:r>
      <w:r>
        <w:rPr>
          <w:spacing w:val="-1"/>
        </w:rPr>
        <w:t xml:space="preserve"> </w:t>
      </w:r>
      <w:r>
        <w:t>Domingo.</w:t>
      </w:r>
    </w:p>
    <w:p w14:paraId="5889649B" w14:textId="77777777" w:rsidR="0028439C" w:rsidRDefault="00E42ECA">
      <w:pPr>
        <w:pStyle w:val="BodyText"/>
        <w:spacing w:before="124" w:line="247" w:lineRule="auto"/>
        <w:ind w:left="865" w:right="1234" w:hanging="720"/>
        <w:jc w:val="both"/>
      </w:pPr>
      <w:r>
        <w:t xml:space="preserve">UNICEF República Dominicana. (2016) Planes de Mejora de la iniciativa Madres y Recién nacidos bien cuidados. Informes de línea base Hospital </w:t>
      </w:r>
      <w:proofErr w:type="gramStart"/>
      <w:r>
        <w:t>Taiwán .</w:t>
      </w:r>
      <w:proofErr w:type="gramEnd"/>
      <w:r>
        <w:t xml:space="preserve"> Fondo de las Naciones Unidas para la Infancia, Santo Domingo.</w:t>
      </w:r>
    </w:p>
    <w:p w14:paraId="29E56647" w14:textId="77777777" w:rsidR="0028439C" w:rsidRDefault="00E42ECA">
      <w:pPr>
        <w:pStyle w:val="BodyText"/>
        <w:spacing w:before="123" w:line="247" w:lineRule="auto"/>
        <w:ind w:left="865" w:right="1233" w:hanging="720"/>
        <w:jc w:val="both"/>
      </w:pPr>
      <w:r>
        <w:t xml:space="preserve">UNICEF República Dominicana. (2016) Planes de Mejora de la iniciativa Madres y Recién nacidos bien cuidados. Informes de línea base Hospital Presidente Estrella </w:t>
      </w:r>
      <w:proofErr w:type="spellStart"/>
      <w:r>
        <w:t>Urena</w:t>
      </w:r>
      <w:proofErr w:type="spellEnd"/>
      <w:r>
        <w:t>. Fondo de las Naciones Unidas para la Infancia, Santo Domingo.</w:t>
      </w:r>
    </w:p>
    <w:p w14:paraId="60916EB5" w14:textId="77777777" w:rsidR="0028439C" w:rsidRDefault="00E42ECA">
      <w:pPr>
        <w:pStyle w:val="BodyText"/>
        <w:spacing w:before="121" w:line="249" w:lineRule="auto"/>
        <w:ind w:left="865" w:right="1237" w:hanging="720"/>
        <w:jc w:val="both"/>
      </w:pPr>
      <w:r>
        <w:t>UNICEF República Dominicana. (2016) Planes de Mejora de la iniciativa Madres y Recién nacidos bien cuidados. Informes de línea base Hospital San Vicente de Paul. Fondo de las Naciones Unidas para la Infancia, Santo Domingo.</w:t>
      </w:r>
    </w:p>
    <w:p w14:paraId="46510971" w14:textId="77777777" w:rsidR="0028439C" w:rsidRDefault="00E42ECA">
      <w:pPr>
        <w:pStyle w:val="BodyText"/>
        <w:spacing w:before="117" w:line="247" w:lineRule="auto"/>
        <w:ind w:left="865" w:right="1233" w:hanging="720"/>
        <w:jc w:val="both"/>
      </w:pPr>
      <w:r>
        <w:t>UNICEF República Dominicana. (2016) Planes de Mejora de la iniciativa Madres y Recién nacidos bien cuidados. Informes de línea base Hospital Rosa Duarte. Fondo de las Naciones Unidas para la Infancia, Santo</w:t>
      </w:r>
      <w:r>
        <w:rPr>
          <w:spacing w:val="-1"/>
        </w:rPr>
        <w:t xml:space="preserve"> </w:t>
      </w:r>
      <w:r>
        <w:t>Domingo.</w:t>
      </w:r>
    </w:p>
    <w:p w14:paraId="2DE41F46" w14:textId="77777777" w:rsidR="0028439C" w:rsidRDefault="00E42ECA">
      <w:pPr>
        <w:pStyle w:val="BodyText"/>
        <w:spacing w:before="122" w:line="247" w:lineRule="auto"/>
        <w:ind w:left="865" w:right="1235" w:hanging="720"/>
        <w:jc w:val="both"/>
      </w:pPr>
      <w:r>
        <w:t>UNICEF República Dominicana. (2016) Planes de Mejora de la iniciativa Madres y Recién nacidos bien cuidados. Informes de línea base Hospital Antonio Musa. Fondo de las Naciones Unidas para la Infancia, Santo</w:t>
      </w:r>
      <w:r>
        <w:rPr>
          <w:spacing w:val="-1"/>
        </w:rPr>
        <w:t xml:space="preserve"> </w:t>
      </w:r>
      <w:r>
        <w:t>Domingo.</w:t>
      </w:r>
    </w:p>
    <w:p w14:paraId="23909780" w14:textId="77777777" w:rsidR="0028439C" w:rsidRDefault="00E42ECA">
      <w:pPr>
        <w:pStyle w:val="BodyText"/>
        <w:spacing w:before="122"/>
        <w:ind w:left="145"/>
      </w:pPr>
      <w:r>
        <w:t>UNICEF República Dominicana. (2017). Reducción de Mortalidad Materna y Neonatal: Informe de progreso.</w:t>
      </w:r>
    </w:p>
    <w:p w14:paraId="7D10BF85" w14:textId="77777777" w:rsidR="0028439C" w:rsidRDefault="00E42ECA">
      <w:pPr>
        <w:pStyle w:val="BodyText"/>
        <w:spacing w:before="7"/>
        <w:ind w:left="865"/>
      </w:pPr>
      <w:r>
        <w:t>Informe de Progreso, Fondo de las Naciones Unidas para la Infancia, Santo Domingo.</w:t>
      </w:r>
    </w:p>
    <w:p w14:paraId="06905019" w14:textId="77777777" w:rsidR="0028439C" w:rsidRDefault="00E42ECA">
      <w:pPr>
        <w:pStyle w:val="BodyText"/>
        <w:spacing w:before="131" w:line="247" w:lineRule="auto"/>
        <w:ind w:left="865" w:right="1233" w:hanging="720"/>
        <w:jc w:val="both"/>
      </w:pPr>
      <w:r>
        <w:t>UNICEF República Dominicana. (2017). Términos de Referencia " Consultoría internacional para una evaluación formativa de la “Iniciativa Hospital Amigo del Bebé Ampliada” República Dominicana. Santo Domingo.</w:t>
      </w:r>
    </w:p>
    <w:p w14:paraId="695D8F71" w14:textId="77777777" w:rsidR="0028439C" w:rsidRDefault="00E42ECA">
      <w:pPr>
        <w:pStyle w:val="BodyText"/>
        <w:spacing w:before="121" w:line="247" w:lineRule="auto"/>
        <w:ind w:left="865" w:right="1234" w:hanging="720"/>
        <w:jc w:val="both"/>
      </w:pPr>
      <w:r>
        <w:t>UNICEF República Dominicana. (2017) Informes de línea base Hospital Dr. Antonio Musa. Fondo de las Naciones Unidas para la Infancia, Santo Domingo.</w:t>
      </w:r>
    </w:p>
    <w:p w14:paraId="4554E361" w14:textId="77777777" w:rsidR="0028439C" w:rsidRDefault="00E42ECA">
      <w:pPr>
        <w:pStyle w:val="BodyText"/>
        <w:spacing w:before="121" w:line="247" w:lineRule="auto"/>
        <w:ind w:left="865" w:right="1232" w:hanging="720"/>
        <w:jc w:val="both"/>
      </w:pPr>
      <w:r>
        <w:t>UNICEF República Dominicana. (2017) Informes de línea base Hospital Rosa Duarte. Fondo de las Naciones Unidas para la Infancia, Santo Domingo.</w:t>
      </w:r>
    </w:p>
    <w:p w14:paraId="64A3C758" w14:textId="77777777" w:rsidR="0028439C" w:rsidRDefault="00E42ECA">
      <w:pPr>
        <w:pStyle w:val="BodyText"/>
        <w:spacing w:before="122" w:line="247" w:lineRule="auto"/>
        <w:ind w:left="865" w:right="1232" w:hanging="720"/>
        <w:jc w:val="both"/>
      </w:pPr>
      <w:r>
        <w:t>UNICEF República Dominicana. (2017) Informes de línea base Hospital San Vicente de Paul. Fondo de las Naciones Unidas para la Infancia, Santo Domingo.</w:t>
      </w:r>
    </w:p>
    <w:p w14:paraId="7A236344" w14:textId="77777777" w:rsidR="0028439C" w:rsidRDefault="00E42ECA">
      <w:pPr>
        <w:pStyle w:val="BodyText"/>
        <w:spacing w:before="124" w:line="247" w:lineRule="auto"/>
        <w:ind w:left="865" w:right="1234" w:hanging="720"/>
        <w:jc w:val="both"/>
      </w:pPr>
      <w:r>
        <w:t xml:space="preserve">UNICEF República Dominicana. (2017) Informes de línea base Hospital Presidente Estrella </w:t>
      </w:r>
      <w:proofErr w:type="spellStart"/>
      <w:r>
        <w:t>Urena</w:t>
      </w:r>
      <w:proofErr w:type="spellEnd"/>
      <w:r>
        <w:t>. Fondo de las Naciones Unidas para la Infancia, Santo Domingo.</w:t>
      </w:r>
    </w:p>
    <w:p w14:paraId="3AA421E9" w14:textId="77777777" w:rsidR="0028439C" w:rsidRDefault="00E42ECA">
      <w:pPr>
        <w:pStyle w:val="BodyText"/>
        <w:spacing w:before="121" w:line="247" w:lineRule="auto"/>
        <w:ind w:left="865" w:right="1235" w:hanging="720"/>
        <w:jc w:val="both"/>
      </w:pPr>
      <w:r>
        <w:t>UNICEF</w:t>
      </w:r>
      <w:r>
        <w:rPr>
          <w:spacing w:val="-11"/>
        </w:rPr>
        <w:t xml:space="preserve"> </w:t>
      </w:r>
      <w:r>
        <w:t>República</w:t>
      </w:r>
      <w:r>
        <w:rPr>
          <w:spacing w:val="-9"/>
        </w:rPr>
        <w:t xml:space="preserve"> </w:t>
      </w:r>
      <w:r>
        <w:t>Dominicana.</w:t>
      </w:r>
      <w:r>
        <w:rPr>
          <w:spacing w:val="-8"/>
        </w:rPr>
        <w:t xml:space="preserve"> </w:t>
      </w:r>
      <w:r>
        <w:t>(2017)</w:t>
      </w:r>
      <w:r>
        <w:rPr>
          <w:spacing w:val="-11"/>
        </w:rPr>
        <w:t xml:space="preserve"> </w:t>
      </w:r>
      <w:r>
        <w:t>Informes</w:t>
      </w:r>
      <w:r>
        <w:rPr>
          <w:spacing w:val="-10"/>
        </w:rPr>
        <w:t xml:space="preserve"> </w:t>
      </w:r>
      <w:r>
        <w:t>de</w:t>
      </w:r>
      <w:r>
        <w:rPr>
          <w:spacing w:val="-11"/>
        </w:rPr>
        <w:t xml:space="preserve"> </w:t>
      </w:r>
      <w:r>
        <w:t>línea</w:t>
      </w:r>
      <w:r>
        <w:rPr>
          <w:spacing w:val="-9"/>
        </w:rPr>
        <w:t xml:space="preserve"> </w:t>
      </w:r>
      <w:r>
        <w:t>base</w:t>
      </w:r>
      <w:r>
        <w:rPr>
          <w:spacing w:val="-11"/>
        </w:rPr>
        <w:t xml:space="preserve"> </w:t>
      </w:r>
      <w:r>
        <w:t>Hospital</w:t>
      </w:r>
      <w:r>
        <w:rPr>
          <w:spacing w:val="-9"/>
        </w:rPr>
        <w:t xml:space="preserve"> </w:t>
      </w:r>
      <w:r>
        <w:t>Taiwán.</w:t>
      </w:r>
      <w:r>
        <w:rPr>
          <w:spacing w:val="-9"/>
        </w:rPr>
        <w:t xml:space="preserve"> </w:t>
      </w:r>
      <w:r>
        <w:t>Fondo</w:t>
      </w:r>
      <w:r>
        <w:rPr>
          <w:spacing w:val="-9"/>
        </w:rPr>
        <w:t xml:space="preserve"> </w:t>
      </w:r>
      <w:r>
        <w:t>de</w:t>
      </w:r>
      <w:r>
        <w:rPr>
          <w:spacing w:val="-11"/>
        </w:rPr>
        <w:t xml:space="preserve"> </w:t>
      </w:r>
      <w:r>
        <w:t>las</w:t>
      </w:r>
      <w:r>
        <w:rPr>
          <w:spacing w:val="-10"/>
        </w:rPr>
        <w:t xml:space="preserve"> </w:t>
      </w:r>
      <w:r>
        <w:t>Naciones</w:t>
      </w:r>
      <w:r>
        <w:rPr>
          <w:spacing w:val="-11"/>
        </w:rPr>
        <w:t xml:space="preserve"> </w:t>
      </w:r>
      <w:r>
        <w:t>Unidas para la Infancia, Santo</w:t>
      </w:r>
      <w:r>
        <w:rPr>
          <w:spacing w:val="-1"/>
        </w:rPr>
        <w:t xml:space="preserve"> </w:t>
      </w:r>
      <w:r>
        <w:t>Domingo.</w:t>
      </w:r>
    </w:p>
    <w:p w14:paraId="45B5CB60" w14:textId="77777777" w:rsidR="0028439C" w:rsidRDefault="00E42ECA">
      <w:pPr>
        <w:pStyle w:val="BodyText"/>
        <w:spacing w:before="121" w:line="247" w:lineRule="auto"/>
        <w:ind w:left="865" w:right="1232" w:hanging="720"/>
        <w:jc w:val="both"/>
      </w:pPr>
      <w:r>
        <w:t>UNICEF República Dominicana. (2017) Informes de línea base Hospital Alejandro Cabral. Fondo de las Naciones Unidas para la Infancia, Santo Domingo.</w:t>
      </w:r>
    </w:p>
    <w:p w14:paraId="6A47F2A5" w14:textId="77777777" w:rsidR="0028439C" w:rsidRDefault="0028439C">
      <w:pPr>
        <w:spacing w:line="247" w:lineRule="auto"/>
        <w:jc w:val="both"/>
        <w:sectPr w:rsidR="0028439C">
          <w:pgSz w:w="12240" w:h="15840"/>
          <w:pgMar w:top="1100" w:right="1020" w:bottom="940" w:left="1120" w:header="0" w:footer="667" w:gutter="0"/>
          <w:cols w:space="720"/>
        </w:sectPr>
      </w:pPr>
    </w:p>
    <w:p w14:paraId="65349CCC" w14:textId="77777777" w:rsidR="0028439C" w:rsidRDefault="00E42ECA">
      <w:pPr>
        <w:pStyle w:val="BodyText"/>
        <w:spacing w:before="39" w:line="247" w:lineRule="auto"/>
        <w:ind w:left="865" w:right="1112" w:hanging="720"/>
      </w:pPr>
      <w:r>
        <w:lastRenderedPageBreak/>
        <w:t>UNICEF República Dominicana. (2017) Informes de línea base Hospital Jaime Mota. Fondo de las Naciones Unidas para la Infancia, Santo Domingo.</w:t>
      </w:r>
    </w:p>
    <w:p w14:paraId="2E703DCA" w14:textId="77777777" w:rsidR="0028439C" w:rsidRDefault="00E42ECA">
      <w:pPr>
        <w:pStyle w:val="BodyText"/>
        <w:spacing w:before="121" w:line="249" w:lineRule="auto"/>
        <w:ind w:left="865" w:right="1112" w:hanging="720"/>
      </w:pPr>
      <w:r>
        <w:t xml:space="preserve">UNICEF República Dominicana. (2017) Informes de línea base Hospital Municipal </w:t>
      </w:r>
      <w:proofErr w:type="spellStart"/>
      <w:r>
        <w:t>Engombe</w:t>
      </w:r>
      <w:proofErr w:type="spellEnd"/>
      <w:r>
        <w:t>. Fondo de las Naciones Unidas para la Infancia, Santo</w:t>
      </w:r>
      <w:r>
        <w:rPr>
          <w:spacing w:val="-5"/>
        </w:rPr>
        <w:t xml:space="preserve"> </w:t>
      </w:r>
      <w:r>
        <w:t>Domingo.</w:t>
      </w:r>
    </w:p>
    <w:p w14:paraId="22FF35A4" w14:textId="77777777" w:rsidR="0028439C" w:rsidRDefault="00E42ECA">
      <w:pPr>
        <w:pStyle w:val="BodyText"/>
        <w:spacing w:before="119" w:line="247" w:lineRule="auto"/>
        <w:ind w:left="865" w:right="1112" w:hanging="720"/>
      </w:pPr>
      <w:r>
        <w:t>UNICEF República Dominicana. (2017) Informes de línea base Hospital Local Boca Chica. Fondo de las Naciones Unidas para la Infancia, Santo</w:t>
      </w:r>
      <w:r>
        <w:rPr>
          <w:spacing w:val="-5"/>
        </w:rPr>
        <w:t xml:space="preserve"> </w:t>
      </w:r>
      <w:r>
        <w:t>Domingo.</w:t>
      </w:r>
    </w:p>
    <w:p w14:paraId="33B9A474" w14:textId="77777777" w:rsidR="0028439C" w:rsidRDefault="00E42ECA">
      <w:pPr>
        <w:pStyle w:val="BodyText"/>
        <w:spacing w:before="121" w:line="247" w:lineRule="auto"/>
        <w:ind w:left="865" w:right="1112" w:hanging="720"/>
      </w:pPr>
      <w:r>
        <w:t xml:space="preserve">UNICEF República Dominicana. (2017) Informes de línea base Hospital Materno Reynaldo </w:t>
      </w:r>
      <w:proofErr w:type="spellStart"/>
      <w:r>
        <w:t>Almánzar</w:t>
      </w:r>
      <w:proofErr w:type="spellEnd"/>
      <w:r>
        <w:t>. Fondo de las Naciones Unidas para la Infancia, Santo Domingo.</w:t>
      </w:r>
    </w:p>
    <w:p w14:paraId="73E6C1BE" w14:textId="77777777" w:rsidR="0028439C" w:rsidRDefault="00E42ECA">
      <w:pPr>
        <w:pStyle w:val="BodyText"/>
        <w:spacing w:before="121"/>
        <w:ind w:left="145"/>
      </w:pPr>
      <w:r>
        <w:t>UNICED República Dominicana (2017). ANÁLISIS DE SITUACIÓN SALUD MATERNA E INFANTIL EN LA</w:t>
      </w:r>
    </w:p>
    <w:p w14:paraId="76A37A6D" w14:textId="7321413F" w:rsidR="0028439C" w:rsidRDefault="00E42ECA">
      <w:pPr>
        <w:pStyle w:val="BodyText"/>
        <w:spacing w:before="8"/>
        <w:ind w:left="865"/>
      </w:pPr>
      <w:r>
        <w:t>REPÚBLICA DOMINICANA. Santo Domingo.</w:t>
      </w:r>
    </w:p>
    <w:p w14:paraId="5DD10FBC" w14:textId="77777777" w:rsidR="005F4E5D" w:rsidRDefault="005F4E5D">
      <w:pPr>
        <w:pStyle w:val="BodyText"/>
        <w:spacing w:before="8"/>
        <w:ind w:left="865"/>
      </w:pPr>
    </w:p>
    <w:p w14:paraId="789C90B8" w14:textId="77777777" w:rsidR="0028439C" w:rsidRDefault="0028439C">
      <w:pPr>
        <w:pStyle w:val="BodyText"/>
      </w:pPr>
    </w:p>
    <w:p w14:paraId="2968DD0E" w14:textId="77777777" w:rsidR="0028439C" w:rsidRPr="005F4E5D" w:rsidRDefault="00E42ECA" w:rsidP="005F4E5D">
      <w:pPr>
        <w:pStyle w:val="BodyText"/>
        <w:rPr>
          <w:b/>
          <w:sz w:val="22"/>
        </w:rPr>
      </w:pPr>
      <w:bookmarkStart w:id="38" w:name="_Toc535504796"/>
      <w:r w:rsidRPr="005F4E5D">
        <w:rPr>
          <w:b/>
          <w:sz w:val="22"/>
        </w:rPr>
        <w:t>Sitios web:</w:t>
      </w:r>
      <w:bookmarkEnd w:id="38"/>
    </w:p>
    <w:p w14:paraId="36F51F74" w14:textId="77777777" w:rsidR="0028439C" w:rsidRDefault="0028439C">
      <w:pPr>
        <w:pStyle w:val="BodyText"/>
        <w:spacing w:before="6"/>
        <w:rPr>
          <w:b/>
          <w:sz w:val="26"/>
        </w:rPr>
      </w:pPr>
    </w:p>
    <w:p w14:paraId="74C475E9" w14:textId="77777777" w:rsidR="0028439C" w:rsidRDefault="00E42ECA">
      <w:pPr>
        <w:pStyle w:val="BodyText"/>
        <w:spacing w:line="252" w:lineRule="auto"/>
        <w:ind w:left="145" w:right="4217"/>
      </w:pPr>
      <w:r>
        <w:rPr>
          <w:color w:val="0462C1"/>
          <w:u w:val="single" w:color="0462C1"/>
        </w:rPr>
        <w:t>https:/</w:t>
      </w:r>
      <w:hyperlink r:id="rId32">
        <w:r>
          <w:rPr>
            <w:color w:val="0462C1"/>
            <w:u w:val="single" w:color="0462C1"/>
          </w:rPr>
          <w:t>/w</w:t>
        </w:r>
      </w:hyperlink>
      <w:r>
        <w:rPr>
          <w:color w:val="0462C1"/>
          <w:u w:val="single" w:color="0462C1"/>
        </w:rPr>
        <w:t>w</w:t>
      </w:r>
      <w:hyperlink r:id="rId33">
        <w:r>
          <w:rPr>
            <w:color w:val="0462C1"/>
            <w:u w:val="single" w:color="0462C1"/>
          </w:rPr>
          <w:t>w.unicef.org/republicadominicana/</w:t>
        </w:r>
      </w:hyperlink>
      <w:r>
        <w:rPr>
          <w:color w:val="0462C1"/>
        </w:rPr>
        <w:t xml:space="preserve"> </w:t>
      </w:r>
      <w:hyperlink r:id="rId34">
        <w:r>
          <w:rPr>
            <w:color w:val="0462C1"/>
            <w:w w:val="95"/>
            <w:u w:val="single" w:color="0462C1"/>
          </w:rPr>
          <w:t>http://www.refworld.org.es/docid/566e782d4.html</w:t>
        </w:r>
      </w:hyperlink>
      <w:r>
        <w:rPr>
          <w:color w:val="0462C1"/>
          <w:w w:val="95"/>
        </w:rPr>
        <w:t xml:space="preserve"> </w:t>
      </w:r>
      <w:hyperlink r:id="rId35">
        <w:r>
          <w:rPr>
            <w:color w:val="0462C1"/>
            <w:u w:val="single" w:color="0462C1"/>
          </w:rPr>
          <w:t>www.childethics.com</w:t>
        </w:r>
      </w:hyperlink>
    </w:p>
    <w:p w14:paraId="2FEC6481" w14:textId="77777777" w:rsidR="0028439C" w:rsidRDefault="00887483">
      <w:pPr>
        <w:pStyle w:val="BodyText"/>
        <w:spacing w:before="4" w:line="252" w:lineRule="auto"/>
        <w:ind w:left="145" w:right="7400"/>
      </w:pPr>
      <w:hyperlink r:id="rId36">
        <w:r w:rsidR="00E42ECA">
          <w:rPr>
            <w:color w:val="0462C1"/>
            <w:w w:val="95"/>
            <w:u w:val="single" w:color="0462C1"/>
          </w:rPr>
          <w:t>www.uneval.org</w:t>
        </w:r>
      </w:hyperlink>
      <w:r w:rsidR="00E42ECA">
        <w:rPr>
          <w:color w:val="0462C1"/>
          <w:w w:val="95"/>
        </w:rPr>
        <w:t xml:space="preserve"> </w:t>
      </w:r>
      <w:hyperlink r:id="rId37">
        <w:r w:rsidR="00E42ECA">
          <w:rPr>
            <w:color w:val="0462C1"/>
            <w:u w:val="single" w:color="0462C1"/>
          </w:rPr>
          <w:t>www.unicef.org</w:t>
        </w:r>
      </w:hyperlink>
    </w:p>
    <w:p w14:paraId="1AD88241" w14:textId="77777777" w:rsidR="0028439C" w:rsidRDefault="00887483">
      <w:pPr>
        <w:pStyle w:val="BodyText"/>
        <w:spacing w:before="1" w:line="252" w:lineRule="auto"/>
        <w:ind w:left="145" w:right="1870"/>
      </w:pPr>
      <w:hyperlink r:id="rId38">
        <w:r w:rsidR="00E42ECA">
          <w:rPr>
            <w:color w:val="0462C1"/>
            <w:w w:val="95"/>
            <w:u w:val="single" w:color="0462C1"/>
          </w:rPr>
          <w:t>https://www.dominicanasolidaria.org/organizacion/ministerio-de-salud-publica-y-asistencia-social/</w:t>
        </w:r>
      </w:hyperlink>
      <w:r w:rsidR="00E42ECA">
        <w:rPr>
          <w:color w:val="0462C1"/>
          <w:w w:val="95"/>
        </w:rPr>
        <w:t xml:space="preserve"> </w:t>
      </w:r>
      <w:r w:rsidR="00E42ECA">
        <w:rPr>
          <w:color w:val="0462C1"/>
          <w:u w:val="single" w:color="0462C1"/>
        </w:rPr>
        <w:t>https:/</w:t>
      </w:r>
      <w:hyperlink r:id="rId39">
        <w:r w:rsidR="00E42ECA">
          <w:rPr>
            <w:color w:val="0462C1"/>
            <w:u w:val="single" w:color="0462C1"/>
          </w:rPr>
          <w:t>/w</w:t>
        </w:r>
      </w:hyperlink>
      <w:r w:rsidR="00E42ECA">
        <w:rPr>
          <w:color w:val="0462C1"/>
          <w:u w:val="single" w:color="0462C1"/>
        </w:rPr>
        <w:t>w</w:t>
      </w:r>
      <w:hyperlink r:id="rId40">
        <w:r w:rsidR="00E42ECA">
          <w:rPr>
            <w:color w:val="0462C1"/>
            <w:u w:val="single" w:color="0462C1"/>
          </w:rPr>
          <w:t>w.salud.gob.ec/direccion-nacional-de-vigilancia-epidemiologica/</w:t>
        </w:r>
      </w:hyperlink>
    </w:p>
    <w:p w14:paraId="7F09C5D6" w14:textId="77777777" w:rsidR="0028439C" w:rsidRDefault="0028439C">
      <w:pPr>
        <w:spacing w:line="252" w:lineRule="auto"/>
        <w:sectPr w:rsidR="0028439C">
          <w:pgSz w:w="12240" w:h="15840"/>
          <w:pgMar w:top="1100" w:right="1020" w:bottom="940" w:left="1120" w:header="0" w:footer="667" w:gutter="0"/>
          <w:cols w:space="720"/>
        </w:sectPr>
      </w:pPr>
    </w:p>
    <w:p w14:paraId="34F794DC" w14:textId="77777777" w:rsidR="0028439C" w:rsidRDefault="00E42ECA">
      <w:pPr>
        <w:spacing w:before="17"/>
        <w:ind w:left="145"/>
        <w:rPr>
          <w:b/>
          <w:sz w:val="28"/>
        </w:rPr>
      </w:pPr>
      <w:r>
        <w:rPr>
          <w:b/>
          <w:color w:val="2E5395"/>
          <w:sz w:val="28"/>
        </w:rPr>
        <w:lastRenderedPageBreak/>
        <w:t>Anexo 5: Actores entrevistados</w:t>
      </w:r>
    </w:p>
    <w:p w14:paraId="191687FA" w14:textId="77777777" w:rsidR="0028439C" w:rsidRDefault="0028439C">
      <w:pPr>
        <w:pStyle w:val="BodyText"/>
        <w:rPr>
          <w:b/>
        </w:rPr>
      </w:pPr>
    </w:p>
    <w:p w14:paraId="106B4350" w14:textId="77777777" w:rsidR="0028439C" w:rsidRDefault="0028439C">
      <w:pPr>
        <w:pStyle w:val="BodyText"/>
        <w:spacing w:before="4" w:after="1"/>
        <w:rPr>
          <w:b/>
          <w:sz w:val="14"/>
        </w:rPr>
      </w:pPr>
    </w:p>
    <w:tbl>
      <w:tblPr>
        <w:tblW w:w="0" w:type="auto"/>
        <w:tblInd w:w="9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57"/>
        <w:gridCol w:w="6461"/>
      </w:tblGrid>
      <w:tr w:rsidR="0028439C" w14:paraId="504B3C00" w14:textId="77777777">
        <w:trPr>
          <w:trHeight w:val="997"/>
        </w:trPr>
        <w:tc>
          <w:tcPr>
            <w:tcW w:w="1757" w:type="dxa"/>
            <w:shd w:val="clear" w:color="auto" w:fill="8EAADB"/>
          </w:tcPr>
          <w:p w14:paraId="7E01FE18" w14:textId="0829AA4B" w:rsidR="0028439C" w:rsidRDefault="00E42ECA" w:rsidP="001C1553">
            <w:pPr>
              <w:pStyle w:val="TableParagraph"/>
              <w:spacing w:before="123" w:line="247" w:lineRule="auto"/>
              <w:ind w:left="86" w:right="105" w:firstLine="14"/>
              <w:jc w:val="both"/>
              <w:rPr>
                <w:b/>
                <w:sz w:val="20"/>
              </w:rPr>
            </w:pPr>
            <w:r>
              <w:rPr>
                <w:b/>
                <w:sz w:val="20"/>
              </w:rPr>
              <w:t>Nivel Territorial</w:t>
            </w:r>
          </w:p>
        </w:tc>
        <w:tc>
          <w:tcPr>
            <w:tcW w:w="6461" w:type="dxa"/>
            <w:shd w:val="clear" w:color="auto" w:fill="8EAADB"/>
          </w:tcPr>
          <w:p w14:paraId="2D7DDB1A" w14:textId="77777777" w:rsidR="0028439C" w:rsidRDefault="00E42ECA">
            <w:pPr>
              <w:pStyle w:val="TableParagraph"/>
              <w:spacing w:before="123"/>
              <w:ind w:left="1757"/>
              <w:rPr>
                <w:b/>
                <w:sz w:val="20"/>
              </w:rPr>
            </w:pPr>
            <w:r>
              <w:rPr>
                <w:b/>
                <w:sz w:val="20"/>
              </w:rPr>
              <w:t>Actores entrevistados</w:t>
            </w:r>
          </w:p>
        </w:tc>
      </w:tr>
      <w:tr w:rsidR="0028439C" w14:paraId="0A3D59A1" w14:textId="77777777">
        <w:trPr>
          <w:trHeight w:val="491"/>
        </w:trPr>
        <w:tc>
          <w:tcPr>
            <w:tcW w:w="1757" w:type="dxa"/>
            <w:vMerge w:val="restart"/>
          </w:tcPr>
          <w:p w14:paraId="7149B7BF" w14:textId="40CF7D0C" w:rsidR="0028439C" w:rsidRDefault="001C1553" w:rsidP="001C1553">
            <w:pPr>
              <w:pStyle w:val="TableParagraph"/>
              <w:spacing w:before="121" w:line="247" w:lineRule="auto"/>
              <w:ind w:left="79" w:right="105" w:hanging="10"/>
              <w:rPr>
                <w:sz w:val="20"/>
              </w:rPr>
            </w:pPr>
            <w:r>
              <w:rPr>
                <w:sz w:val="20"/>
              </w:rPr>
              <w:t>Nacio</w:t>
            </w:r>
            <w:r w:rsidR="00E42ECA">
              <w:rPr>
                <w:sz w:val="20"/>
              </w:rPr>
              <w:t>nal</w:t>
            </w:r>
          </w:p>
        </w:tc>
        <w:tc>
          <w:tcPr>
            <w:tcW w:w="6461" w:type="dxa"/>
          </w:tcPr>
          <w:p w14:paraId="341AFBDF" w14:textId="77777777" w:rsidR="0028439C" w:rsidRDefault="00E42ECA">
            <w:pPr>
              <w:pStyle w:val="TableParagraph"/>
              <w:spacing w:before="121"/>
              <w:ind w:left="69"/>
              <w:rPr>
                <w:sz w:val="20"/>
              </w:rPr>
            </w:pPr>
            <w:r>
              <w:rPr>
                <w:sz w:val="20"/>
              </w:rPr>
              <w:t>UNICEF</w:t>
            </w:r>
          </w:p>
        </w:tc>
      </w:tr>
      <w:tr w:rsidR="0028439C" w14:paraId="3E3B27F7" w14:textId="77777777">
        <w:trPr>
          <w:trHeight w:val="494"/>
        </w:trPr>
        <w:tc>
          <w:tcPr>
            <w:tcW w:w="1757" w:type="dxa"/>
            <w:vMerge/>
            <w:tcBorders>
              <w:top w:val="nil"/>
            </w:tcBorders>
          </w:tcPr>
          <w:p w14:paraId="6EA43121" w14:textId="77777777" w:rsidR="0028439C" w:rsidRDefault="0028439C" w:rsidP="001C1553">
            <w:pPr>
              <w:ind w:right="105"/>
              <w:rPr>
                <w:sz w:val="2"/>
                <w:szCs w:val="2"/>
              </w:rPr>
            </w:pPr>
          </w:p>
        </w:tc>
        <w:tc>
          <w:tcPr>
            <w:tcW w:w="6461" w:type="dxa"/>
          </w:tcPr>
          <w:p w14:paraId="2BFDAF4F" w14:textId="77777777" w:rsidR="0028439C" w:rsidRDefault="00E42ECA">
            <w:pPr>
              <w:pStyle w:val="TableParagraph"/>
              <w:spacing w:before="121"/>
              <w:ind w:left="69"/>
              <w:rPr>
                <w:sz w:val="20"/>
              </w:rPr>
            </w:pPr>
            <w:r>
              <w:rPr>
                <w:sz w:val="20"/>
              </w:rPr>
              <w:t>Ministerio de Salud Pública</w:t>
            </w:r>
          </w:p>
        </w:tc>
      </w:tr>
      <w:tr w:rsidR="0028439C" w14:paraId="3F2412C1" w14:textId="77777777">
        <w:trPr>
          <w:trHeight w:val="491"/>
        </w:trPr>
        <w:tc>
          <w:tcPr>
            <w:tcW w:w="1757" w:type="dxa"/>
            <w:vMerge/>
            <w:tcBorders>
              <w:top w:val="nil"/>
            </w:tcBorders>
          </w:tcPr>
          <w:p w14:paraId="7E790665" w14:textId="77777777" w:rsidR="0028439C" w:rsidRDefault="0028439C" w:rsidP="001C1553">
            <w:pPr>
              <w:ind w:right="105"/>
              <w:rPr>
                <w:sz w:val="2"/>
                <w:szCs w:val="2"/>
              </w:rPr>
            </w:pPr>
          </w:p>
        </w:tc>
        <w:tc>
          <w:tcPr>
            <w:tcW w:w="6461" w:type="dxa"/>
          </w:tcPr>
          <w:p w14:paraId="03F73E77" w14:textId="77777777" w:rsidR="0028439C" w:rsidRDefault="00E42ECA">
            <w:pPr>
              <w:pStyle w:val="TableParagraph"/>
              <w:spacing w:before="121"/>
              <w:ind w:left="69"/>
              <w:rPr>
                <w:sz w:val="20"/>
              </w:rPr>
            </w:pPr>
            <w:r>
              <w:rPr>
                <w:sz w:val="20"/>
              </w:rPr>
              <w:t>Servicio Nacional de Salud</w:t>
            </w:r>
          </w:p>
        </w:tc>
      </w:tr>
      <w:tr w:rsidR="0028439C" w14:paraId="0AA6D817" w14:textId="77777777">
        <w:trPr>
          <w:trHeight w:val="491"/>
        </w:trPr>
        <w:tc>
          <w:tcPr>
            <w:tcW w:w="1757" w:type="dxa"/>
            <w:vMerge/>
            <w:tcBorders>
              <w:top w:val="nil"/>
            </w:tcBorders>
          </w:tcPr>
          <w:p w14:paraId="65F04071" w14:textId="77777777" w:rsidR="0028439C" w:rsidRDefault="0028439C" w:rsidP="001C1553">
            <w:pPr>
              <w:ind w:right="105"/>
              <w:rPr>
                <w:sz w:val="2"/>
                <w:szCs w:val="2"/>
              </w:rPr>
            </w:pPr>
          </w:p>
        </w:tc>
        <w:tc>
          <w:tcPr>
            <w:tcW w:w="6461" w:type="dxa"/>
          </w:tcPr>
          <w:p w14:paraId="4CE51015" w14:textId="77777777" w:rsidR="0028439C" w:rsidRDefault="00E42ECA">
            <w:pPr>
              <w:pStyle w:val="TableParagraph"/>
              <w:spacing w:before="121"/>
              <w:ind w:left="69"/>
              <w:rPr>
                <w:sz w:val="20"/>
              </w:rPr>
            </w:pPr>
            <w:r>
              <w:rPr>
                <w:sz w:val="20"/>
              </w:rPr>
              <w:t>Viceministerio de Garantía de la Calidad</w:t>
            </w:r>
          </w:p>
        </w:tc>
      </w:tr>
      <w:tr w:rsidR="0028439C" w14:paraId="78B51042" w14:textId="77777777">
        <w:trPr>
          <w:trHeight w:val="492"/>
        </w:trPr>
        <w:tc>
          <w:tcPr>
            <w:tcW w:w="1757" w:type="dxa"/>
            <w:vMerge/>
            <w:tcBorders>
              <w:top w:val="nil"/>
            </w:tcBorders>
          </w:tcPr>
          <w:p w14:paraId="3DBC9165" w14:textId="77777777" w:rsidR="0028439C" w:rsidRDefault="0028439C" w:rsidP="001C1553">
            <w:pPr>
              <w:ind w:right="105"/>
              <w:rPr>
                <w:sz w:val="2"/>
                <w:szCs w:val="2"/>
              </w:rPr>
            </w:pPr>
          </w:p>
        </w:tc>
        <w:tc>
          <w:tcPr>
            <w:tcW w:w="6461" w:type="dxa"/>
          </w:tcPr>
          <w:p w14:paraId="06229B86" w14:textId="77777777" w:rsidR="0028439C" w:rsidRDefault="00E42ECA">
            <w:pPr>
              <w:pStyle w:val="TableParagraph"/>
              <w:spacing w:before="122"/>
              <w:ind w:left="69"/>
              <w:rPr>
                <w:sz w:val="20"/>
              </w:rPr>
            </w:pPr>
            <w:r>
              <w:rPr>
                <w:sz w:val="20"/>
              </w:rPr>
              <w:t>Otros viceministerios de salud</w:t>
            </w:r>
          </w:p>
        </w:tc>
      </w:tr>
      <w:tr w:rsidR="0028439C" w14:paraId="725EDC77" w14:textId="77777777">
        <w:trPr>
          <w:trHeight w:val="746"/>
        </w:trPr>
        <w:tc>
          <w:tcPr>
            <w:tcW w:w="1757" w:type="dxa"/>
            <w:vMerge/>
            <w:tcBorders>
              <w:top w:val="nil"/>
            </w:tcBorders>
          </w:tcPr>
          <w:p w14:paraId="553DB71A" w14:textId="77777777" w:rsidR="0028439C" w:rsidRDefault="0028439C" w:rsidP="001C1553">
            <w:pPr>
              <w:ind w:right="105"/>
              <w:rPr>
                <w:sz w:val="2"/>
                <w:szCs w:val="2"/>
              </w:rPr>
            </w:pPr>
          </w:p>
        </w:tc>
        <w:tc>
          <w:tcPr>
            <w:tcW w:w="6461" w:type="dxa"/>
          </w:tcPr>
          <w:p w14:paraId="3BA6357D" w14:textId="77777777" w:rsidR="0028439C" w:rsidRDefault="00E42ECA">
            <w:pPr>
              <w:pStyle w:val="TableParagraph"/>
              <w:spacing w:before="123" w:line="247" w:lineRule="auto"/>
              <w:ind w:left="79" w:right="1002" w:hanging="10"/>
              <w:rPr>
                <w:sz w:val="20"/>
              </w:rPr>
            </w:pPr>
            <w:proofErr w:type="spellStart"/>
            <w:r>
              <w:rPr>
                <w:sz w:val="20"/>
              </w:rPr>
              <w:t>ONG’s</w:t>
            </w:r>
            <w:proofErr w:type="spellEnd"/>
            <w:r>
              <w:rPr>
                <w:sz w:val="20"/>
              </w:rPr>
              <w:t xml:space="preserve"> / Organizaciones /Redes de mujeres y/o infancia y/o destacadas en el área</w:t>
            </w:r>
            <w:r>
              <w:rPr>
                <w:sz w:val="20"/>
                <w:vertAlign w:val="superscript"/>
              </w:rPr>
              <w:t>45</w:t>
            </w:r>
          </w:p>
        </w:tc>
      </w:tr>
      <w:tr w:rsidR="0028439C" w14:paraId="51EA4B8D" w14:textId="77777777">
        <w:trPr>
          <w:trHeight w:val="491"/>
        </w:trPr>
        <w:tc>
          <w:tcPr>
            <w:tcW w:w="1757" w:type="dxa"/>
            <w:shd w:val="clear" w:color="auto" w:fill="8EAADB"/>
          </w:tcPr>
          <w:p w14:paraId="3C3CBC30" w14:textId="77777777" w:rsidR="0028439C" w:rsidRDefault="0028439C" w:rsidP="001C1553">
            <w:pPr>
              <w:pStyle w:val="TableParagraph"/>
              <w:ind w:right="105"/>
              <w:rPr>
                <w:rFonts w:ascii="Times New Roman"/>
                <w:sz w:val="18"/>
              </w:rPr>
            </w:pPr>
          </w:p>
        </w:tc>
        <w:tc>
          <w:tcPr>
            <w:tcW w:w="6461" w:type="dxa"/>
            <w:shd w:val="clear" w:color="auto" w:fill="8EAADB"/>
          </w:tcPr>
          <w:p w14:paraId="010C5A21" w14:textId="77777777" w:rsidR="0028439C" w:rsidRDefault="0028439C">
            <w:pPr>
              <w:pStyle w:val="TableParagraph"/>
              <w:rPr>
                <w:rFonts w:ascii="Times New Roman"/>
                <w:sz w:val="18"/>
              </w:rPr>
            </w:pPr>
          </w:p>
        </w:tc>
      </w:tr>
      <w:tr w:rsidR="0028439C" w14:paraId="247CE4E6" w14:textId="77777777">
        <w:trPr>
          <w:trHeight w:val="491"/>
        </w:trPr>
        <w:tc>
          <w:tcPr>
            <w:tcW w:w="1757" w:type="dxa"/>
            <w:vMerge w:val="restart"/>
          </w:tcPr>
          <w:p w14:paraId="24613678" w14:textId="5FE1C24F" w:rsidR="0028439C" w:rsidRDefault="001C1553" w:rsidP="001C1553">
            <w:pPr>
              <w:pStyle w:val="TableParagraph"/>
              <w:spacing w:before="121" w:line="247" w:lineRule="auto"/>
              <w:ind w:left="79" w:right="105" w:hanging="10"/>
              <w:rPr>
                <w:sz w:val="20"/>
              </w:rPr>
            </w:pPr>
            <w:r>
              <w:rPr>
                <w:w w:val="95"/>
                <w:sz w:val="20"/>
              </w:rPr>
              <w:t>Provi</w:t>
            </w:r>
            <w:r w:rsidR="00E42ECA">
              <w:rPr>
                <w:sz w:val="20"/>
              </w:rPr>
              <w:t>ncial</w:t>
            </w:r>
          </w:p>
        </w:tc>
        <w:tc>
          <w:tcPr>
            <w:tcW w:w="6461" w:type="dxa"/>
          </w:tcPr>
          <w:p w14:paraId="40735B28" w14:textId="77777777" w:rsidR="0028439C" w:rsidRDefault="00E42ECA">
            <w:pPr>
              <w:pStyle w:val="TableParagraph"/>
              <w:spacing w:before="121"/>
              <w:ind w:left="69"/>
              <w:rPr>
                <w:sz w:val="20"/>
              </w:rPr>
            </w:pPr>
            <w:r>
              <w:rPr>
                <w:sz w:val="20"/>
              </w:rPr>
              <w:t>Dirección Provincial de Salud</w:t>
            </w:r>
          </w:p>
        </w:tc>
      </w:tr>
      <w:tr w:rsidR="0028439C" w14:paraId="5BD6A1C3" w14:textId="77777777">
        <w:trPr>
          <w:trHeight w:val="493"/>
        </w:trPr>
        <w:tc>
          <w:tcPr>
            <w:tcW w:w="1757" w:type="dxa"/>
            <w:vMerge/>
            <w:tcBorders>
              <w:top w:val="nil"/>
            </w:tcBorders>
          </w:tcPr>
          <w:p w14:paraId="66661D73" w14:textId="77777777" w:rsidR="0028439C" w:rsidRDefault="0028439C" w:rsidP="001C1553">
            <w:pPr>
              <w:ind w:right="105"/>
              <w:rPr>
                <w:sz w:val="2"/>
                <w:szCs w:val="2"/>
              </w:rPr>
            </w:pPr>
          </w:p>
        </w:tc>
        <w:tc>
          <w:tcPr>
            <w:tcW w:w="6461" w:type="dxa"/>
          </w:tcPr>
          <w:p w14:paraId="7684B312" w14:textId="77777777" w:rsidR="0028439C" w:rsidRDefault="00E42ECA">
            <w:pPr>
              <w:pStyle w:val="TableParagraph"/>
              <w:spacing w:before="123"/>
              <w:ind w:left="69"/>
              <w:rPr>
                <w:sz w:val="20"/>
              </w:rPr>
            </w:pPr>
            <w:r>
              <w:rPr>
                <w:sz w:val="20"/>
              </w:rPr>
              <w:t>Servicio Regional de Salud (SRS)</w:t>
            </w:r>
          </w:p>
        </w:tc>
      </w:tr>
      <w:tr w:rsidR="0028439C" w14:paraId="30F77551" w14:textId="77777777">
        <w:trPr>
          <w:trHeight w:val="491"/>
        </w:trPr>
        <w:tc>
          <w:tcPr>
            <w:tcW w:w="1757" w:type="dxa"/>
            <w:vMerge/>
            <w:tcBorders>
              <w:top w:val="nil"/>
            </w:tcBorders>
          </w:tcPr>
          <w:p w14:paraId="5408A927" w14:textId="77777777" w:rsidR="0028439C" w:rsidRDefault="0028439C" w:rsidP="001C1553">
            <w:pPr>
              <w:ind w:right="105"/>
              <w:rPr>
                <w:sz w:val="2"/>
                <w:szCs w:val="2"/>
              </w:rPr>
            </w:pPr>
          </w:p>
        </w:tc>
        <w:tc>
          <w:tcPr>
            <w:tcW w:w="6461" w:type="dxa"/>
          </w:tcPr>
          <w:p w14:paraId="6B4E2BE9" w14:textId="77777777" w:rsidR="0028439C" w:rsidRDefault="00E42ECA">
            <w:pPr>
              <w:pStyle w:val="TableParagraph"/>
              <w:spacing w:before="121"/>
              <w:ind w:left="69"/>
              <w:rPr>
                <w:sz w:val="20"/>
              </w:rPr>
            </w:pPr>
            <w:r>
              <w:rPr>
                <w:sz w:val="20"/>
              </w:rPr>
              <w:t>Gerentes del SRS involucrados en el HAB</w:t>
            </w:r>
          </w:p>
        </w:tc>
      </w:tr>
      <w:tr w:rsidR="0028439C" w14:paraId="5F28072B" w14:textId="77777777">
        <w:trPr>
          <w:trHeight w:val="491"/>
        </w:trPr>
        <w:tc>
          <w:tcPr>
            <w:tcW w:w="1757" w:type="dxa"/>
            <w:shd w:val="clear" w:color="auto" w:fill="8EAADB"/>
          </w:tcPr>
          <w:p w14:paraId="205C7F04" w14:textId="77777777" w:rsidR="0028439C" w:rsidRDefault="0028439C" w:rsidP="001C1553">
            <w:pPr>
              <w:pStyle w:val="TableParagraph"/>
              <w:ind w:right="105"/>
              <w:rPr>
                <w:rFonts w:ascii="Times New Roman"/>
                <w:sz w:val="18"/>
              </w:rPr>
            </w:pPr>
          </w:p>
        </w:tc>
        <w:tc>
          <w:tcPr>
            <w:tcW w:w="6461" w:type="dxa"/>
            <w:shd w:val="clear" w:color="auto" w:fill="8EAADB"/>
          </w:tcPr>
          <w:p w14:paraId="17818716" w14:textId="77777777" w:rsidR="0028439C" w:rsidRDefault="0028439C">
            <w:pPr>
              <w:pStyle w:val="TableParagraph"/>
              <w:rPr>
                <w:rFonts w:ascii="Times New Roman"/>
                <w:sz w:val="18"/>
              </w:rPr>
            </w:pPr>
          </w:p>
        </w:tc>
      </w:tr>
      <w:tr w:rsidR="0028439C" w14:paraId="29ED6706" w14:textId="77777777">
        <w:trPr>
          <w:trHeight w:val="494"/>
        </w:trPr>
        <w:tc>
          <w:tcPr>
            <w:tcW w:w="1757" w:type="dxa"/>
            <w:vMerge w:val="restart"/>
          </w:tcPr>
          <w:p w14:paraId="1DA7F4F5" w14:textId="77777777" w:rsidR="0028439C" w:rsidRDefault="00E42ECA" w:rsidP="001C1553">
            <w:pPr>
              <w:pStyle w:val="TableParagraph"/>
              <w:spacing w:before="121"/>
              <w:ind w:left="69" w:right="105"/>
              <w:rPr>
                <w:sz w:val="20"/>
              </w:rPr>
            </w:pPr>
            <w:r>
              <w:rPr>
                <w:sz w:val="20"/>
              </w:rPr>
              <w:t>Local</w:t>
            </w:r>
          </w:p>
        </w:tc>
        <w:tc>
          <w:tcPr>
            <w:tcW w:w="6461" w:type="dxa"/>
          </w:tcPr>
          <w:p w14:paraId="4F6D29E7" w14:textId="77777777" w:rsidR="0028439C" w:rsidRDefault="00E42ECA">
            <w:pPr>
              <w:pStyle w:val="TableParagraph"/>
              <w:spacing w:before="121"/>
              <w:ind w:left="69"/>
              <w:rPr>
                <w:sz w:val="20"/>
              </w:rPr>
            </w:pPr>
            <w:r>
              <w:rPr>
                <w:sz w:val="20"/>
              </w:rPr>
              <w:t>Director/a del Hospital</w:t>
            </w:r>
          </w:p>
        </w:tc>
      </w:tr>
      <w:tr w:rsidR="0028439C" w14:paraId="6804872B" w14:textId="77777777">
        <w:trPr>
          <w:trHeight w:val="491"/>
        </w:trPr>
        <w:tc>
          <w:tcPr>
            <w:tcW w:w="1757" w:type="dxa"/>
            <w:vMerge/>
            <w:tcBorders>
              <w:top w:val="nil"/>
            </w:tcBorders>
          </w:tcPr>
          <w:p w14:paraId="13961E6F" w14:textId="77777777" w:rsidR="0028439C" w:rsidRDefault="0028439C">
            <w:pPr>
              <w:rPr>
                <w:sz w:val="2"/>
                <w:szCs w:val="2"/>
              </w:rPr>
            </w:pPr>
          </w:p>
        </w:tc>
        <w:tc>
          <w:tcPr>
            <w:tcW w:w="6461" w:type="dxa"/>
          </w:tcPr>
          <w:p w14:paraId="011A4638" w14:textId="77777777" w:rsidR="0028439C" w:rsidRDefault="00E42ECA">
            <w:pPr>
              <w:pStyle w:val="TableParagraph"/>
              <w:spacing w:before="121"/>
              <w:ind w:left="69"/>
              <w:rPr>
                <w:sz w:val="20"/>
              </w:rPr>
            </w:pPr>
            <w:r>
              <w:rPr>
                <w:sz w:val="20"/>
              </w:rPr>
              <w:t>Director/a de Maternidad y Neonatología</w:t>
            </w:r>
          </w:p>
        </w:tc>
      </w:tr>
      <w:tr w:rsidR="0028439C" w14:paraId="47FB5891" w14:textId="77777777">
        <w:trPr>
          <w:trHeight w:val="491"/>
        </w:trPr>
        <w:tc>
          <w:tcPr>
            <w:tcW w:w="1757" w:type="dxa"/>
            <w:vMerge/>
            <w:tcBorders>
              <w:top w:val="nil"/>
            </w:tcBorders>
          </w:tcPr>
          <w:p w14:paraId="10C258A3" w14:textId="77777777" w:rsidR="0028439C" w:rsidRDefault="0028439C">
            <w:pPr>
              <w:rPr>
                <w:sz w:val="2"/>
                <w:szCs w:val="2"/>
              </w:rPr>
            </w:pPr>
          </w:p>
        </w:tc>
        <w:tc>
          <w:tcPr>
            <w:tcW w:w="6461" w:type="dxa"/>
          </w:tcPr>
          <w:p w14:paraId="0ACF2642" w14:textId="77777777" w:rsidR="0028439C" w:rsidRDefault="00E42ECA">
            <w:pPr>
              <w:pStyle w:val="TableParagraph"/>
              <w:spacing w:before="121"/>
              <w:ind w:left="69"/>
              <w:rPr>
                <w:sz w:val="20"/>
              </w:rPr>
            </w:pPr>
            <w:r>
              <w:rPr>
                <w:sz w:val="20"/>
              </w:rPr>
              <w:t>Equipo técnico de maternidad</w:t>
            </w:r>
          </w:p>
        </w:tc>
      </w:tr>
      <w:tr w:rsidR="0028439C" w14:paraId="7CAEF3FD" w14:textId="77777777">
        <w:trPr>
          <w:trHeight w:val="491"/>
        </w:trPr>
        <w:tc>
          <w:tcPr>
            <w:tcW w:w="1757" w:type="dxa"/>
            <w:vMerge/>
            <w:tcBorders>
              <w:top w:val="nil"/>
            </w:tcBorders>
          </w:tcPr>
          <w:p w14:paraId="10817B0F" w14:textId="77777777" w:rsidR="0028439C" w:rsidRDefault="0028439C">
            <w:pPr>
              <w:rPr>
                <w:sz w:val="2"/>
                <w:szCs w:val="2"/>
              </w:rPr>
            </w:pPr>
          </w:p>
        </w:tc>
        <w:tc>
          <w:tcPr>
            <w:tcW w:w="6461" w:type="dxa"/>
          </w:tcPr>
          <w:p w14:paraId="525AB3C2" w14:textId="77777777" w:rsidR="0028439C" w:rsidRDefault="00E42ECA">
            <w:pPr>
              <w:pStyle w:val="TableParagraph"/>
              <w:spacing w:before="121"/>
              <w:ind w:left="69"/>
              <w:rPr>
                <w:sz w:val="20"/>
              </w:rPr>
            </w:pPr>
            <w:r>
              <w:rPr>
                <w:sz w:val="20"/>
              </w:rPr>
              <w:t>Miembros del Comité de Calidad del hospital</w:t>
            </w:r>
          </w:p>
        </w:tc>
      </w:tr>
      <w:tr w:rsidR="0028439C" w14:paraId="6923F5E0" w14:textId="77777777">
        <w:trPr>
          <w:trHeight w:val="494"/>
        </w:trPr>
        <w:tc>
          <w:tcPr>
            <w:tcW w:w="1757" w:type="dxa"/>
            <w:vMerge/>
            <w:tcBorders>
              <w:top w:val="nil"/>
            </w:tcBorders>
          </w:tcPr>
          <w:p w14:paraId="5ED31AEF" w14:textId="77777777" w:rsidR="0028439C" w:rsidRDefault="0028439C">
            <w:pPr>
              <w:rPr>
                <w:sz w:val="2"/>
                <w:szCs w:val="2"/>
              </w:rPr>
            </w:pPr>
          </w:p>
        </w:tc>
        <w:tc>
          <w:tcPr>
            <w:tcW w:w="6461" w:type="dxa"/>
          </w:tcPr>
          <w:p w14:paraId="63BD1D8F" w14:textId="77777777" w:rsidR="0028439C" w:rsidRDefault="00E42ECA">
            <w:pPr>
              <w:pStyle w:val="TableParagraph"/>
              <w:spacing w:before="123"/>
              <w:ind w:left="69"/>
              <w:rPr>
                <w:sz w:val="20"/>
              </w:rPr>
            </w:pPr>
            <w:r>
              <w:rPr>
                <w:sz w:val="20"/>
              </w:rPr>
              <w:t>Miembros del Comité del HAB en el hospital</w:t>
            </w:r>
          </w:p>
        </w:tc>
      </w:tr>
      <w:tr w:rsidR="0028439C" w14:paraId="4E0B33EA" w14:textId="77777777">
        <w:trPr>
          <w:trHeight w:val="741"/>
        </w:trPr>
        <w:tc>
          <w:tcPr>
            <w:tcW w:w="1757" w:type="dxa"/>
            <w:vMerge/>
            <w:tcBorders>
              <w:top w:val="nil"/>
            </w:tcBorders>
          </w:tcPr>
          <w:p w14:paraId="239C870A" w14:textId="77777777" w:rsidR="0028439C" w:rsidRDefault="0028439C">
            <w:pPr>
              <w:rPr>
                <w:sz w:val="2"/>
                <w:szCs w:val="2"/>
              </w:rPr>
            </w:pPr>
          </w:p>
        </w:tc>
        <w:tc>
          <w:tcPr>
            <w:tcW w:w="6461" w:type="dxa"/>
            <w:tcBorders>
              <w:bottom w:val="single" w:sz="6" w:space="0" w:color="000000"/>
            </w:tcBorders>
          </w:tcPr>
          <w:p w14:paraId="46F55D5B" w14:textId="77777777" w:rsidR="0028439C" w:rsidRDefault="00E42ECA">
            <w:pPr>
              <w:pStyle w:val="TableParagraph"/>
              <w:spacing w:before="121" w:line="247" w:lineRule="auto"/>
              <w:ind w:left="79" w:right="1002" w:hanging="10"/>
              <w:rPr>
                <w:sz w:val="20"/>
              </w:rPr>
            </w:pPr>
            <w:r>
              <w:rPr>
                <w:sz w:val="20"/>
              </w:rPr>
              <w:t>Personal médico y de enfermería de las áreas de consulta prenatal, preparto, parto y sala de maternidad</w:t>
            </w:r>
          </w:p>
        </w:tc>
      </w:tr>
      <w:tr w:rsidR="0028439C" w14:paraId="7808186D" w14:textId="77777777">
        <w:trPr>
          <w:trHeight w:val="741"/>
        </w:trPr>
        <w:tc>
          <w:tcPr>
            <w:tcW w:w="1757" w:type="dxa"/>
            <w:vMerge/>
            <w:tcBorders>
              <w:top w:val="nil"/>
            </w:tcBorders>
          </w:tcPr>
          <w:p w14:paraId="1ED37944" w14:textId="77777777" w:rsidR="0028439C" w:rsidRDefault="0028439C">
            <w:pPr>
              <w:rPr>
                <w:sz w:val="2"/>
                <w:szCs w:val="2"/>
              </w:rPr>
            </w:pPr>
          </w:p>
        </w:tc>
        <w:tc>
          <w:tcPr>
            <w:tcW w:w="6461" w:type="dxa"/>
            <w:tcBorders>
              <w:top w:val="single" w:sz="6" w:space="0" w:color="000000"/>
            </w:tcBorders>
          </w:tcPr>
          <w:p w14:paraId="31DFF6B4" w14:textId="776FBA71" w:rsidR="0028439C" w:rsidRDefault="00203C9C">
            <w:pPr>
              <w:pStyle w:val="TableParagraph"/>
              <w:spacing w:before="119" w:line="247" w:lineRule="auto"/>
              <w:ind w:left="79" w:right="1002" w:hanging="10"/>
              <w:rPr>
                <w:sz w:val="20"/>
              </w:rPr>
            </w:pPr>
            <w:r>
              <w:rPr>
                <w:sz w:val="20"/>
              </w:rPr>
              <w:t>Mujeres e</w:t>
            </w:r>
            <w:r w:rsidR="00E42ECA">
              <w:rPr>
                <w:sz w:val="20"/>
              </w:rPr>
              <w:t>mbarazadas usuarias del servicio, con particular énfasis en las adolescentes</w:t>
            </w:r>
          </w:p>
        </w:tc>
      </w:tr>
      <w:tr w:rsidR="0028439C" w14:paraId="28C47682" w14:textId="77777777">
        <w:trPr>
          <w:trHeight w:val="493"/>
        </w:trPr>
        <w:tc>
          <w:tcPr>
            <w:tcW w:w="1757" w:type="dxa"/>
            <w:vMerge/>
            <w:tcBorders>
              <w:top w:val="nil"/>
            </w:tcBorders>
          </w:tcPr>
          <w:p w14:paraId="699E00E9" w14:textId="77777777" w:rsidR="0028439C" w:rsidRDefault="0028439C">
            <w:pPr>
              <w:rPr>
                <w:sz w:val="2"/>
                <w:szCs w:val="2"/>
              </w:rPr>
            </w:pPr>
          </w:p>
        </w:tc>
        <w:tc>
          <w:tcPr>
            <w:tcW w:w="6461" w:type="dxa"/>
          </w:tcPr>
          <w:p w14:paraId="6D95D976" w14:textId="77777777" w:rsidR="0028439C" w:rsidRDefault="00E42ECA">
            <w:pPr>
              <w:pStyle w:val="TableParagraph"/>
              <w:spacing w:before="123"/>
              <w:ind w:left="69"/>
              <w:rPr>
                <w:sz w:val="20"/>
              </w:rPr>
            </w:pPr>
            <w:r>
              <w:rPr>
                <w:sz w:val="20"/>
              </w:rPr>
              <w:t>Madres y padres usuarios</w:t>
            </w:r>
          </w:p>
        </w:tc>
      </w:tr>
    </w:tbl>
    <w:p w14:paraId="14032FC6" w14:textId="77777777" w:rsidR="0028439C" w:rsidRDefault="0028439C">
      <w:pPr>
        <w:pStyle w:val="BodyText"/>
        <w:rPr>
          <w:b/>
        </w:rPr>
      </w:pPr>
    </w:p>
    <w:p w14:paraId="594C6A89" w14:textId="77777777" w:rsidR="0028439C" w:rsidRDefault="0028439C">
      <w:pPr>
        <w:pStyle w:val="BodyText"/>
        <w:rPr>
          <w:b/>
        </w:rPr>
      </w:pPr>
    </w:p>
    <w:p w14:paraId="639FFF08" w14:textId="77777777" w:rsidR="0028439C" w:rsidRDefault="0028439C">
      <w:pPr>
        <w:pStyle w:val="BodyText"/>
        <w:rPr>
          <w:b/>
        </w:rPr>
      </w:pPr>
    </w:p>
    <w:p w14:paraId="0C07BA04" w14:textId="77777777" w:rsidR="0028439C" w:rsidRDefault="00887483">
      <w:pPr>
        <w:pStyle w:val="BodyText"/>
        <w:spacing w:before="5"/>
        <w:rPr>
          <w:b/>
          <w:sz w:val="26"/>
        </w:rPr>
      </w:pPr>
      <w:r>
        <w:pict w14:anchorId="1619697D">
          <v:line id="_x0000_s1026" style="position:absolute;z-index:-251654656;mso-wrap-distance-left:0;mso-wrap-distance-right:0;mso-position-horizontal-relative:page" from="63.25pt,18.4pt" to="207.3pt,18.4pt" strokeweight=".6pt">
            <w10:wrap type="topAndBottom" anchorx="page"/>
          </v:line>
        </w:pict>
      </w:r>
    </w:p>
    <w:p w14:paraId="1F77D258" w14:textId="77777777" w:rsidR="0028439C" w:rsidRDefault="00E42ECA">
      <w:pPr>
        <w:spacing w:before="99"/>
        <w:ind w:left="145"/>
        <w:rPr>
          <w:sz w:val="16"/>
        </w:rPr>
      </w:pPr>
      <w:r>
        <w:rPr>
          <w:position w:val="7"/>
          <w:sz w:val="13"/>
        </w:rPr>
        <w:t xml:space="preserve">45 </w:t>
      </w:r>
      <w:proofErr w:type="gramStart"/>
      <w:r>
        <w:rPr>
          <w:sz w:val="16"/>
        </w:rPr>
        <w:t>Por</w:t>
      </w:r>
      <w:proofErr w:type="gramEnd"/>
      <w:r>
        <w:rPr>
          <w:sz w:val="16"/>
        </w:rPr>
        <w:t xml:space="preserve"> ejemplo: la Red de </w:t>
      </w:r>
      <w:proofErr w:type="spellStart"/>
      <w:r>
        <w:rPr>
          <w:sz w:val="16"/>
        </w:rPr>
        <w:t>ONGs</w:t>
      </w:r>
      <w:proofErr w:type="spellEnd"/>
      <w:r>
        <w:rPr>
          <w:sz w:val="16"/>
        </w:rPr>
        <w:t xml:space="preserve"> de salud articuladas a través del Instituto Nacional de la Salud (INSALUD).</w:t>
      </w:r>
    </w:p>
    <w:sectPr w:rsidR="0028439C">
      <w:pgSz w:w="12240" w:h="15840"/>
      <w:pgMar w:top="1120" w:right="1020" w:bottom="940" w:left="1120" w:header="0" w:footer="6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CBF374" w14:textId="77777777" w:rsidR="00887483" w:rsidRDefault="00887483">
      <w:r>
        <w:separator/>
      </w:r>
    </w:p>
  </w:endnote>
  <w:endnote w:type="continuationSeparator" w:id="0">
    <w:p w14:paraId="31CE6272" w14:textId="77777777" w:rsidR="00887483" w:rsidRDefault="00887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Microsoft Sans Serif">
    <w:altName w:val="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1A525D" w14:textId="77777777" w:rsidR="00887483" w:rsidRDefault="00887483">
    <w:pPr>
      <w:pStyle w:val="BodyText"/>
      <w:spacing w:line="14" w:lineRule="auto"/>
    </w:pPr>
    <w:r>
      <w:pict w14:anchorId="6B5FD35D">
        <v:shapetype id="_x0000_t202" coordsize="21600,21600" o:spt="202" path="m,l,21600r21600,l21600,xe">
          <v:stroke joinstyle="miter"/>
          <v:path gradientshapeok="t" o:connecttype="rect"/>
        </v:shapetype>
        <v:shape id="_x0000_s2055" type="#_x0000_t202" style="position:absolute;margin-left:540.05pt;margin-top:746.8pt;width:7.85pt;height:9.6pt;z-index:-119224;mso-position-horizontal-relative:page;mso-position-vertical-relative:page" filled="f" stroked="f">
          <v:textbox style="mso-next-textbox:#_x0000_s2055" inset="0,0,0,0">
            <w:txbxContent>
              <w:p w14:paraId="22A8F6CD" w14:textId="14872A8E" w:rsidR="00887483" w:rsidRDefault="00887483">
                <w:pPr>
                  <w:spacing w:line="174" w:lineRule="exact"/>
                  <w:ind w:left="40"/>
                  <w:rPr>
                    <w:sz w:val="15"/>
                  </w:rPr>
                </w:pPr>
                <w:r>
                  <w:fldChar w:fldCharType="begin"/>
                </w:r>
                <w:r>
                  <w:rPr>
                    <w:sz w:val="15"/>
                  </w:rPr>
                  <w:instrText xml:space="preserve"> PAGE </w:instrText>
                </w:r>
                <w:r>
                  <w:fldChar w:fldCharType="separate"/>
                </w:r>
                <w:r w:rsidR="008F252A">
                  <w:rPr>
                    <w:noProof/>
                    <w:sz w:val="15"/>
                  </w:rPr>
                  <w:t>3</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32346" w14:textId="77777777" w:rsidR="00887483" w:rsidRDefault="00887483">
    <w:pPr>
      <w:pStyle w:val="BodyText"/>
      <w:spacing w:line="14" w:lineRule="auto"/>
      <w:rPr>
        <w:sz w:val="17"/>
      </w:rPr>
    </w:pPr>
    <w:r>
      <w:pict w14:anchorId="563C80E2">
        <v:shapetype id="_x0000_t202" coordsize="21600,21600" o:spt="202" path="m,l,21600r21600,l21600,xe">
          <v:stroke joinstyle="miter"/>
          <v:path gradientshapeok="t" o:connecttype="rect"/>
        </v:shapetype>
        <v:shape id="_x0000_s2054" type="#_x0000_t202" style="position:absolute;margin-left:301.65pt;margin-top:735.15pt;width:13.15pt;height:11pt;z-index:-119200;mso-position-horizontal-relative:page;mso-position-vertical-relative:page" filled="f" stroked="f">
          <v:textbox style="mso-next-textbox:#_x0000_s2054" inset="0,0,0,0">
            <w:txbxContent>
              <w:p w14:paraId="6A4E3EE1" w14:textId="1C3A30BE" w:rsidR="00887483" w:rsidRDefault="00887483">
                <w:pPr>
                  <w:spacing w:line="203" w:lineRule="exact"/>
                  <w:ind w:left="40"/>
                  <w:rPr>
                    <w:sz w:val="18"/>
                  </w:rPr>
                </w:pPr>
                <w:r>
                  <w:fldChar w:fldCharType="begin"/>
                </w:r>
                <w:r>
                  <w:rPr>
                    <w:sz w:val="18"/>
                  </w:rPr>
                  <w:instrText xml:space="preserve"> PAGE </w:instrText>
                </w:r>
                <w:r>
                  <w:fldChar w:fldCharType="separate"/>
                </w:r>
                <w:r w:rsidR="00E56173">
                  <w:rPr>
                    <w:noProof/>
                    <w:sz w:val="18"/>
                  </w:rPr>
                  <w:t>27</w:t>
                </w:r>
                <w: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E75E0" w14:textId="77777777" w:rsidR="00887483" w:rsidRDefault="00887483">
    <w:pPr>
      <w:pStyle w:val="BodyText"/>
      <w:spacing w:line="14" w:lineRule="auto"/>
    </w:pPr>
    <w:r>
      <w:pict w14:anchorId="6A293FBB">
        <v:shapetype id="_x0000_t202" coordsize="21600,21600" o:spt="202" path="m,l,21600r21600,l21600,xe">
          <v:stroke joinstyle="miter"/>
          <v:path gradientshapeok="t" o:connecttype="rect"/>
        </v:shapetype>
        <v:shape id="_x0000_s2053" type="#_x0000_t202" style="position:absolute;margin-left:395.85pt;margin-top:535.25pt;width:13.15pt;height:11pt;z-index:-119176;mso-position-horizontal-relative:page;mso-position-vertical-relative:page" filled="f" stroked="f">
          <v:textbox style="mso-next-textbox:#_x0000_s2053" inset="0,0,0,0">
            <w:txbxContent>
              <w:p w14:paraId="63550897" w14:textId="296337ED" w:rsidR="00887483" w:rsidRDefault="00887483">
                <w:pPr>
                  <w:spacing w:line="203" w:lineRule="exact"/>
                  <w:ind w:left="40"/>
                  <w:rPr>
                    <w:sz w:val="18"/>
                  </w:rPr>
                </w:pPr>
                <w:r>
                  <w:fldChar w:fldCharType="begin"/>
                </w:r>
                <w:r>
                  <w:rPr>
                    <w:sz w:val="18"/>
                  </w:rPr>
                  <w:instrText xml:space="preserve"> PAGE </w:instrText>
                </w:r>
                <w:r>
                  <w:fldChar w:fldCharType="separate"/>
                </w:r>
                <w:r w:rsidR="00E56173">
                  <w:rPr>
                    <w:noProof/>
                    <w:sz w:val="18"/>
                  </w:rPr>
                  <w:t>51</w:t>
                </w:r>
                <w:r>
                  <w:fldChar w:fldCharType="end"/>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FD6711" w14:textId="77777777" w:rsidR="00887483" w:rsidRDefault="00887483">
    <w:pPr>
      <w:pStyle w:val="BodyText"/>
      <w:spacing w:line="14" w:lineRule="auto"/>
    </w:pPr>
    <w:r>
      <w:pict w14:anchorId="4B7EDCC6">
        <v:shapetype id="_x0000_t202" coordsize="21600,21600" o:spt="202" path="m,l,21600r21600,l21600,xe">
          <v:stroke joinstyle="miter"/>
          <v:path gradientshapeok="t" o:connecttype="rect"/>
        </v:shapetype>
        <v:shape id="_x0000_s2052" type="#_x0000_t202" style="position:absolute;margin-left:91.2pt;margin-top:712.95pt;width:417.1pt;height:11pt;z-index:-119152;mso-position-horizontal-relative:page;mso-position-vertical-relative:page" filled="f" stroked="f">
          <v:textbox style="mso-next-textbox:#_x0000_s2052" inset="0,0,0,0">
            <w:txbxContent>
              <w:p w14:paraId="78C38D78" w14:textId="77777777" w:rsidR="00887483" w:rsidRDefault="00887483">
                <w:pPr>
                  <w:spacing w:line="203" w:lineRule="exact"/>
                  <w:ind w:left="20"/>
                  <w:rPr>
                    <w:sz w:val="18"/>
                  </w:rPr>
                </w:pPr>
                <w:r>
                  <w:rPr>
                    <w:sz w:val="18"/>
                  </w:rPr>
                  <w:t>neonatal en hospitales seleccionados de la República Dominicana. Dr. Eddy Perez-</w:t>
                </w:r>
                <w:proofErr w:type="spellStart"/>
                <w:r>
                  <w:rPr>
                    <w:sz w:val="18"/>
                  </w:rPr>
                  <w:t>Then</w:t>
                </w:r>
                <w:proofErr w:type="spellEnd"/>
                <w:r>
                  <w:rPr>
                    <w:sz w:val="18"/>
                  </w:rPr>
                  <w:t xml:space="preserve"> y la Lic. </w:t>
                </w:r>
                <w:proofErr w:type="spellStart"/>
                <w:r>
                  <w:rPr>
                    <w:sz w:val="18"/>
                  </w:rPr>
                  <w:t>Marija</w:t>
                </w:r>
                <w:proofErr w:type="spellEnd"/>
                <w:r>
                  <w:rPr>
                    <w:sz w:val="18"/>
                  </w:rPr>
                  <w:t xml:space="preserve"> </w:t>
                </w:r>
                <w:proofErr w:type="spellStart"/>
                <w:r>
                  <w:rPr>
                    <w:sz w:val="18"/>
                  </w:rPr>
                  <w:t>Miric</w:t>
                </w:r>
                <w:proofErr w:type="spellEnd"/>
                <w:r>
                  <w:rPr>
                    <w:sz w:val="18"/>
                  </w:rPr>
                  <w:t>. 2013</w:t>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B65C3" w14:textId="77777777" w:rsidR="00887483" w:rsidRDefault="00887483">
    <w:pPr>
      <w:pStyle w:val="BodyText"/>
      <w:spacing w:line="14" w:lineRule="auto"/>
      <w:rPr>
        <w:sz w:val="19"/>
      </w:rPr>
    </w:pPr>
    <w:r>
      <w:pict w14:anchorId="5CE86AB9">
        <v:shapetype id="_x0000_t202" coordsize="21600,21600" o:spt="202" path="m,l,21600r21600,l21600,xe">
          <v:stroke joinstyle="miter"/>
          <v:path gradientshapeok="t" o:connecttype="rect"/>
        </v:shapetype>
        <v:shape id="_x0000_s2051" type="#_x0000_t202" style="position:absolute;margin-left:523.6pt;margin-top:730.85pt;width:19.75pt;height:10.65pt;z-index:-119128;mso-position-horizontal-relative:page;mso-position-vertical-relative:page" filled="f" stroked="f">
          <v:textbox style="mso-next-textbox:#_x0000_s2051" inset="0,0,0,0">
            <w:txbxContent>
              <w:p w14:paraId="721D8A2E" w14:textId="4A56E988" w:rsidR="00887483" w:rsidRDefault="00887483">
                <w:pPr>
                  <w:ind w:left="40"/>
                  <w:rPr>
                    <w:sz w:val="16"/>
                  </w:rPr>
                </w:pPr>
                <w:r>
                  <w:fldChar w:fldCharType="begin"/>
                </w:r>
                <w:r>
                  <w:rPr>
                    <w:sz w:val="16"/>
                  </w:rPr>
                  <w:instrText xml:space="preserve"> PAGE </w:instrText>
                </w:r>
                <w:r>
                  <w:fldChar w:fldCharType="separate"/>
                </w:r>
                <w:r w:rsidR="00E56173">
                  <w:rPr>
                    <w:noProof/>
                    <w:sz w:val="16"/>
                  </w:rPr>
                  <w:t>57</w:t>
                </w:r>
                <w:r>
                  <w:fldChar w:fldCharType="end"/>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6E998" w14:textId="77777777" w:rsidR="00887483" w:rsidRDefault="00887483">
    <w:pPr>
      <w:pStyle w:val="BodyText"/>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CE4AE" w14:textId="77777777" w:rsidR="00887483" w:rsidRDefault="00887483">
    <w:pPr>
      <w:pStyle w:val="BodyText"/>
      <w:spacing w:line="14" w:lineRule="auto"/>
    </w:pPr>
    <w:r>
      <w:pict w14:anchorId="5B533065">
        <v:shapetype id="_x0000_t202" coordsize="21600,21600" o:spt="202" path="m,l,21600r21600,l21600,xe">
          <v:stroke joinstyle="miter"/>
          <v:path gradientshapeok="t" o:connecttype="rect"/>
        </v:shapetype>
        <v:shape id="_x0000_s2050" type="#_x0000_t202" style="position:absolute;margin-left:711.15pt;margin-top:550.85pt;width:12.2pt;height:10.05pt;z-index:-119104;mso-position-horizontal-relative:page;mso-position-vertical-relative:page" filled="f" stroked="f">
          <v:textbox style="mso-next-textbox:#_x0000_s2050" inset="0,0,0,0">
            <w:txbxContent>
              <w:p w14:paraId="43ED755D" w14:textId="406C8450" w:rsidR="00887483" w:rsidRDefault="00887483">
                <w:pPr>
                  <w:spacing w:line="184" w:lineRule="exact"/>
                  <w:ind w:left="40"/>
                  <w:rPr>
                    <w:sz w:val="16"/>
                  </w:rPr>
                </w:pPr>
                <w:r>
                  <w:fldChar w:fldCharType="begin"/>
                </w:r>
                <w:r>
                  <w:rPr>
                    <w:sz w:val="16"/>
                  </w:rPr>
                  <w:instrText xml:space="preserve"> PAGE </w:instrText>
                </w:r>
                <w:r>
                  <w:fldChar w:fldCharType="separate"/>
                </w:r>
                <w:r w:rsidR="008F252A">
                  <w:rPr>
                    <w:noProof/>
                    <w:sz w:val="16"/>
                  </w:rPr>
                  <w:t>75</w:t>
                </w:r>
                <w:r>
                  <w:fldChar w:fldCharType="end"/>
                </w:r>
              </w:p>
            </w:txbxContent>
          </v:textbox>
          <w10:wrap anchorx="page" anchory="page"/>
        </v:shape>
      </w:pic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1D954" w14:textId="77777777" w:rsidR="00887483" w:rsidRDefault="00887483">
    <w:pPr>
      <w:pStyle w:val="BodyText"/>
      <w:spacing w:line="14" w:lineRule="auto"/>
    </w:pPr>
    <w:r>
      <w:pict w14:anchorId="21746FD4">
        <v:shapetype id="_x0000_t202" coordsize="21600,21600" o:spt="202" path="m,l,21600r21600,l21600,xe">
          <v:stroke joinstyle="miter"/>
          <v:path gradientshapeok="t" o:connecttype="rect"/>
        </v:shapetype>
        <v:shape id="_x0000_s2049" type="#_x0000_t202" style="position:absolute;margin-left:545.45pt;margin-top:743.65pt;width:12.2pt;height:10.05pt;z-index:-119080;mso-position-horizontal-relative:page;mso-position-vertical-relative:page" filled="f" stroked="f">
          <v:textbox style="mso-next-textbox:#_x0000_s2049" inset="0,0,0,0">
            <w:txbxContent>
              <w:p w14:paraId="5F145BF3" w14:textId="4838F6D6" w:rsidR="00887483" w:rsidRDefault="00887483">
                <w:pPr>
                  <w:spacing w:line="184" w:lineRule="exact"/>
                  <w:ind w:left="40"/>
                  <w:rPr>
                    <w:sz w:val="16"/>
                  </w:rPr>
                </w:pPr>
                <w:r>
                  <w:fldChar w:fldCharType="begin"/>
                </w:r>
                <w:r>
                  <w:rPr>
                    <w:sz w:val="16"/>
                  </w:rPr>
                  <w:instrText xml:space="preserve"> PAGE </w:instrText>
                </w:r>
                <w:r>
                  <w:fldChar w:fldCharType="separate"/>
                </w:r>
                <w:r w:rsidR="008F252A">
                  <w:rPr>
                    <w:noProof/>
                    <w:sz w:val="16"/>
                  </w:rPr>
                  <w:t>85</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50987E" w14:textId="77777777" w:rsidR="00887483" w:rsidRDefault="00887483">
      <w:r>
        <w:separator/>
      </w:r>
    </w:p>
  </w:footnote>
  <w:footnote w:type="continuationSeparator" w:id="0">
    <w:p w14:paraId="7223BFC7" w14:textId="77777777" w:rsidR="00887483" w:rsidRDefault="00887483">
      <w:r>
        <w:continuationSeparator/>
      </w:r>
    </w:p>
  </w:footnote>
  <w:footnote w:id="1">
    <w:p w14:paraId="5258258C" w14:textId="0A099D8B" w:rsidR="00887483" w:rsidRPr="00A0634D" w:rsidRDefault="00887483" w:rsidP="0080187E">
      <w:pPr>
        <w:pStyle w:val="FootnoteText"/>
        <w:jc w:val="both"/>
      </w:pPr>
      <w:r>
        <w:rPr>
          <w:rStyle w:val="FootnoteReference"/>
        </w:rPr>
        <w:footnoteRef/>
      </w:r>
      <w:r>
        <w:t xml:space="preserve"> </w:t>
      </w:r>
      <w:r>
        <w:rPr>
          <w:sz w:val="16"/>
        </w:rPr>
        <w:t>Según datos del Banco Mundial, la República Dominicana ha tenido uno de los crecimientos económicos más fuertes en América La tina los últimos 25 años, con un crecimiento anual promedio de 7.1% entre 2014 y</w:t>
      </w:r>
      <w:r>
        <w:rPr>
          <w:spacing w:val="-10"/>
          <w:sz w:val="16"/>
        </w:rPr>
        <w:t xml:space="preserve"> </w:t>
      </w:r>
      <w:r>
        <w:rPr>
          <w:sz w:val="16"/>
        </w:rPr>
        <w:t>2016</w:t>
      </w:r>
    </w:p>
  </w:footnote>
  <w:footnote w:id="2">
    <w:p w14:paraId="6D862154" w14:textId="4DB07000" w:rsidR="00887483" w:rsidRPr="00A0634D" w:rsidRDefault="00887483" w:rsidP="0080187E">
      <w:pPr>
        <w:pStyle w:val="FootnoteText"/>
        <w:jc w:val="both"/>
      </w:pPr>
      <w:r>
        <w:rPr>
          <w:rStyle w:val="FootnoteReference"/>
        </w:rPr>
        <w:footnoteRef/>
      </w:r>
      <w:r>
        <w:t xml:space="preserve"> </w:t>
      </w:r>
      <w:r w:rsidRPr="00A0634D">
        <w:rPr>
          <w:sz w:val="16"/>
        </w:rPr>
        <w:t>Secretaría de Estado de Salud Pública y Asistencia Social (2001). Consejo Nacional</w:t>
      </w:r>
      <w:r>
        <w:rPr>
          <w:sz w:val="16"/>
        </w:rPr>
        <w:t xml:space="preserve"> de Seguridad Social Ley No. 87</w:t>
      </w:r>
      <w:r w:rsidRPr="00A0634D">
        <w:rPr>
          <w:sz w:val="16"/>
        </w:rPr>
        <w:t>-01 que crea el Sistema Dominicano de Seguridad Social Promulgada el 9 de mayo del 2001 edición Oficial. Santo Domingo, República Dominicana. La Ley 42-01 regula todas las acciones que permiten al Estado hacer efectivo el</w:t>
      </w:r>
      <w:r>
        <w:rPr>
          <w:sz w:val="16"/>
        </w:rPr>
        <w:t xml:space="preserve"> derecho a la salud y la Ley 87</w:t>
      </w:r>
      <w:r w:rsidRPr="00A0634D">
        <w:rPr>
          <w:sz w:val="16"/>
        </w:rPr>
        <w:t>-01 establece los fundamentos para el desarrollo de un sistema de protección social con cobertura universal, promoviendo el aumento del aseguramiento vía cotizaciones sociales, con los aportes del Estado, de empleadores y del trabajador.</w:t>
      </w:r>
    </w:p>
  </w:footnote>
  <w:footnote w:id="3">
    <w:p w14:paraId="79F2974B" w14:textId="795274F6" w:rsidR="00887483" w:rsidRPr="00A0634D" w:rsidRDefault="00887483" w:rsidP="0080187E">
      <w:pPr>
        <w:pStyle w:val="FootnoteText"/>
        <w:jc w:val="both"/>
      </w:pPr>
      <w:r>
        <w:rPr>
          <w:rStyle w:val="FootnoteReference"/>
        </w:rPr>
        <w:footnoteRef/>
      </w:r>
      <w:r>
        <w:t xml:space="preserve"> </w:t>
      </w:r>
      <w:hyperlink r:id="rId1" w:history="1">
        <w:r w:rsidRPr="001606E6">
          <w:rPr>
            <w:rStyle w:val="Hyperlink"/>
            <w:sz w:val="16"/>
          </w:rPr>
          <w:t>http://economia.gob.do/?s=sisdom</w:t>
        </w:r>
      </w:hyperlink>
      <w:r w:rsidRPr="00A0634D">
        <w:rPr>
          <w:sz w:val="16"/>
        </w:rPr>
        <w:t>, Ministerio de Economía, Planificación y Desarrollo (MEPyD).</w:t>
      </w:r>
    </w:p>
  </w:footnote>
  <w:footnote w:id="4">
    <w:p w14:paraId="2166051E" w14:textId="5DF09993" w:rsidR="00887483" w:rsidRPr="00A0634D" w:rsidRDefault="00887483" w:rsidP="0080187E">
      <w:pPr>
        <w:pStyle w:val="FootnoteText"/>
        <w:jc w:val="both"/>
        <w:rPr>
          <w:lang w:val="es-CO"/>
        </w:rPr>
      </w:pPr>
      <w:r>
        <w:rPr>
          <w:rStyle w:val="FootnoteReference"/>
        </w:rPr>
        <w:footnoteRef/>
      </w:r>
      <w:r>
        <w:t xml:space="preserve"> </w:t>
      </w:r>
      <w:r>
        <w:rPr>
          <w:sz w:val="16"/>
        </w:rPr>
        <w:t>El</w:t>
      </w:r>
      <w:r>
        <w:rPr>
          <w:spacing w:val="-2"/>
          <w:sz w:val="16"/>
        </w:rPr>
        <w:t xml:space="preserve"> </w:t>
      </w:r>
      <w:r>
        <w:rPr>
          <w:sz w:val="16"/>
        </w:rPr>
        <w:t>coeficiente</w:t>
      </w:r>
      <w:r>
        <w:rPr>
          <w:spacing w:val="-2"/>
          <w:sz w:val="16"/>
        </w:rPr>
        <w:t xml:space="preserve"> </w:t>
      </w:r>
      <w:r>
        <w:rPr>
          <w:sz w:val="16"/>
        </w:rPr>
        <w:t>de</w:t>
      </w:r>
      <w:r>
        <w:rPr>
          <w:spacing w:val="-2"/>
          <w:sz w:val="16"/>
        </w:rPr>
        <w:t xml:space="preserve"> </w:t>
      </w:r>
      <w:r>
        <w:rPr>
          <w:sz w:val="16"/>
        </w:rPr>
        <w:t>Gini</w:t>
      </w:r>
      <w:r>
        <w:rPr>
          <w:spacing w:val="-1"/>
          <w:sz w:val="16"/>
        </w:rPr>
        <w:t xml:space="preserve"> </w:t>
      </w:r>
      <w:r>
        <w:rPr>
          <w:sz w:val="16"/>
        </w:rPr>
        <w:t>es</w:t>
      </w:r>
      <w:r>
        <w:rPr>
          <w:spacing w:val="-2"/>
          <w:sz w:val="16"/>
        </w:rPr>
        <w:t xml:space="preserve"> </w:t>
      </w:r>
      <w:r>
        <w:rPr>
          <w:sz w:val="16"/>
        </w:rPr>
        <w:t>un</w:t>
      </w:r>
      <w:r>
        <w:rPr>
          <w:spacing w:val="-2"/>
          <w:sz w:val="16"/>
        </w:rPr>
        <w:t xml:space="preserve"> </w:t>
      </w:r>
      <w:r>
        <w:rPr>
          <w:sz w:val="16"/>
        </w:rPr>
        <w:t>número</w:t>
      </w:r>
      <w:r>
        <w:rPr>
          <w:spacing w:val="-2"/>
          <w:sz w:val="16"/>
        </w:rPr>
        <w:t xml:space="preserve"> </w:t>
      </w:r>
      <w:r>
        <w:rPr>
          <w:sz w:val="16"/>
        </w:rPr>
        <w:t>que</w:t>
      </w:r>
      <w:r>
        <w:rPr>
          <w:spacing w:val="-3"/>
          <w:sz w:val="16"/>
        </w:rPr>
        <w:t xml:space="preserve"> </w:t>
      </w:r>
      <w:r>
        <w:rPr>
          <w:sz w:val="16"/>
        </w:rPr>
        <w:t>toma</w:t>
      </w:r>
      <w:r>
        <w:rPr>
          <w:spacing w:val="-1"/>
          <w:sz w:val="16"/>
        </w:rPr>
        <w:t xml:space="preserve"> </w:t>
      </w:r>
      <w:r>
        <w:rPr>
          <w:sz w:val="16"/>
        </w:rPr>
        <w:t>valores</w:t>
      </w:r>
      <w:r>
        <w:rPr>
          <w:spacing w:val="-2"/>
          <w:sz w:val="16"/>
        </w:rPr>
        <w:t xml:space="preserve"> </w:t>
      </w:r>
      <w:r>
        <w:rPr>
          <w:sz w:val="16"/>
        </w:rPr>
        <w:t>entre</w:t>
      </w:r>
      <w:r>
        <w:rPr>
          <w:spacing w:val="-2"/>
          <w:sz w:val="16"/>
        </w:rPr>
        <w:t xml:space="preserve"> </w:t>
      </w:r>
      <w:r>
        <w:rPr>
          <w:sz w:val="16"/>
        </w:rPr>
        <w:t>0</w:t>
      </w:r>
      <w:r>
        <w:rPr>
          <w:spacing w:val="-2"/>
          <w:sz w:val="16"/>
        </w:rPr>
        <w:t xml:space="preserve"> </w:t>
      </w:r>
      <w:r>
        <w:rPr>
          <w:sz w:val="16"/>
        </w:rPr>
        <w:t>y</w:t>
      </w:r>
      <w:r>
        <w:rPr>
          <w:spacing w:val="-2"/>
          <w:sz w:val="16"/>
        </w:rPr>
        <w:t xml:space="preserve"> </w:t>
      </w:r>
      <w:r>
        <w:rPr>
          <w:sz w:val="16"/>
        </w:rPr>
        <w:t>1,</w:t>
      </w:r>
      <w:r>
        <w:rPr>
          <w:spacing w:val="-1"/>
          <w:sz w:val="16"/>
        </w:rPr>
        <w:t xml:space="preserve"> </w:t>
      </w:r>
      <w:r>
        <w:rPr>
          <w:sz w:val="16"/>
        </w:rPr>
        <w:t>que</w:t>
      </w:r>
      <w:r>
        <w:rPr>
          <w:spacing w:val="-2"/>
          <w:sz w:val="16"/>
        </w:rPr>
        <w:t xml:space="preserve"> </w:t>
      </w:r>
      <w:r>
        <w:rPr>
          <w:sz w:val="16"/>
        </w:rPr>
        <w:t>representan</w:t>
      </w:r>
      <w:r>
        <w:rPr>
          <w:spacing w:val="-2"/>
          <w:sz w:val="16"/>
        </w:rPr>
        <w:t xml:space="preserve"> </w:t>
      </w:r>
      <w:r>
        <w:rPr>
          <w:sz w:val="16"/>
        </w:rPr>
        <w:t>igualdad</w:t>
      </w:r>
      <w:r>
        <w:rPr>
          <w:spacing w:val="-2"/>
          <w:sz w:val="16"/>
        </w:rPr>
        <w:t xml:space="preserve"> </w:t>
      </w:r>
      <w:r>
        <w:rPr>
          <w:sz w:val="16"/>
        </w:rPr>
        <w:t>distributiva</w:t>
      </w:r>
      <w:r>
        <w:rPr>
          <w:spacing w:val="-1"/>
          <w:sz w:val="16"/>
        </w:rPr>
        <w:t xml:space="preserve"> </w:t>
      </w:r>
      <w:r>
        <w:rPr>
          <w:sz w:val="16"/>
        </w:rPr>
        <w:t>y total</w:t>
      </w:r>
      <w:r>
        <w:rPr>
          <w:spacing w:val="-1"/>
          <w:sz w:val="16"/>
        </w:rPr>
        <w:t xml:space="preserve"> </w:t>
      </w:r>
      <w:r>
        <w:rPr>
          <w:sz w:val="16"/>
        </w:rPr>
        <w:t>concentración,</w:t>
      </w:r>
      <w:r>
        <w:rPr>
          <w:spacing w:val="-1"/>
          <w:sz w:val="16"/>
        </w:rPr>
        <w:t xml:space="preserve"> </w:t>
      </w:r>
      <w:r>
        <w:rPr>
          <w:sz w:val="16"/>
        </w:rPr>
        <w:t>respectivamente.</w:t>
      </w:r>
    </w:p>
  </w:footnote>
  <w:footnote w:id="5">
    <w:p w14:paraId="555FC857" w14:textId="20424F3E" w:rsidR="00887483" w:rsidRPr="00A0634D" w:rsidRDefault="00887483" w:rsidP="0080187E">
      <w:pPr>
        <w:pStyle w:val="FootnoteText"/>
        <w:jc w:val="both"/>
        <w:rPr>
          <w:lang w:val="es-CO"/>
        </w:rPr>
      </w:pPr>
      <w:r>
        <w:rPr>
          <w:rStyle w:val="FootnoteReference"/>
        </w:rPr>
        <w:footnoteRef/>
      </w:r>
      <w:r>
        <w:t xml:space="preserve"> </w:t>
      </w:r>
      <w:r>
        <w:rPr>
          <w:sz w:val="16"/>
        </w:rPr>
        <w:t>Trastornos hipertensivos del embarazo; hemorragia del preparto, parto y postparto; sepsis, y embarazo terminado en</w:t>
      </w:r>
      <w:r>
        <w:rPr>
          <w:spacing w:val="-18"/>
          <w:sz w:val="16"/>
        </w:rPr>
        <w:t xml:space="preserve"> </w:t>
      </w:r>
      <w:r>
        <w:rPr>
          <w:sz w:val="16"/>
        </w:rPr>
        <w:t>aborto.</w:t>
      </w:r>
    </w:p>
  </w:footnote>
  <w:footnote w:id="6">
    <w:p w14:paraId="122001C4" w14:textId="4055E6C7" w:rsidR="00887483" w:rsidRPr="00A0634D" w:rsidRDefault="00887483" w:rsidP="0080187E">
      <w:pPr>
        <w:pStyle w:val="FootnoteText"/>
        <w:jc w:val="both"/>
        <w:rPr>
          <w:lang w:val="es-CO"/>
        </w:rPr>
      </w:pPr>
      <w:r>
        <w:rPr>
          <w:rStyle w:val="FootnoteReference"/>
        </w:rPr>
        <w:footnoteRef/>
      </w:r>
      <w:r>
        <w:t xml:space="preserve"> </w:t>
      </w:r>
      <w:r>
        <w:rPr>
          <w:sz w:val="16"/>
        </w:rPr>
        <w:t>Predominan</w:t>
      </w:r>
      <w:r>
        <w:rPr>
          <w:spacing w:val="-7"/>
          <w:sz w:val="16"/>
        </w:rPr>
        <w:t xml:space="preserve"> </w:t>
      </w:r>
      <w:r>
        <w:rPr>
          <w:sz w:val="16"/>
        </w:rPr>
        <w:t>las</w:t>
      </w:r>
      <w:r>
        <w:rPr>
          <w:spacing w:val="-7"/>
          <w:sz w:val="16"/>
        </w:rPr>
        <w:t xml:space="preserve"> </w:t>
      </w:r>
      <w:r>
        <w:rPr>
          <w:sz w:val="16"/>
        </w:rPr>
        <w:t>infecciones</w:t>
      </w:r>
      <w:r>
        <w:rPr>
          <w:spacing w:val="-7"/>
          <w:sz w:val="16"/>
        </w:rPr>
        <w:t xml:space="preserve"> </w:t>
      </w:r>
      <w:r>
        <w:rPr>
          <w:sz w:val="16"/>
        </w:rPr>
        <w:t>que</w:t>
      </w:r>
      <w:r>
        <w:rPr>
          <w:spacing w:val="-5"/>
          <w:sz w:val="16"/>
        </w:rPr>
        <w:t xml:space="preserve"> </w:t>
      </w:r>
      <w:r>
        <w:rPr>
          <w:sz w:val="16"/>
        </w:rPr>
        <w:t>no</w:t>
      </w:r>
      <w:r>
        <w:rPr>
          <w:spacing w:val="-8"/>
          <w:sz w:val="16"/>
        </w:rPr>
        <w:t xml:space="preserve"> </w:t>
      </w:r>
      <w:r>
        <w:rPr>
          <w:sz w:val="16"/>
        </w:rPr>
        <w:t>derivan</w:t>
      </w:r>
      <w:r>
        <w:rPr>
          <w:spacing w:val="-7"/>
          <w:sz w:val="16"/>
        </w:rPr>
        <w:t xml:space="preserve"> </w:t>
      </w:r>
      <w:r>
        <w:rPr>
          <w:sz w:val="16"/>
        </w:rPr>
        <w:t>del</w:t>
      </w:r>
      <w:r>
        <w:rPr>
          <w:spacing w:val="-7"/>
          <w:sz w:val="16"/>
        </w:rPr>
        <w:t xml:space="preserve"> </w:t>
      </w:r>
      <w:r>
        <w:rPr>
          <w:sz w:val="16"/>
        </w:rPr>
        <w:t>embarazo,</w:t>
      </w:r>
      <w:r>
        <w:rPr>
          <w:spacing w:val="-6"/>
          <w:sz w:val="16"/>
        </w:rPr>
        <w:t xml:space="preserve"> </w:t>
      </w:r>
      <w:r>
        <w:rPr>
          <w:sz w:val="16"/>
        </w:rPr>
        <w:t>las</w:t>
      </w:r>
      <w:r>
        <w:rPr>
          <w:spacing w:val="-5"/>
          <w:sz w:val="16"/>
        </w:rPr>
        <w:t xml:space="preserve"> </w:t>
      </w:r>
      <w:r>
        <w:rPr>
          <w:sz w:val="16"/>
        </w:rPr>
        <w:t>infecciones</w:t>
      </w:r>
      <w:r>
        <w:rPr>
          <w:spacing w:val="-4"/>
          <w:sz w:val="16"/>
        </w:rPr>
        <w:t xml:space="preserve"> </w:t>
      </w:r>
      <w:r>
        <w:rPr>
          <w:sz w:val="16"/>
        </w:rPr>
        <w:t>respiratorias,</w:t>
      </w:r>
      <w:r>
        <w:rPr>
          <w:spacing w:val="-6"/>
          <w:sz w:val="16"/>
        </w:rPr>
        <w:t xml:space="preserve"> </w:t>
      </w:r>
      <w:r>
        <w:rPr>
          <w:sz w:val="16"/>
        </w:rPr>
        <w:t>y</w:t>
      </w:r>
      <w:r>
        <w:rPr>
          <w:spacing w:val="-7"/>
          <w:sz w:val="16"/>
        </w:rPr>
        <w:t xml:space="preserve"> </w:t>
      </w:r>
      <w:r>
        <w:rPr>
          <w:sz w:val="16"/>
        </w:rPr>
        <w:t>las</w:t>
      </w:r>
      <w:r>
        <w:rPr>
          <w:spacing w:val="-5"/>
          <w:sz w:val="16"/>
        </w:rPr>
        <w:t xml:space="preserve"> </w:t>
      </w:r>
      <w:r>
        <w:rPr>
          <w:sz w:val="16"/>
        </w:rPr>
        <w:t>cardiopatías,</w:t>
      </w:r>
      <w:r>
        <w:rPr>
          <w:spacing w:val="-6"/>
          <w:sz w:val="16"/>
        </w:rPr>
        <w:t xml:space="preserve"> </w:t>
      </w:r>
      <w:r>
        <w:rPr>
          <w:sz w:val="16"/>
        </w:rPr>
        <w:t>incluyendo</w:t>
      </w:r>
      <w:r>
        <w:rPr>
          <w:spacing w:val="-7"/>
          <w:sz w:val="16"/>
        </w:rPr>
        <w:t xml:space="preserve"> </w:t>
      </w:r>
      <w:r>
        <w:rPr>
          <w:sz w:val="16"/>
        </w:rPr>
        <w:t>la</w:t>
      </w:r>
      <w:r>
        <w:rPr>
          <w:spacing w:val="-7"/>
          <w:sz w:val="16"/>
        </w:rPr>
        <w:t xml:space="preserve"> </w:t>
      </w:r>
      <w:r>
        <w:rPr>
          <w:sz w:val="16"/>
        </w:rPr>
        <w:t>hipertensión</w:t>
      </w:r>
      <w:r>
        <w:rPr>
          <w:spacing w:val="-5"/>
          <w:sz w:val="16"/>
        </w:rPr>
        <w:t xml:space="preserve"> </w:t>
      </w:r>
      <w:r>
        <w:rPr>
          <w:sz w:val="16"/>
        </w:rPr>
        <w:t>preexistente.</w:t>
      </w:r>
    </w:p>
  </w:footnote>
  <w:footnote w:id="7">
    <w:p w14:paraId="5C1BDDF9" w14:textId="36BE60F7" w:rsidR="00887483" w:rsidRPr="00A0634D" w:rsidRDefault="00887483" w:rsidP="0080187E">
      <w:pPr>
        <w:pStyle w:val="FootnoteText"/>
        <w:jc w:val="both"/>
        <w:rPr>
          <w:lang w:val="es-CO"/>
        </w:rPr>
      </w:pPr>
      <w:r>
        <w:rPr>
          <w:rStyle w:val="FootnoteReference"/>
        </w:rPr>
        <w:footnoteRef/>
      </w:r>
      <w:r>
        <w:t xml:space="preserve"> </w:t>
      </w:r>
      <w:r>
        <w:rPr>
          <w:sz w:val="16"/>
        </w:rPr>
        <w:t>Las causas están asociadas a sepsis, distrés respiratorio e hipoxia (UNICEF República Dominicana,</w:t>
      </w:r>
      <w:r>
        <w:rPr>
          <w:spacing w:val="-15"/>
          <w:sz w:val="16"/>
        </w:rPr>
        <w:t xml:space="preserve"> </w:t>
      </w:r>
      <w:r>
        <w:rPr>
          <w:sz w:val="16"/>
        </w:rPr>
        <w:t>2017)</w:t>
      </w:r>
    </w:p>
  </w:footnote>
  <w:footnote w:id="8">
    <w:p w14:paraId="3E766F46" w14:textId="0ADB0A8A" w:rsidR="00887483" w:rsidRPr="00A0634D" w:rsidRDefault="00887483" w:rsidP="0080187E">
      <w:pPr>
        <w:pStyle w:val="FootnoteText"/>
        <w:jc w:val="both"/>
        <w:rPr>
          <w:lang w:val="es-CO"/>
        </w:rPr>
      </w:pPr>
      <w:r>
        <w:rPr>
          <w:rStyle w:val="FootnoteReference"/>
        </w:rPr>
        <w:footnoteRef/>
      </w:r>
      <w:r>
        <w:t xml:space="preserve"> </w:t>
      </w:r>
      <w:r>
        <w:rPr>
          <w:sz w:val="16"/>
        </w:rPr>
        <w:t>Ya sea por un ginecólogo/obstetra, un médico general o de otra especialidad, o</w:t>
      </w:r>
      <w:r>
        <w:rPr>
          <w:spacing w:val="-17"/>
          <w:sz w:val="16"/>
        </w:rPr>
        <w:t xml:space="preserve"> </w:t>
      </w:r>
      <w:r>
        <w:rPr>
          <w:sz w:val="16"/>
        </w:rPr>
        <w:t>enfermera</w:t>
      </w:r>
    </w:p>
  </w:footnote>
  <w:footnote w:id="9">
    <w:p w14:paraId="733DFB5A" w14:textId="065C8A38" w:rsidR="00887483" w:rsidRPr="00FA20CF" w:rsidRDefault="00887483" w:rsidP="0080187E">
      <w:pPr>
        <w:pStyle w:val="FootnoteText"/>
        <w:jc w:val="both"/>
        <w:rPr>
          <w:lang w:val="es-CO"/>
        </w:rPr>
      </w:pPr>
      <w:r>
        <w:rPr>
          <w:rStyle w:val="FootnoteReference"/>
        </w:rPr>
        <w:footnoteRef/>
      </w:r>
      <w:r>
        <w:t xml:space="preserve"> </w:t>
      </w:r>
      <w:r w:rsidRPr="00A0634D">
        <w:rPr>
          <w:sz w:val="16"/>
        </w:rPr>
        <w:t>De los cuales, el 72% es en establecimientos públicos, 27% en privados, y el 1% restante en la</w:t>
      </w:r>
      <w:r w:rsidRPr="00A0634D">
        <w:rPr>
          <w:spacing w:val="-11"/>
          <w:sz w:val="16"/>
        </w:rPr>
        <w:t xml:space="preserve"> </w:t>
      </w:r>
      <w:r w:rsidRPr="00A0634D">
        <w:rPr>
          <w:sz w:val="16"/>
        </w:rPr>
        <w:t>casa</w:t>
      </w:r>
    </w:p>
  </w:footnote>
  <w:footnote w:id="10">
    <w:p w14:paraId="373B0D4F" w14:textId="1C8BF38F" w:rsidR="00887483" w:rsidRPr="00FA20CF" w:rsidRDefault="00887483" w:rsidP="0080187E">
      <w:pPr>
        <w:pStyle w:val="FootnoteText"/>
        <w:jc w:val="both"/>
        <w:rPr>
          <w:lang w:val="es-CO"/>
        </w:rPr>
      </w:pPr>
      <w:r>
        <w:rPr>
          <w:rStyle w:val="FootnoteReference"/>
        </w:rPr>
        <w:footnoteRef/>
      </w:r>
      <w:r>
        <w:t xml:space="preserve"> </w:t>
      </w:r>
      <w:r>
        <w:rPr>
          <w:sz w:val="16"/>
        </w:rPr>
        <w:t>Niños y niñas con menos de 28 días de</w:t>
      </w:r>
      <w:r>
        <w:rPr>
          <w:spacing w:val="-8"/>
          <w:sz w:val="16"/>
        </w:rPr>
        <w:t xml:space="preserve"> </w:t>
      </w:r>
      <w:r>
        <w:rPr>
          <w:sz w:val="16"/>
        </w:rPr>
        <w:t>vida.</w:t>
      </w:r>
    </w:p>
  </w:footnote>
  <w:footnote w:id="11">
    <w:p w14:paraId="463CF3A0" w14:textId="400047E5" w:rsidR="00887483" w:rsidRPr="00FA20CF" w:rsidRDefault="00887483" w:rsidP="0080187E">
      <w:pPr>
        <w:pStyle w:val="FootnoteText"/>
        <w:jc w:val="both"/>
        <w:rPr>
          <w:lang w:val="es-CO"/>
        </w:rPr>
      </w:pPr>
      <w:r>
        <w:rPr>
          <w:rStyle w:val="FootnoteReference"/>
        </w:rPr>
        <w:footnoteRef/>
      </w:r>
      <w:r w:rsidRPr="00FA20CF">
        <w:rPr>
          <w:lang w:val="en-US"/>
        </w:rPr>
        <w:t xml:space="preserve"> </w:t>
      </w:r>
      <w:proofErr w:type="spellStart"/>
      <w:r w:rsidRPr="0034002E">
        <w:rPr>
          <w:w w:val="105"/>
          <w:sz w:val="16"/>
          <w:lang w:val="en-US"/>
        </w:rPr>
        <w:t>Keag</w:t>
      </w:r>
      <w:proofErr w:type="spellEnd"/>
      <w:r w:rsidRPr="0034002E">
        <w:rPr>
          <w:w w:val="105"/>
          <w:sz w:val="16"/>
          <w:lang w:val="en-US"/>
        </w:rPr>
        <w:t xml:space="preserve"> OE, Norman JE, Stock SJ (2018). Long-term risk and benefits associated with cesarean delivery for mother, baby, and subsequent pregnancies: Systematic review and meta-analysis. </w:t>
      </w:r>
      <w:proofErr w:type="spellStart"/>
      <w:r>
        <w:rPr>
          <w:w w:val="105"/>
          <w:sz w:val="16"/>
        </w:rPr>
        <w:t>PLoS</w:t>
      </w:r>
      <w:proofErr w:type="spellEnd"/>
      <w:r>
        <w:rPr>
          <w:w w:val="105"/>
          <w:sz w:val="16"/>
        </w:rPr>
        <w:t xml:space="preserve"> </w:t>
      </w:r>
      <w:proofErr w:type="spellStart"/>
      <w:r>
        <w:rPr>
          <w:w w:val="105"/>
          <w:sz w:val="16"/>
        </w:rPr>
        <w:t>Med</w:t>
      </w:r>
      <w:proofErr w:type="spellEnd"/>
      <w:r>
        <w:rPr>
          <w:w w:val="105"/>
          <w:sz w:val="16"/>
        </w:rPr>
        <w:t xml:space="preserve"> </w:t>
      </w:r>
      <w:proofErr w:type="spellStart"/>
      <w:r>
        <w:rPr>
          <w:w w:val="105"/>
          <w:sz w:val="16"/>
        </w:rPr>
        <w:t>doi</w:t>
      </w:r>
      <w:proofErr w:type="spellEnd"/>
      <w:r>
        <w:rPr>
          <w:w w:val="105"/>
          <w:sz w:val="16"/>
        </w:rPr>
        <w:t xml:space="preserve">: 10.1371/journal.pmed.1002494. </w:t>
      </w:r>
      <w:proofErr w:type="spellStart"/>
      <w:r>
        <w:rPr>
          <w:w w:val="105"/>
          <w:sz w:val="16"/>
        </w:rPr>
        <w:t>eCollection</w:t>
      </w:r>
      <w:proofErr w:type="spellEnd"/>
      <w:r>
        <w:rPr>
          <w:w w:val="105"/>
          <w:sz w:val="16"/>
        </w:rPr>
        <w:t xml:space="preserve"> 2018</w:t>
      </w:r>
      <w:r>
        <w:rPr>
          <w:spacing w:val="37"/>
          <w:w w:val="105"/>
          <w:sz w:val="16"/>
        </w:rPr>
        <w:t xml:space="preserve"> </w:t>
      </w:r>
      <w:r>
        <w:rPr>
          <w:w w:val="105"/>
          <w:sz w:val="16"/>
        </w:rPr>
        <w:t>Jan</w:t>
      </w:r>
    </w:p>
  </w:footnote>
  <w:footnote w:id="12">
    <w:p w14:paraId="04F79A60" w14:textId="5BB07E49" w:rsidR="00887483" w:rsidRPr="00FA20CF" w:rsidRDefault="00887483" w:rsidP="0080187E">
      <w:pPr>
        <w:pStyle w:val="FootnoteText"/>
        <w:jc w:val="both"/>
        <w:rPr>
          <w:lang w:val="es-CO"/>
        </w:rPr>
      </w:pPr>
      <w:r>
        <w:rPr>
          <w:rStyle w:val="FootnoteReference"/>
        </w:rPr>
        <w:footnoteRef/>
      </w:r>
      <w:r>
        <w:t xml:space="preserve"> </w:t>
      </w:r>
      <w:r>
        <w:rPr>
          <w:sz w:val="16"/>
        </w:rPr>
        <w:t>Según datos de la ENDESA 2013, el 20% de las mujeres entre 15 -19 años abandonó la escuela por</w:t>
      </w:r>
      <w:r>
        <w:rPr>
          <w:spacing w:val="-21"/>
          <w:sz w:val="16"/>
        </w:rPr>
        <w:t xml:space="preserve"> </w:t>
      </w:r>
      <w:r>
        <w:rPr>
          <w:sz w:val="16"/>
        </w:rPr>
        <w:t>embarazo.</w:t>
      </w:r>
    </w:p>
  </w:footnote>
  <w:footnote w:id="13">
    <w:p w14:paraId="5F2EA628" w14:textId="6DBDDB26" w:rsidR="00887483" w:rsidRPr="00FA20CF" w:rsidRDefault="00887483" w:rsidP="0080187E">
      <w:pPr>
        <w:pStyle w:val="FootnoteText"/>
        <w:jc w:val="both"/>
        <w:rPr>
          <w:lang w:val="es-CO"/>
        </w:rPr>
      </w:pPr>
      <w:r>
        <w:rPr>
          <w:rStyle w:val="FootnoteReference"/>
        </w:rPr>
        <w:footnoteRef/>
      </w:r>
      <w:r>
        <w:t xml:space="preserve"> </w:t>
      </w:r>
      <w:r>
        <w:rPr>
          <w:sz w:val="16"/>
        </w:rPr>
        <w:t>Informe Alterno al Comité de Derechos Económicos, Sociales y Culturales de las Naciones Unidas.</w:t>
      </w:r>
      <w:r>
        <w:rPr>
          <w:spacing w:val="-16"/>
          <w:sz w:val="16"/>
        </w:rPr>
        <w:t xml:space="preserve"> </w:t>
      </w:r>
      <w:r>
        <w:rPr>
          <w:sz w:val="16"/>
        </w:rPr>
        <w:t>(2016)</w:t>
      </w:r>
    </w:p>
  </w:footnote>
  <w:footnote w:id="14">
    <w:p w14:paraId="134807C3" w14:textId="120B6B76" w:rsidR="00887483" w:rsidRPr="00FA20CF" w:rsidRDefault="00887483" w:rsidP="0080187E">
      <w:pPr>
        <w:pStyle w:val="FootnoteText"/>
        <w:jc w:val="both"/>
      </w:pPr>
      <w:r>
        <w:rPr>
          <w:rStyle w:val="FootnoteReference"/>
        </w:rPr>
        <w:footnoteRef/>
      </w:r>
      <w:r>
        <w:t xml:space="preserve"> </w:t>
      </w:r>
      <w:r>
        <w:rPr>
          <w:sz w:val="16"/>
        </w:rPr>
        <w:t>Citado en UNICEF:</w:t>
      </w:r>
      <w:r>
        <w:rPr>
          <w:spacing w:val="-3"/>
          <w:sz w:val="16"/>
        </w:rPr>
        <w:t xml:space="preserve"> </w:t>
      </w:r>
      <w:r>
        <w:rPr>
          <w:sz w:val="16"/>
        </w:rPr>
        <w:t>https</w:t>
      </w:r>
      <w:hyperlink r:id="rId2">
        <w:r>
          <w:rPr>
            <w:sz w:val="16"/>
          </w:rPr>
          <w:t>://www.unicef.org/republicadominicana/hiv_aids_4446.htm</w:t>
        </w:r>
      </w:hyperlink>
      <w:r>
        <w:rPr>
          <w:sz w:val="16"/>
        </w:rPr>
        <w:t xml:space="preserve"> </w:t>
      </w:r>
    </w:p>
  </w:footnote>
  <w:footnote w:id="15">
    <w:p w14:paraId="0418241F" w14:textId="31CB3149" w:rsidR="00887483" w:rsidRPr="00FA20CF" w:rsidRDefault="00887483" w:rsidP="0080187E">
      <w:pPr>
        <w:pStyle w:val="FootnoteText"/>
        <w:jc w:val="both"/>
        <w:rPr>
          <w:lang w:val="es-CO"/>
        </w:rPr>
      </w:pPr>
      <w:r>
        <w:rPr>
          <w:rStyle w:val="FootnoteReference"/>
        </w:rPr>
        <w:footnoteRef/>
      </w:r>
      <w:r>
        <w:t xml:space="preserve"> </w:t>
      </w:r>
      <w:r>
        <w:rPr>
          <w:sz w:val="16"/>
        </w:rPr>
        <w:t>Años para los cuales se tiene</w:t>
      </w:r>
      <w:r>
        <w:rPr>
          <w:spacing w:val="-9"/>
          <w:sz w:val="16"/>
        </w:rPr>
        <w:t xml:space="preserve"> </w:t>
      </w:r>
      <w:r>
        <w:rPr>
          <w:sz w:val="16"/>
        </w:rPr>
        <w:t>información.</w:t>
      </w:r>
    </w:p>
  </w:footnote>
  <w:footnote w:id="16">
    <w:p w14:paraId="2E3BA238" w14:textId="037B2015" w:rsidR="00887483" w:rsidRPr="00FA20CF" w:rsidRDefault="00887483" w:rsidP="0080187E">
      <w:pPr>
        <w:pStyle w:val="FootnoteText"/>
        <w:jc w:val="both"/>
        <w:rPr>
          <w:lang w:val="es-CO"/>
        </w:rPr>
      </w:pPr>
      <w:r>
        <w:rPr>
          <w:rStyle w:val="FootnoteReference"/>
        </w:rPr>
        <w:footnoteRef/>
      </w:r>
      <w:r>
        <w:t xml:space="preserve"> </w:t>
      </w:r>
      <w:r>
        <w:rPr>
          <w:spacing w:val="-1"/>
          <w:sz w:val="16"/>
        </w:rPr>
        <w:t>https</w:t>
      </w:r>
      <w:hyperlink r:id="rId3">
        <w:r>
          <w:rPr>
            <w:spacing w:val="-1"/>
            <w:sz w:val="16"/>
          </w:rPr>
          <w:t>://www.unicef.org/republicadominicana/protection_32705.html</w:t>
        </w:r>
      </w:hyperlink>
    </w:p>
  </w:footnote>
  <w:footnote w:id="17">
    <w:p w14:paraId="7BDFBF35" w14:textId="46B584A1" w:rsidR="00887483" w:rsidRPr="00FA20CF" w:rsidRDefault="00887483" w:rsidP="0080187E">
      <w:pPr>
        <w:pStyle w:val="FootnoteText"/>
        <w:jc w:val="both"/>
        <w:rPr>
          <w:lang w:val="es-CO"/>
        </w:rPr>
      </w:pPr>
      <w:r>
        <w:rPr>
          <w:rStyle w:val="FootnoteReference"/>
        </w:rPr>
        <w:footnoteRef/>
      </w:r>
      <w:r>
        <w:t xml:space="preserve"> </w:t>
      </w:r>
      <w:r>
        <w:rPr>
          <w:sz w:val="16"/>
        </w:rPr>
        <w:t>En la presentación de UNICEF no se indica fecha ni fuente de la data.</w:t>
      </w:r>
    </w:p>
  </w:footnote>
  <w:footnote w:id="18">
    <w:p w14:paraId="29289994" w14:textId="08716EE2" w:rsidR="00887483" w:rsidRPr="00FA20CF" w:rsidRDefault="00887483" w:rsidP="0080187E">
      <w:pPr>
        <w:pStyle w:val="FootnoteText"/>
        <w:jc w:val="both"/>
        <w:rPr>
          <w:lang w:val="es-CO"/>
        </w:rPr>
      </w:pPr>
      <w:r>
        <w:rPr>
          <w:rStyle w:val="FootnoteReference"/>
        </w:rPr>
        <w:footnoteRef/>
      </w:r>
      <w:r>
        <w:t xml:space="preserve"> </w:t>
      </w:r>
      <w:r>
        <w:rPr>
          <w:sz w:val="16"/>
        </w:rPr>
        <w:t>https://</w:t>
      </w:r>
      <w:hyperlink r:id="rId4">
        <w:r>
          <w:rPr>
            <w:sz w:val="16"/>
          </w:rPr>
          <w:t>www.unicef.org/republicadominicana/protection_31010.htm</w:t>
        </w:r>
      </w:hyperlink>
    </w:p>
  </w:footnote>
  <w:footnote w:id="19">
    <w:p w14:paraId="35F0EC56" w14:textId="7A4EDFEA" w:rsidR="00887483" w:rsidRPr="00EA406B" w:rsidRDefault="00887483" w:rsidP="0080187E">
      <w:pPr>
        <w:pStyle w:val="FootnoteText"/>
        <w:jc w:val="both"/>
        <w:rPr>
          <w:lang w:val="es-CO"/>
        </w:rPr>
      </w:pPr>
      <w:r>
        <w:rPr>
          <w:rStyle w:val="FootnoteReference"/>
        </w:rPr>
        <w:footnoteRef/>
      </w:r>
      <w:r>
        <w:t xml:space="preserve"> </w:t>
      </w:r>
      <w:r>
        <w:rPr>
          <w:sz w:val="16"/>
        </w:rPr>
        <w:t>La sepsis es responsable del 14% de las muertes maternas y del 29% de las muertes neonatales, por ejemplo, puede ser reducida aplicando normas de parto limpio y</w:t>
      </w:r>
      <w:r>
        <w:rPr>
          <w:spacing w:val="-4"/>
          <w:sz w:val="16"/>
        </w:rPr>
        <w:t xml:space="preserve"> </w:t>
      </w:r>
      <w:r>
        <w:rPr>
          <w:sz w:val="16"/>
        </w:rPr>
        <w:t>bioseguridad.</w:t>
      </w:r>
    </w:p>
  </w:footnote>
  <w:footnote w:id="20">
    <w:p w14:paraId="360D362A" w14:textId="13F22891" w:rsidR="00887483" w:rsidRPr="00EA406B" w:rsidRDefault="00887483" w:rsidP="0080187E">
      <w:pPr>
        <w:pStyle w:val="FootnoteText"/>
        <w:jc w:val="both"/>
        <w:rPr>
          <w:lang w:val="es-CO"/>
        </w:rPr>
      </w:pPr>
      <w:r>
        <w:rPr>
          <w:rStyle w:val="FootnoteReference"/>
        </w:rPr>
        <w:footnoteRef/>
      </w:r>
      <w:r>
        <w:t xml:space="preserve"> </w:t>
      </w:r>
      <w:r>
        <w:rPr>
          <w:sz w:val="16"/>
        </w:rPr>
        <w:t>Esto se observa tanto en el primer nivel de atención, como en los hospitales de segundo y tercer nivel de complejidad, respecto a las normas y guías de atención</w:t>
      </w:r>
      <w:r>
        <w:rPr>
          <w:spacing w:val="-4"/>
          <w:sz w:val="16"/>
        </w:rPr>
        <w:t xml:space="preserve"> </w:t>
      </w:r>
      <w:r>
        <w:rPr>
          <w:sz w:val="16"/>
        </w:rPr>
        <w:t>prenatal.</w:t>
      </w:r>
    </w:p>
  </w:footnote>
  <w:footnote w:id="21">
    <w:p w14:paraId="7C69C292" w14:textId="33E5F941" w:rsidR="00887483" w:rsidRPr="00EA406B" w:rsidRDefault="00887483" w:rsidP="0080187E">
      <w:pPr>
        <w:pStyle w:val="FootnoteText"/>
        <w:jc w:val="both"/>
        <w:rPr>
          <w:lang w:val="es-CO"/>
        </w:rPr>
      </w:pPr>
      <w:r>
        <w:rPr>
          <w:rStyle w:val="FootnoteReference"/>
        </w:rPr>
        <w:footnoteRef/>
      </w:r>
      <w:r>
        <w:t xml:space="preserve"> </w:t>
      </w:r>
      <w:r>
        <w:rPr>
          <w:sz w:val="16"/>
        </w:rPr>
        <w:t>El primer estudio, realizado en 7 hospitales públicos, sustentado en la metodología del “Sistema de Monitoreo de Resultados con Enfoque de Equidad” (</w:t>
      </w:r>
      <w:proofErr w:type="spellStart"/>
      <w:r>
        <w:rPr>
          <w:sz w:val="16"/>
        </w:rPr>
        <w:t>MoRES</w:t>
      </w:r>
      <w:proofErr w:type="spellEnd"/>
      <w:r>
        <w:rPr>
          <w:sz w:val="16"/>
        </w:rPr>
        <w:t>), en el año 2012. El segundo estudio, realizado en los hospitales que cuentan con una Delegación de Registro Civil en 2013. Ambos estudios realizados por UNICEF con el Ministerio de Salud Pública y con la Junta Central Electoral,</w:t>
      </w:r>
      <w:r>
        <w:rPr>
          <w:spacing w:val="-23"/>
          <w:sz w:val="16"/>
        </w:rPr>
        <w:t xml:space="preserve"> </w:t>
      </w:r>
      <w:r>
        <w:rPr>
          <w:sz w:val="16"/>
        </w:rPr>
        <w:t>respectivamente</w:t>
      </w:r>
    </w:p>
  </w:footnote>
  <w:footnote w:id="22">
    <w:p w14:paraId="7D71185A" w14:textId="30F5852B" w:rsidR="00887483" w:rsidRPr="00EA406B" w:rsidRDefault="00887483" w:rsidP="0080187E">
      <w:pPr>
        <w:pStyle w:val="FootnoteText"/>
        <w:jc w:val="both"/>
        <w:rPr>
          <w:lang w:val="es-CO"/>
        </w:rPr>
      </w:pPr>
      <w:r>
        <w:rPr>
          <w:rStyle w:val="FootnoteReference"/>
        </w:rPr>
        <w:footnoteRef/>
      </w:r>
      <w:r>
        <w:t xml:space="preserve"> </w:t>
      </w:r>
      <w:r>
        <w:rPr>
          <w:sz w:val="15"/>
        </w:rPr>
        <w:t>El</w:t>
      </w:r>
      <w:r>
        <w:rPr>
          <w:spacing w:val="-4"/>
          <w:sz w:val="15"/>
        </w:rPr>
        <w:t xml:space="preserve"> </w:t>
      </w:r>
      <w:r>
        <w:rPr>
          <w:sz w:val="15"/>
        </w:rPr>
        <w:t>texto</w:t>
      </w:r>
      <w:r>
        <w:rPr>
          <w:spacing w:val="-3"/>
          <w:sz w:val="15"/>
        </w:rPr>
        <w:t xml:space="preserve"> </w:t>
      </w:r>
      <w:r>
        <w:rPr>
          <w:sz w:val="15"/>
        </w:rPr>
        <w:t>está</w:t>
      </w:r>
      <w:r>
        <w:rPr>
          <w:spacing w:val="-2"/>
          <w:sz w:val="15"/>
        </w:rPr>
        <w:t xml:space="preserve"> </w:t>
      </w:r>
      <w:r>
        <w:rPr>
          <w:sz w:val="15"/>
        </w:rPr>
        <w:t>tomado</w:t>
      </w:r>
      <w:r>
        <w:rPr>
          <w:spacing w:val="-2"/>
          <w:sz w:val="15"/>
        </w:rPr>
        <w:t xml:space="preserve"> </w:t>
      </w:r>
      <w:r>
        <w:rPr>
          <w:sz w:val="15"/>
        </w:rPr>
        <w:t>de</w:t>
      </w:r>
      <w:r>
        <w:rPr>
          <w:spacing w:val="-3"/>
          <w:sz w:val="15"/>
        </w:rPr>
        <w:t xml:space="preserve"> </w:t>
      </w:r>
      <w:r>
        <w:rPr>
          <w:sz w:val="15"/>
        </w:rPr>
        <w:t>UNICEF</w:t>
      </w:r>
      <w:r>
        <w:rPr>
          <w:spacing w:val="-1"/>
          <w:sz w:val="15"/>
        </w:rPr>
        <w:t xml:space="preserve"> </w:t>
      </w:r>
      <w:r>
        <w:rPr>
          <w:sz w:val="15"/>
        </w:rPr>
        <w:t>(2017),</w:t>
      </w:r>
      <w:r>
        <w:rPr>
          <w:spacing w:val="-3"/>
          <w:sz w:val="15"/>
        </w:rPr>
        <w:t xml:space="preserve"> </w:t>
      </w:r>
      <w:r>
        <w:rPr>
          <w:sz w:val="15"/>
        </w:rPr>
        <w:t>Términos</w:t>
      </w:r>
      <w:r>
        <w:rPr>
          <w:spacing w:val="-1"/>
          <w:sz w:val="15"/>
        </w:rPr>
        <w:t xml:space="preserve"> </w:t>
      </w:r>
      <w:r>
        <w:rPr>
          <w:sz w:val="15"/>
        </w:rPr>
        <w:t>de</w:t>
      </w:r>
      <w:r>
        <w:rPr>
          <w:spacing w:val="-3"/>
          <w:sz w:val="15"/>
        </w:rPr>
        <w:t xml:space="preserve"> </w:t>
      </w:r>
      <w:r>
        <w:rPr>
          <w:sz w:val="15"/>
        </w:rPr>
        <w:t>referencia</w:t>
      </w:r>
      <w:r>
        <w:rPr>
          <w:spacing w:val="-2"/>
          <w:sz w:val="15"/>
        </w:rPr>
        <w:t xml:space="preserve"> </w:t>
      </w:r>
      <w:r>
        <w:rPr>
          <w:sz w:val="15"/>
        </w:rPr>
        <w:t>para</w:t>
      </w:r>
      <w:r>
        <w:rPr>
          <w:spacing w:val="-2"/>
          <w:sz w:val="15"/>
        </w:rPr>
        <w:t xml:space="preserve"> </w:t>
      </w:r>
      <w:r>
        <w:rPr>
          <w:sz w:val="15"/>
        </w:rPr>
        <w:t>la</w:t>
      </w:r>
      <w:r>
        <w:rPr>
          <w:spacing w:val="-3"/>
          <w:sz w:val="15"/>
        </w:rPr>
        <w:t xml:space="preserve"> </w:t>
      </w:r>
      <w:r>
        <w:rPr>
          <w:sz w:val="15"/>
        </w:rPr>
        <w:t>evaluación</w:t>
      </w:r>
    </w:p>
  </w:footnote>
  <w:footnote w:id="23">
    <w:p w14:paraId="719702B5" w14:textId="7037B7B0" w:rsidR="00887483" w:rsidRPr="00EA406B" w:rsidRDefault="00887483" w:rsidP="0080187E">
      <w:pPr>
        <w:pStyle w:val="FootnoteText"/>
        <w:rPr>
          <w:lang w:val="es-CO"/>
        </w:rPr>
      </w:pPr>
      <w:r>
        <w:rPr>
          <w:rStyle w:val="FootnoteReference"/>
        </w:rPr>
        <w:footnoteRef/>
      </w:r>
      <w:r>
        <w:t xml:space="preserve"> </w:t>
      </w:r>
      <w:r>
        <w:rPr>
          <w:sz w:val="16"/>
        </w:rPr>
        <w:t xml:space="preserve">UNICEF República Dominicana (2017), Reducción de Mortalidad Materna y Neonatal. Informe de Progreso, </w:t>
      </w:r>
      <w:proofErr w:type="gramStart"/>
      <w:r>
        <w:rPr>
          <w:sz w:val="16"/>
        </w:rPr>
        <w:t>Marzo</w:t>
      </w:r>
      <w:proofErr w:type="gramEnd"/>
      <w:r>
        <w:rPr>
          <w:sz w:val="16"/>
        </w:rPr>
        <w:t>, Santo</w:t>
      </w:r>
      <w:r>
        <w:rPr>
          <w:spacing w:val="-17"/>
          <w:sz w:val="16"/>
        </w:rPr>
        <w:t xml:space="preserve"> </w:t>
      </w:r>
      <w:r>
        <w:rPr>
          <w:sz w:val="16"/>
        </w:rPr>
        <w:t>Domingo</w:t>
      </w:r>
    </w:p>
  </w:footnote>
  <w:footnote w:id="24">
    <w:p w14:paraId="6CC724EE" w14:textId="4ECC66C3" w:rsidR="00887483" w:rsidRPr="00EA406B" w:rsidRDefault="00887483" w:rsidP="0080187E">
      <w:pPr>
        <w:pStyle w:val="FootnoteText"/>
        <w:rPr>
          <w:sz w:val="16"/>
        </w:rPr>
      </w:pPr>
      <w:r>
        <w:rPr>
          <w:rStyle w:val="FootnoteReference"/>
        </w:rPr>
        <w:footnoteRef/>
      </w:r>
      <w:r>
        <w:t xml:space="preserve"> </w:t>
      </w:r>
      <w:r>
        <w:rPr>
          <w:sz w:val="16"/>
        </w:rPr>
        <w:t xml:space="preserve">UNICEF </w:t>
      </w:r>
      <w:r w:rsidRPr="00EA406B">
        <w:rPr>
          <w:sz w:val="16"/>
        </w:rPr>
        <w:t>República</w:t>
      </w:r>
      <w:r>
        <w:rPr>
          <w:sz w:val="16"/>
        </w:rPr>
        <w:t xml:space="preserve"> </w:t>
      </w:r>
      <w:r w:rsidRPr="00EA406B">
        <w:rPr>
          <w:sz w:val="16"/>
        </w:rPr>
        <w:t>Dominicana</w:t>
      </w:r>
      <w:r w:rsidRPr="00EA406B">
        <w:rPr>
          <w:sz w:val="16"/>
        </w:rPr>
        <w:tab/>
        <w:t>(s/f)</w:t>
      </w:r>
      <w:r>
        <w:rPr>
          <w:sz w:val="16"/>
        </w:rPr>
        <w:t xml:space="preserve">, </w:t>
      </w:r>
      <w:proofErr w:type="spellStart"/>
      <w:r w:rsidRPr="00EA406B">
        <w:rPr>
          <w:sz w:val="16"/>
        </w:rPr>
        <w:t>Brochure</w:t>
      </w:r>
      <w:proofErr w:type="spellEnd"/>
      <w:r>
        <w:rPr>
          <w:sz w:val="16"/>
        </w:rPr>
        <w:t xml:space="preserve"> </w:t>
      </w:r>
      <w:r w:rsidRPr="00EA406B">
        <w:rPr>
          <w:sz w:val="16"/>
        </w:rPr>
        <w:t>HAB Ampliado</w:t>
      </w:r>
      <w:r>
        <w:rPr>
          <w:sz w:val="16"/>
        </w:rPr>
        <w:t xml:space="preserve"> </w:t>
      </w:r>
      <w:r w:rsidRPr="00EA406B">
        <w:rPr>
          <w:sz w:val="16"/>
        </w:rPr>
        <w:t>en: https://www.unicef.org/republicadominicana/Brochure_HAB-Ampliado_(Grande)_final.compressed.pdf</w:t>
      </w:r>
    </w:p>
  </w:footnote>
  <w:footnote w:id="25">
    <w:p w14:paraId="7749B4B8" w14:textId="19F113B4" w:rsidR="00887483" w:rsidRPr="00936BE3" w:rsidRDefault="00887483" w:rsidP="0080187E">
      <w:pPr>
        <w:pStyle w:val="FootnoteText"/>
      </w:pPr>
      <w:r>
        <w:rPr>
          <w:rStyle w:val="FootnoteReference"/>
        </w:rPr>
        <w:footnoteRef/>
      </w:r>
      <w:r>
        <w:t xml:space="preserve"> U</w:t>
      </w:r>
      <w:r w:rsidRPr="00936BE3">
        <w:rPr>
          <w:sz w:val="16"/>
        </w:rPr>
        <w:t xml:space="preserve">na </w:t>
      </w:r>
      <w:proofErr w:type="spellStart"/>
      <w:r w:rsidRPr="00936BE3">
        <w:rPr>
          <w:sz w:val="16"/>
        </w:rPr>
        <w:t>doula</w:t>
      </w:r>
      <w:proofErr w:type="spellEnd"/>
      <w:r w:rsidRPr="00936BE3">
        <w:rPr>
          <w:sz w:val="16"/>
        </w:rPr>
        <w:t xml:space="preserve"> es una persona capacitada para dar apoyo emocional a las mujeres durante el embarazo, el parto y el posparto</w:t>
      </w:r>
    </w:p>
  </w:footnote>
  <w:footnote w:id="26">
    <w:p w14:paraId="7E737103" w14:textId="57992DBE" w:rsidR="00887483" w:rsidRPr="00E27CF6" w:rsidRDefault="00887483" w:rsidP="0080187E">
      <w:pPr>
        <w:pStyle w:val="FootnoteText"/>
        <w:jc w:val="both"/>
        <w:rPr>
          <w:lang w:val="es-CO"/>
        </w:rPr>
      </w:pPr>
      <w:r>
        <w:rPr>
          <w:rStyle w:val="FootnoteReference"/>
        </w:rPr>
        <w:footnoteRef/>
      </w:r>
      <w:r>
        <w:t xml:space="preserve"> </w:t>
      </w:r>
      <w:r>
        <w:rPr>
          <w:sz w:val="16"/>
        </w:rPr>
        <w:t>La evaluación externa tiene un juego de formulario que son del uso exclusivo de los evaluadores externos.</w:t>
      </w:r>
    </w:p>
  </w:footnote>
  <w:footnote w:id="27">
    <w:p w14:paraId="53A34067" w14:textId="58143603" w:rsidR="00887483" w:rsidRPr="00E27CF6" w:rsidRDefault="00887483" w:rsidP="0080187E">
      <w:pPr>
        <w:pStyle w:val="FootnoteText"/>
        <w:jc w:val="both"/>
        <w:rPr>
          <w:lang w:val="es-CO"/>
        </w:rPr>
      </w:pPr>
      <w:r>
        <w:rPr>
          <w:rStyle w:val="FootnoteReference"/>
        </w:rPr>
        <w:footnoteRef/>
      </w:r>
      <w:r>
        <w:t xml:space="preserve"> </w:t>
      </w:r>
      <w:r>
        <w:rPr>
          <w:sz w:val="16"/>
        </w:rPr>
        <w:t>ttps</w:t>
      </w:r>
      <w:hyperlink r:id="rId5">
        <w:r>
          <w:rPr>
            <w:sz w:val="16"/>
          </w:rPr>
          <w:t>://www.unicef.org/republicadominicana/health_childhood_30453.html</w:t>
        </w:r>
      </w:hyperlink>
    </w:p>
  </w:footnote>
  <w:footnote w:id="28">
    <w:p w14:paraId="3472D7DF" w14:textId="52E124DA" w:rsidR="00887483" w:rsidRPr="00E27CF6" w:rsidRDefault="00887483" w:rsidP="0080187E">
      <w:pPr>
        <w:pStyle w:val="FootnoteText"/>
        <w:jc w:val="both"/>
        <w:rPr>
          <w:lang w:val="es-CO"/>
        </w:rPr>
      </w:pPr>
      <w:r>
        <w:rPr>
          <w:rStyle w:val="FootnoteReference"/>
        </w:rPr>
        <w:footnoteRef/>
      </w:r>
      <w:r>
        <w:t xml:space="preserve"> </w:t>
      </w:r>
      <w:r>
        <w:rPr>
          <w:sz w:val="16"/>
        </w:rPr>
        <w:t>UNICEF (2017). “Reducción de Mortalidad Materna y Neonatal. Informe de Progreso, marzo 2017, Santo</w:t>
      </w:r>
      <w:r>
        <w:rPr>
          <w:spacing w:val="-12"/>
          <w:sz w:val="16"/>
        </w:rPr>
        <w:t xml:space="preserve"> </w:t>
      </w:r>
      <w:r>
        <w:rPr>
          <w:sz w:val="16"/>
        </w:rPr>
        <w:t>Domingo”</w:t>
      </w:r>
    </w:p>
  </w:footnote>
  <w:footnote w:id="29">
    <w:p w14:paraId="7B76FEE7" w14:textId="3D2C2463" w:rsidR="00887483" w:rsidRPr="0022514C" w:rsidRDefault="00887483" w:rsidP="0080187E">
      <w:pPr>
        <w:pStyle w:val="FootnoteText"/>
        <w:jc w:val="both"/>
        <w:rPr>
          <w:lang w:val="es-CO"/>
        </w:rPr>
      </w:pPr>
      <w:r>
        <w:rPr>
          <w:rStyle w:val="FootnoteReference"/>
        </w:rPr>
        <w:footnoteRef/>
      </w:r>
      <w:r>
        <w:t xml:space="preserve"> </w:t>
      </w:r>
      <w:r>
        <w:rPr>
          <w:sz w:val="16"/>
        </w:rPr>
        <w:t>Los niños, por su parte, se definen de conformidad con el artículo 1 de la Convención de las Naciones Unidas sobre los Derechos del Niño, como “todo ser humano menor de dieciocho años, salvo que en virtud de la ley que le sea aplicable, haya alcanzado antes la mayoría de edad”, aun</w:t>
      </w:r>
      <w:r>
        <w:rPr>
          <w:spacing w:val="-2"/>
          <w:sz w:val="16"/>
        </w:rPr>
        <w:t xml:space="preserve"> </w:t>
      </w:r>
      <w:r>
        <w:rPr>
          <w:sz w:val="16"/>
        </w:rPr>
        <w:t>cuando</w:t>
      </w:r>
      <w:r>
        <w:rPr>
          <w:spacing w:val="-2"/>
          <w:sz w:val="16"/>
        </w:rPr>
        <w:t xml:space="preserve"> </w:t>
      </w:r>
      <w:r>
        <w:rPr>
          <w:sz w:val="16"/>
        </w:rPr>
        <w:t>también</w:t>
      </w:r>
      <w:r>
        <w:rPr>
          <w:spacing w:val="-2"/>
          <w:sz w:val="16"/>
        </w:rPr>
        <w:t xml:space="preserve"> </w:t>
      </w:r>
      <w:r>
        <w:rPr>
          <w:sz w:val="16"/>
        </w:rPr>
        <w:t>ha</w:t>
      </w:r>
      <w:r>
        <w:rPr>
          <w:spacing w:val="-2"/>
          <w:sz w:val="16"/>
        </w:rPr>
        <w:t xml:space="preserve"> </w:t>
      </w:r>
      <w:r>
        <w:rPr>
          <w:sz w:val="16"/>
        </w:rPr>
        <w:t>de</w:t>
      </w:r>
      <w:r>
        <w:rPr>
          <w:spacing w:val="-2"/>
          <w:sz w:val="16"/>
        </w:rPr>
        <w:t xml:space="preserve"> </w:t>
      </w:r>
      <w:r>
        <w:rPr>
          <w:sz w:val="16"/>
        </w:rPr>
        <w:t>reconocerse</w:t>
      </w:r>
      <w:r>
        <w:rPr>
          <w:spacing w:val="-3"/>
          <w:sz w:val="16"/>
        </w:rPr>
        <w:t xml:space="preserve"> </w:t>
      </w:r>
      <w:r>
        <w:rPr>
          <w:sz w:val="16"/>
        </w:rPr>
        <w:t>que</w:t>
      </w:r>
      <w:r>
        <w:rPr>
          <w:spacing w:val="-3"/>
          <w:sz w:val="16"/>
        </w:rPr>
        <w:t xml:space="preserve"> </w:t>
      </w:r>
      <w:r>
        <w:rPr>
          <w:sz w:val="16"/>
        </w:rPr>
        <w:t>las definiciones</w:t>
      </w:r>
      <w:r>
        <w:rPr>
          <w:spacing w:val="-1"/>
          <w:sz w:val="16"/>
        </w:rPr>
        <w:t xml:space="preserve"> </w:t>
      </w:r>
      <w:r>
        <w:rPr>
          <w:sz w:val="16"/>
        </w:rPr>
        <w:t>de</w:t>
      </w:r>
      <w:r>
        <w:rPr>
          <w:spacing w:val="-3"/>
          <w:sz w:val="16"/>
        </w:rPr>
        <w:t xml:space="preserve"> </w:t>
      </w:r>
      <w:r>
        <w:rPr>
          <w:sz w:val="16"/>
        </w:rPr>
        <w:t>niños</w:t>
      </w:r>
      <w:r>
        <w:rPr>
          <w:spacing w:val="-2"/>
          <w:sz w:val="16"/>
        </w:rPr>
        <w:t xml:space="preserve"> </w:t>
      </w:r>
      <w:r>
        <w:rPr>
          <w:sz w:val="16"/>
        </w:rPr>
        <w:t>y</w:t>
      </w:r>
      <w:r>
        <w:rPr>
          <w:spacing w:val="-2"/>
          <w:sz w:val="16"/>
        </w:rPr>
        <w:t xml:space="preserve"> </w:t>
      </w:r>
      <w:r>
        <w:rPr>
          <w:sz w:val="16"/>
        </w:rPr>
        <w:t>jóvenes</w:t>
      </w:r>
      <w:r>
        <w:rPr>
          <w:spacing w:val="-2"/>
          <w:sz w:val="16"/>
        </w:rPr>
        <w:t xml:space="preserve"> </w:t>
      </w:r>
      <w:r>
        <w:rPr>
          <w:sz w:val="16"/>
        </w:rPr>
        <w:t>varían</w:t>
      </w:r>
      <w:r>
        <w:rPr>
          <w:spacing w:val="-2"/>
          <w:sz w:val="16"/>
        </w:rPr>
        <w:t xml:space="preserve"> </w:t>
      </w:r>
      <w:r>
        <w:rPr>
          <w:sz w:val="16"/>
        </w:rPr>
        <w:t>de</w:t>
      </w:r>
      <w:r>
        <w:rPr>
          <w:spacing w:val="-2"/>
          <w:sz w:val="16"/>
        </w:rPr>
        <w:t xml:space="preserve"> </w:t>
      </w:r>
      <w:r>
        <w:rPr>
          <w:sz w:val="16"/>
        </w:rPr>
        <w:t>acuerdo</w:t>
      </w:r>
      <w:r>
        <w:rPr>
          <w:spacing w:val="-3"/>
          <w:sz w:val="16"/>
        </w:rPr>
        <w:t xml:space="preserve"> </w:t>
      </w:r>
      <w:r>
        <w:rPr>
          <w:sz w:val="16"/>
        </w:rPr>
        <w:t>con</w:t>
      </w:r>
      <w:r>
        <w:rPr>
          <w:spacing w:val="-2"/>
          <w:sz w:val="16"/>
        </w:rPr>
        <w:t xml:space="preserve"> </w:t>
      </w:r>
      <w:r>
        <w:rPr>
          <w:sz w:val="16"/>
        </w:rPr>
        <w:t>la</w:t>
      </w:r>
      <w:r>
        <w:rPr>
          <w:spacing w:val="-1"/>
          <w:sz w:val="16"/>
        </w:rPr>
        <w:t xml:space="preserve"> </w:t>
      </w:r>
      <w:r>
        <w:rPr>
          <w:sz w:val="16"/>
        </w:rPr>
        <w:t>ley,</w:t>
      </w:r>
      <w:r>
        <w:rPr>
          <w:spacing w:val="-1"/>
          <w:sz w:val="16"/>
        </w:rPr>
        <w:t xml:space="preserve"> </w:t>
      </w:r>
      <w:r>
        <w:rPr>
          <w:sz w:val="16"/>
        </w:rPr>
        <w:t>la</w:t>
      </w:r>
      <w:r>
        <w:rPr>
          <w:spacing w:val="-2"/>
          <w:sz w:val="16"/>
        </w:rPr>
        <w:t xml:space="preserve"> </w:t>
      </w:r>
      <w:r>
        <w:rPr>
          <w:sz w:val="16"/>
        </w:rPr>
        <w:t>cultura</w:t>
      </w:r>
      <w:r>
        <w:rPr>
          <w:spacing w:val="-2"/>
          <w:sz w:val="16"/>
        </w:rPr>
        <w:t xml:space="preserve"> </w:t>
      </w:r>
      <w:r>
        <w:rPr>
          <w:sz w:val="16"/>
        </w:rPr>
        <w:t>y</w:t>
      </w:r>
      <w:r>
        <w:rPr>
          <w:spacing w:val="-2"/>
          <w:sz w:val="16"/>
        </w:rPr>
        <w:t xml:space="preserve"> </w:t>
      </w:r>
      <w:r>
        <w:rPr>
          <w:sz w:val="16"/>
        </w:rPr>
        <w:t>las</w:t>
      </w:r>
      <w:r>
        <w:rPr>
          <w:spacing w:val="-2"/>
          <w:sz w:val="16"/>
        </w:rPr>
        <w:t xml:space="preserve"> </w:t>
      </w:r>
      <w:r>
        <w:rPr>
          <w:sz w:val="16"/>
        </w:rPr>
        <w:t>costumbres</w:t>
      </w:r>
    </w:p>
  </w:footnote>
  <w:footnote w:id="30">
    <w:p w14:paraId="1AB48AFE" w14:textId="55946A58" w:rsidR="00887483" w:rsidRPr="0022514C" w:rsidRDefault="00887483" w:rsidP="0080187E">
      <w:pPr>
        <w:pStyle w:val="FootnoteText"/>
        <w:jc w:val="both"/>
        <w:rPr>
          <w:lang w:val="es-CO"/>
        </w:rPr>
      </w:pPr>
      <w:r>
        <w:rPr>
          <w:rStyle w:val="FootnoteReference"/>
        </w:rPr>
        <w:footnoteRef/>
      </w:r>
      <w:r>
        <w:t xml:space="preserve"> </w:t>
      </w:r>
      <w:r>
        <w:rPr>
          <w:sz w:val="15"/>
        </w:rPr>
        <w:t>“Bajaremos la mortalidad materna al menos hasta 70 por 100 mil nacidos vivos y la mortalidad en la infancia a 18 por cada mil menores de 5 años, y la de</w:t>
      </w:r>
      <w:r>
        <w:rPr>
          <w:spacing w:val="-3"/>
          <w:sz w:val="15"/>
        </w:rPr>
        <w:t xml:space="preserve"> </w:t>
      </w:r>
      <w:r>
        <w:rPr>
          <w:sz w:val="15"/>
        </w:rPr>
        <w:t>los</w:t>
      </w:r>
      <w:r>
        <w:rPr>
          <w:spacing w:val="-1"/>
          <w:sz w:val="15"/>
        </w:rPr>
        <w:t xml:space="preserve"> </w:t>
      </w:r>
      <w:r>
        <w:rPr>
          <w:sz w:val="15"/>
        </w:rPr>
        <w:t>menores</w:t>
      </w:r>
      <w:r>
        <w:rPr>
          <w:spacing w:val="-1"/>
          <w:sz w:val="15"/>
        </w:rPr>
        <w:t xml:space="preserve"> </w:t>
      </w:r>
      <w:r>
        <w:rPr>
          <w:sz w:val="15"/>
        </w:rPr>
        <w:t>de</w:t>
      </w:r>
      <w:r>
        <w:rPr>
          <w:spacing w:val="-2"/>
          <w:sz w:val="15"/>
        </w:rPr>
        <w:t xml:space="preserve"> </w:t>
      </w:r>
      <w:r>
        <w:rPr>
          <w:sz w:val="15"/>
        </w:rPr>
        <w:t>un</w:t>
      </w:r>
      <w:r>
        <w:rPr>
          <w:spacing w:val="-2"/>
          <w:sz w:val="15"/>
        </w:rPr>
        <w:t xml:space="preserve"> </w:t>
      </w:r>
      <w:r>
        <w:rPr>
          <w:sz w:val="15"/>
        </w:rPr>
        <w:t>año</w:t>
      </w:r>
      <w:r>
        <w:rPr>
          <w:spacing w:val="-2"/>
          <w:sz w:val="15"/>
        </w:rPr>
        <w:t xml:space="preserve"> </w:t>
      </w:r>
      <w:r>
        <w:rPr>
          <w:sz w:val="15"/>
        </w:rPr>
        <w:t>llevándola</w:t>
      </w:r>
      <w:r>
        <w:rPr>
          <w:spacing w:val="-2"/>
          <w:sz w:val="15"/>
        </w:rPr>
        <w:t xml:space="preserve"> </w:t>
      </w:r>
      <w:r>
        <w:rPr>
          <w:sz w:val="15"/>
        </w:rPr>
        <w:t>de</w:t>
      </w:r>
      <w:r>
        <w:rPr>
          <w:spacing w:val="-2"/>
          <w:sz w:val="15"/>
        </w:rPr>
        <w:t xml:space="preserve"> </w:t>
      </w:r>
      <w:r>
        <w:rPr>
          <w:sz w:val="15"/>
        </w:rPr>
        <w:t>35</w:t>
      </w:r>
      <w:r>
        <w:rPr>
          <w:spacing w:val="-1"/>
          <w:sz w:val="15"/>
        </w:rPr>
        <w:t xml:space="preserve"> </w:t>
      </w:r>
      <w:r>
        <w:rPr>
          <w:sz w:val="15"/>
        </w:rPr>
        <w:t>a</w:t>
      </w:r>
      <w:r>
        <w:rPr>
          <w:spacing w:val="-3"/>
          <w:sz w:val="15"/>
        </w:rPr>
        <w:t xml:space="preserve"> </w:t>
      </w:r>
      <w:r>
        <w:rPr>
          <w:sz w:val="15"/>
        </w:rPr>
        <w:t>26</w:t>
      </w:r>
      <w:r>
        <w:rPr>
          <w:spacing w:val="-1"/>
          <w:sz w:val="15"/>
        </w:rPr>
        <w:t xml:space="preserve"> </w:t>
      </w:r>
      <w:r>
        <w:rPr>
          <w:sz w:val="15"/>
        </w:rPr>
        <w:t>por</w:t>
      </w:r>
      <w:r>
        <w:rPr>
          <w:spacing w:val="-3"/>
          <w:sz w:val="15"/>
        </w:rPr>
        <w:t xml:space="preserve"> </w:t>
      </w:r>
      <w:r>
        <w:rPr>
          <w:sz w:val="15"/>
        </w:rPr>
        <w:t>1,000,</w:t>
      </w:r>
      <w:r>
        <w:rPr>
          <w:spacing w:val="-3"/>
          <w:sz w:val="15"/>
        </w:rPr>
        <w:t xml:space="preserve"> </w:t>
      </w:r>
      <w:r>
        <w:rPr>
          <w:sz w:val="15"/>
        </w:rPr>
        <w:t>y</w:t>
      </w:r>
      <w:r>
        <w:rPr>
          <w:spacing w:val="-1"/>
          <w:sz w:val="15"/>
        </w:rPr>
        <w:t xml:space="preserve"> </w:t>
      </w:r>
      <w:r>
        <w:rPr>
          <w:sz w:val="15"/>
        </w:rPr>
        <w:t>la</w:t>
      </w:r>
      <w:r>
        <w:rPr>
          <w:spacing w:val="-2"/>
          <w:sz w:val="15"/>
        </w:rPr>
        <w:t xml:space="preserve"> </w:t>
      </w:r>
      <w:r>
        <w:rPr>
          <w:sz w:val="15"/>
        </w:rPr>
        <w:t>neonatal</w:t>
      </w:r>
      <w:r>
        <w:rPr>
          <w:spacing w:val="-2"/>
          <w:sz w:val="15"/>
        </w:rPr>
        <w:t xml:space="preserve"> </w:t>
      </w:r>
      <w:r>
        <w:rPr>
          <w:sz w:val="15"/>
        </w:rPr>
        <w:t>reducirla</w:t>
      </w:r>
      <w:r>
        <w:rPr>
          <w:spacing w:val="-2"/>
          <w:sz w:val="15"/>
        </w:rPr>
        <w:t xml:space="preserve"> </w:t>
      </w:r>
      <w:r>
        <w:rPr>
          <w:sz w:val="15"/>
        </w:rPr>
        <w:t>en</w:t>
      </w:r>
      <w:r>
        <w:rPr>
          <w:spacing w:val="-2"/>
          <w:sz w:val="15"/>
        </w:rPr>
        <w:t xml:space="preserve"> </w:t>
      </w:r>
      <w:r>
        <w:rPr>
          <w:sz w:val="15"/>
        </w:rPr>
        <w:t>al</w:t>
      </w:r>
      <w:r>
        <w:rPr>
          <w:spacing w:val="-2"/>
          <w:sz w:val="15"/>
        </w:rPr>
        <w:t xml:space="preserve"> </w:t>
      </w:r>
      <w:r>
        <w:rPr>
          <w:sz w:val="15"/>
        </w:rPr>
        <w:t>menos</w:t>
      </w:r>
      <w:r>
        <w:rPr>
          <w:spacing w:val="-1"/>
          <w:sz w:val="15"/>
        </w:rPr>
        <w:t xml:space="preserve"> </w:t>
      </w:r>
      <w:r>
        <w:rPr>
          <w:sz w:val="15"/>
        </w:rPr>
        <w:t>40%,</w:t>
      </w:r>
      <w:r>
        <w:rPr>
          <w:spacing w:val="-1"/>
          <w:sz w:val="15"/>
        </w:rPr>
        <w:t xml:space="preserve"> </w:t>
      </w:r>
      <w:r>
        <w:rPr>
          <w:sz w:val="15"/>
        </w:rPr>
        <w:t>llevándola</w:t>
      </w:r>
      <w:r>
        <w:rPr>
          <w:spacing w:val="-2"/>
          <w:sz w:val="15"/>
        </w:rPr>
        <w:t xml:space="preserve"> </w:t>
      </w:r>
      <w:r>
        <w:rPr>
          <w:sz w:val="15"/>
        </w:rPr>
        <w:t>de</w:t>
      </w:r>
      <w:r>
        <w:rPr>
          <w:spacing w:val="-2"/>
          <w:sz w:val="15"/>
        </w:rPr>
        <w:t xml:space="preserve"> </w:t>
      </w:r>
      <w:r>
        <w:rPr>
          <w:sz w:val="15"/>
        </w:rPr>
        <w:t>24</w:t>
      </w:r>
      <w:r>
        <w:rPr>
          <w:spacing w:val="-1"/>
          <w:sz w:val="15"/>
        </w:rPr>
        <w:t xml:space="preserve"> </w:t>
      </w:r>
      <w:r>
        <w:rPr>
          <w:sz w:val="15"/>
        </w:rPr>
        <w:t>a</w:t>
      </w:r>
      <w:r>
        <w:rPr>
          <w:spacing w:val="-3"/>
          <w:sz w:val="15"/>
        </w:rPr>
        <w:t xml:space="preserve"> </w:t>
      </w:r>
      <w:r>
        <w:rPr>
          <w:sz w:val="15"/>
        </w:rPr>
        <w:t>14</w:t>
      </w:r>
      <w:r>
        <w:rPr>
          <w:spacing w:val="-1"/>
          <w:sz w:val="15"/>
        </w:rPr>
        <w:t xml:space="preserve"> </w:t>
      </w:r>
      <w:r>
        <w:rPr>
          <w:sz w:val="15"/>
        </w:rPr>
        <w:t>por</w:t>
      </w:r>
      <w:r>
        <w:rPr>
          <w:spacing w:val="-1"/>
          <w:sz w:val="15"/>
        </w:rPr>
        <w:t xml:space="preserve"> </w:t>
      </w:r>
      <w:r>
        <w:rPr>
          <w:sz w:val="15"/>
        </w:rPr>
        <w:t>cada</w:t>
      </w:r>
      <w:r>
        <w:rPr>
          <w:spacing w:val="-2"/>
          <w:sz w:val="15"/>
        </w:rPr>
        <w:t xml:space="preserve"> </w:t>
      </w:r>
      <w:r>
        <w:rPr>
          <w:sz w:val="15"/>
        </w:rPr>
        <w:t>mil</w:t>
      </w:r>
      <w:r>
        <w:rPr>
          <w:spacing w:val="1"/>
          <w:sz w:val="15"/>
        </w:rPr>
        <w:t xml:space="preserve"> </w:t>
      </w:r>
      <w:r>
        <w:rPr>
          <w:sz w:val="15"/>
        </w:rPr>
        <w:t>nacidos</w:t>
      </w:r>
      <w:r>
        <w:rPr>
          <w:spacing w:val="-1"/>
          <w:sz w:val="15"/>
        </w:rPr>
        <w:t xml:space="preserve"> </w:t>
      </w:r>
      <w:r>
        <w:rPr>
          <w:sz w:val="15"/>
        </w:rPr>
        <w:t>vivos.”</w:t>
      </w:r>
    </w:p>
  </w:footnote>
  <w:footnote w:id="31">
    <w:p w14:paraId="7A39EC4E" w14:textId="6BB811D0" w:rsidR="00887483" w:rsidRPr="0022514C" w:rsidRDefault="00887483" w:rsidP="0080187E">
      <w:pPr>
        <w:pStyle w:val="FootnoteText"/>
        <w:jc w:val="both"/>
        <w:rPr>
          <w:lang w:val="es-CO"/>
        </w:rPr>
      </w:pPr>
      <w:r>
        <w:rPr>
          <w:rStyle w:val="FootnoteReference"/>
        </w:rPr>
        <w:footnoteRef/>
      </w:r>
      <w:r>
        <w:t xml:space="preserve"> </w:t>
      </w:r>
      <w:r>
        <w:rPr>
          <w:sz w:val="15"/>
        </w:rPr>
        <w:t>Asociadas</w:t>
      </w:r>
      <w:r>
        <w:rPr>
          <w:spacing w:val="-2"/>
          <w:sz w:val="15"/>
        </w:rPr>
        <w:t xml:space="preserve"> </w:t>
      </w:r>
      <w:r>
        <w:rPr>
          <w:sz w:val="15"/>
        </w:rPr>
        <w:t>a</w:t>
      </w:r>
      <w:r>
        <w:rPr>
          <w:spacing w:val="-1"/>
          <w:sz w:val="15"/>
        </w:rPr>
        <w:t xml:space="preserve"> </w:t>
      </w:r>
      <w:r>
        <w:rPr>
          <w:sz w:val="15"/>
        </w:rPr>
        <w:t>problemas</w:t>
      </w:r>
      <w:r>
        <w:rPr>
          <w:spacing w:val="-1"/>
          <w:sz w:val="15"/>
        </w:rPr>
        <w:t xml:space="preserve"> </w:t>
      </w:r>
      <w:r>
        <w:rPr>
          <w:sz w:val="15"/>
        </w:rPr>
        <w:t>de</w:t>
      </w:r>
      <w:r>
        <w:rPr>
          <w:spacing w:val="-3"/>
          <w:sz w:val="15"/>
        </w:rPr>
        <w:t xml:space="preserve"> </w:t>
      </w:r>
      <w:r>
        <w:rPr>
          <w:sz w:val="15"/>
        </w:rPr>
        <w:t>calidad</w:t>
      </w:r>
      <w:r>
        <w:rPr>
          <w:spacing w:val="-1"/>
          <w:sz w:val="15"/>
        </w:rPr>
        <w:t xml:space="preserve"> </w:t>
      </w:r>
      <w:r>
        <w:rPr>
          <w:sz w:val="15"/>
        </w:rPr>
        <w:t>en</w:t>
      </w:r>
      <w:r>
        <w:rPr>
          <w:spacing w:val="-1"/>
          <w:sz w:val="15"/>
        </w:rPr>
        <w:t xml:space="preserve"> </w:t>
      </w:r>
      <w:r>
        <w:rPr>
          <w:sz w:val="15"/>
        </w:rPr>
        <w:t>la</w:t>
      </w:r>
      <w:r>
        <w:rPr>
          <w:spacing w:val="-5"/>
          <w:sz w:val="15"/>
        </w:rPr>
        <w:t xml:space="preserve"> </w:t>
      </w:r>
      <w:r>
        <w:rPr>
          <w:sz w:val="15"/>
        </w:rPr>
        <w:t>atención</w:t>
      </w:r>
      <w:r>
        <w:rPr>
          <w:spacing w:val="-1"/>
          <w:sz w:val="15"/>
        </w:rPr>
        <w:t xml:space="preserve"> </w:t>
      </w:r>
      <w:r>
        <w:rPr>
          <w:sz w:val="15"/>
        </w:rPr>
        <w:t>prenatal, perinatal</w:t>
      </w:r>
      <w:r>
        <w:rPr>
          <w:spacing w:val="-4"/>
          <w:sz w:val="15"/>
        </w:rPr>
        <w:t xml:space="preserve"> </w:t>
      </w:r>
      <w:r>
        <w:rPr>
          <w:sz w:val="15"/>
        </w:rPr>
        <w:t>y</w:t>
      </w:r>
      <w:r>
        <w:rPr>
          <w:spacing w:val="-1"/>
          <w:sz w:val="15"/>
        </w:rPr>
        <w:t xml:space="preserve"> </w:t>
      </w:r>
      <w:r>
        <w:rPr>
          <w:sz w:val="15"/>
        </w:rPr>
        <w:t>en</w:t>
      </w:r>
      <w:r>
        <w:rPr>
          <w:spacing w:val="-1"/>
          <w:sz w:val="15"/>
        </w:rPr>
        <w:t xml:space="preserve"> </w:t>
      </w:r>
      <w:r>
        <w:rPr>
          <w:sz w:val="15"/>
        </w:rPr>
        <w:t>el</w:t>
      </w:r>
      <w:r>
        <w:rPr>
          <w:spacing w:val="-2"/>
          <w:sz w:val="15"/>
        </w:rPr>
        <w:t xml:space="preserve"> </w:t>
      </w:r>
      <w:r>
        <w:rPr>
          <w:sz w:val="15"/>
        </w:rPr>
        <w:t>puerperio,</w:t>
      </w:r>
      <w:r>
        <w:rPr>
          <w:spacing w:val="-1"/>
          <w:sz w:val="15"/>
        </w:rPr>
        <w:t xml:space="preserve"> </w:t>
      </w:r>
      <w:r>
        <w:rPr>
          <w:sz w:val="15"/>
        </w:rPr>
        <w:t>y a</w:t>
      </w:r>
      <w:r>
        <w:rPr>
          <w:spacing w:val="-1"/>
          <w:sz w:val="15"/>
        </w:rPr>
        <w:t xml:space="preserve"> </w:t>
      </w:r>
      <w:r>
        <w:rPr>
          <w:sz w:val="15"/>
        </w:rPr>
        <w:t>los</w:t>
      </w:r>
      <w:r>
        <w:rPr>
          <w:spacing w:val="-1"/>
          <w:sz w:val="15"/>
        </w:rPr>
        <w:t xml:space="preserve"> </w:t>
      </w:r>
      <w:r>
        <w:rPr>
          <w:sz w:val="15"/>
        </w:rPr>
        <w:t>problemas relacionados con</w:t>
      </w:r>
      <w:r>
        <w:rPr>
          <w:spacing w:val="-2"/>
          <w:sz w:val="15"/>
        </w:rPr>
        <w:t xml:space="preserve"> </w:t>
      </w:r>
      <w:r>
        <w:rPr>
          <w:sz w:val="15"/>
        </w:rPr>
        <w:t>abortos.</w:t>
      </w:r>
    </w:p>
  </w:footnote>
  <w:footnote w:id="32">
    <w:p w14:paraId="771CB020" w14:textId="5368FF8D" w:rsidR="00887483" w:rsidRPr="0022514C" w:rsidRDefault="00887483" w:rsidP="0080187E">
      <w:pPr>
        <w:pStyle w:val="FootnoteText"/>
        <w:jc w:val="both"/>
        <w:rPr>
          <w:lang w:val="es-CO"/>
        </w:rPr>
      </w:pPr>
      <w:r>
        <w:rPr>
          <w:rStyle w:val="FootnoteReference"/>
        </w:rPr>
        <w:footnoteRef/>
      </w:r>
      <w:r>
        <w:t xml:space="preserve"> </w:t>
      </w:r>
      <w:r>
        <w:rPr>
          <w:sz w:val="15"/>
        </w:rPr>
        <w:t>Entre el Gobierno de la República Dominicana y</w:t>
      </w:r>
      <w:r>
        <w:rPr>
          <w:spacing w:val="-11"/>
          <w:sz w:val="15"/>
        </w:rPr>
        <w:t xml:space="preserve"> </w:t>
      </w:r>
      <w:r>
        <w:rPr>
          <w:sz w:val="15"/>
        </w:rPr>
        <w:t>UNICEF.</w:t>
      </w:r>
    </w:p>
  </w:footnote>
  <w:footnote w:id="33">
    <w:p w14:paraId="03DE2700" w14:textId="7FBAE586" w:rsidR="00887483" w:rsidRPr="0022514C" w:rsidRDefault="00887483" w:rsidP="0080187E">
      <w:pPr>
        <w:pStyle w:val="FootnoteText"/>
        <w:jc w:val="both"/>
        <w:rPr>
          <w:lang w:val="es-CO"/>
        </w:rPr>
      </w:pPr>
      <w:r>
        <w:rPr>
          <w:rStyle w:val="FootnoteReference"/>
        </w:rPr>
        <w:footnoteRef/>
      </w:r>
      <w:r>
        <w:t xml:space="preserve"> </w:t>
      </w:r>
      <w:r>
        <w:rPr>
          <w:sz w:val="15"/>
        </w:rPr>
        <w:t>Estrategia implementada a partir del 2005, que buscaba abordar las muertes maternas e infantiles evitables, entre otros</w:t>
      </w:r>
      <w:r>
        <w:rPr>
          <w:spacing w:val="-22"/>
          <w:sz w:val="15"/>
        </w:rPr>
        <w:t xml:space="preserve"> </w:t>
      </w:r>
      <w:r>
        <w:rPr>
          <w:sz w:val="15"/>
        </w:rPr>
        <w:t>eventos.</w:t>
      </w:r>
    </w:p>
  </w:footnote>
  <w:footnote w:id="34">
    <w:p w14:paraId="6F71C2F4" w14:textId="1EB1F83C" w:rsidR="00887483" w:rsidRPr="0022514C" w:rsidRDefault="00887483" w:rsidP="0080187E">
      <w:pPr>
        <w:pStyle w:val="FootnoteText"/>
        <w:jc w:val="both"/>
        <w:rPr>
          <w:lang w:val="es-CO"/>
        </w:rPr>
      </w:pPr>
      <w:r>
        <w:rPr>
          <w:rStyle w:val="FootnoteReference"/>
        </w:rPr>
        <w:footnoteRef/>
      </w:r>
      <w:r>
        <w:t xml:space="preserve"> </w:t>
      </w:r>
      <w:r>
        <w:rPr>
          <w:sz w:val="16"/>
        </w:rPr>
        <w:t>Para el 2022 los niños, niñas, adolescentes y mujeres tienen acceso a servicios integrales de salud de calidad, que incluyen promoción de la salud, prevención del daño y fomento de la salud sexual y reproductiva, considerando la participación y particularidades de la salud del hombre.</w:t>
      </w:r>
    </w:p>
  </w:footnote>
  <w:footnote w:id="35">
    <w:p w14:paraId="243AEAE3" w14:textId="48191716" w:rsidR="00887483" w:rsidRPr="0022514C" w:rsidRDefault="00887483" w:rsidP="0080187E">
      <w:pPr>
        <w:pStyle w:val="FootnoteText"/>
        <w:jc w:val="both"/>
        <w:rPr>
          <w:lang w:val="es-CO"/>
        </w:rPr>
      </w:pPr>
      <w:r>
        <w:rPr>
          <w:rStyle w:val="FootnoteReference"/>
        </w:rPr>
        <w:footnoteRef/>
      </w:r>
      <w:r>
        <w:t xml:space="preserve"> </w:t>
      </w:r>
      <w:r>
        <w:rPr>
          <w:sz w:val="16"/>
        </w:rPr>
        <w:t>Observaciones finales sobre los informes periódicos tercero a quinto combinados de la República Dominicana (6 de marzo</w:t>
      </w:r>
      <w:r>
        <w:rPr>
          <w:spacing w:val="-23"/>
          <w:sz w:val="16"/>
        </w:rPr>
        <w:t xml:space="preserve"> </w:t>
      </w:r>
      <w:r>
        <w:rPr>
          <w:sz w:val="16"/>
        </w:rPr>
        <w:t>2015).</w:t>
      </w:r>
    </w:p>
  </w:footnote>
  <w:footnote w:id="36">
    <w:p w14:paraId="6A82516A" w14:textId="361D6880" w:rsidR="00887483" w:rsidRPr="0022514C" w:rsidRDefault="00887483" w:rsidP="0080187E">
      <w:pPr>
        <w:pStyle w:val="FootnoteText"/>
        <w:jc w:val="both"/>
        <w:rPr>
          <w:lang w:val="es-CO"/>
        </w:rPr>
      </w:pPr>
      <w:r>
        <w:rPr>
          <w:rStyle w:val="FootnoteReference"/>
        </w:rPr>
        <w:footnoteRef/>
      </w:r>
      <w:r>
        <w:t xml:space="preserve"> </w:t>
      </w:r>
      <w:r>
        <w:rPr>
          <w:sz w:val="16"/>
        </w:rPr>
        <w:t>Orientaciones</w:t>
      </w:r>
      <w:r>
        <w:rPr>
          <w:spacing w:val="-6"/>
          <w:sz w:val="16"/>
        </w:rPr>
        <w:t xml:space="preserve"> </w:t>
      </w:r>
      <w:r>
        <w:rPr>
          <w:sz w:val="16"/>
        </w:rPr>
        <w:t>técnicas</w:t>
      </w:r>
      <w:r>
        <w:rPr>
          <w:spacing w:val="-6"/>
          <w:sz w:val="16"/>
        </w:rPr>
        <w:t xml:space="preserve"> </w:t>
      </w:r>
      <w:r>
        <w:rPr>
          <w:sz w:val="16"/>
        </w:rPr>
        <w:t>sobre</w:t>
      </w:r>
      <w:r>
        <w:rPr>
          <w:spacing w:val="-6"/>
          <w:sz w:val="16"/>
        </w:rPr>
        <w:t xml:space="preserve"> </w:t>
      </w:r>
      <w:r>
        <w:rPr>
          <w:sz w:val="16"/>
        </w:rPr>
        <w:t>la</w:t>
      </w:r>
      <w:r>
        <w:rPr>
          <w:spacing w:val="-5"/>
          <w:sz w:val="16"/>
        </w:rPr>
        <w:t xml:space="preserve"> </w:t>
      </w:r>
      <w:r>
        <w:rPr>
          <w:sz w:val="16"/>
        </w:rPr>
        <w:t>aplicación</w:t>
      </w:r>
      <w:r>
        <w:rPr>
          <w:spacing w:val="-6"/>
          <w:sz w:val="16"/>
        </w:rPr>
        <w:t xml:space="preserve"> </w:t>
      </w:r>
      <w:r>
        <w:rPr>
          <w:sz w:val="16"/>
        </w:rPr>
        <w:t>de</w:t>
      </w:r>
      <w:r>
        <w:rPr>
          <w:spacing w:val="-6"/>
          <w:sz w:val="16"/>
        </w:rPr>
        <w:t xml:space="preserve"> </w:t>
      </w:r>
      <w:r>
        <w:rPr>
          <w:sz w:val="16"/>
        </w:rPr>
        <w:t>un</w:t>
      </w:r>
      <w:r>
        <w:rPr>
          <w:spacing w:val="-5"/>
          <w:sz w:val="16"/>
        </w:rPr>
        <w:t xml:space="preserve"> </w:t>
      </w:r>
      <w:r>
        <w:rPr>
          <w:sz w:val="16"/>
        </w:rPr>
        <w:t>enfoque</w:t>
      </w:r>
      <w:r>
        <w:rPr>
          <w:spacing w:val="-6"/>
          <w:sz w:val="16"/>
        </w:rPr>
        <w:t xml:space="preserve"> </w:t>
      </w:r>
      <w:r>
        <w:rPr>
          <w:sz w:val="16"/>
        </w:rPr>
        <w:t>basado</w:t>
      </w:r>
      <w:r>
        <w:rPr>
          <w:spacing w:val="-6"/>
          <w:sz w:val="16"/>
        </w:rPr>
        <w:t xml:space="preserve"> </w:t>
      </w:r>
      <w:r>
        <w:rPr>
          <w:sz w:val="16"/>
        </w:rPr>
        <w:t>en</w:t>
      </w:r>
      <w:r>
        <w:rPr>
          <w:spacing w:val="-6"/>
          <w:sz w:val="16"/>
        </w:rPr>
        <w:t xml:space="preserve"> </w:t>
      </w:r>
      <w:r>
        <w:rPr>
          <w:sz w:val="16"/>
        </w:rPr>
        <w:t>los</w:t>
      </w:r>
      <w:r>
        <w:rPr>
          <w:spacing w:val="-6"/>
          <w:sz w:val="16"/>
        </w:rPr>
        <w:t xml:space="preserve"> </w:t>
      </w:r>
      <w:r>
        <w:rPr>
          <w:sz w:val="16"/>
        </w:rPr>
        <w:t>derechos</w:t>
      </w:r>
      <w:r>
        <w:rPr>
          <w:spacing w:val="-5"/>
          <w:sz w:val="16"/>
        </w:rPr>
        <w:t xml:space="preserve"> </w:t>
      </w:r>
      <w:r>
        <w:rPr>
          <w:sz w:val="16"/>
        </w:rPr>
        <w:t>humanos</w:t>
      </w:r>
      <w:r>
        <w:rPr>
          <w:spacing w:val="-6"/>
          <w:sz w:val="16"/>
        </w:rPr>
        <w:t xml:space="preserve"> </w:t>
      </w:r>
      <w:r>
        <w:rPr>
          <w:sz w:val="16"/>
        </w:rPr>
        <w:t>a</w:t>
      </w:r>
      <w:r>
        <w:rPr>
          <w:spacing w:val="-5"/>
          <w:sz w:val="16"/>
        </w:rPr>
        <w:t xml:space="preserve"> </w:t>
      </w:r>
      <w:r>
        <w:rPr>
          <w:sz w:val="16"/>
        </w:rPr>
        <w:t>la</w:t>
      </w:r>
      <w:r>
        <w:rPr>
          <w:spacing w:val="-4"/>
          <w:sz w:val="16"/>
        </w:rPr>
        <w:t xml:space="preserve"> </w:t>
      </w:r>
      <w:r>
        <w:rPr>
          <w:sz w:val="16"/>
        </w:rPr>
        <w:t>ejecución</w:t>
      </w:r>
      <w:r>
        <w:rPr>
          <w:spacing w:val="-6"/>
          <w:sz w:val="16"/>
        </w:rPr>
        <w:t xml:space="preserve"> </w:t>
      </w:r>
      <w:r>
        <w:rPr>
          <w:sz w:val="16"/>
        </w:rPr>
        <w:t>de</w:t>
      </w:r>
      <w:r>
        <w:rPr>
          <w:spacing w:val="-6"/>
          <w:sz w:val="16"/>
        </w:rPr>
        <w:t xml:space="preserve"> </w:t>
      </w:r>
      <w:r>
        <w:rPr>
          <w:sz w:val="16"/>
        </w:rPr>
        <w:t>las</w:t>
      </w:r>
      <w:r>
        <w:rPr>
          <w:spacing w:val="-3"/>
          <w:sz w:val="16"/>
        </w:rPr>
        <w:t xml:space="preserve"> </w:t>
      </w:r>
      <w:r>
        <w:rPr>
          <w:sz w:val="16"/>
        </w:rPr>
        <w:t>políticas</w:t>
      </w:r>
      <w:r>
        <w:rPr>
          <w:spacing w:val="-6"/>
          <w:sz w:val="16"/>
        </w:rPr>
        <w:t xml:space="preserve"> </w:t>
      </w:r>
      <w:r>
        <w:rPr>
          <w:sz w:val="16"/>
        </w:rPr>
        <w:t>y</w:t>
      </w:r>
      <w:r>
        <w:rPr>
          <w:spacing w:val="-6"/>
          <w:sz w:val="16"/>
        </w:rPr>
        <w:t xml:space="preserve"> </w:t>
      </w:r>
      <w:r>
        <w:rPr>
          <w:sz w:val="16"/>
        </w:rPr>
        <w:t>programas</w:t>
      </w:r>
      <w:r>
        <w:rPr>
          <w:spacing w:val="-5"/>
          <w:sz w:val="16"/>
        </w:rPr>
        <w:t xml:space="preserve"> </w:t>
      </w:r>
      <w:r>
        <w:rPr>
          <w:sz w:val="16"/>
        </w:rPr>
        <w:t>destinados a reducir y eliminar la mortalidad y morbilidad prevenibles de los niños menores de 5 años</w:t>
      </w:r>
      <w:r>
        <w:rPr>
          <w:spacing w:val="-18"/>
          <w:sz w:val="16"/>
        </w:rPr>
        <w:t xml:space="preserve"> </w:t>
      </w:r>
      <w:r>
        <w:rPr>
          <w:sz w:val="16"/>
        </w:rPr>
        <w:t>(A/HRC/27/31</w:t>
      </w:r>
    </w:p>
  </w:footnote>
  <w:footnote w:id="37">
    <w:p w14:paraId="72F693F0" w14:textId="78B85658" w:rsidR="00887483" w:rsidRPr="00BA6564" w:rsidRDefault="00887483" w:rsidP="0080187E">
      <w:pPr>
        <w:pStyle w:val="FootnoteText"/>
        <w:jc w:val="both"/>
        <w:rPr>
          <w:lang w:val="es-CO"/>
        </w:rPr>
      </w:pPr>
      <w:r>
        <w:rPr>
          <w:rStyle w:val="FootnoteReference"/>
        </w:rPr>
        <w:footnoteRef/>
      </w:r>
      <w:r>
        <w:t xml:space="preserve"> </w:t>
      </w:r>
      <w:r>
        <w:rPr>
          <w:sz w:val="16"/>
        </w:rPr>
        <w:t>A/HRC/21/22</w:t>
      </w:r>
    </w:p>
  </w:footnote>
  <w:footnote w:id="38">
    <w:p w14:paraId="3960EE96" w14:textId="121D61A5" w:rsidR="00887483" w:rsidRPr="00BA6564" w:rsidRDefault="00887483" w:rsidP="0080187E">
      <w:pPr>
        <w:pStyle w:val="FootnoteText"/>
        <w:jc w:val="both"/>
        <w:rPr>
          <w:lang w:val="es-CO"/>
        </w:rPr>
      </w:pPr>
      <w:r>
        <w:rPr>
          <w:rStyle w:val="FootnoteReference"/>
        </w:rPr>
        <w:footnoteRef/>
      </w:r>
      <w:r>
        <w:t xml:space="preserve"> </w:t>
      </w:r>
      <w:r>
        <w:rPr>
          <w:sz w:val="16"/>
        </w:rPr>
        <w:t>Observaciones finales sobre los informes periódicos sexto y séptimo combinados de la República Dominicana" (30 de julio de 20</w:t>
      </w:r>
      <w:r>
        <w:rPr>
          <w:spacing w:val="-24"/>
          <w:sz w:val="16"/>
        </w:rPr>
        <w:t xml:space="preserve"> </w:t>
      </w:r>
      <w:r>
        <w:rPr>
          <w:sz w:val="16"/>
        </w:rPr>
        <w:t>13)</w:t>
      </w:r>
    </w:p>
  </w:footnote>
  <w:footnote w:id="39">
    <w:p w14:paraId="0299A916" w14:textId="59120004" w:rsidR="00887483" w:rsidRPr="00BA6564" w:rsidRDefault="00887483" w:rsidP="00682526">
      <w:pPr>
        <w:pStyle w:val="FootnoteText"/>
        <w:jc w:val="both"/>
      </w:pPr>
      <w:r>
        <w:rPr>
          <w:rStyle w:val="FootnoteReference"/>
        </w:rPr>
        <w:footnoteRef/>
      </w:r>
      <w:r>
        <w:t xml:space="preserve"> </w:t>
      </w:r>
      <w:r>
        <w:rPr>
          <w:sz w:val="16"/>
        </w:rPr>
        <w:t>https:</w:t>
      </w:r>
      <w:r w:rsidRPr="00BA6564">
        <w:rPr>
          <w:sz w:val="16"/>
        </w:rPr>
        <w:t>//www.unicef.org/spanish/rightsite/sowc/pdfs/panels/El%20enfoque%20basado%20en%20los%20derechos%20humanos%20y%20cooperacio n%20en%20favor%20de%20los%20ninos.pdf</w:t>
      </w:r>
    </w:p>
  </w:footnote>
  <w:footnote w:id="40">
    <w:p w14:paraId="332949DD" w14:textId="6226FF34" w:rsidR="00887483" w:rsidRPr="00BA6564" w:rsidRDefault="00887483" w:rsidP="0080187E">
      <w:pPr>
        <w:pStyle w:val="FootnoteText"/>
        <w:jc w:val="both"/>
        <w:rPr>
          <w:lang w:val="es-CO"/>
        </w:rPr>
      </w:pPr>
      <w:r>
        <w:rPr>
          <w:rStyle w:val="FootnoteReference"/>
        </w:rPr>
        <w:footnoteRef/>
      </w:r>
      <w:r>
        <w:t xml:space="preserve"> </w:t>
      </w:r>
      <w:r>
        <w:rPr>
          <w:sz w:val="16"/>
        </w:rPr>
        <w:t>UNICEF (2014), Plan de Acción para la Igualdad entre los Géneros del UNICEF para 2014-2017. E/ICEF/2014/CRP, Nueva</w:t>
      </w:r>
      <w:r>
        <w:rPr>
          <w:spacing w:val="-24"/>
          <w:sz w:val="16"/>
        </w:rPr>
        <w:t xml:space="preserve"> </w:t>
      </w:r>
      <w:r>
        <w:rPr>
          <w:sz w:val="16"/>
        </w:rPr>
        <w:t>York</w:t>
      </w:r>
    </w:p>
  </w:footnote>
  <w:footnote w:id="41">
    <w:p w14:paraId="7DEDCDC4" w14:textId="43F6A176" w:rsidR="00887483" w:rsidRPr="00BA6564" w:rsidRDefault="00887483" w:rsidP="0080187E">
      <w:pPr>
        <w:pStyle w:val="FootnoteText"/>
        <w:jc w:val="both"/>
        <w:rPr>
          <w:lang w:val="es-CO"/>
        </w:rPr>
      </w:pPr>
      <w:r>
        <w:rPr>
          <w:rStyle w:val="FootnoteReference"/>
        </w:rPr>
        <w:footnoteRef/>
      </w:r>
      <w:r>
        <w:t xml:space="preserve"> </w:t>
      </w:r>
      <w:r>
        <w:rPr>
          <w:sz w:val="16"/>
        </w:rPr>
        <w:t>En</w:t>
      </w:r>
      <w:r>
        <w:rPr>
          <w:spacing w:val="-6"/>
          <w:sz w:val="16"/>
        </w:rPr>
        <w:t xml:space="preserve"> </w:t>
      </w:r>
      <w:r>
        <w:rPr>
          <w:sz w:val="16"/>
        </w:rPr>
        <w:t>julio</w:t>
      </w:r>
      <w:r>
        <w:rPr>
          <w:spacing w:val="-5"/>
          <w:sz w:val="16"/>
        </w:rPr>
        <w:t xml:space="preserve"> </w:t>
      </w:r>
      <w:r>
        <w:rPr>
          <w:sz w:val="16"/>
        </w:rPr>
        <w:t>de</w:t>
      </w:r>
      <w:r>
        <w:rPr>
          <w:spacing w:val="-5"/>
          <w:sz w:val="16"/>
        </w:rPr>
        <w:t xml:space="preserve"> </w:t>
      </w:r>
      <w:r>
        <w:rPr>
          <w:sz w:val="16"/>
        </w:rPr>
        <w:t>1997</w:t>
      </w:r>
      <w:r>
        <w:rPr>
          <w:spacing w:val="-4"/>
          <w:sz w:val="16"/>
        </w:rPr>
        <w:t xml:space="preserve"> </w:t>
      </w:r>
      <w:r>
        <w:rPr>
          <w:sz w:val="16"/>
        </w:rPr>
        <w:t>el</w:t>
      </w:r>
      <w:r>
        <w:rPr>
          <w:spacing w:val="-5"/>
          <w:sz w:val="16"/>
        </w:rPr>
        <w:t xml:space="preserve"> </w:t>
      </w:r>
      <w:r>
        <w:rPr>
          <w:sz w:val="16"/>
        </w:rPr>
        <w:t>Consejo</w:t>
      </w:r>
      <w:r>
        <w:rPr>
          <w:spacing w:val="-5"/>
          <w:sz w:val="16"/>
        </w:rPr>
        <w:t xml:space="preserve"> </w:t>
      </w:r>
      <w:r>
        <w:rPr>
          <w:sz w:val="16"/>
        </w:rPr>
        <w:t>Económico</w:t>
      </w:r>
      <w:r>
        <w:rPr>
          <w:spacing w:val="-5"/>
          <w:sz w:val="16"/>
        </w:rPr>
        <w:t xml:space="preserve"> </w:t>
      </w:r>
      <w:r>
        <w:rPr>
          <w:sz w:val="16"/>
        </w:rPr>
        <w:t>y</w:t>
      </w:r>
      <w:r>
        <w:rPr>
          <w:spacing w:val="-6"/>
          <w:sz w:val="16"/>
        </w:rPr>
        <w:t xml:space="preserve"> </w:t>
      </w:r>
      <w:r>
        <w:rPr>
          <w:sz w:val="16"/>
        </w:rPr>
        <w:t>Social</w:t>
      </w:r>
      <w:r>
        <w:rPr>
          <w:spacing w:val="-5"/>
          <w:sz w:val="16"/>
        </w:rPr>
        <w:t xml:space="preserve"> </w:t>
      </w:r>
      <w:r>
        <w:rPr>
          <w:sz w:val="16"/>
        </w:rPr>
        <w:t>de</w:t>
      </w:r>
      <w:r>
        <w:rPr>
          <w:spacing w:val="-5"/>
          <w:sz w:val="16"/>
        </w:rPr>
        <w:t xml:space="preserve"> </w:t>
      </w:r>
      <w:r>
        <w:rPr>
          <w:sz w:val="16"/>
        </w:rPr>
        <w:t>las</w:t>
      </w:r>
      <w:r>
        <w:rPr>
          <w:spacing w:val="-5"/>
          <w:sz w:val="16"/>
        </w:rPr>
        <w:t xml:space="preserve"> </w:t>
      </w:r>
      <w:r>
        <w:rPr>
          <w:sz w:val="16"/>
        </w:rPr>
        <w:t>Naciones</w:t>
      </w:r>
      <w:r>
        <w:rPr>
          <w:spacing w:val="-5"/>
          <w:sz w:val="16"/>
        </w:rPr>
        <w:t xml:space="preserve"> </w:t>
      </w:r>
      <w:r>
        <w:rPr>
          <w:sz w:val="16"/>
        </w:rPr>
        <w:t>Unidas</w:t>
      </w:r>
      <w:r>
        <w:rPr>
          <w:spacing w:val="-5"/>
          <w:sz w:val="16"/>
        </w:rPr>
        <w:t xml:space="preserve"> </w:t>
      </w:r>
      <w:r>
        <w:rPr>
          <w:sz w:val="16"/>
        </w:rPr>
        <w:t>(ECOSOC)</w:t>
      </w:r>
      <w:r>
        <w:rPr>
          <w:spacing w:val="-5"/>
          <w:sz w:val="16"/>
        </w:rPr>
        <w:t xml:space="preserve"> </w:t>
      </w:r>
      <w:r>
        <w:rPr>
          <w:sz w:val="16"/>
        </w:rPr>
        <w:t>definió</w:t>
      </w:r>
      <w:r>
        <w:rPr>
          <w:spacing w:val="-5"/>
          <w:sz w:val="16"/>
        </w:rPr>
        <w:t xml:space="preserve"> </w:t>
      </w:r>
      <w:r>
        <w:rPr>
          <w:sz w:val="16"/>
        </w:rPr>
        <w:t>el</w:t>
      </w:r>
      <w:r>
        <w:rPr>
          <w:spacing w:val="-6"/>
          <w:sz w:val="16"/>
        </w:rPr>
        <w:t xml:space="preserve"> </w:t>
      </w:r>
      <w:r>
        <w:rPr>
          <w:sz w:val="16"/>
        </w:rPr>
        <w:t>concepto</w:t>
      </w:r>
      <w:r>
        <w:rPr>
          <w:spacing w:val="-5"/>
          <w:sz w:val="16"/>
        </w:rPr>
        <w:t xml:space="preserve"> </w:t>
      </w:r>
      <w:r>
        <w:rPr>
          <w:sz w:val="16"/>
        </w:rPr>
        <w:t>de</w:t>
      </w:r>
      <w:r>
        <w:rPr>
          <w:spacing w:val="-5"/>
          <w:sz w:val="16"/>
        </w:rPr>
        <w:t xml:space="preserve"> </w:t>
      </w:r>
      <w:r>
        <w:rPr>
          <w:sz w:val="16"/>
        </w:rPr>
        <w:t>la</w:t>
      </w:r>
      <w:r>
        <w:rPr>
          <w:spacing w:val="-4"/>
          <w:sz w:val="16"/>
        </w:rPr>
        <w:t xml:space="preserve"> </w:t>
      </w:r>
      <w:r>
        <w:rPr>
          <w:sz w:val="16"/>
        </w:rPr>
        <w:t>transversalización</w:t>
      </w:r>
      <w:r>
        <w:rPr>
          <w:spacing w:val="-5"/>
          <w:sz w:val="16"/>
        </w:rPr>
        <w:t xml:space="preserve"> </w:t>
      </w:r>
      <w:r>
        <w:rPr>
          <w:sz w:val="16"/>
        </w:rPr>
        <w:t>de</w:t>
      </w:r>
      <w:r>
        <w:rPr>
          <w:spacing w:val="-5"/>
          <w:sz w:val="16"/>
        </w:rPr>
        <w:t xml:space="preserve"> </w:t>
      </w:r>
      <w:r>
        <w:rPr>
          <w:sz w:val="16"/>
        </w:rPr>
        <w:t>la</w:t>
      </w:r>
      <w:r>
        <w:rPr>
          <w:spacing w:val="-4"/>
          <w:sz w:val="16"/>
        </w:rPr>
        <w:t xml:space="preserve"> </w:t>
      </w:r>
      <w:r>
        <w:rPr>
          <w:sz w:val="16"/>
        </w:rPr>
        <w:t>perspectiva</w:t>
      </w:r>
      <w:r>
        <w:rPr>
          <w:spacing w:val="-5"/>
          <w:sz w:val="16"/>
        </w:rPr>
        <w:t xml:space="preserve"> </w:t>
      </w:r>
      <w:r>
        <w:rPr>
          <w:sz w:val="16"/>
        </w:rPr>
        <w:t>de género en los siguientes términos: "</w:t>
      </w:r>
      <w:proofErr w:type="spellStart"/>
      <w:r>
        <w:rPr>
          <w:sz w:val="16"/>
        </w:rPr>
        <w:t>Transversalizar</w:t>
      </w:r>
      <w:proofErr w:type="spellEnd"/>
      <w:r>
        <w:rPr>
          <w:sz w:val="16"/>
        </w:rPr>
        <w:t xml:space="preserve"> la perspectiva de género es el proceso de valorar las implicaciones que tiene para los hombres y para las mujeres cualquier acción que se planifique, ya se trate de legislación, políticas o programas, en todas las áreas y en todos los niveles. Es una estrategia para conseguir que las preocupaciones y experiencias de las mujeres, al igual que las de los hombres, sean parte integrante en la elaboración, puesta en marcha, control y evaluación de las políticas y de los programas en todas las esferas políticas, económicas y sociales, de manera que las mujeres y los hombres puedan beneficiarse de ellos igualmente y no se perpetúe la desigualdad. El objetivo final de la integración es conseguir la igualdad de los</w:t>
      </w:r>
      <w:r>
        <w:rPr>
          <w:spacing w:val="-6"/>
          <w:sz w:val="16"/>
        </w:rPr>
        <w:t xml:space="preserve"> </w:t>
      </w:r>
      <w:r>
        <w:rPr>
          <w:sz w:val="16"/>
        </w:rPr>
        <w:t>géneros."</w:t>
      </w:r>
    </w:p>
  </w:footnote>
  <w:footnote w:id="42">
    <w:p w14:paraId="77D80419" w14:textId="377C23DF" w:rsidR="00887483" w:rsidRPr="00BA6564" w:rsidRDefault="00887483" w:rsidP="0080187E">
      <w:pPr>
        <w:pStyle w:val="FootnoteText"/>
        <w:jc w:val="both"/>
      </w:pPr>
      <w:r>
        <w:rPr>
          <w:rStyle w:val="FootnoteReference"/>
        </w:rPr>
        <w:footnoteRef/>
      </w:r>
      <w:r>
        <w:t xml:space="preserve"> </w:t>
      </w:r>
      <w:r w:rsidRPr="00BA6564">
        <w:rPr>
          <w:sz w:val="16"/>
        </w:rPr>
        <w:t>UNICEF Argentina (2012), Maternidad Segura y Centrada en la Familia (MSCF) con enfoque Intercultural. Conceptualización e implementación del modelo, UNICEF, Buenos Aires. En: https://www.unicef.org/argentina/informes/maternidad-segura-y-centrada-en-la-familia-mscf-con-enfoque-intercultural</w:t>
      </w:r>
    </w:p>
  </w:footnote>
  <w:footnote w:id="43">
    <w:p w14:paraId="0676ECBC" w14:textId="021F3720" w:rsidR="00887483" w:rsidRPr="00BA6564" w:rsidRDefault="00887483" w:rsidP="0080187E">
      <w:pPr>
        <w:pStyle w:val="FootnoteText"/>
        <w:jc w:val="both"/>
        <w:rPr>
          <w:lang w:val="es-CO"/>
        </w:rPr>
      </w:pPr>
      <w:r>
        <w:rPr>
          <w:rStyle w:val="FootnoteReference"/>
        </w:rPr>
        <w:footnoteRef/>
      </w:r>
      <w:r>
        <w:t xml:space="preserve"> </w:t>
      </w:r>
      <w:r w:rsidRPr="00987C16">
        <w:rPr>
          <w:sz w:val="16"/>
        </w:rPr>
        <w:t xml:space="preserve">Ver, por ejemplo, </w:t>
      </w:r>
      <w:proofErr w:type="spellStart"/>
      <w:r w:rsidRPr="00987C16">
        <w:rPr>
          <w:sz w:val="16"/>
        </w:rPr>
        <w:t>Baéz</w:t>
      </w:r>
      <w:proofErr w:type="spellEnd"/>
      <w:r w:rsidRPr="00987C16">
        <w:rPr>
          <w:sz w:val="16"/>
        </w:rPr>
        <w:t>, S. (2017), Análisis de Género en la Mortalidad Materna de República Dominicana, Centro de Estudios de Género, CEG- INTEC, Fondo de Población de las Naciones Unidas (UNFPA), Ministerio de Salud, Santo</w:t>
      </w:r>
      <w:r w:rsidRPr="00987C16">
        <w:rPr>
          <w:spacing w:val="-12"/>
          <w:sz w:val="16"/>
        </w:rPr>
        <w:t xml:space="preserve"> </w:t>
      </w:r>
      <w:r w:rsidRPr="00987C16">
        <w:rPr>
          <w:sz w:val="16"/>
        </w:rPr>
        <w:t>Domingo</w:t>
      </w:r>
      <w:r>
        <w:rPr>
          <w:sz w:val="16"/>
        </w:rPr>
        <w:t>.</w:t>
      </w:r>
    </w:p>
  </w:footnote>
  <w:footnote w:id="44">
    <w:p w14:paraId="429C08E2" w14:textId="16F572CE" w:rsidR="00887483" w:rsidRPr="00BA6564" w:rsidRDefault="00887483" w:rsidP="0080187E">
      <w:pPr>
        <w:pStyle w:val="FootnoteText"/>
        <w:jc w:val="both"/>
        <w:rPr>
          <w:lang w:val="es-CO"/>
        </w:rPr>
      </w:pPr>
      <w:r>
        <w:rPr>
          <w:rStyle w:val="FootnoteReference"/>
        </w:rPr>
        <w:footnoteRef/>
      </w:r>
      <w:r>
        <w:t xml:space="preserve"> </w:t>
      </w:r>
      <w:r>
        <w:rPr>
          <w:sz w:val="16"/>
        </w:rPr>
        <w:t xml:space="preserve">El análisis </w:t>
      </w:r>
      <w:proofErr w:type="spellStart"/>
      <w:r>
        <w:rPr>
          <w:sz w:val="16"/>
        </w:rPr>
        <w:t>MoRES</w:t>
      </w:r>
      <w:proofErr w:type="spellEnd"/>
      <w:r>
        <w:rPr>
          <w:sz w:val="16"/>
        </w:rPr>
        <w:t xml:space="preserve"> es una metodología desarrollada por UNICEF que apunta a una metodología que permita abordar el monitoreo de resultados para</w:t>
      </w:r>
      <w:r>
        <w:rPr>
          <w:spacing w:val="-3"/>
          <w:sz w:val="16"/>
        </w:rPr>
        <w:t xml:space="preserve"> </w:t>
      </w:r>
      <w:r>
        <w:rPr>
          <w:sz w:val="16"/>
        </w:rPr>
        <w:t>la</w:t>
      </w:r>
      <w:r>
        <w:rPr>
          <w:spacing w:val="-3"/>
          <w:sz w:val="16"/>
        </w:rPr>
        <w:t xml:space="preserve"> </w:t>
      </w:r>
      <w:r>
        <w:rPr>
          <w:sz w:val="16"/>
        </w:rPr>
        <w:t>equidad</w:t>
      </w:r>
      <w:r>
        <w:rPr>
          <w:spacing w:val="-2"/>
          <w:sz w:val="16"/>
        </w:rPr>
        <w:t xml:space="preserve"> </w:t>
      </w:r>
      <w:r>
        <w:rPr>
          <w:sz w:val="16"/>
        </w:rPr>
        <w:t>y</w:t>
      </w:r>
      <w:r>
        <w:rPr>
          <w:spacing w:val="-3"/>
          <w:sz w:val="16"/>
        </w:rPr>
        <w:t xml:space="preserve"> </w:t>
      </w:r>
      <w:r>
        <w:rPr>
          <w:sz w:val="16"/>
        </w:rPr>
        <w:t>que</w:t>
      </w:r>
      <w:r>
        <w:rPr>
          <w:spacing w:val="-4"/>
          <w:sz w:val="16"/>
        </w:rPr>
        <w:t xml:space="preserve"> </w:t>
      </w:r>
      <w:r>
        <w:rPr>
          <w:sz w:val="16"/>
        </w:rPr>
        <w:t>consta</w:t>
      </w:r>
      <w:r>
        <w:rPr>
          <w:spacing w:val="-2"/>
          <w:sz w:val="16"/>
        </w:rPr>
        <w:t xml:space="preserve"> </w:t>
      </w:r>
      <w:r>
        <w:rPr>
          <w:sz w:val="16"/>
        </w:rPr>
        <w:t>de</w:t>
      </w:r>
      <w:r>
        <w:rPr>
          <w:spacing w:val="-4"/>
          <w:sz w:val="16"/>
        </w:rPr>
        <w:t xml:space="preserve"> </w:t>
      </w:r>
      <w:r>
        <w:rPr>
          <w:sz w:val="16"/>
        </w:rPr>
        <w:t>cuatro</w:t>
      </w:r>
      <w:r>
        <w:rPr>
          <w:spacing w:val="-2"/>
          <w:sz w:val="16"/>
        </w:rPr>
        <w:t xml:space="preserve"> </w:t>
      </w:r>
      <w:r>
        <w:rPr>
          <w:sz w:val="16"/>
        </w:rPr>
        <w:t>fases:</w:t>
      </w:r>
      <w:r>
        <w:rPr>
          <w:spacing w:val="-3"/>
          <w:sz w:val="16"/>
        </w:rPr>
        <w:t xml:space="preserve"> </w:t>
      </w:r>
      <w:r>
        <w:rPr>
          <w:sz w:val="16"/>
        </w:rPr>
        <w:t>Fase</w:t>
      </w:r>
      <w:r>
        <w:rPr>
          <w:spacing w:val="-3"/>
          <w:sz w:val="16"/>
        </w:rPr>
        <w:t xml:space="preserve"> </w:t>
      </w:r>
      <w:r>
        <w:rPr>
          <w:sz w:val="16"/>
        </w:rPr>
        <w:t>1.</w:t>
      </w:r>
      <w:r>
        <w:rPr>
          <w:spacing w:val="-1"/>
          <w:sz w:val="16"/>
        </w:rPr>
        <w:t xml:space="preserve"> </w:t>
      </w:r>
      <w:r>
        <w:rPr>
          <w:sz w:val="16"/>
        </w:rPr>
        <w:t>Identificar</w:t>
      </w:r>
      <w:r>
        <w:rPr>
          <w:spacing w:val="-3"/>
          <w:sz w:val="16"/>
        </w:rPr>
        <w:t xml:space="preserve"> </w:t>
      </w:r>
      <w:r>
        <w:rPr>
          <w:sz w:val="16"/>
        </w:rPr>
        <w:t>las</w:t>
      </w:r>
      <w:r>
        <w:rPr>
          <w:spacing w:val="-3"/>
          <w:sz w:val="16"/>
        </w:rPr>
        <w:t xml:space="preserve"> </w:t>
      </w:r>
      <w:r>
        <w:rPr>
          <w:sz w:val="16"/>
        </w:rPr>
        <w:t>intervenciones</w:t>
      </w:r>
      <w:r>
        <w:rPr>
          <w:spacing w:val="-2"/>
          <w:sz w:val="16"/>
        </w:rPr>
        <w:t xml:space="preserve"> </w:t>
      </w:r>
      <w:r>
        <w:rPr>
          <w:sz w:val="16"/>
        </w:rPr>
        <w:t>específicas</w:t>
      </w:r>
      <w:r>
        <w:rPr>
          <w:spacing w:val="-3"/>
          <w:sz w:val="16"/>
        </w:rPr>
        <w:t xml:space="preserve"> </w:t>
      </w:r>
      <w:r>
        <w:rPr>
          <w:sz w:val="16"/>
        </w:rPr>
        <w:t>para</w:t>
      </w:r>
      <w:r>
        <w:rPr>
          <w:spacing w:val="-2"/>
          <w:sz w:val="16"/>
        </w:rPr>
        <w:t xml:space="preserve"> </w:t>
      </w:r>
      <w:r>
        <w:rPr>
          <w:sz w:val="16"/>
        </w:rPr>
        <w:t>reducir</w:t>
      </w:r>
      <w:r>
        <w:rPr>
          <w:spacing w:val="-3"/>
          <w:sz w:val="16"/>
        </w:rPr>
        <w:t xml:space="preserve"> </w:t>
      </w:r>
      <w:r>
        <w:rPr>
          <w:sz w:val="16"/>
        </w:rPr>
        <w:t>las</w:t>
      </w:r>
      <w:r>
        <w:rPr>
          <w:spacing w:val="-3"/>
          <w:sz w:val="16"/>
        </w:rPr>
        <w:t xml:space="preserve"> </w:t>
      </w:r>
      <w:r>
        <w:rPr>
          <w:sz w:val="16"/>
        </w:rPr>
        <w:t>vulneraciones.</w:t>
      </w:r>
      <w:r>
        <w:rPr>
          <w:spacing w:val="-2"/>
          <w:sz w:val="16"/>
        </w:rPr>
        <w:t xml:space="preserve"> </w:t>
      </w:r>
      <w:r>
        <w:rPr>
          <w:sz w:val="16"/>
        </w:rPr>
        <w:t>Fase</w:t>
      </w:r>
      <w:r>
        <w:rPr>
          <w:spacing w:val="-3"/>
          <w:sz w:val="16"/>
        </w:rPr>
        <w:t xml:space="preserve"> </w:t>
      </w:r>
      <w:r>
        <w:rPr>
          <w:sz w:val="16"/>
        </w:rPr>
        <w:t>2.</w:t>
      </w:r>
      <w:r>
        <w:rPr>
          <w:spacing w:val="-2"/>
          <w:sz w:val="16"/>
        </w:rPr>
        <w:t xml:space="preserve"> </w:t>
      </w:r>
      <w:r>
        <w:rPr>
          <w:sz w:val="16"/>
        </w:rPr>
        <w:t>Identificar</w:t>
      </w:r>
      <w:r>
        <w:rPr>
          <w:spacing w:val="-2"/>
          <w:sz w:val="16"/>
        </w:rPr>
        <w:t xml:space="preserve"> </w:t>
      </w:r>
      <w:r>
        <w:rPr>
          <w:sz w:val="16"/>
        </w:rPr>
        <w:t>los cuellos</w:t>
      </w:r>
      <w:r>
        <w:rPr>
          <w:spacing w:val="-6"/>
          <w:sz w:val="16"/>
        </w:rPr>
        <w:t xml:space="preserve"> </w:t>
      </w:r>
      <w:r>
        <w:rPr>
          <w:sz w:val="16"/>
        </w:rPr>
        <w:t>de</w:t>
      </w:r>
      <w:r>
        <w:rPr>
          <w:spacing w:val="-5"/>
          <w:sz w:val="16"/>
        </w:rPr>
        <w:t xml:space="preserve"> </w:t>
      </w:r>
      <w:r>
        <w:rPr>
          <w:sz w:val="16"/>
        </w:rPr>
        <w:t>botella</w:t>
      </w:r>
      <w:r>
        <w:rPr>
          <w:spacing w:val="-4"/>
          <w:sz w:val="16"/>
        </w:rPr>
        <w:t xml:space="preserve"> </w:t>
      </w:r>
      <w:r>
        <w:rPr>
          <w:sz w:val="16"/>
        </w:rPr>
        <w:t>y</w:t>
      </w:r>
      <w:r>
        <w:rPr>
          <w:spacing w:val="-5"/>
          <w:sz w:val="16"/>
        </w:rPr>
        <w:t xml:space="preserve"> </w:t>
      </w:r>
      <w:r>
        <w:rPr>
          <w:sz w:val="16"/>
        </w:rPr>
        <w:t>sus</w:t>
      </w:r>
      <w:r>
        <w:rPr>
          <w:spacing w:val="-5"/>
          <w:sz w:val="16"/>
        </w:rPr>
        <w:t xml:space="preserve"> </w:t>
      </w:r>
      <w:r>
        <w:rPr>
          <w:sz w:val="16"/>
        </w:rPr>
        <w:t>indicadores.</w:t>
      </w:r>
      <w:r>
        <w:rPr>
          <w:spacing w:val="-5"/>
          <w:sz w:val="16"/>
        </w:rPr>
        <w:t xml:space="preserve"> </w:t>
      </w:r>
      <w:r>
        <w:rPr>
          <w:sz w:val="16"/>
        </w:rPr>
        <w:t>Fase</w:t>
      </w:r>
      <w:r>
        <w:rPr>
          <w:spacing w:val="-5"/>
          <w:sz w:val="16"/>
        </w:rPr>
        <w:t xml:space="preserve"> </w:t>
      </w:r>
      <w:r>
        <w:rPr>
          <w:sz w:val="16"/>
        </w:rPr>
        <w:t>3.</w:t>
      </w:r>
      <w:r>
        <w:rPr>
          <w:spacing w:val="-4"/>
          <w:sz w:val="16"/>
        </w:rPr>
        <w:t xml:space="preserve"> </w:t>
      </w:r>
      <w:r>
        <w:rPr>
          <w:sz w:val="16"/>
        </w:rPr>
        <w:t>Identificar</w:t>
      </w:r>
      <w:r>
        <w:rPr>
          <w:spacing w:val="-2"/>
          <w:sz w:val="16"/>
        </w:rPr>
        <w:t xml:space="preserve"> </w:t>
      </w:r>
      <w:r>
        <w:rPr>
          <w:sz w:val="16"/>
        </w:rPr>
        <w:t>las</w:t>
      </w:r>
      <w:r>
        <w:rPr>
          <w:spacing w:val="-6"/>
          <w:sz w:val="16"/>
        </w:rPr>
        <w:t xml:space="preserve"> </w:t>
      </w:r>
      <w:r>
        <w:rPr>
          <w:sz w:val="16"/>
        </w:rPr>
        <w:t>causas</w:t>
      </w:r>
      <w:r>
        <w:rPr>
          <w:spacing w:val="-5"/>
          <w:sz w:val="16"/>
        </w:rPr>
        <w:t xml:space="preserve"> </w:t>
      </w:r>
      <w:r>
        <w:rPr>
          <w:sz w:val="16"/>
        </w:rPr>
        <w:t>de</w:t>
      </w:r>
      <w:r>
        <w:rPr>
          <w:spacing w:val="-5"/>
          <w:sz w:val="16"/>
        </w:rPr>
        <w:t xml:space="preserve"> </w:t>
      </w:r>
      <w:r>
        <w:rPr>
          <w:sz w:val="16"/>
        </w:rPr>
        <w:t>los</w:t>
      </w:r>
      <w:r>
        <w:rPr>
          <w:spacing w:val="-5"/>
          <w:sz w:val="16"/>
        </w:rPr>
        <w:t xml:space="preserve"> </w:t>
      </w:r>
      <w:r>
        <w:rPr>
          <w:sz w:val="16"/>
        </w:rPr>
        <w:t>cuellos</w:t>
      </w:r>
      <w:r>
        <w:rPr>
          <w:spacing w:val="-5"/>
          <w:sz w:val="16"/>
        </w:rPr>
        <w:t xml:space="preserve"> </w:t>
      </w:r>
      <w:r>
        <w:rPr>
          <w:sz w:val="16"/>
        </w:rPr>
        <w:t>de</w:t>
      </w:r>
      <w:r>
        <w:rPr>
          <w:spacing w:val="-5"/>
          <w:sz w:val="16"/>
        </w:rPr>
        <w:t xml:space="preserve"> </w:t>
      </w:r>
      <w:r>
        <w:rPr>
          <w:sz w:val="16"/>
        </w:rPr>
        <w:t>botella.</w:t>
      </w:r>
      <w:r>
        <w:rPr>
          <w:spacing w:val="-5"/>
          <w:sz w:val="16"/>
        </w:rPr>
        <w:t xml:space="preserve"> </w:t>
      </w:r>
      <w:r>
        <w:rPr>
          <w:sz w:val="16"/>
        </w:rPr>
        <w:t>Fase</w:t>
      </w:r>
      <w:r>
        <w:rPr>
          <w:spacing w:val="-5"/>
          <w:sz w:val="16"/>
        </w:rPr>
        <w:t xml:space="preserve"> </w:t>
      </w:r>
      <w:r>
        <w:rPr>
          <w:sz w:val="16"/>
        </w:rPr>
        <w:t>4.</w:t>
      </w:r>
      <w:r>
        <w:rPr>
          <w:spacing w:val="-4"/>
          <w:sz w:val="16"/>
        </w:rPr>
        <w:t xml:space="preserve"> </w:t>
      </w:r>
      <w:r>
        <w:rPr>
          <w:sz w:val="16"/>
        </w:rPr>
        <w:t>Desarrollar</w:t>
      </w:r>
      <w:r>
        <w:rPr>
          <w:spacing w:val="-4"/>
          <w:sz w:val="16"/>
        </w:rPr>
        <w:t xml:space="preserve"> </w:t>
      </w:r>
      <w:r>
        <w:rPr>
          <w:sz w:val="16"/>
        </w:rPr>
        <w:t>e</w:t>
      </w:r>
      <w:r>
        <w:rPr>
          <w:spacing w:val="-5"/>
          <w:sz w:val="16"/>
        </w:rPr>
        <w:t xml:space="preserve"> </w:t>
      </w:r>
      <w:r>
        <w:rPr>
          <w:sz w:val="16"/>
        </w:rPr>
        <w:t>implementar</w:t>
      </w:r>
      <w:r>
        <w:rPr>
          <w:spacing w:val="-6"/>
          <w:sz w:val="16"/>
        </w:rPr>
        <w:t xml:space="preserve"> </w:t>
      </w:r>
      <w:r>
        <w:rPr>
          <w:sz w:val="16"/>
        </w:rPr>
        <w:t>acciones</w:t>
      </w:r>
      <w:r>
        <w:rPr>
          <w:spacing w:val="-5"/>
          <w:sz w:val="16"/>
        </w:rPr>
        <w:t xml:space="preserve"> </w:t>
      </w:r>
      <w:r>
        <w:rPr>
          <w:sz w:val="16"/>
        </w:rPr>
        <w:t>en</w:t>
      </w:r>
      <w:r>
        <w:rPr>
          <w:spacing w:val="-5"/>
          <w:sz w:val="16"/>
        </w:rPr>
        <w:t xml:space="preserve"> </w:t>
      </w:r>
      <w:r>
        <w:rPr>
          <w:sz w:val="16"/>
        </w:rPr>
        <w:t>diferentes niveles para remover los cuellos de</w:t>
      </w:r>
      <w:r>
        <w:rPr>
          <w:spacing w:val="-4"/>
          <w:sz w:val="16"/>
        </w:rPr>
        <w:t xml:space="preserve"> </w:t>
      </w:r>
      <w:r>
        <w:rPr>
          <w:sz w:val="16"/>
        </w:rPr>
        <w:t>botella.</w:t>
      </w:r>
    </w:p>
  </w:footnote>
  <w:footnote w:id="45">
    <w:p w14:paraId="694470F6" w14:textId="4B0BD4B5" w:rsidR="00887483" w:rsidRPr="003F6D1C" w:rsidRDefault="00887483" w:rsidP="0080187E">
      <w:pPr>
        <w:pStyle w:val="FootnoteText"/>
        <w:jc w:val="both"/>
        <w:rPr>
          <w:lang w:val="es-CO"/>
        </w:rPr>
      </w:pPr>
      <w:r>
        <w:rPr>
          <w:rStyle w:val="FootnoteReference"/>
        </w:rPr>
        <w:footnoteRef/>
      </w:r>
      <w:r>
        <w:t xml:space="preserve"> </w:t>
      </w:r>
      <w:r>
        <w:rPr>
          <w:sz w:val="16"/>
        </w:rPr>
        <w:t>Un hospital autogestionado es una institución desconcentrada que cuenta con autonomía para la gestión de sus recursos económicos y humanos, a diferencia de los otros hospitales públicos donde, por ejemplo, la nominación del personal es realizada por el SNS.</w:t>
      </w:r>
    </w:p>
  </w:footnote>
  <w:footnote w:id="46">
    <w:p w14:paraId="0A2E1432" w14:textId="07A3ECD7" w:rsidR="00887483" w:rsidRPr="005F5DC0" w:rsidRDefault="00887483">
      <w:pPr>
        <w:pStyle w:val="FootnoteText"/>
      </w:pPr>
      <w:r>
        <w:rPr>
          <w:rStyle w:val="FootnoteReference"/>
        </w:rPr>
        <w:footnoteRef/>
      </w:r>
      <w:r>
        <w:t xml:space="preserve"> </w:t>
      </w:r>
      <w:r>
        <w:rPr>
          <w:sz w:val="16"/>
        </w:rPr>
        <w:t>Ministerio de Salud Pública (2012), Resolución 00026, 10 de agosto de</w:t>
      </w:r>
      <w:r>
        <w:rPr>
          <w:spacing w:val="-9"/>
          <w:sz w:val="16"/>
        </w:rPr>
        <w:t xml:space="preserve"> </w:t>
      </w:r>
      <w:r>
        <w:rPr>
          <w:sz w:val="16"/>
        </w:rPr>
        <w:t>2012.</w:t>
      </w:r>
    </w:p>
  </w:footnote>
  <w:footnote w:id="47">
    <w:p w14:paraId="61072933" w14:textId="62FB0074" w:rsidR="00887483" w:rsidRPr="003F6D1C" w:rsidRDefault="00887483" w:rsidP="0080187E">
      <w:pPr>
        <w:pStyle w:val="FootnoteText"/>
        <w:jc w:val="both"/>
        <w:rPr>
          <w:lang w:val="es-CO"/>
        </w:rPr>
      </w:pPr>
      <w:r>
        <w:rPr>
          <w:rStyle w:val="FootnoteReference"/>
        </w:rPr>
        <w:footnoteRef/>
      </w:r>
      <w:r>
        <w:t xml:space="preserve"> </w:t>
      </w:r>
      <w:r>
        <w:rPr>
          <w:sz w:val="16"/>
        </w:rPr>
        <w:t>No</w:t>
      </w:r>
      <w:r>
        <w:rPr>
          <w:spacing w:val="-6"/>
          <w:sz w:val="16"/>
        </w:rPr>
        <w:t xml:space="preserve"> </w:t>
      </w:r>
      <w:r>
        <w:rPr>
          <w:sz w:val="16"/>
        </w:rPr>
        <w:t>se</w:t>
      </w:r>
      <w:r>
        <w:rPr>
          <w:spacing w:val="-6"/>
          <w:sz w:val="16"/>
        </w:rPr>
        <w:t xml:space="preserve"> </w:t>
      </w:r>
      <w:r>
        <w:rPr>
          <w:sz w:val="16"/>
        </w:rPr>
        <w:t>incluyó</w:t>
      </w:r>
      <w:r>
        <w:rPr>
          <w:spacing w:val="-6"/>
          <w:sz w:val="16"/>
        </w:rPr>
        <w:t xml:space="preserve"> </w:t>
      </w:r>
      <w:r>
        <w:rPr>
          <w:sz w:val="16"/>
        </w:rPr>
        <w:t>en</w:t>
      </w:r>
      <w:r>
        <w:rPr>
          <w:spacing w:val="-3"/>
          <w:sz w:val="16"/>
        </w:rPr>
        <w:t xml:space="preserve"> </w:t>
      </w:r>
      <w:r>
        <w:rPr>
          <w:sz w:val="16"/>
        </w:rPr>
        <w:t>esta</w:t>
      </w:r>
      <w:r>
        <w:rPr>
          <w:spacing w:val="-3"/>
          <w:sz w:val="16"/>
        </w:rPr>
        <w:t xml:space="preserve"> </w:t>
      </w:r>
      <w:r>
        <w:rPr>
          <w:sz w:val="16"/>
        </w:rPr>
        <w:t>tabla</w:t>
      </w:r>
      <w:r>
        <w:rPr>
          <w:spacing w:val="-4"/>
          <w:sz w:val="16"/>
        </w:rPr>
        <w:t xml:space="preserve"> </w:t>
      </w:r>
      <w:r>
        <w:rPr>
          <w:sz w:val="16"/>
        </w:rPr>
        <w:t>el</w:t>
      </w:r>
      <w:r>
        <w:rPr>
          <w:spacing w:val="-4"/>
          <w:sz w:val="16"/>
        </w:rPr>
        <w:t xml:space="preserve"> </w:t>
      </w:r>
      <w:r>
        <w:rPr>
          <w:sz w:val="16"/>
        </w:rPr>
        <w:t>componente:</w:t>
      </w:r>
      <w:r>
        <w:rPr>
          <w:spacing w:val="-5"/>
          <w:sz w:val="16"/>
        </w:rPr>
        <w:t xml:space="preserve"> </w:t>
      </w:r>
      <w:r>
        <w:rPr>
          <w:sz w:val="16"/>
        </w:rPr>
        <w:t>Aseguramiento</w:t>
      </w:r>
      <w:r>
        <w:rPr>
          <w:spacing w:val="-6"/>
          <w:sz w:val="16"/>
        </w:rPr>
        <w:t xml:space="preserve"> </w:t>
      </w:r>
      <w:r>
        <w:rPr>
          <w:sz w:val="16"/>
        </w:rPr>
        <w:t>del</w:t>
      </w:r>
      <w:r>
        <w:rPr>
          <w:spacing w:val="-4"/>
          <w:sz w:val="16"/>
        </w:rPr>
        <w:t xml:space="preserve"> </w:t>
      </w:r>
      <w:r>
        <w:rPr>
          <w:sz w:val="16"/>
        </w:rPr>
        <w:t>registro</w:t>
      </w:r>
      <w:r>
        <w:rPr>
          <w:spacing w:val="-6"/>
          <w:sz w:val="16"/>
        </w:rPr>
        <w:t xml:space="preserve"> </w:t>
      </w:r>
      <w:r>
        <w:rPr>
          <w:sz w:val="16"/>
        </w:rPr>
        <w:t>oportuno</w:t>
      </w:r>
      <w:r>
        <w:rPr>
          <w:spacing w:val="-6"/>
          <w:sz w:val="16"/>
        </w:rPr>
        <w:t xml:space="preserve"> </w:t>
      </w:r>
      <w:r>
        <w:rPr>
          <w:sz w:val="16"/>
        </w:rPr>
        <w:t>del</w:t>
      </w:r>
      <w:r>
        <w:rPr>
          <w:spacing w:val="-6"/>
          <w:sz w:val="16"/>
        </w:rPr>
        <w:t xml:space="preserve"> </w:t>
      </w:r>
      <w:r>
        <w:rPr>
          <w:sz w:val="16"/>
        </w:rPr>
        <w:t>nacimiento</w:t>
      </w:r>
      <w:r>
        <w:rPr>
          <w:spacing w:val="-4"/>
          <w:sz w:val="16"/>
        </w:rPr>
        <w:t xml:space="preserve"> </w:t>
      </w:r>
      <w:r>
        <w:rPr>
          <w:sz w:val="16"/>
        </w:rPr>
        <w:t>del</w:t>
      </w:r>
      <w:r>
        <w:rPr>
          <w:spacing w:val="-5"/>
          <w:sz w:val="16"/>
        </w:rPr>
        <w:t xml:space="preserve"> </w:t>
      </w:r>
      <w:r>
        <w:rPr>
          <w:sz w:val="16"/>
        </w:rPr>
        <w:t>bebé,</w:t>
      </w:r>
      <w:r>
        <w:rPr>
          <w:spacing w:val="-4"/>
          <w:sz w:val="16"/>
        </w:rPr>
        <w:t xml:space="preserve"> </w:t>
      </w:r>
      <w:r>
        <w:rPr>
          <w:sz w:val="16"/>
        </w:rPr>
        <w:t>por</w:t>
      </w:r>
      <w:r>
        <w:rPr>
          <w:spacing w:val="-6"/>
          <w:sz w:val="16"/>
        </w:rPr>
        <w:t xml:space="preserve"> </w:t>
      </w:r>
      <w:r>
        <w:rPr>
          <w:sz w:val="16"/>
        </w:rPr>
        <w:t>la</w:t>
      </w:r>
      <w:r>
        <w:rPr>
          <w:spacing w:val="-5"/>
          <w:sz w:val="16"/>
        </w:rPr>
        <w:t xml:space="preserve"> </w:t>
      </w:r>
      <w:r>
        <w:rPr>
          <w:sz w:val="16"/>
        </w:rPr>
        <w:t>falta</w:t>
      </w:r>
      <w:r>
        <w:rPr>
          <w:spacing w:val="-4"/>
          <w:sz w:val="16"/>
        </w:rPr>
        <w:t xml:space="preserve"> </w:t>
      </w:r>
      <w:r>
        <w:rPr>
          <w:sz w:val="16"/>
        </w:rPr>
        <w:t>de</w:t>
      </w:r>
      <w:r>
        <w:rPr>
          <w:spacing w:val="-4"/>
          <w:sz w:val="16"/>
        </w:rPr>
        <w:t xml:space="preserve"> </w:t>
      </w:r>
      <w:r>
        <w:rPr>
          <w:sz w:val="16"/>
        </w:rPr>
        <w:t>información</w:t>
      </w:r>
      <w:r>
        <w:rPr>
          <w:spacing w:val="-6"/>
          <w:sz w:val="16"/>
        </w:rPr>
        <w:t xml:space="preserve"> </w:t>
      </w:r>
      <w:r>
        <w:rPr>
          <w:sz w:val="16"/>
        </w:rPr>
        <w:t>disponible respecto del monitoreo de este</w:t>
      </w:r>
      <w:r>
        <w:rPr>
          <w:spacing w:val="-6"/>
          <w:sz w:val="16"/>
        </w:rPr>
        <w:t xml:space="preserve"> </w:t>
      </w:r>
      <w:r>
        <w:rPr>
          <w:sz w:val="16"/>
        </w:rPr>
        <w:t>paso.</w:t>
      </w:r>
    </w:p>
  </w:footnote>
  <w:footnote w:id="48">
    <w:p w14:paraId="42205471" w14:textId="32108FE8" w:rsidR="00887483" w:rsidRPr="0088559C" w:rsidRDefault="00887483">
      <w:pPr>
        <w:pStyle w:val="FootnoteText"/>
        <w:rPr>
          <w:lang w:val="es-CO"/>
        </w:rPr>
      </w:pPr>
      <w:r>
        <w:rPr>
          <w:rStyle w:val="FootnoteReference"/>
        </w:rPr>
        <w:footnoteRef/>
      </w:r>
      <w:r>
        <w:t xml:space="preserve"> </w:t>
      </w:r>
      <w:r>
        <w:rPr>
          <w:sz w:val="16"/>
        </w:rPr>
        <w:t xml:space="preserve">UNICEF Argentina (2012), Maternidad Segura y Centrada en la Familia (MSCF) con enfoque Intercultural. Conceptualización e implementación del modelo, UNICEF, Buenos Aires : </w:t>
      </w:r>
      <w:hyperlink r:id="rId6">
        <w:r>
          <w:rPr>
            <w:sz w:val="16"/>
          </w:rPr>
          <w:t>https://www.unicef.org/argentina/informes/maternidad-segura-y-centrada-en-la-familia-mscf-con-enfoque-intercultural</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1775C"/>
    <w:multiLevelType w:val="multilevel"/>
    <w:tmpl w:val="1BC23684"/>
    <w:lvl w:ilvl="0">
      <w:start w:val="12"/>
      <w:numFmt w:val="decimal"/>
      <w:lvlText w:val="%1"/>
      <w:lvlJc w:val="left"/>
      <w:pPr>
        <w:ind w:left="722" w:hanging="460"/>
      </w:pPr>
      <w:rPr>
        <w:rFonts w:hint="default"/>
        <w:lang w:val="es-CL" w:eastAsia="es-CL" w:bidi="es-CL"/>
      </w:rPr>
    </w:lvl>
    <w:lvl w:ilvl="1">
      <w:start w:val="1"/>
      <w:numFmt w:val="decimal"/>
      <w:lvlText w:val="%1.%2"/>
      <w:lvlJc w:val="left"/>
      <w:pPr>
        <w:ind w:left="722" w:hanging="460"/>
      </w:pPr>
      <w:rPr>
        <w:rFonts w:ascii="Calibri" w:eastAsia="Calibri" w:hAnsi="Calibri" w:cs="Calibri" w:hint="default"/>
        <w:spacing w:val="-1"/>
        <w:w w:val="100"/>
        <w:sz w:val="23"/>
        <w:szCs w:val="23"/>
        <w:lang w:val="es-CL" w:eastAsia="es-CL" w:bidi="es-CL"/>
      </w:rPr>
    </w:lvl>
    <w:lvl w:ilvl="2">
      <w:numFmt w:val="bullet"/>
      <w:lvlText w:val="•"/>
      <w:lvlJc w:val="left"/>
      <w:pPr>
        <w:ind w:left="2484" w:hanging="460"/>
      </w:pPr>
      <w:rPr>
        <w:rFonts w:hint="default"/>
        <w:lang w:val="es-CL" w:eastAsia="es-CL" w:bidi="es-CL"/>
      </w:rPr>
    </w:lvl>
    <w:lvl w:ilvl="3">
      <w:numFmt w:val="bullet"/>
      <w:lvlText w:val="•"/>
      <w:lvlJc w:val="left"/>
      <w:pPr>
        <w:ind w:left="3366" w:hanging="460"/>
      </w:pPr>
      <w:rPr>
        <w:rFonts w:hint="default"/>
        <w:lang w:val="es-CL" w:eastAsia="es-CL" w:bidi="es-CL"/>
      </w:rPr>
    </w:lvl>
    <w:lvl w:ilvl="4">
      <w:numFmt w:val="bullet"/>
      <w:lvlText w:val="•"/>
      <w:lvlJc w:val="left"/>
      <w:pPr>
        <w:ind w:left="4248" w:hanging="460"/>
      </w:pPr>
      <w:rPr>
        <w:rFonts w:hint="default"/>
        <w:lang w:val="es-CL" w:eastAsia="es-CL" w:bidi="es-CL"/>
      </w:rPr>
    </w:lvl>
    <w:lvl w:ilvl="5">
      <w:numFmt w:val="bullet"/>
      <w:lvlText w:val="•"/>
      <w:lvlJc w:val="left"/>
      <w:pPr>
        <w:ind w:left="5130" w:hanging="460"/>
      </w:pPr>
      <w:rPr>
        <w:rFonts w:hint="default"/>
        <w:lang w:val="es-CL" w:eastAsia="es-CL" w:bidi="es-CL"/>
      </w:rPr>
    </w:lvl>
    <w:lvl w:ilvl="6">
      <w:numFmt w:val="bullet"/>
      <w:lvlText w:val="•"/>
      <w:lvlJc w:val="left"/>
      <w:pPr>
        <w:ind w:left="6012" w:hanging="460"/>
      </w:pPr>
      <w:rPr>
        <w:rFonts w:hint="default"/>
        <w:lang w:val="es-CL" w:eastAsia="es-CL" w:bidi="es-CL"/>
      </w:rPr>
    </w:lvl>
    <w:lvl w:ilvl="7">
      <w:numFmt w:val="bullet"/>
      <w:lvlText w:val="•"/>
      <w:lvlJc w:val="left"/>
      <w:pPr>
        <w:ind w:left="6894" w:hanging="460"/>
      </w:pPr>
      <w:rPr>
        <w:rFonts w:hint="default"/>
        <w:lang w:val="es-CL" w:eastAsia="es-CL" w:bidi="es-CL"/>
      </w:rPr>
    </w:lvl>
    <w:lvl w:ilvl="8">
      <w:numFmt w:val="bullet"/>
      <w:lvlText w:val="•"/>
      <w:lvlJc w:val="left"/>
      <w:pPr>
        <w:ind w:left="7776" w:hanging="460"/>
      </w:pPr>
      <w:rPr>
        <w:rFonts w:hint="default"/>
        <w:lang w:val="es-CL" w:eastAsia="es-CL" w:bidi="es-CL"/>
      </w:rPr>
    </w:lvl>
  </w:abstractNum>
  <w:abstractNum w:abstractNumId="1" w15:restartNumberingAfterBreak="0">
    <w:nsid w:val="03713F05"/>
    <w:multiLevelType w:val="hybridMultilevel"/>
    <w:tmpl w:val="ED021BAE"/>
    <w:lvl w:ilvl="0" w:tplc="24423BF8">
      <w:start w:val="1"/>
      <w:numFmt w:val="lowerLetter"/>
      <w:lvlText w:val="%1)"/>
      <w:lvlJc w:val="left"/>
      <w:pPr>
        <w:ind w:left="278" w:hanging="212"/>
      </w:pPr>
      <w:rPr>
        <w:rFonts w:ascii="Calibri" w:eastAsia="Calibri" w:hAnsi="Calibri" w:cs="Calibri" w:hint="default"/>
        <w:w w:val="99"/>
        <w:sz w:val="20"/>
        <w:szCs w:val="20"/>
        <w:lang w:val="es-CL" w:eastAsia="es-CL" w:bidi="es-CL"/>
      </w:rPr>
    </w:lvl>
    <w:lvl w:ilvl="1" w:tplc="F5D0ECB2">
      <w:numFmt w:val="bullet"/>
      <w:lvlText w:val="•"/>
      <w:lvlJc w:val="left"/>
      <w:pPr>
        <w:ind w:left="605" w:hanging="212"/>
      </w:pPr>
      <w:rPr>
        <w:rFonts w:hint="default"/>
        <w:lang w:val="es-CL" w:eastAsia="es-CL" w:bidi="es-CL"/>
      </w:rPr>
    </w:lvl>
    <w:lvl w:ilvl="2" w:tplc="3182CF0A">
      <w:numFmt w:val="bullet"/>
      <w:lvlText w:val="•"/>
      <w:lvlJc w:val="left"/>
      <w:pPr>
        <w:ind w:left="930" w:hanging="212"/>
      </w:pPr>
      <w:rPr>
        <w:rFonts w:hint="default"/>
        <w:lang w:val="es-CL" w:eastAsia="es-CL" w:bidi="es-CL"/>
      </w:rPr>
    </w:lvl>
    <w:lvl w:ilvl="3" w:tplc="2FE26118">
      <w:numFmt w:val="bullet"/>
      <w:lvlText w:val="•"/>
      <w:lvlJc w:val="left"/>
      <w:pPr>
        <w:ind w:left="1255" w:hanging="212"/>
      </w:pPr>
      <w:rPr>
        <w:rFonts w:hint="default"/>
        <w:lang w:val="es-CL" w:eastAsia="es-CL" w:bidi="es-CL"/>
      </w:rPr>
    </w:lvl>
    <w:lvl w:ilvl="4" w:tplc="6F42937C">
      <w:numFmt w:val="bullet"/>
      <w:lvlText w:val="•"/>
      <w:lvlJc w:val="left"/>
      <w:pPr>
        <w:ind w:left="1581" w:hanging="212"/>
      </w:pPr>
      <w:rPr>
        <w:rFonts w:hint="default"/>
        <w:lang w:val="es-CL" w:eastAsia="es-CL" w:bidi="es-CL"/>
      </w:rPr>
    </w:lvl>
    <w:lvl w:ilvl="5" w:tplc="646E51EA">
      <w:numFmt w:val="bullet"/>
      <w:lvlText w:val="•"/>
      <w:lvlJc w:val="left"/>
      <w:pPr>
        <w:ind w:left="1906" w:hanging="212"/>
      </w:pPr>
      <w:rPr>
        <w:rFonts w:hint="default"/>
        <w:lang w:val="es-CL" w:eastAsia="es-CL" w:bidi="es-CL"/>
      </w:rPr>
    </w:lvl>
    <w:lvl w:ilvl="6" w:tplc="DC6EFF46">
      <w:numFmt w:val="bullet"/>
      <w:lvlText w:val="•"/>
      <w:lvlJc w:val="left"/>
      <w:pPr>
        <w:ind w:left="2231" w:hanging="212"/>
      </w:pPr>
      <w:rPr>
        <w:rFonts w:hint="default"/>
        <w:lang w:val="es-CL" w:eastAsia="es-CL" w:bidi="es-CL"/>
      </w:rPr>
    </w:lvl>
    <w:lvl w:ilvl="7" w:tplc="C4EE8CFE">
      <w:numFmt w:val="bullet"/>
      <w:lvlText w:val="•"/>
      <w:lvlJc w:val="left"/>
      <w:pPr>
        <w:ind w:left="2557" w:hanging="212"/>
      </w:pPr>
      <w:rPr>
        <w:rFonts w:hint="default"/>
        <w:lang w:val="es-CL" w:eastAsia="es-CL" w:bidi="es-CL"/>
      </w:rPr>
    </w:lvl>
    <w:lvl w:ilvl="8" w:tplc="8B06EB20">
      <w:numFmt w:val="bullet"/>
      <w:lvlText w:val="•"/>
      <w:lvlJc w:val="left"/>
      <w:pPr>
        <w:ind w:left="2882" w:hanging="212"/>
      </w:pPr>
      <w:rPr>
        <w:rFonts w:hint="default"/>
        <w:lang w:val="es-CL" w:eastAsia="es-CL" w:bidi="es-CL"/>
      </w:rPr>
    </w:lvl>
  </w:abstractNum>
  <w:abstractNum w:abstractNumId="2" w15:restartNumberingAfterBreak="0">
    <w:nsid w:val="04515920"/>
    <w:multiLevelType w:val="hybridMultilevel"/>
    <w:tmpl w:val="B42CA4EC"/>
    <w:lvl w:ilvl="0" w:tplc="76ECDF6C">
      <w:start w:val="1"/>
      <w:numFmt w:val="decimal"/>
      <w:lvlText w:val="%1."/>
      <w:lvlJc w:val="left"/>
      <w:pPr>
        <w:ind w:left="630" w:hanging="720"/>
      </w:pPr>
      <w:rPr>
        <w:rFonts w:ascii="Calibri" w:eastAsia="Calibri" w:hAnsi="Calibri" w:cs="Calibri" w:hint="default"/>
        <w:spacing w:val="-1"/>
        <w:w w:val="99"/>
        <w:sz w:val="20"/>
        <w:szCs w:val="20"/>
        <w:lang w:val="es-CL" w:eastAsia="es-CL" w:bidi="es-CL"/>
      </w:rPr>
    </w:lvl>
    <w:lvl w:ilvl="1" w:tplc="DD1873E0">
      <w:numFmt w:val="bullet"/>
      <w:lvlText w:val="•"/>
      <w:lvlJc w:val="left"/>
      <w:pPr>
        <w:ind w:left="1646" w:hanging="720"/>
      </w:pPr>
      <w:rPr>
        <w:rFonts w:hint="default"/>
        <w:lang w:val="es-CL" w:eastAsia="es-CL" w:bidi="es-CL"/>
      </w:rPr>
    </w:lvl>
    <w:lvl w:ilvl="2" w:tplc="D4D208EA">
      <w:numFmt w:val="bullet"/>
      <w:lvlText w:val="•"/>
      <w:lvlJc w:val="left"/>
      <w:pPr>
        <w:ind w:left="2652" w:hanging="720"/>
      </w:pPr>
      <w:rPr>
        <w:rFonts w:hint="default"/>
        <w:lang w:val="es-CL" w:eastAsia="es-CL" w:bidi="es-CL"/>
      </w:rPr>
    </w:lvl>
    <w:lvl w:ilvl="3" w:tplc="6CD6A672">
      <w:numFmt w:val="bullet"/>
      <w:lvlText w:val="•"/>
      <w:lvlJc w:val="left"/>
      <w:pPr>
        <w:ind w:left="3658" w:hanging="720"/>
      </w:pPr>
      <w:rPr>
        <w:rFonts w:hint="default"/>
        <w:lang w:val="es-CL" w:eastAsia="es-CL" w:bidi="es-CL"/>
      </w:rPr>
    </w:lvl>
    <w:lvl w:ilvl="4" w:tplc="0C3CDA9C">
      <w:numFmt w:val="bullet"/>
      <w:lvlText w:val="•"/>
      <w:lvlJc w:val="left"/>
      <w:pPr>
        <w:ind w:left="4664" w:hanging="720"/>
      </w:pPr>
      <w:rPr>
        <w:rFonts w:hint="default"/>
        <w:lang w:val="es-CL" w:eastAsia="es-CL" w:bidi="es-CL"/>
      </w:rPr>
    </w:lvl>
    <w:lvl w:ilvl="5" w:tplc="0F1E4B74">
      <w:numFmt w:val="bullet"/>
      <w:lvlText w:val="•"/>
      <w:lvlJc w:val="left"/>
      <w:pPr>
        <w:ind w:left="5670" w:hanging="720"/>
      </w:pPr>
      <w:rPr>
        <w:rFonts w:hint="default"/>
        <w:lang w:val="es-CL" w:eastAsia="es-CL" w:bidi="es-CL"/>
      </w:rPr>
    </w:lvl>
    <w:lvl w:ilvl="6" w:tplc="33966EBC">
      <w:numFmt w:val="bullet"/>
      <w:lvlText w:val="•"/>
      <w:lvlJc w:val="left"/>
      <w:pPr>
        <w:ind w:left="6676" w:hanging="720"/>
      </w:pPr>
      <w:rPr>
        <w:rFonts w:hint="default"/>
        <w:lang w:val="es-CL" w:eastAsia="es-CL" w:bidi="es-CL"/>
      </w:rPr>
    </w:lvl>
    <w:lvl w:ilvl="7" w:tplc="7D6E777C">
      <w:numFmt w:val="bullet"/>
      <w:lvlText w:val="•"/>
      <w:lvlJc w:val="left"/>
      <w:pPr>
        <w:ind w:left="7682" w:hanging="720"/>
      </w:pPr>
      <w:rPr>
        <w:rFonts w:hint="default"/>
        <w:lang w:val="es-CL" w:eastAsia="es-CL" w:bidi="es-CL"/>
      </w:rPr>
    </w:lvl>
    <w:lvl w:ilvl="8" w:tplc="74B0FB5C">
      <w:numFmt w:val="bullet"/>
      <w:lvlText w:val="•"/>
      <w:lvlJc w:val="left"/>
      <w:pPr>
        <w:ind w:left="8688" w:hanging="720"/>
      </w:pPr>
      <w:rPr>
        <w:rFonts w:hint="default"/>
        <w:lang w:val="es-CL" w:eastAsia="es-CL" w:bidi="es-CL"/>
      </w:rPr>
    </w:lvl>
  </w:abstractNum>
  <w:abstractNum w:abstractNumId="3" w15:restartNumberingAfterBreak="0">
    <w:nsid w:val="04A30C1D"/>
    <w:multiLevelType w:val="hybridMultilevel"/>
    <w:tmpl w:val="CB340D6C"/>
    <w:lvl w:ilvl="0" w:tplc="477CD72A">
      <w:start w:val="1"/>
      <w:numFmt w:val="lowerLetter"/>
      <w:lvlText w:val="%1)"/>
      <w:lvlJc w:val="left"/>
      <w:pPr>
        <w:ind w:left="630" w:hanging="720"/>
      </w:pPr>
      <w:rPr>
        <w:rFonts w:ascii="Calibri" w:eastAsia="Calibri" w:hAnsi="Calibri" w:cs="Calibri" w:hint="default"/>
        <w:w w:val="99"/>
        <w:sz w:val="20"/>
        <w:szCs w:val="20"/>
        <w:lang w:val="es-CL" w:eastAsia="es-CL" w:bidi="es-CL"/>
      </w:rPr>
    </w:lvl>
    <w:lvl w:ilvl="1" w:tplc="0C348C14">
      <w:numFmt w:val="bullet"/>
      <w:lvlText w:val="•"/>
      <w:lvlJc w:val="left"/>
      <w:pPr>
        <w:ind w:left="1646" w:hanging="720"/>
      </w:pPr>
      <w:rPr>
        <w:rFonts w:hint="default"/>
        <w:lang w:val="es-CL" w:eastAsia="es-CL" w:bidi="es-CL"/>
      </w:rPr>
    </w:lvl>
    <w:lvl w:ilvl="2" w:tplc="643015C0">
      <w:numFmt w:val="bullet"/>
      <w:lvlText w:val="•"/>
      <w:lvlJc w:val="left"/>
      <w:pPr>
        <w:ind w:left="2652" w:hanging="720"/>
      </w:pPr>
      <w:rPr>
        <w:rFonts w:hint="default"/>
        <w:lang w:val="es-CL" w:eastAsia="es-CL" w:bidi="es-CL"/>
      </w:rPr>
    </w:lvl>
    <w:lvl w:ilvl="3" w:tplc="E45A082C">
      <w:numFmt w:val="bullet"/>
      <w:lvlText w:val="•"/>
      <w:lvlJc w:val="left"/>
      <w:pPr>
        <w:ind w:left="3658" w:hanging="720"/>
      </w:pPr>
      <w:rPr>
        <w:rFonts w:hint="default"/>
        <w:lang w:val="es-CL" w:eastAsia="es-CL" w:bidi="es-CL"/>
      </w:rPr>
    </w:lvl>
    <w:lvl w:ilvl="4" w:tplc="F1060D62">
      <w:numFmt w:val="bullet"/>
      <w:lvlText w:val="•"/>
      <w:lvlJc w:val="left"/>
      <w:pPr>
        <w:ind w:left="4664" w:hanging="720"/>
      </w:pPr>
      <w:rPr>
        <w:rFonts w:hint="default"/>
        <w:lang w:val="es-CL" w:eastAsia="es-CL" w:bidi="es-CL"/>
      </w:rPr>
    </w:lvl>
    <w:lvl w:ilvl="5" w:tplc="C166FE56">
      <w:numFmt w:val="bullet"/>
      <w:lvlText w:val="•"/>
      <w:lvlJc w:val="left"/>
      <w:pPr>
        <w:ind w:left="5670" w:hanging="720"/>
      </w:pPr>
      <w:rPr>
        <w:rFonts w:hint="default"/>
        <w:lang w:val="es-CL" w:eastAsia="es-CL" w:bidi="es-CL"/>
      </w:rPr>
    </w:lvl>
    <w:lvl w:ilvl="6" w:tplc="E648E41C">
      <w:numFmt w:val="bullet"/>
      <w:lvlText w:val="•"/>
      <w:lvlJc w:val="left"/>
      <w:pPr>
        <w:ind w:left="6676" w:hanging="720"/>
      </w:pPr>
      <w:rPr>
        <w:rFonts w:hint="default"/>
        <w:lang w:val="es-CL" w:eastAsia="es-CL" w:bidi="es-CL"/>
      </w:rPr>
    </w:lvl>
    <w:lvl w:ilvl="7" w:tplc="B2781498">
      <w:numFmt w:val="bullet"/>
      <w:lvlText w:val="•"/>
      <w:lvlJc w:val="left"/>
      <w:pPr>
        <w:ind w:left="7682" w:hanging="720"/>
      </w:pPr>
      <w:rPr>
        <w:rFonts w:hint="default"/>
        <w:lang w:val="es-CL" w:eastAsia="es-CL" w:bidi="es-CL"/>
      </w:rPr>
    </w:lvl>
    <w:lvl w:ilvl="8" w:tplc="8E085C14">
      <w:numFmt w:val="bullet"/>
      <w:lvlText w:val="•"/>
      <w:lvlJc w:val="left"/>
      <w:pPr>
        <w:ind w:left="8688" w:hanging="720"/>
      </w:pPr>
      <w:rPr>
        <w:rFonts w:hint="default"/>
        <w:lang w:val="es-CL" w:eastAsia="es-CL" w:bidi="es-CL"/>
      </w:rPr>
    </w:lvl>
  </w:abstractNum>
  <w:abstractNum w:abstractNumId="4" w15:restartNumberingAfterBreak="0">
    <w:nsid w:val="07742671"/>
    <w:multiLevelType w:val="hybridMultilevel"/>
    <w:tmpl w:val="E8583D4E"/>
    <w:lvl w:ilvl="0" w:tplc="66C4D344">
      <w:start w:val="13"/>
      <w:numFmt w:val="decimal"/>
      <w:lvlText w:val="%1"/>
      <w:lvlJc w:val="left"/>
      <w:pPr>
        <w:ind w:left="796" w:hanging="176"/>
      </w:pPr>
      <w:rPr>
        <w:rFonts w:ascii="Calibri" w:eastAsia="Calibri" w:hAnsi="Calibri" w:cs="Calibri" w:hint="default"/>
        <w:spacing w:val="-1"/>
        <w:w w:val="99"/>
        <w:position w:val="7"/>
        <w:sz w:val="13"/>
        <w:szCs w:val="13"/>
        <w:lang w:val="es-CL" w:eastAsia="es-CL" w:bidi="es-CL"/>
      </w:rPr>
    </w:lvl>
    <w:lvl w:ilvl="1" w:tplc="4FA6E5E4">
      <w:numFmt w:val="bullet"/>
      <w:lvlText w:val="•"/>
      <w:lvlJc w:val="left"/>
      <w:pPr>
        <w:ind w:left="1790" w:hanging="176"/>
      </w:pPr>
      <w:rPr>
        <w:rFonts w:hint="default"/>
        <w:lang w:val="es-CL" w:eastAsia="es-CL" w:bidi="es-CL"/>
      </w:rPr>
    </w:lvl>
    <w:lvl w:ilvl="2" w:tplc="0792E44E">
      <w:numFmt w:val="bullet"/>
      <w:lvlText w:val="•"/>
      <w:lvlJc w:val="left"/>
      <w:pPr>
        <w:ind w:left="2780" w:hanging="176"/>
      </w:pPr>
      <w:rPr>
        <w:rFonts w:hint="default"/>
        <w:lang w:val="es-CL" w:eastAsia="es-CL" w:bidi="es-CL"/>
      </w:rPr>
    </w:lvl>
    <w:lvl w:ilvl="3" w:tplc="0DD88994">
      <w:numFmt w:val="bullet"/>
      <w:lvlText w:val="•"/>
      <w:lvlJc w:val="left"/>
      <w:pPr>
        <w:ind w:left="3770" w:hanging="176"/>
      </w:pPr>
      <w:rPr>
        <w:rFonts w:hint="default"/>
        <w:lang w:val="es-CL" w:eastAsia="es-CL" w:bidi="es-CL"/>
      </w:rPr>
    </w:lvl>
    <w:lvl w:ilvl="4" w:tplc="5BB0F962">
      <w:numFmt w:val="bullet"/>
      <w:lvlText w:val="•"/>
      <w:lvlJc w:val="left"/>
      <w:pPr>
        <w:ind w:left="4760" w:hanging="176"/>
      </w:pPr>
      <w:rPr>
        <w:rFonts w:hint="default"/>
        <w:lang w:val="es-CL" w:eastAsia="es-CL" w:bidi="es-CL"/>
      </w:rPr>
    </w:lvl>
    <w:lvl w:ilvl="5" w:tplc="E040A16E">
      <w:numFmt w:val="bullet"/>
      <w:lvlText w:val="•"/>
      <w:lvlJc w:val="left"/>
      <w:pPr>
        <w:ind w:left="5750" w:hanging="176"/>
      </w:pPr>
      <w:rPr>
        <w:rFonts w:hint="default"/>
        <w:lang w:val="es-CL" w:eastAsia="es-CL" w:bidi="es-CL"/>
      </w:rPr>
    </w:lvl>
    <w:lvl w:ilvl="6" w:tplc="8C16B8C6">
      <w:numFmt w:val="bullet"/>
      <w:lvlText w:val="•"/>
      <w:lvlJc w:val="left"/>
      <w:pPr>
        <w:ind w:left="6740" w:hanging="176"/>
      </w:pPr>
      <w:rPr>
        <w:rFonts w:hint="default"/>
        <w:lang w:val="es-CL" w:eastAsia="es-CL" w:bidi="es-CL"/>
      </w:rPr>
    </w:lvl>
    <w:lvl w:ilvl="7" w:tplc="1200F086">
      <w:numFmt w:val="bullet"/>
      <w:lvlText w:val="•"/>
      <w:lvlJc w:val="left"/>
      <w:pPr>
        <w:ind w:left="7730" w:hanging="176"/>
      </w:pPr>
      <w:rPr>
        <w:rFonts w:hint="default"/>
        <w:lang w:val="es-CL" w:eastAsia="es-CL" w:bidi="es-CL"/>
      </w:rPr>
    </w:lvl>
    <w:lvl w:ilvl="8" w:tplc="F2EE42B4">
      <w:numFmt w:val="bullet"/>
      <w:lvlText w:val="•"/>
      <w:lvlJc w:val="left"/>
      <w:pPr>
        <w:ind w:left="8720" w:hanging="176"/>
      </w:pPr>
      <w:rPr>
        <w:rFonts w:hint="default"/>
        <w:lang w:val="es-CL" w:eastAsia="es-CL" w:bidi="es-CL"/>
      </w:rPr>
    </w:lvl>
  </w:abstractNum>
  <w:abstractNum w:abstractNumId="5" w15:restartNumberingAfterBreak="0">
    <w:nsid w:val="083F0B35"/>
    <w:multiLevelType w:val="hybridMultilevel"/>
    <w:tmpl w:val="428A0DD6"/>
    <w:lvl w:ilvl="0" w:tplc="325A03E6">
      <w:numFmt w:val="bullet"/>
      <w:lvlText w:val=""/>
      <w:lvlJc w:val="left"/>
      <w:pPr>
        <w:ind w:left="467" w:hanging="360"/>
      </w:pPr>
      <w:rPr>
        <w:rFonts w:ascii="Symbol" w:eastAsia="Symbol" w:hAnsi="Symbol" w:cs="Symbol" w:hint="default"/>
        <w:w w:val="99"/>
        <w:sz w:val="20"/>
        <w:szCs w:val="20"/>
        <w:lang w:val="es-CL" w:eastAsia="es-CL" w:bidi="es-CL"/>
      </w:rPr>
    </w:lvl>
    <w:lvl w:ilvl="1" w:tplc="D5FC9D1E">
      <w:numFmt w:val="bullet"/>
      <w:lvlText w:val="•"/>
      <w:lvlJc w:val="left"/>
      <w:pPr>
        <w:ind w:left="1348" w:hanging="360"/>
      </w:pPr>
      <w:rPr>
        <w:rFonts w:hint="default"/>
        <w:lang w:val="es-CL" w:eastAsia="es-CL" w:bidi="es-CL"/>
      </w:rPr>
    </w:lvl>
    <w:lvl w:ilvl="2" w:tplc="F66076CE">
      <w:numFmt w:val="bullet"/>
      <w:lvlText w:val="•"/>
      <w:lvlJc w:val="left"/>
      <w:pPr>
        <w:ind w:left="2237" w:hanging="360"/>
      </w:pPr>
      <w:rPr>
        <w:rFonts w:hint="default"/>
        <w:lang w:val="es-CL" w:eastAsia="es-CL" w:bidi="es-CL"/>
      </w:rPr>
    </w:lvl>
    <w:lvl w:ilvl="3" w:tplc="4F62CC50">
      <w:numFmt w:val="bullet"/>
      <w:lvlText w:val="•"/>
      <w:lvlJc w:val="left"/>
      <w:pPr>
        <w:ind w:left="3126" w:hanging="360"/>
      </w:pPr>
      <w:rPr>
        <w:rFonts w:hint="default"/>
        <w:lang w:val="es-CL" w:eastAsia="es-CL" w:bidi="es-CL"/>
      </w:rPr>
    </w:lvl>
    <w:lvl w:ilvl="4" w:tplc="D55A7712">
      <w:numFmt w:val="bullet"/>
      <w:lvlText w:val="•"/>
      <w:lvlJc w:val="left"/>
      <w:pPr>
        <w:ind w:left="4014" w:hanging="360"/>
      </w:pPr>
      <w:rPr>
        <w:rFonts w:hint="default"/>
        <w:lang w:val="es-CL" w:eastAsia="es-CL" w:bidi="es-CL"/>
      </w:rPr>
    </w:lvl>
    <w:lvl w:ilvl="5" w:tplc="91A6266A">
      <w:numFmt w:val="bullet"/>
      <w:lvlText w:val="•"/>
      <w:lvlJc w:val="left"/>
      <w:pPr>
        <w:ind w:left="4903" w:hanging="360"/>
      </w:pPr>
      <w:rPr>
        <w:rFonts w:hint="default"/>
        <w:lang w:val="es-CL" w:eastAsia="es-CL" w:bidi="es-CL"/>
      </w:rPr>
    </w:lvl>
    <w:lvl w:ilvl="6" w:tplc="3E7CAEEC">
      <w:numFmt w:val="bullet"/>
      <w:lvlText w:val="•"/>
      <w:lvlJc w:val="left"/>
      <w:pPr>
        <w:ind w:left="5792" w:hanging="360"/>
      </w:pPr>
      <w:rPr>
        <w:rFonts w:hint="default"/>
        <w:lang w:val="es-CL" w:eastAsia="es-CL" w:bidi="es-CL"/>
      </w:rPr>
    </w:lvl>
    <w:lvl w:ilvl="7" w:tplc="03FE61CE">
      <w:numFmt w:val="bullet"/>
      <w:lvlText w:val="•"/>
      <w:lvlJc w:val="left"/>
      <w:pPr>
        <w:ind w:left="6680" w:hanging="360"/>
      </w:pPr>
      <w:rPr>
        <w:rFonts w:hint="default"/>
        <w:lang w:val="es-CL" w:eastAsia="es-CL" w:bidi="es-CL"/>
      </w:rPr>
    </w:lvl>
    <w:lvl w:ilvl="8" w:tplc="AE4C4460">
      <w:numFmt w:val="bullet"/>
      <w:lvlText w:val="•"/>
      <w:lvlJc w:val="left"/>
      <w:pPr>
        <w:ind w:left="7569" w:hanging="360"/>
      </w:pPr>
      <w:rPr>
        <w:rFonts w:hint="default"/>
        <w:lang w:val="es-CL" w:eastAsia="es-CL" w:bidi="es-CL"/>
      </w:rPr>
    </w:lvl>
  </w:abstractNum>
  <w:abstractNum w:abstractNumId="6" w15:restartNumberingAfterBreak="0">
    <w:nsid w:val="0BEC09BE"/>
    <w:multiLevelType w:val="hybridMultilevel"/>
    <w:tmpl w:val="E814D39A"/>
    <w:lvl w:ilvl="0" w:tplc="5AB40D96">
      <w:numFmt w:val="bullet"/>
      <w:lvlText w:val=""/>
      <w:lvlJc w:val="left"/>
      <w:pPr>
        <w:ind w:left="2061" w:hanging="360"/>
      </w:pPr>
      <w:rPr>
        <w:rFonts w:ascii="Symbol" w:eastAsia="Symbol" w:hAnsi="Symbol" w:cs="Symbol" w:hint="default"/>
        <w:w w:val="99"/>
        <w:sz w:val="20"/>
        <w:szCs w:val="20"/>
        <w:lang w:val="es-CL" w:eastAsia="es-CL" w:bidi="es-CL"/>
      </w:rPr>
    </w:lvl>
    <w:lvl w:ilvl="1" w:tplc="7D8E4834">
      <w:numFmt w:val="bullet"/>
      <w:lvlText w:val="•"/>
      <w:lvlJc w:val="left"/>
      <w:pPr>
        <w:ind w:left="2924" w:hanging="360"/>
      </w:pPr>
      <w:rPr>
        <w:rFonts w:hint="default"/>
        <w:lang w:val="es-CL" w:eastAsia="es-CL" w:bidi="es-CL"/>
      </w:rPr>
    </w:lvl>
    <w:lvl w:ilvl="2" w:tplc="88F8117A">
      <w:numFmt w:val="bullet"/>
      <w:lvlText w:val="•"/>
      <w:lvlJc w:val="left"/>
      <w:pPr>
        <w:ind w:left="3788" w:hanging="360"/>
      </w:pPr>
      <w:rPr>
        <w:rFonts w:hint="default"/>
        <w:lang w:val="es-CL" w:eastAsia="es-CL" w:bidi="es-CL"/>
      </w:rPr>
    </w:lvl>
    <w:lvl w:ilvl="3" w:tplc="DA5A726A">
      <w:numFmt w:val="bullet"/>
      <w:lvlText w:val="•"/>
      <w:lvlJc w:val="left"/>
      <w:pPr>
        <w:ind w:left="4652" w:hanging="360"/>
      </w:pPr>
      <w:rPr>
        <w:rFonts w:hint="default"/>
        <w:lang w:val="es-CL" w:eastAsia="es-CL" w:bidi="es-CL"/>
      </w:rPr>
    </w:lvl>
    <w:lvl w:ilvl="4" w:tplc="B26A25FA">
      <w:numFmt w:val="bullet"/>
      <w:lvlText w:val="•"/>
      <w:lvlJc w:val="left"/>
      <w:pPr>
        <w:ind w:left="5516" w:hanging="360"/>
      </w:pPr>
      <w:rPr>
        <w:rFonts w:hint="default"/>
        <w:lang w:val="es-CL" w:eastAsia="es-CL" w:bidi="es-CL"/>
      </w:rPr>
    </w:lvl>
    <w:lvl w:ilvl="5" w:tplc="6B9220D8">
      <w:numFmt w:val="bullet"/>
      <w:lvlText w:val="•"/>
      <w:lvlJc w:val="left"/>
      <w:pPr>
        <w:ind w:left="6380" w:hanging="360"/>
      </w:pPr>
      <w:rPr>
        <w:rFonts w:hint="default"/>
        <w:lang w:val="es-CL" w:eastAsia="es-CL" w:bidi="es-CL"/>
      </w:rPr>
    </w:lvl>
    <w:lvl w:ilvl="6" w:tplc="6CF08A3A">
      <w:numFmt w:val="bullet"/>
      <w:lvlText w:val="•"/>
      <w:lvlJc w:val="left"/>
      <w:pPr>
        <w:ind w:left="7244" w:hanging="360"/>
      </w:pPr>
      <w:rPr>
        <w:rFonts w:hint="default"/>
        <w:lang w:val="es-CL" w:eastAsia="es-CL" w:bidi="es-CL"/>
      </w:rPr>
    </w:lvl>
    <w:lvl w:ilvl="7" w:tplc="6E1A4508">
      <w:numFmt w:val="bullet"/>
      <w:lvlText w:val="•"/>
      <w:lvlJc w:val="left"/>
      <w:pPr>
        <w:ind w:left="8108" w:hanging="360"/>
      </w:pPr>
      <w:rPr>
        <w:rFonts w:hint="default"/>
        <w:lang w:val="es-CL" w:eastAsia="es-CL" w:bidi="es-CL"/>
      </w:rPr>
    </w:lvl>
    <w:lvl w:ilvl="8" w:tplc="A5D2FAEA">
      <w:numFmt w:val="bullet"/>
      <w:lvlText w:val="•"/>
      <w:lvlJc w:val="left"/>
      <w:pPr>
        <w:ind w:left="8972" w:hanging="360"/>
      </w:pPr>
      <w:rPr>
        <w:rFonts w:hint="default"/>
        <w:lang w:val="es-CL" w:eastAsia="es-CL" w:bidi="es-CL"/>
      </w:rPr>
    </w:lvl>
  </w:abstractNum>
  <w:abstractNum w:abstractNumId="7" w15:restartNumberingAfterBreak="0">
    <w:nsid w:val="0CFD0311"/>
    <w:multiLevelType w:val="hybridMultilevel"/>
    <w:tmpl w:val="9D8C8CAC"/>
    <w:lvl w:ilvl="0" w:tplc="46C0A264">
      <w:numFmt w:val="bullet"/>
      <w:lvlText w:val=""/>
      <w:lvlJc w:val="left"/>
      <w:pPr>
        <w:ind w:left="467" w:hanging="360"/>
      </w:pPr>
      <w:rPr>
        <w:rFonts w:ascii="Symbol" w:eastAsia="Symbol" w:hAnsi="Symbol" w:cs="Symbol" w:hint="default"/>
        <w:w w:val="99"/>
        <w:sz w:val="20"/>
        <w:szCs w:val="20"/>
        <w:lang w:val="es-CL" w:eastAsia="es-CL" w:bidi="es-CL"/>
      </w:rPr>
    </w:lvl>
    <w:lvl w:ilvl="1" w:tplc="7C20399C">
      <w:numFmt w:val="bullet"/>
      <w:lvlText w:val="•"/>
      <w:lvlJc w:val="left"/>
      <w:pPr>
        <w:ind w:left="1348" w:hanging="360"/>
      </w:pPr>
      <w:rPr>
        <w:rFonts w:hint="default"/>
        <w:lang w:val="es-CL" w:eastAsia="es-CL" w:bidi="es-CL"/>
      </w:rPr>
    </w:lvl>
    <w:lvl w:ilvl="2" w:tplc="A77E06AE">
      <w:numFmt w:val="bullet"/>
      <w:lvlText w:val="•"/>
      <w:lvlJc w:val="left"/>
      <w:pPr>
        <w:ind w:left="2237" w:hanging="360"/>
      </w:pPr>
      <w:rPr>
        <w:rFonts w:hint="default"/>
        <w:lang w:val="es-CL" w:eastAsia="es-CL" w:bidi="es-CL"/>
      </w:rPr>
    </w:lvl>
    <w:lvl w:ilvl="3" w:tplc="B2F4D8E6">
      <w:numFmt w:val="bullet"/>
      <w:lvlText w:val="•"/>
      <w:lvlJc w:val="left"/>
      <w:pPr>
        <w:ind w:left="3126" w:hanging="360"/>
      </w:pPr>
      <w:rPr>
        <w:rFonts w:hint="default"/>
        <w:lang w:val="es-CL" w:eastAsia="es-CL" w:bidi="es-CL"/>
      </w:rPr>
    </w:lvl>
    <w:lvl w:ilvl="4" w:tplc="A3F6C186">
      <w:numFmt w:val="bullet"/>
      <w:lvlText w:val="•"/>
      <w:lvlJc w:val="left"/>
      <w:pPr>
        <w:ind w:left="4014" w:hanging="360"/>
      </w:pPr>
      <w:rPr>
        <w:rFonts w:hint="default"/>
        <w:lang w:val="es-CL" w:eastAsia="es-CL" w:bidi="es-CL"/>
      </w:rPr>
    </w:lvl>
    <w:lvl w:ilvl="5" w:tplc="BF7CB05A">
      <w:numFmt w:val="bullet"/>
      <w:lvlText w:val="•"/>
      <w:lvlJc w:val="left"/>
      <w:pPr>
        <w:ind w:left="4903" w:hanging="360"/>
      </w:pPr>
      <w:rPr>
        <w:rFonts w:hint="default"/>
        <w:lang w:val="es-CL" w:eastAsia="es-CL" w:bidi="es-CL"/>
      </w:rPr>
    </w:lvl>
    <w:lvl w:ilvl="6" w:tplc="DF0C5782">
      <w:numFmt w:val="bullet"/>
      <w:lvlText w:val="•"/>
      <w:lvlJc w:val="left"/>
      <w:pPr>
        <w:ind w:left="5792" w:hanging="360"/>
      </w:pPr>
      <w:rPr>
        <w:rFonts w:hint="default"/>
        <w:lang w:val="es-CL" w:eastAsia="es-CL" w:bidi="es-CL"/>
      </w:rPr>
    </w:lvl>
    <w:lvl w:ilvl="7" w:tplc="871CB764">
      <w:numFmt w:val="bullet"/>
      <w:lvlText w:val="•"/>
      <w:lvlJc w:val="left"/>
      <w:pPr>
        <w:ind w:left="6680" w:hanging="360"/>
      </w:pPr>
      <w:rPr>
        <w:rFonts w:hint="default"/>
        <w:lang w:val="es-CL" w:eastAsia="es-CL" w:bidi="es-CL"/>
      </w:rPr>
    </w:lvl>
    <w:lvl w:ilvl="8" w:tplc="08DA0128">
      <w:numFmt w:val="bullet"/>
      <w:lvlText w:val="•"/>
      <w:lvlJc w:val="left"/>
      <w:pPr>
        <w:ind w:left="7569" w:hanging="360"/>
      </w:pPr>
      <w:rPr>
        <w:rFonts w:hint="default"/>
        <w:lang w:val="es-CL" w:eastAsia="es-CL" w:bidi="es-CL"/>
      </w:rPr>
    </w:lvl>
  </w:abstractNum>
  <w:abstractNum w:abstractNumId="8" w15:restartNumberingAfterBreak="0">
    <w:nsid w:val="10E376FB"/>
    <w:multiLevelType w:val="hybridMultilevel"/>
    <w:tmpl w:val="885EDDF0"/>
    <w:lvl w:ilvl="0" w:tplc="D96EF7F2">
      <w:numFmt w:val="bullet"/>
      <w:lvlText w:val="•"/>
      <w:lvlJc w:val="left"/>
      <w:pPr>
        <w:ind w:left="1153" w:hanging="168"/>
      </w:pPr>
      <w:rPr>
        <w:rFonts w:ascii="Calibri" w:eastAsia="Calibri" w:hAnsi="Calibri" w:cs="Calibri" w:hint="default"/>
        <w:w w:val="100"/>
        <w:sz w:val="23"/>
        <w:szCs w:val="23"/>
        <w:lang w:val="es-CL" w:eastAsia="es-CL" w:bidi="es-CL"/>
      </w:rPr>
    </w:lvl>
    <w:lvl w:ilvl="1" w:tplc="C084100A">
      <w:numFmt w:val="bullet"/>
      <w:lvlText w:val="•"/>
      <w:lvlJc w:val="left"/>
      <w:pPr>
        <w:ind w:left="1998" w:hanging="168"/>
      </w:pPr>
      <w:rPr>
        <w:rFonts w:hint="default"/>
        <w:lang w:val="es-CL" w:eastAsia="es-CL" w:bidi="es-CL"/>
      </w:rPr>
    </w:lvl>
    <w:lvl w:ilvl="2" w:tplc="A426BBDE">
      <w:numFmt w:val="bullet"/>
      <w:lvlText w:val="•"/>
      <w:lvlJc w:val="left"/>
      <w:pPr>
        <w:ind w:left="2836" w:hanging="168"/>
      </w:pPr>
      <w:rPr>
        <w:rFonts w:hint="default"/>
        <w:lang w:val="es-CL" w:eastAsia="es-CL" w:bidi="es-CL"/>
      </w:rPr>
    </w:lvl>
    <w:lvl w:ilvl="3" w:tplc="B66609B4">
      <w:numFmt w:val="bullet"/>
      <w:lvlText w:val="•"/>
      <w:lvlJc w:val="left"/>
      <w:pPr>
        <w:ind w:left="3674" w:hanging="168"/>
      </w:pPr>
      <w:rPr>
        <w:rFonts w:hint="default"/>
        <w:lang w:val="es-CL" w:eastAsia="es-CL" w:bidi="es-CL"/>
      </w:rPr>
    </w:lvl>
    <w:lvl w:ilvl="4" w:tplc="8BF6E74E">
      <w:numFmt w:val="bullet"/>
      <w:lvlText w:val="•"/>
      <w:lvlJc w:val="left"/>
      <w:pPr>
        <w:ind w:left="4512" w:hanging="168"/>
      </w:pPr>
      <w:rPr>
        <w:rFonts w:hint="default"/>
        <w:lang w:val="es-CL" w:eastAsia="es-CL" w:bidi="es-CL"/>
      </w:rPr>
    </w:lvl>
    <w:lvl w:ilvl="5" w:tplc="3FDE746C">
      <w:numFmt w:val="bullet"/>
      <w:lvlText w:val="•"/>
      <w:lvlJc w:val="left"/>
      <w:pPr>
        <w:ind w:left="5350" w:hanging="168"/>
      </w:pPr>
      <w:rPr>
        <w:rFonts w:hint="default"/>
        <w:lang w:val="es-CL" w:eastAsia="es-CL" w:bidi="es-CL"/>
      </w:rPr>
    </w:lvl>
    <w:lvl w:ilvl="6" w:tplc="B24CAB80">
      <w:numFmt w:val="bullet"/>
      <w:lvlText w:val="•"/>
      <w:lvlJc w:val="left"/>
      <w:pPr>
        <w:ind w:left="6188" w:hanging="168"/>
      </w:pPr>
      <w:rPr>
        <w:rFonts w:hint="default"/>
        <w:lang w:val="es-CL" w:eastAsia="es-CL" w:bidi="es-CL"/>
      </w:rPr>
    </w:lvl>
    <w:lvl w:ilvl="7" w:tplc="D10C511C">
      <w:numFmt w:val="bullet"/>
      <w:lvlText w:val="•"/>
      <w:lvlJc w:val="left"/>
      <w:pPr>
        <w:ind w:left="7026" w:hanging="168"/>
      </w:pPr>
      <w:rPr>
        <w:rFonts w:hint="default"/>
        <w:lang w:val="es-CL" w:eastAsia="es-CL" w:bidi="es-CL"/>
      </w:rPr>
    </w:lvl>
    <w:lvl w:ilvl="8" w:tplc="FB98A218">
      <w:numFmt w:val="bullet"/>
      <w:lvlText w:val="•"/>
      <w:lvlJc w:val="left"/>
      <w:pPr>
        <w:ind w:left="7864" w:hanging="168"/>
      </w:pPr>
      <w:rPr>
        <w:rFonts w:hint="default"/>
        <w:lang w:val="es-CL" w:eastAsia="es-CL" w:bidi="es-CL"/>
      </w:rPr>
    </w:lvl>
  </w:abstractNum>
  <w:abstractNum w:abstractNumId="9" w15:restartNumberingAfterBreak="0">
    <w:nsid w:val="1112045B"/>
    <w:multiLevelType w:val="hybridMultilevel"/>
    <w:tmpl w:val="862481AC"/>
    <w:lvl w:ilvl="0" w:tplc="2BB2B8E4">
      <w:start w:val="1"/>
      <w:numFmt w:val="lowerLetter"/>
      <w:lvlText w:val="%1."/>
      <w:lvlJc w:val="left"/>
      <w:pPr>
        <w:ind w:left="1213" w:hanging="228"/>
      </w:pPr>
      <w:rPr>
        <w:rFonts w:ascii="Calibri" w:eastAsia="Calibri" w:hAnsi="Calibri" w:cs="Calibri" w:hint="default"/>
        <w:w w:val="100"/>
        <w:sz w:val="23"/>
        <w:szCs w:val="23"/>
        <w:lang w:val="es-CL" w:eastAsia="es-CL" w:bidi="es-CL"/>
      </w:rPr>
    </w:lvl>
    <w:lvl w:ilvl="1" w:tplc="7EE4639E">
      <w:numFmt w:val="bullet"/>
      <w:lvlText w:val="•"/>
      <w:lvlJc w:val="left"/>
      <w:pPr>
        <w:ind w:left="2052" w:hanging="228"/>
      </w:pPr>
      <w:rPr>
        <w:rFonts w:hint="default"/>
        <w:lang w:val="es-CL" w:eastAsia="es-CL" w:bidi="es-CL"/>
      </w:rPr>
    </w:lvl>
    <w:lvl w:ilvl="2" w:tplc="FDC05144">
      <w:numFmt w:val="bullet"/>
      <w:lvlText w:val="•"/>
      <w:lvlJc w:val="left"/>
      <w:pPr>
        <w:ind w:left="2884" w:hanging="228"/>
      </w:pPr>
      <w:rPr>
        <w:rFonts w:hint="default"/>
        <w:lang w:val="es-CL" w:eastAsia="es-CL" w:bidi="es-CL"/>
      </w:rPr>
    </w:lvl>
    <w:lvl w:ilvl="3" w:tplc="0C0C8B62">
      <w:numFmt w:val="bullet"/>
      <w:lvlText w:val="•"/>
      <w:lvlJc w:val="left"/>
      <w:pPr>
        <w:ind w:left="3716" w:hanging="228"/>
      </w:pPr>
      <w:rPr>
        <w:rFonts w:hint="default"/>
        <w:lang w:val="es-CL" w:eastAsia="es-CL" w:bidi="es-CL"/>
      </w:rPr>
    </w:lvl>
    <w:lvl w:ilvl="4" w:tplc="BDD877D4">
      <w:numFmt w:val="bullet"/>
      <w:lvlText w:val="•"/>
      <w:lvlJc w:val="left"/>
      <w:pPr>
        <w:ind w:left="4548" w:hanging="228"/>
      </w:pPr>
      <w:rPr>
        <w:rFonts w:hint="default"/>
        <w:lang w:val="es-CL" w:eastAsia="es-CL" w:bidi="es-CL"/>
      </w:rPr>
    </w:lvl>
    <w:lvl w:ilvl="5" w:tplc="A5064680">
      <w:numFmt w:val="bullet"/>
      <w:lvlText w:val="•"/>
      <w:lvlJc w:val="left"/>
      <w:pPr>
        <w:ind w:left="5380" w:hanging="228"/>
      </w:pPr>
      <w:rPr>
        <w:rFonts w:hint="default"/>
        <w:lang w:val="es-CL" w:eastAsia="es-CL" w:bidi="es-CL"/>
      </w:rPr>
    </w:lvl>
    <w:lvl w:ilvl="6" w:tplc="0056412E">
      <w:numFmt w:val="bullet"/>
      <w:lvlText w:val="•"/>
      <w:lvlJc w:val="left"/>
      <w:pPr>
        <w:ind w:left="6212" w:hanging="228"/>
      </w:pPr>
      <w:rPr>
        <w:rFonts w:hint="default"/>
        <w:lang w:val="es-CL" w:eastAsia="es-CL" w:bidi="es-CL"/>
      </w:rPr>
    </w:lvl>
    <w:lvl w:ilvl="7" w:tplc="03C4F392">
      <w:numFmt w:val="bullet"/>
      <w:lvlText w:val="•"/>
      <w:lvlJc w:val="left"/>
      <w:pPr>
        <w:ind w:left="7044" w:hanging="228"/>
      </w:pPr>
      <w:rPr>
        <w:rFonts w:hint="default"/>
        <w:lang w:val="es-CL" w:eastAsia="es-CL" w:bidi="es-CL"/>
      </w:rPr>
    </w:lvl>
    <w:lvl w:ilvl="8" w:tplc="F2EA9994">
      <w:numFmt w:val="bullet"/>
      <w:lvlText w:val="•"/>
      <w:lvlJc w:val="left"/>
      <w:pPr>
        <w:ind w:left="7876" w:hanging="228"/>
      </w:pPr>
      <w:rPr>
        <w:rFonts w:hint="default"/>
        <w:lang w:val="es-CL" w:eastAsia="es-CL" w:bidi="es-CL"/>
      </w:rPr>
    </w:lvl>
  </w:abstractNum>
  <w:abstractNum w:abstractNumId="10" w15:restartNumberingAfterBreak="0">
    <w:nsid w:val="13920CA0"/>
    <w:multiLevelType w:val="hybridMultilevel"/>
    <w:tmpl w:val="27F2CE5E"/>
    <w:lvl w:ilvl="0" w:tplc="79CE3FA4">
      <w:start w:val="1"/>
      <w:numFmt w:val="decimal"/>
      <w:lvlText w:val="%1."/>
      <w:lvlJc w:val="left"/>
      <w:pPr>
        <w:ind w:left="1451" w:hanging="723"/>
      </w:pPr>
      <w:rPr>
        <w:rFonts w:ascii="Calibri" w:eastAsia="Calibri" w:hAnsi="Calibri" w:cs="Calibri" w:hint="default"/>
        <w:spacing w:val="-1"/>
        <w:w w:val="99"/>
        <w:sz w:val="20"/>
        <w:szCs w:val="20"/>
        <w:lang w:val="es-CL" w:eastAsia="es-CL" w:bidi="es-CL"/>
      </w:rPr>
    </w:lvl>
    <w:lvl w:ilvl="1" w:tplc="D6E25270">
      <w:numFmt w:val="bullet"/>
      <w:lvlText w:val="•"/>
      <w:lvlJc w:val="left"/>
      <w:pPr>
        <w:ind w:left="1811" w:hanging="360"/>
      </w:pPr>
      <w:rPr>
        <w:rFonts w:ascii="Arial" w:eastAsia="Arial" w:hAnsi="Arial" w:cs="Arial" w:hint="default"/>
        <w:w w:val="99"/>
        <w:sz w:val="20"/>
        <w:szCs w:val="20"/>
        <w:lang w:val="es-CL" w:eastAsia="es-CL" w:bidi="es-CL"/>
      </w:rPr>
    </w:lvl>
    <w:lvl w:ilvl="2" w:tplc="178820E4">
      <w:numFmt w:val="bullet"/>
      <w:lvlText w:val="•"/>
      <w:lvlJc w:val="left"/>
      <w:pPr>
        <w:ind w:left="2806" w:hanging="360"/>
      </w:pPr>
      <w:rPr>
        <w:rFonts w:hint="default"/>
        <w:lang w:val="es-CL" w:eastAsia="es-CL" w:bidi="es-CL"/>
      </w:rPr>
    </w:lvl>
    <w:lvl w:ilvl="3" w:tplc="4E9C39F6">
      <w:numFmt w:val="bullet"/>
      <w:lvlText w:val="•"/>
      <w:lvlJc w:val="left"/>
      <w:pPr>
        <w:ind w:left="3793" w:hanging="360"/>
      </w:pPr>
      <w:rPr>
        <w:rFonts w:hint="default"/>
        <w:lang w:val="es-CL" w:eastAsia="es-CL" w:bidi="es-CL"/>
      </w:rPr>
    </w:lvl>
    <w:lvl w:ilvl="4" w:tplc="063A3CAA">
      <w:numFmt w:val="bullet"/>
      <w:lvlText w:val="•"/>
      <w:lvlJc w:val="left"/>
      <w:pPr>
        <w:ind w:left="4780" w:hanging="360"/>
      </w:pPr>
      <w:rPr>
        <w:rFonts w:hint="default"/>
        <w:lang w:val="es-CL" w:eastAsia="es-CL" w:bidi="es-CL"/>
      </w:rPr>
    </w:lvl>
    <w:lvl w:ilvl="5" w:tplc="C7267704">
      <w:numFmt w:val="bullet"/>
      <w:lvlText w:val="•"/>
      <w:lvlJc w:val="left"/>
      <w:pPr>
        <w:ind w:left="5766" w:hanging="360"/>
      </w:pPr>
      <w:rPr>
        <w:rFonts w:hint="default"/>
        <w:lang w:val="es-CL" w:eastAsia="es-CL" w:bidi="es-CL"/>
      </w:rPr>
    </w:lvl>
    <w:lvl w:ilvl="6" w:tplc="446066AC">
      <w:numFmt w:val="bullet"/>
      <w:lvlText w:val="•"/>
      <w:lvlJc w:val="left"/>
      <w:pPr>
        <w:ind w:left="6753" w:hanging="360"/>
      </w:pPr>
      <w:rPr>
        <w:rFonts w:hint="default"/>
        <w:lang w:val="es-CL" w:eastAsia="es-CL" w:bidi="es-CL"/>
      </w:rPr>
    </w:lvl>
    <w:lvl w:ilvl="7" w:tplc="49603CCC">
      <w:numFmt w:val="bullet"/>
      <w:lvlText w:val="•"/>
      <w:lvlJc w:val="left"/>
      <w:pPr>
        <w:ind w:left="7740" w:hanging="360"/>
      </w:pPr>
      <w:rPr>
        <w:rFonts w:hint="default"/>
        <w:lang w:val="es-CL" w:eastAsia="es-CL" w:bidi="es-CL"/>
      </w:rPr>
    </w:lvl>
    <w:lvl w:ilvl="8" w:tplc="CB74A936">
      <w:numFmt w:val="bullet"/>
      <w:lvlText w:val="•"/>
      <w:lvlJc w:val="left"/>
      <w:pPr>
        <w:ind w:left="8726" w:hanging="360"/>
      </w:pPr>
      <w:rPr>
        <w:rFonts w:hint="default"/>
        <w:lang w:val="es-CL" w:eastAsia="es-CL" w:bidi="es-CL"/>
      </w:rPr>
    </w:lvl>
  </w:abstractNum>
  <w:abstractNum w:abstractNumId="11" w15:restartNumberingAfterBreak="0">
    <w:nsid w:val="178A44B1"/>
    <w:multiLevelType w:val="hybridMultilevel"/>
    <w:tmpl w:val="E108753A"/>
    <w:lvl w:ilvl="0" w:tplc="A26C7F6E">
      <w:numFmt w:val="bullet"/>
      <w:lvlText w:val="•"/>
      <w:lvlJc w:val="left"/>
      <w:pPr>
        <w:ind w:left="317" w:hanging="281"/>
      </w:pPr>
      <w:rPr>
        <w:rFonts w:ascii="Arial" w:eastAsia="Arial" w:hAnsi="Arial" w:cs="Arial" w:hint="default"/>
        <w:w w:val="99"/>
        <w:sz w:val="20"/>
        <w:szCs w:val="20"/>
        <w:lang w:val="es-CL" w:eastAsia="es-CL" w:bidi="es-CL"/>
      </w:rPr>
    </w:lvl>
    <w:lvl w:ilvl="1" w:tplc="2D4867A8">
      <w:numFmt w:val="bullet"/>
      <w:lvlText w:val="•"/>
      <w:lvlJc w:val="left"/>
      <w:pPr>
        <w:ind w:left="844" w:hanging="281"/>
      </w:pPr>
      <w:rPr>
        <w:rFonts w:hint="default"/>
        <w:lang w:val="es-CL" w:eastAsia="es-CL" w:bidi="es-CL"/>
      </w:rPr>
    </w:lvl>
    <w:lvl w:ilvl="2" w:tplc="22801180">
      <w:numFmt w:val="bullet"/>
      <w:lvlText w:val="•"/>
      <w:lvlJc w:val="left"/>
      <w:pPr>
        <w:ind w:left="1369" w:hanging="281"/>
      </w:pPr>
      <w:rPr>
        <w:rFonts w:hint="default"/>
        <w:lang w:val="es-CL" w:eastAsia="es-CL" w:bidi="es-CL"/>
      </w:rPr>
    </w:lvl>
    <w:lvl w:ilvl="3" w:tplc="A2D41390">
      <w:numFmt w:val="bullet"/>
      <w:lvlText w:val="•"/>
      <w:lvlJc w:val="left"/>
      <w:pPr>
        <w:ind w:left="1894" w:hanging="281"/>
      </w:pPr>
      <w:rPr>
        <w:rFonts w:hint="default"/>
        <w:lang w:val="es-CL" w:eastAsia="es-CL" w:bidi="es-CL"/>
      </w:rPr>
    </w:lvl>
    <w:lvl w:ilvl="4" w:tplc="E2627336">
      <w:numFmt w:val="bullet"/>
      <w:lvlText w:val="•"/>
      <w:lvlJc w:val="left"/>
      <w:pPr>
        <w:ind w:left="2418" w:hanging="281"/>
      </w:pPr>
      <w:rPr>
        <w:rFonts w:hint="default"/>
        <w:lang w:val="es-CL" w:eastAsia="es-CL" w:bidi="es-CL"/>
      </w:rPr>
    </w:lvl>
    <w:lvl w:ilvl="5" w:tplc="39387BAC">
      <w:numFmt w:val="bullet"/>
      <w:lvlText w:val="•"/>
      <w:lvlJc w:val="left"/>
      <w:pPr>
        <w:ind w:left="2943" w:hanging="281"/>
      </w:pPr>
      <w:rPr>
        <w:rFonts w:hint="default"/>
        <w:lang w:val="es-CL" w:eastAsia="es-CL" w:bidi="es-CL"/>
      </w:rPr>
    </w:lvl>
    <w:lvl w:ilvl="6" w:tplc="0CD8258A">
      <w:numFmt w:val="bullet"/>
      <w:lvlText w:val="•"/>
      <w:lvlJc w:val="left"/>
      <w:pPr>
        <w:ind w:left="3468" w:hanging="281"/>
      </w:pPr>
      <w:rPr>
        <w:rFonts w:hint="default"/>
        <w:lang w:val="es-CL" w:eastAsia="es-CL" w:bidi="es-CL"/>
      </w:rPr>
    </w:lvl>
    <w:lvl w:ilvl="7" w:tplc="8F32EF0A">
      <w:numFmt w:val="bullet"/>
      <w:lvlText w:val="•"/>
      <w:lvlJc w:val="left"/>
      <w:pPr>
        <w:ind w:left="3992" w:hanging="281"/>
      </w:pPr>
      <w:rPr>
        <w:rFonts w:hint="default"/>
        <w:lang w:val="es-CL" w:eastAsia="es-CL" w:bidi="es-CL"/>
      </w:rPr>
    </w:lvl>
    <w:lvl w:ilvl="8" w:tplc="15D01D26">
      <w:numFmt w:val="bullet"/>
      <w:lvlText w:val="•"/>
      <w:lvlJc w:val="left"/>
      <w:pPr>
        <w:ind w:left="4517" w:hanging="281"/>
      </w:pPr>
      <w:rPr>
        <w:rFonts w:hint="default"/>
        <w:lang w:val="es-CL" w:eastAsia="es-CL" w:bidi="es-CL"/>
      </w:rPr>
    </w:lvl>
  </w:abstractNum>
  <w:abstractNum w:abstractNumId="12" w15:restartNumberingAfterBreak="0">
    <w:nsid w:val="17EB59BD"/>
    <w:multiLevelType w:val="hybridMultilevel"/>
    <w:tmpl w:val="CCB0F2B0"/>
    <w:lvl w:ilvl="0" w:tplc="F36E64E8">
      <w:start w:val="24"/>
      <w:numFmt w:val="decimal"/>
      <w:lvlText w:val="%1"/>
      <w:lvlJc w:val="left"/>
      <w:pPr>
        <w:ind w:left="786" w:hanging="166"/>
      </w:pPr>
      <w:rPr>
        <w:rFonts w:ascii="Calibri" w:eastAsia="Calibri" w:hAnsi="Calibri" w:cs="Calibri" w:hint="default"/>
        <w:spacing w:val="-1"/>
        <w:w w:val="99"/>
        <w:position w:val="7"/>
        <w:sz w:val="13"/>
        <w:szCs w:val="13"/>
        <w:lang w:val="es-CL" w:eastAsia="es-CL" w:bidi="es-CL"/>
      </w:rPr>
    </w:lvl>
    <w:lvl w:ilvl="1" w:tplc="907A1A22">
      <w:numFmt w:val="bullet"/>
      <w:lvlText w:val="•"/>
      <w:lvlJc w:val="left"/>
      <w:pPr>
        <w:ind w:left="1341" w:hanging="360"/>
      </w:pPr>
      <w:rPr>
        <w:rFonts w:ascii="Arial" w:eastAsia="Arial" w:hAnsi="Arial" w:cs="Arial" w:hint="default"/>
        <w:w w:val="99"/>
        <w:sz w:val="20"/>
        <w:szCs w:val="20"/>
        <w:lang w:val="es-CL" w:eastAsia="es-CL" w:bidi="es-CL"/>
      </w:rPr>
    </w:lvl>
    <w:lvl w:ilvl="2" w:tplc="0C5807E2">
      <w:numFmt w:val="bullet"/>
      <w:lvlText w:val="•"/>
      <w:lvlJc w:val="left"/>
      <w:pPr>
        <w:ind w:left="2380" w:hanging="360"/>
      </w:pPr>
      <w:rPr>
        <w:rFonts w:hint="default"/>
        <w:lang w:val="es-CL" w:eastAsia="es-CL" w:bidi="es-CL"/>
      </w:rPr>
    </w:lvl>
    <w:lvl w:ilvl="3" w:tplc="C38C888A">
      <w:numFmt w:val="bullet"/>
      <w:lvlText w:val="•"/>
      <w:lvlJc w:val="left"/>
      <w:pPr>
        <w:ind w:left="3420" w:hanging="360"/>
      </w:pPr>
      <w:rPr>
        <w:rFonts w:hint="default"/>
        <w:lang w:val="es-CL" w:eastAsia="es-CL" w:bidi="es-CL"/>
      </w:rPr>
    </w:lvl>
    <w:lvl w:ilvl="4" w:tplc="9086D5E6">
      <w:numFmt w:val="bullet"/>
      <w:lvlText w:val="•"/>
      <w:lvlJc w:val="left"/>
      <w:pPr>
        <w:ind w:left="4460" w:hanging="360"/>
      </w:pPr>
      <w:rPr>
        <w:rFonts w:hint="default"/>
        <w:lang w:val="es-CL" w:eastAsia="es-CL" w:bidi="es-CL"/>
      </w:rPr>
    </w:lvl>
    <w:lvl w:ilvl="5" w:tplc="8A00ACFE">
      <w:numFmt w:val="bullet"/>
      <w:lvlText w:val="•"/>
      <w:lvlJc w:val="left"/>
      <w:pPr>
        <w:ind w:left="5500" w:hanging="360"/>
      </w:pPr>
      <w:rPr>
        <w:rFonts w:hint="default"/>
        <w:lang w:val="es-CL" w:eastAsia="es-CL" w:bidi="es-CL"/>
      </w:rPr>
    </w:lvl>
    <w:lvl w:ilvl="6" w:tplc="F7423598">
      <w:numFmt w:val="bullet"/>
      <w:lvlText w:val="•"/>
      <w:lvlJc w:val="left"/>
      <w:pPr>
        <w:ind w:left="6540" w:hanging="360"/>
      </w:pPr>
      <w:rPr>
        <w:rFonts w:hint="default"/>
        <w:lang w:val="es-CL" w:eastAsia="es-CL" w:bidi="es-CL"/>
      </w:rPr>
    </w:lvl>
    <w:lvl w:ilvl="7" w:tplc="55ACFBA0">
      <w:numFmt w:val="bullet"/>
      <w:lvlText w:val="•"/>
      <w:lvlJc w:val="left"/>
      <w:pPr>
        <w:ind w:left="7580" w:hanging="360"/>
      </w:pPr>
      <w:rPr>
        <w:rFonts w:hint="default"/>
        <w:lang w:val="es-CL" w:eastAsia="es-CL" w:bidi="es-CL"/>
      </w:rPr>
    </w:lvl>
    <w:lvl w:ilvl="8" w:tplc="E0A4A64E">
      <w:numFmt w:val="bullet"/>
      <w:lvlText w:val="•"/>
      <w:lvlJc w:val="left"/>
      <w:pPr>
        <w:ind w:left="8620" w:hanging="360"/>
      </w:pPr>
      <w:rPr>
        <w:rFonts w:hint="default"/>
        <w:lang w:val="es-CL" w:eastAsia="es-CL" w:bidi="es-CL"/>
      </w:rPr>
    </w:lvl>
  </w:abstractNum>
  <w:abstractNum w:abstractNumId="13" w15:restartNumberingAfterBreak="0">
    <w:nsid w:val="18176B9E"/>
    <w:multiLevelType w:val="hybridMultilevel"/>
    <w:tmpl w:val="A2D67180"/>
    <w:lvl w:ilvl="0" w:tplc="D960E35A">
      <w:numFmt w:val="bullet"/>
      <w:lvlText w:val=""/>
      <w:lvlJc w:val="left"/>
      <w:pPr>
        <w:ind w:left="467" w:hanging="360"/>
      </w:pPr>
      <w:rPr>
        <w:rFonts w:ascii="Symbol" w:eastAsia="Symbol" w:hAnsi="Symbol" w:cs="Symbol" w:hint="default"/>
        <w:w w:val="99"/>
        <w:sz w:val="20"/>
        <w:szCs w:val="20"/>
        <w:lang w:val="es-CL" w:eastAsia="es-CL" w:bidi="es-CL"/>
      </w:rPr>
    </w:lvl>
    <w:lvl w:ilvl="1" w:tplc="AC54C14A">
      <w:numFmt w:val="bullet"/>
      <w:lvlText w:val="•"/>
      <w:lvlJc w:val="left"/>
      <w:pPr>
        <w:ind w:left="1348" w:hanging="360"/>
      </w:pPr>
      <w:rPr>
        <w:rFonts w:hint="default"/>
        <w:lang w:val="es-CL" w:eastAsia="es-CL" w:bidi="es-CL"/>
      </w:rPr>
    </w:lvl>
    <w:lvl w:ilvl="2" w:tplc="EDD6BAD6">
      <w:numFmt w:val="bullet"/>
      <w:lvlText w:val="•"/>
      <w:lvlJc w:val="left"/>
      <w:pPr>
        <w:ind w:left="2237" w:hanging="360"/>
      </w:pPr>
      <w:rPr>
        <w:rFonts w:hint="default"/>
        <w:lang w:val="es-CL" w:eastAsia="es-CL" w:bidi="es-CL"/>
      </w:rPr>
    </w:lvl>
    <w:lvl w:ilvl="3" w:tplc="1A521250">
      <w:numFmt w:val="bullet"/>
      <w:lvlText w:val="•"/>
      <w:lvlJc w:val="left"/>
      <w:pPr>
        <w:ind w:left="3126" w:hanging="360"/>
      </w:pPr>
      <w:rPr>
        <w:rFonts w:hint="default"/>
        <w:lang w:val="es-CL" w:eastAsia="es-CL" w:bidi="es-CL"/>
      </w:rPr>
    </w:lvl>
    <w:lvl w:ilvl="4" w:tplc="F63E5750">
      <w:numFmt w:val="bullet"/>
      <w:lvlText w:val="•"/>
      <w:lvlJc w:val="left"/>
      <w:pPr>
        <w:ind w:left="4014" w:hanging="360"/>
      </w:pPr>
      <w:rPr>
        <w:rFonts w:hint="default"/>
        <w:lang w:val="es-CL" w:eastAsia="es-CL" w:bidi="es-CL"/>
      </w:rPr>
    </w:lvl>
    <w:lvl w:ilvl="5" w:tplc="1CE269BC">
      <w:numFmt w:val="bullet"/>
      <w:lvlText w:val="•"/>
      <w:lvlJc w:val="left"/>
      <w:pPr>
        <w:ind w:left="4903" w:hanging="360"/>
      </w:pPr>
      <w:rPr>
        <w:rFonts w:hint="default"/>
        <w:lang w:val="es-CL" w:eastAsia="es-CL" w:bidi="es-CL"/>
      </w:rPr>
    </w:lvl>
    <w:lvl w:ilvl="6" w:tplc="B192A908">
      <w:numFmt w:val="bullet"/>
      <w:lvlText w:val="•"/>
      <w:lvlJc w:val="left"/>
      <w:pPr>
        <w:ind w:left="5792" w:hanging="360"/>
      </w:pPr>
      <w:rPr>
        <w:rFonts w:hint="default"/>
        <w:lang w:val="es-CL" w:eastAsia="es-CL" w:bidi="es-CL"/>
      </w:rPr>
    </w:lvl>
    <w:lvl w:ilvl="7" w:tplc="1250ED12">
      <w:numFmt w:val="bullet"/>
      <w:lvlText w:val="•"/>
      <w:lvlJc w:val="left"/>
      <w:pPr>
        <w:ind w:left="6680" w:hanging="360"/>
      </w:pPr>
      <w:rPr>
        <w:rFonts w:hint="default"/>
        <w:lang w:val="es-CL" w:eastAsia="es-CL" w:bidi="es-CL"/>
      </w:rPr>
    </w:lvl>
    <w:lvl w:ilvl="8" w:tplc="80D61A2C">
      <w:numFmt w:val="bullet"/>
      <w:lvlText w:val="•"/>
      <w:lvlJc w:val="left"/>
      <w:pPr>
        <w:ind w:left="7569" w:hanging="360"/>
      </w:pPr>
      <w:rPr>
        <w:rFonts w:hint="default"/>
        <w:lang w:val="es-CL" w:eastAsia="es-CL" w:bidi="es-CL"/>
      </w:rPr>
    </w:lvl>
  </w:abstractNum>
  <w:abstractNum w:abstractNumId="14" w15:restartNumberingAfterBreak="0">
    <w:nsid w:val="18C02616"/>
    <w:multiLevelType w:val="hybridMultilevel"/>
    <w:tmpl w:val="B3AA1E3C"/>
    <w:lvl w:ilvl="0" w:tplc="65BA030C">
      <w:numFmt w:val="bullet"/>
      <w:lvlText w:val="•"/>
      <w:lvlJc w:val="left"/>
      <w:pPr>
        <w:ind w:left="425" w:hanging="281"/>
      </w:pPr>
      <w:rPr>
        <w:rFonts w:ascii="Arial" w:eastAsia="Arial" w:hAnsi="Arial" w:cs="Arial" w:hint="default"/>
        <w:w w:val="99"/>
        <w:sz w:val="20"/>
        <w:szCs w:val="20"/>
        <w:lang w:val="es-CL" w:eastAsia="es-CL" w:bidi="es-CL"/>
      </w:rPr>
    </w:lvl>
    <w:lvl w:ilvl="1" w:tplc="48F43F7E">
      <w:numFmt w:val="bullet"/>
      <w:lvlText w:val="•"/>
      <w:lvlJc w:val="left"/>
      <w:pPr>
        <w:ind w:left="934" w:hanging="281"/>
      </w:pPr>
      <w:rPr>
        <w:rFonts w:hint="default"/>
        <w:lang w:val="es-CL" w:eastAsia="es-CL" w:bidi="es-CL"/>
      </w:rPr>
    </w:lvl>
    <w:lvl w:ilvl="2" w:tplc="4EF0B38C">
      <w:numFmt w:val="bullet"/>
      <w:lvlText w:val="•"/>
      <w:lvlJc w:val="left"/>
      <w:pPr>
        <w:ind w:left="1449" w:hanging="281"/>
      </w:pPr>
      <w:rPr>
        <w:rFonts w:hint="default"/>
        <w:lang w:val="es-CL" w:eastAsia="es-CL" w:bidi="es-CL"/>
      </w:rPr>
    </w:lvl>
    <w:lvl w:ilvl="3" w:tplc="AB6CD918">
      <w:numFmt w:val="bullet"/>
      <w:lvlText w:val="•"/>
      <w:lvlJc w:val="left"/>
      <w:pPr>
        <w:ind w:left="1964" w:hanging="281"/>
      </w:pPr>
      <w:rPr>
        <w:rFonts w:hint="default"/>
        <w:lang w:val="es-CL" w:eastAsia="es-CL" w:bidi="es-CL"/>
      </w:rPr>
    </w:lvl>
    <w:lvl w:ilvl="4" w:tplc="FCB43B3C">
      <w:numFmt w:val="bullet"/>
      <w:lvlText w:val="•"/>
      <w:lvlJc w:val="left"/>
      <w:pPr>
        <w:ind w:left="2478" w:hanging="281"/>
      </w:pPr>
      <w:rPr>
        <w:rFonts w:hint="default"/>
        <w:lang w:val="es-CL" w:eastAsia="es-CL" w:bidi="es-CL"/>
      </w:rPr>
    </w:lvl>
    <w:lvl w:ilvl="5" w:tplc="D0386B34">
      <w:numFmt w:val="bullet"/>
      <w:lvlText w:val="•"/>
      <w:lvlJc w:val="left"/>
      <w:pPr>
        <w:ind w:left="2993" w:hanging="281"/>
      </w:pPr>
      <w:rPr>
        <w:rFonts w:hint="default"/>
        <w:lang w:val="es-CL" w:eastAsia="es-CL" w:bidi="es-CL"/>
      </w:rPr>
    </w:lvl>
    <w:lvl w:ilvl="6" w:tplc="38C43762">
      <w:numFmt w:val="bullet"/>
      <w:lvlText w:val="•"/>
      <w:lvlJc w:val="left"/>
      <w:pPr>
        <w:ind w:left="3508" w:hanging="281"/>
      </w:pPr>
      <w:rPr>
        <w:rFonts w:hint="default"/>
        <w:lang w:val="es-CL" w:eastAsia="es-CL" w:bidi="es-CL"/>
      </w:rPr>
    </w:lvl>
    <w:lvl w:ilvl="7" w:tplc="174C1142">
      <w:numFmt w:val="bullet"/>
      <w:lvlText w:val="•"/>
      <w:lvlJc w:val="left"/>
      <w:pPr>
        <w:ind w:left="4022" w:hanging="281"/>
      </w:pPr>
      <w:rPr>
        <w:rFonts w:hint="default"/>
        <w:lang w:val="es-CL" w:eastAsia="es-CL" w:bidi="es-CL"/>
      </w:rPr>
    </w:lvl>
    <w:lvl w:ilvl="8" w:tplc="7DF48D10">
      <w:numFmt w:val="bullet"/>
      <w:lvlText w:val="•"/>
      <w:lvlJc w:val="left"/>
      <w:pPr>
        <w:ind w:left="4537" w:hanging="281"/>
      </w:pPr>
      <w:rPr>
        <w:rFonts w:hint="default"/>
        <w:lang w:val="es-CL" w:eastAsia="es-CL" w:bidi="es-CL"/>
      </w:rPr>
    </w:lvl>
  </w:abstractNum>
  <w:abstractNum w:abstractNumId="15" w15:restartNumberingAfterBreak="0">
    <w:nsid w:val="1F2B7225"/>
    <w:multiLevelType w:val="hybridMultilevel"/>
    <w:tmpl w:val="A22A9896"/>
    <w:lvl w:ilvl="0" w:tplc="240A0001">
      <w:start w:val="1"/>
      <w:numFmt w:val="bullet"/>
      <w:lvlText w:val=""/>
      <w:lvlJc w:val="left"/>
      <w:pPr>
        <w:ind w:left="996" w:hanging="360"/>
      </w:pPr>
      <w:rPr>
        <w:rFonts w:ascii="Symbol" w:hAnsi="Symbol" w:hint="default"/>
      </w:rPr>
    </w:lvl>
    <w:lvl w:ilvl="1" w:tplc="240A0003" w:tentative="1">
      <w:start w:val="1"/>
      <w:numFmt w:val="bullet"/>
      <w:lvlText w:val="o"/>
      <w:lvlJc w:val="left"/>
      <w:pPr>
        <w:ind w:left="1716" w:hanging="360"/>
      </w:pPr>
      <w:rPr>
        <w:rFonts w:ascii="Courier New" w:hAnsi="Courier New" w:cs="Courier New" w:hint="default"/>
      </w:rPr>
    </w:lvl>
    <w:lvl w:ilvl="2" w:tplc="240A0005" w:tentative="1">
      <w:start w:val="1"/>
      <w:numFmt w:val="bullet"/>
      <w:lvlText w:val=""/>
      <w:lvlJc w:val="left"/>
      <w:pPr>
        <w:ind w:left="2436" w:hanging="360"/>
      </w:pPr>
      <w:rPr>
        <w:rFonts w:ascii="Wingdings" w:hAnsi="Wingdings" w:hint="default"/>
      </w:rPr>
    </w:lvl>
    <w:lvl w:ilvl="3" w:tplc="240A0001" w:tentative="1">
      <w:start w:val="1"/>
      <w:numFmt w:val="bullet"/>
      <w:lvlText w:val=""/>
      <w:lvlJc w:val="left"/>
      <w:pPr>
        <w:ind w:left="3156" w:hanging="360"/>
      </w:pPr>
      <w:rPr>
        <w:rFonts w:ascii="Symbol" w:hAnsi="Symbol" w:hint="default"/>
      </w:rPr>
    </w:lvl>
    <w:lvl w:ilvl="4" w:tplc="240A0003" w:tentative="1">
      <w:start w:val="1"/>
      <w:numFmt w:val="bullet"/>
      <w:lvlText w:val="o"/>
      <w:lvlJc w:val="left"/>
      <w:pPr>
        <w:ind w:left="3876" w:hanging="360"/>
      </w:pPr>
      <w:rPr>
        <w:rFonts w:ascii="Courier New" w:hAnsi="Courier New" w:cs="Courier New" w:hint="default"/>
      </w:rPr>
    </w:lvl>
    <w:lvl w:ilvl="5" w:tplc="240A0005" w:tentative="1">
      <w:start w:val="1"/>
      <w:numFmt w:val="bullet"/>
      <w:lvlText w:val=""/>
      <w:lvlJc w:val="left"/>
      <w:pPr>
        <w:ind w:left="4596" w:hanging="360"/>
      </w:pPr>
      <w:rPr>
        <w:rFonts w:ascii="Wingdings" w:hAnsi="Wingdings" w:hint="default"/>
      </w:rPr>
    </w:lvl>
    <w:lvl w:ilvl="6" w:tplc="240A0001" w:tentative="1">
      <w:start w:val="1"/>
      <w:numFmt w:val="bullet"/>
      <w:lvlText w:val=""/>
      <w:lvlJc w:val="left"/>
      <w:pPr>
        <w:ind w:left="5316" w:hanging="360"/>
      </w:pPr>
      <w:rPr>
        <w:rFonts w:ascii="Symbol" w:hAnsi="Symbol" w:hint="default"/>
      </w:rPr>
    </w:lvl>
    <w:lvl w:ilvl="7" w:tplc="240A0003" w:tentative="1">
      <w:start w:val="1"/>
      <w:numFmt w:val="bullet"/>
      <w:lvlText w:val="o"/>
      <w:lvlJc w:val="left"/>
      <w:pPr>
        <w:ind w:left="6036" w:hanging="360"/>
      </w:pPr>
      <w:rPr>
        <w:rFonts w:ascii="Courier New" w:hAnsi="Courier New" w:cs="Courier New" w:hint="default"/>
      </w:rPr>
    </w:lvl>
    <w:lvl w:ilvl="8" w:tplc="240A0005" w:tentative="1">
      <w:start w:val="1"/>
      <w:numFmt w:val="bullet"/>
      <w:lvlText w:val=""/>
      <w:lvlJc w:val="left"/>
      <w:pPr>
        <w:ind w:left="6756" w:hanging="360"/>
      </w:pPr>
      <w:rPr>
        <w:rFonts w:ascii="Wingdings" w:hAnsi="Wingdings" w:hint="default"/>
      </w:rPr>
    </w:lvl>
  </w:abstractNum>
  <w:abstractNum w:abstractNumId="16" w15:restartNumberingAfterBreak="0">
    <w:nsid w:val="215908DB"/>
    <w:multiLevelType w:val="hybridMultilevel"/>
    <w:tmpl w:val="EB42D3C0"/>
    <w:lvl w:ilvl="0" w:tplc="EE62EC76">
      <w:start w:val="1"/>
      <w:numFmt w:val="decimal"/>
      <w:lvlText w:val="%1"/>
      <w:lvlJc w:val="left"/>
      <w:pPr>
        <w:ind w:left="621" w:hanging="101"/>
      </w:pPr>
      <w:rPr>
        <w:rFonts w:ascii="Calibri" w:eastAsia="Calibri" w:hAnsi="Calibri" w:cs="Calibri" w:hint="default"/>
        <w:w w:val="99"/>
        <w:position w:val="7"/>
        <w:sz w:val="13"/>
        <w:szCs w:val="13"/>
        <w:lang w:val="es-CL" w:eastAsia="es-CL" w:bidi="es-CL"/>
      </w:rPr>
    </w:lvl>
    <w:lvl w:ilvl="1" w:tplc="0EF419E4">
      <w:numFmt w:val="bullet"/>
      <w:lvlText w:val="•"/>
      <w:lvlJc w:val="left"/>
      <w:pPr>
        <w:ind w:left="1628" w:hanging="101"/>
      </w:pPr>
      <w:rPr>
        <w:rFonts w:hint="default"/>
        <w:lang w:val="es-CL" w:eastAsia="es-CL" w:bidi="es-CL"/>
      </w:rPr>
    </w:lvl>
    <w:lvl w:ilvl="2" w:tplc="836411E6">
      <w:numFmt w:val="bullet"/>
      <w:lvlText w:val="•"/>
      <w:lvlJc w:val="left"/>
      <w:pPr>
        <w:ind w:left="2636" w:hanging="101"/>
      </w:pPr>
      <w:rPr>
        <w:rFonts w:hint="default"/>
        <w:lang w:val="es-CL" w:eastAsia="es-CL" w:bidi="es-CL"/>
      </w:rPr>
    </w:lvl>
    <w:lvl w:ilvl="3" w:tplc="11B6E5F4">
      <w:numFmt w:val="bullet"/>
      <w:lvlText w:val="•"/>
      <w:lvlJc w:val="left"/>
      <w:pPr>
        <w:ind w:left="3644" w:hanging="101"/>
      </w:pPr>
      <w:rPr>
        <w:rFonts w:hint="default"/>
        <w:lang w:val="es-CL" w:eastAsia="es-CL" w:bidi="es-CL"/>
      </w:rPr>
    </w:lvl>
    <w:lvl w:ilvl="4" w:tplc="6D50F8B0">
      <w:numFmt w:val="bullet"/>
      <w:lvlText w:val="•"/>
      <w:lvlJc w:val="left"/>
      <w:pPr>
        <w:ind w:left="4652" w:hanging="101"/>
      </w:pPr>
      <w:rPr>
        <w:rFonts w:hint="default"/>
        <w:lang w:val="es-CL" w:eastAsia="es-CL" w:bidi="es-CL"/>
      </w:rPr>
    </w:lvl>
    <w:lvl w:ilvl="5" w:tplc="0CA6C1F8">
      <w:numFmt w:val="bullet"/>
      <w:lvlText w:val="•"/>
      <w:lvlJc w:val="left"/>
      <w:pPr>
        <w:ind w:left="5660" w:hanging="101"/>
      </w:pPr>
      <w:rPr>
        <w:rFonts w:hint="default"/>
        <w:lang w:val="es-CL" w:eastAsia="es-CL" w:bidi="es-CL"/>
      </w:rPr>
    </w:lvl>
    <w:lvl w:ilvl="6" w:tplc="FB688028">
      <w:numFmt w:val="bullet"/>
      <w:lvlText w:val="•"/>
      <w:lvlJc w:val="left"/>
      <w:pPr>
        <w:ind w:left="6668" w:hanging="101"/>
      </w:pPr>
      <w:rPr>
        <w:rFonts w:hint="default"/>
        <w:lang w:val="es-CL" w:eastAsia="es-CL" w:bidi="es-CL"/>
      </w:rPr>
    </w:lvl>
    <w:lvl w:ilvl="7" w:tplc="173E1FF6">
      <w:numFmt w:val="bullet"/>
      <w:lvlText w:val="•"/>
      <w:lvlJc w:val="left"/>
      <w:pPr>
        <w:ind w:left="7676" w:hanging="101"/>
      </w:pPr>
      <w:rPr>
        <w:rFonts w:hint="default"/>
        <w:lang w:val="es-CL" w:eastAsia="es-CL" w:bidi="es-CL"/>
      </w:rPr>
    </w:lvl>
    <w:lvl w:ilvl="8" w:tplc="6E74E7C8">
      <w:numFmt w:val="bullet"/>
      <w:lvlText w:val="•"/>
      <w:lvlJc w:val="left"/>
      <w:pPr>
        <w:ind w:left="8684" w:hanging="101"/>
      </w:pPr>
      <w:rPr>
        <w:rFonts w:hint="default"/>
        <w:lang w:val="es-CL" w:eastAsia="es-CL" w:bidi="es-CL"/>
      </w:rPr>
    </w:lvl>
  </w:abstractNum>
  <w:abstractNum w:abstractNumId="17" w15:restartNumberingAfterBreak="0">
    <w:nsid w:val="21C95A7B"/>
    <w:multiLevelType w:val="hybridMultilevel"/>
    <w:tmpl w:val="EE8E8650"/>
    <w:lvl w:ilvl="0" w:tplc="3E967C1C">
      <w:numFmt w:val="bullet"/>
      <w:lvlText w:val="•"/>
      <w:lvlJc w:val="left"/>
      <w:pPr>
        <w:ind w:left="317" w:hanging="281"/>
      </w:pPr>
      <w:rPr>
        <w:rFonts w:ascii="Arial" w:eastAsia="Arial" w:hAnsi="Arial" w:cs="Arial" w:hint="default"/>
        <w:w w:val="99"/>
        <w:sz w:val="20"/>
        <w:szCs w:val="20"/>
        <w:lang w:val="es-CL" w:eastAsia="es-CL" w:bidi="es-CL"/>
      </w:rPr>
    </w:lvl>
    <w:lvl w:ilvl="1" w:tplc="A2122678">
      <w:numFmt w:val="bullet"/>
      <w:lvlText w:val="•"/>
      <w:lvlJc w:val="left"/>
      <w:pPr>
        <w:ind w:left="844" w:hanging="281"/>
      </w:pPr>
      <w:rPr>
        <w:rFonts w:hint="default"/>
        <w:lang w:val="es-CL" w:eastAsia="es-CL" w:bidi="es-CL"/>
      </w:rPr>
    </w:lvl>
    <w:lvl w:ilvl="2" w:tplc="19369440">
      <w:numFmt w:val="bullet"/>
      <w:lvlText w:val="•"/>
      <w:lvlJc w:val="left"/>
      <w:pPr>
        <w:ind w:left="1369" w:hanging="281"/>
      </w:pPr>
      <w:rPr>
        <w:rFonts w:hint="default"/>
        <w:lang w:val="es-CL" w:eastAsia="es-CL" w:bidi="es-CL"/>
      </w:rPr>
    </w:lvl>
    <w:lvl w:ilvl="3" w:tplc="D63A0EE6">
      <w:numFmt w:val="bullet"/>
      <w:lvlText w:val="•"/>
      <w:lvlJc w:val="left"/>
      <w:pPr>
        <w:ind w:left="1894" w:hanging="281"/>
      </w:pPr>
      <w:rPr>
        <w:rFonts w:hint="default"/>
        <w:lang w:val="es-CL" w:eastAsia="es-CL" w:bidi="es-CL"/>
      </w:rPr>
    </w:lvl>
    <w:lvl w:ilvl="4" w:tplc="CC127056">
      <w:numFmt w:val="bullet"/>
      <w:lvlText w:val="•"/>
      <w:lvlJc w:val="left"/>
      <w:pPr>
        <w:ind w:left="2418" w:hanging="281"/>
      </w:pPr>
      <w:rPr>
        <w:rFonts w:hint="default"/>
        <w:lang w:val="es-CL" w:eastAsia="es-CL" w:bidi="es-CL"/>
      </w:rPr>
    </w:lvl>
    <w:lvl w:ilvl="5" w:tplc="2C8C8602">
      <w:numFmt w:val="bullet"/>
      <w:lvlText w:val="•"/>
      <w:lvlJc w:val="left"/>
      <w:pPr>
        <w:ind w:left="2943" w:hanging="281"/>
      </w:pPr>
      <w:rPr>
        <w:rFonts w:hint="default"/>
        <w:lang w:val="es-CL" w:eastAsia="es-CL" w:bidi="es-CL"/>
      </w:rPr>
    </w:lvl>
    <w:lvl w:ilvl="6" w:tplc="6450CEE4">
      <w:numFmt w:val="bullet"/>
      <w:lvlText w:val="•"/>
      <w:lvlJc w:val="left"/>
      <w:pPr>
        <w:ind w:left="3468" w:hanging="281"/>
      </w:pPr>
      <w:rPr>
        <w:rFonts w:hint="default"/>
        <w:lang w:val="es-CL" w:eastAsia="es-CL" w:bidi="es-CL"/>
      </w:rPr>
    </w:lvl>
    <w:lvl w:ilvl="7" w:tplc="923A5684">
      <w:numFmt w:val="bullet"/>
      <w:lvlText w:val="•"/>
      <w:lvlJc w:val="left"/>
      <w:pPr>
        <w:ind w:left="3992" w:hanging="281"/>
      </w:pPr>
      <w:rPr>
        <w:rFonts w:hint="default"/>
        <w:lang w:val="es-CL" w:eastAsia="es-CL" w:bidi="es-CL"/>
      </w:rPr>
    </w:lvl>
    <w:lvl w:ilvl="8" w:tplc="6A385CBC">
      <w:numFmt w:val="bullet"/>
      <w:lvlText w:val="•"/>
      <w:lvlJc w:val="left"/>
      <w:pPr>
        <w:ind w:left="4517" w:hanging="281"/>
      </w:pPr>
      <w:rPr>
        <w:rFonts w:hint="default"/>
        <w:lang w:val="es-CL" w:eastAsia="es-CL" w:bidi="es-CL"/>
      </w:rPr>
    </w:lvl>
  </w:abstractNum>
  <w:abstractNum w:abstractNumId="18" w15:restartNumberingAfterBreak="0">
    <w:nsid w:val="22386F93"/>
    <w:multiLevelType w:val="hybridMultilevel"/>
    <w:tmpl w:val="6B32C52A"/>
    <w:lvl w:ilvl="0" w:tplc="6C3A8F44">
      <w:numFmt w:val="bullet"/>
      <w:lvlText w:val=""/>
      <w:lvlJc w:val="left"/>
      <w:pPr>
        <w:ind w:left="467" w:hanging="360"/>
      </w:pPr>
      <w:rPr>
        <w:rFonts w:ascii="Symbol" w:eastAsia="Symbol" w:hAnsi="Symbol" w:cs="Symbol" w:hint="default"/>
        <w:w w:val="99"/>
        <w:sz w:val="20"/>
        <w:szCs w:val="20"/>
        <w:lang w:val="es-CL" w:eastAsia="es-CL" w:bidi="es-CL"/>
      </w:rPr>
    </w:lvl>
    <w:lvl w:ilvl="1" w:tplc="C7A835F4">
      <w:numFmt w:val="bullet"/>
      <w:lvlText w:val="•"/>
      <w:lvlJc w:val="left"/>
      <w:pPr>
        <w:ind w:left="1348" w:hanging="360"/>
      </w:pPr>
      <w:rPr>
        <w:rFonts w:hint="default"/>
        <w:lang w:val="es-CL" w:eastAsia="es-CL" w:bidi="es-CL"/>
      </w:rPr>
    </w:lvl>
    <w:lvl w:ilvl="2" w:tplc="2B361D8A">
      <w:numFmt w:val="bullet"/>
      <w:lvlText w:val="•"/>
      <w:lvlJc w:val="left"/>
      <w:pPr>
        <w:ind w:left="2237" w:hanging="360"/>
      </w:pPr>
      <w:rPr>
        <w:rFonts w:hint="default"/>
        <w:lang w:val="es-CL" w:eastAsia="es-CL" w:bidi="es-CL"/>
      </w:rPr>
    </w:lvl>
    <w:lvl w:ilvl="3" w:tplc="89AE6C88">
      <w:numFmt w:val="bullet"/>
      <w:lvlText w:val="•"/>
      <w:lvlJc w:val="left"/>
      <w:pPr>
        <w:ind w:left="3126" w:hanging="360"/>
      </w:pPr>
      <w:rPr>
        <w:rFonts w:hint="default"/>
        <w:lang w:val="es-CL" w:eastAsia="es-CL" w:bidi="es-CL"/>
      </w:rPr>
    </w:lvl>
    <w:lvl w:ilvl="4" w:tplc="0E88D648">
      <w:numFmt w:val="bullet"/>
      <w:lvlText w:val="•"/>
      <w:lvlJc w:val="left"/>
      <w:pPr>
        <w:ind w:left="4014" w:hanging="360"/>
      </w:pPr>
      <w:rPr>
        <w:rFonts w:hint="default"/>
        <w:lang w:val="es-CL" w:eastAsia="es-CL" w:bidi="es-CL"/>
      </w:rPr>
    </w:lvl>
    <w:lvl w:ilvl="5" w:tplc="187A3F26">
      <w:numFmt w:val="bullet"/>
      <w:lvlText w:val="•"/>
      <w:lvlJc w:val="left"/>
      <w:pPr>
        <w:ind w:left="4903" w:hanging="360"/>
      </w:pPr>
      <w:rPr>
        <w:rFonts w:hint="default"/>
        <w:lang w:val="es-CL" w:eastAsia="es-CL" w:bidi="es-CL"/>
      </w:rPr>
    </w:lvl>
    <w:lvl w:ilvl="6" w:tplc="044E77F6">
      <w:numFmt w:val="bullet"/>
      <w:lvlText w:val="•"/>
      <w:lvlJc w:val="left"/>
      <w:pPr>
        <w:ind w:left="5792" w:hanging="360"/>
      </w:pPr>
      <w:rPr>
        <w:rFonts w:hint="default"/>
        <w:lang w:val="es-CL" w:eastAsia="es-CL" w:bidi="es-CL"/>
      </w:rPr>
    </w:lvl>
    <w:lvl w:ilvl="7" w:tplc="831AE3D6">
      <w:numFmt w:val="bullet"/>
      <w:lvlText w:val="•"/>
      <w:lvlJc w:val="left"/>
      <w:pPr>
        <w:ind w:left="6680" w:hanging="360"/>
      </w:pPr>
      <w:rPr>
        <w:rFonts w:hint="default"/>
        <w:lang w:val="es-CL" w:eastAsia="es-CL" w:bidi="es-CL"/>
      </w:rPr>
    </w:lvl>
    <w:lvl w:ilvl="8" w:tplc="06D6B446">
      <w:numFmt w:val="bullet"/>
      <w:lvlText w:val="•"/>
      <w:lvlJc w:val="left"/>
      <w:pPr>
        <w:ind w:left="7569" w:hanging="360"/>
      </w:pPr>
      <w:rPr>
        <w:rFonts w:hint="default"/>
        <w:lang w:val="es-CL" w:eastAsia="es-CL" w:bidi="es-CL"/>
      </w:rPr>
    </w:lvl>
  </w:abstractNum>
  <w:abstractNum w:abstractNumId="19" w15:restartNumberingAfterBreak="0">
    <w:nsid w:val="25F430AA"/>
    <w:multiLevelType w:val="hybridMultilevel"/>
    <w:tmpl w:val="4BEE4E22"/>
    <w:lvl w:ilvl="0" w:tplc="C65A0F6E">
      <w:numFmt w:val="bullet"/>
      <w:lvlText w:val="•"/>
      <w:lvlJc w:val="left"/>
      <w:pPr>
        <w:ind w:left="445" w:hanging="168"/>
      </w:pPr>
      <w:rPr>
        <w:rFonts w:ascii="Calibri" w:eastAsia="Calibri" w:hAnsi="Calibri" w:cs="Calibri" w:hint="default"/>
        <w:w w:val="100"/>
        <w:sz w:val="23"/>
        <w:szCs w:val="23"/>
        <w:lang w:val="es-CL" w:eastAsia="es-CL" w:bidi="es-CL"/>
      </w:rPr>
    </w:lvl>
    <w:lvl w:ilvl="1" w:tplc="6A84DE78">
      <w:numFmt w:val="bullet"/>
      <w:lvlText w:val="•"/>
      <w:lvlJc w:val="left"/>
      <w:pPr>
        <w:ind w:left="1350" w:hanging="168"/>
      </w:pPr>
      <w:rPr>
        <w:rFonts w:hint="default"/>
        <w:lang w:val="es-CL" w:eastAsia="es-CL" w:bidi="es-CL"/>
      </w:rPr>
    </w:lvl>
    <w:lvl w:ilvl="2" w:tplc="259A0474">
      <w:numFmt w:val="bullet"/>
      <w:lvlText w:val="•"/>
      <w:lvlJc w:val="left"/>
      <w:pPr>
        <w:ind w:left="2260" w:hanging="168"/>
      </w:pPr>
      <w:rPr>
        <w:rFonts w:hint="default"/>
        <w:lang w:val="es-CL" w:eastAsia="es-CL" w:bidi="es-CL"/>
      </w:rPr>
    </w:lvl>
    <w:lvl w:ilvl="3" w:tplc="42CE3030">
      <w:numFmt w:val="bullet"/>
      <w:lvlText w:val="•"/>
      <w:lvlJc w:val="left"/>
      <w:pPr>
        <w:ind w:left="3170" w:hanging="168"/>
      </w:pPr>
      <w:rPr>
        <w:rFonts w:hint="default"/>
        <w:lang w:val="es-CL" w:eastAsia="es-CL" w:bidi="es-CL"/>
      </w:rPr>
    </w:lvl>
    <w:lvl w:ilvl="4" w:tplc="0886809E">
      <w:numFmt w:val="bullet"/>
      <w:lvlText w:val="•"/>
      <w:lvlJc w:val="left"/>
      <w:pPr>
        <w:ind w:left="4080" w:hanging="168"/>
      </w:pPr>
      <w:rPr>
        <w:rFonts w:hint="default"/>
        <w:lang w:val="es-CL" w:eastAsia="es-CL" w:bidi="es-CL"/>
      </w:rPr>
    </w:lvl>
    <w:lvl w:ilvl="5" w:tplc="CCB01440">
      <w:numFmt w:val="bullet"/>
      <w:lvlText w:val="•"/>
      <w:lvlJc w:val="left"/>
      <w:pPr>
        <w:ind w:left="4990" w:hanging="168"/>
      </w:pPr>
      <w:rPr>
        <w:rFonts w:hint="default"/>
        <w:lang w:val="es-CL" w:eastAsia="es-CL" w:bidi="es-CL"/>
      </w:rPr>
    </w:lvl>
    <w:lvl w:ilvl="6" w:tplc="52C23B30">
      <w:numFmt w:val="bullet"/>
      <w:lvlText w:val="•"/>
      <w:lvlJc w:val="left"/>
      <w:pPr>
        <w:ind w:left="5900" w:hanging="168"/>
      </w:pPr>
      <w:rPr>
        <w:rFonts w:hint="default"/>
        <w:lang w:val="es-CL" w:eastAsia="es-CL" w:bidi="es-CL"/>
      </w:rPr>
    </w:lvl>
    <w:lvl w:ilvl="7" w:tplc="09AC5D80">
      <w:numFmt w:val="bullet"/>
      <w:lvlText w:val="•"/>
      <w:lvlJc w:val="left"/>
      <w:pPr>
        <w:ind w:left="6810" w:hanging="168"/>
      </w:pPr>
      <w:rPr>
        <w:rFonts w:hint="default"/>
        <w:lang w:val="es-CL" w:eastAsia="es-CL" w:bidi="es-CL"/>
      </w:rPr>
    </w:lvl>
    <w:lvl w:ilvl="8" w:tplc="81A4FC4A">
      <w:numFmt w:val="bullet"/>
      <w:lvlText w:val="•"/>
      <w:lvlJc w:val="left"/>
      <w:pPr>
        <w:ind w:left="7720" w:hanging="168"/>
      </w:pPr>
      <w:rPr>
        <w:rFonts w:hint="default"/>
        <w:lang w:val="es-CL" w:eastAsia="es-CL" w:bidi="es-CL"/>
      </w:rPr>
    </w:lvl>
  </w:abstractNum>
  <w:abstractNum w:abstractNumId="20" w15:restartNumberingAfterBreak="0">
    <w:nsid w:val="279A6B82"/>
    <w:multiLevelType w:val="hybridMultilevel"/>
    <w:tmpl w:val="56E89B38"/>
    <w:lvl w:ilvl="0" w:tplc="3134157A">
      <w:numFmt w:val="bullet"/>
      <w:lvlText w:val=""/>
      <w:lvlJc w:val="left"/>
      <w:pPr>
        <w:ind w:left="467" w:hanging="360"/>
      </w:pPr>
      <w:rPr>
        <w:rFonts w:ascii="Symbol" w:eastAsia="Symbol" w:hAnsi="Symbol" w:cs="Symbol" w:hint="default"/>
        <w:w w:val="99"/>
        <w:sz w:val="20"/>
        <w:szCs w:val="20"/>
        <w:lang w:val="es-CL" w:eastAsia="es-CL" w:bidi="es-CL"/>
      </w:rPr>
    </w:lvl>
    <w:lvl w:ilvl="1" w:tplc="619CFB68">
      <w:numFmt w:val="bullet"/>
      <w:lvlText w:val="•"/>
      <w:lvlJc w:val="left"/>
      <w:pPr>
        <w:ind w:left="1348" w:hanging="360"/>
      </w:pPr>
      <w:rPr>
        <w:rFonts w:hint="default"/>
        <w:lang w:val="es-CL" w:eastAsia="es-CL" w:bidi="es-CL"/>
      </w:rPr>
    </w:lvl>
    <w:lvl w:ilvl="2" w:tplc="918AF116">
      <w:numFmt w:val="bullet"/>
      <w:lvlText w:val="•"/>
      <w:lvlJc w:val="left"/>
      <w:pPr>
        <w:ind w:left="2237" w:hanging="360"/>
      </w:pPr>
      <w:rPr>
        <w:rFonts w:hint="default"/>
        <w:lang w:val="es-CL" w:eastAsia="es-CL" w:bidi="es-CL"/>
      </w:rPr>
    </w:lvl>
    <w:lvl w:ilvl="3" w:tplc="5AEC9FA0">
      <w:numFmt w:val="bullet"/>
      <w:lvlText w:val="•"/>
      <w:lvlJc w:val="left"/>
      <w:pPr>
        <w:ind w:left="3126" w:hanging="360"/>
      </w:pPr>
      <w:rPr>
        <w:rFonts w:hint="default"/>
        <w:lang w:val="es-CL" w:eastAsia="es-CL" w:bidi="es-CL"/>
      </w:rPr>
    </w:lvl>
    <w:lvl w:ilvl="4" w:tplc="4FE69396">
      <w:numFmt w:val="bullet"/>
      <w:lvlText w:val="•"/>
      <w:lvlJc w:val="left"/>
      <w:pPr>
        <w:ind w:left="4014" w:hanging="360"/>
      </w:pPr>
      <w:rPr>
        <w:rFonts w:hint="default"/>
        <w:lang w:val="es-CL" w:eastAsia="es-CL" w:bidi="es-CL"/>
      </w:rPr>
    </w:lvl>
    <w:lvl w:ilvl="5" w:tplc="7E0E787C">
      <w:numFmt w:val="bullet"/>
      <w:lvlText w:val="•"/>
      <w:lvlJc w:val="left"/>
      <w:pPr>
        <w:ind w:left="4903" w:hanging="360"/>
      </w:pPr>
      <w:rPr>
        <w:rFonts w:hint="default"/>
        <w:lang w:val="es-CL" w:eastAsia="es-CL" w:bidi="es-CL"/>
      </w:rPr>
    </w:lvl>
    <w:lvl w:ilvl="6" w:tplc="C8D41070">
      <w:numFmt w:val="bullet"/>
      <w:lvlText w:val="•"/>
      <w:lvlJc w:val="left"/>
      <w:pPr>
        <w:ind w:left="5792" w:hanging="360"/>
      </w:pPr>
      <w:rPr>
        <w:rFonts w:hint="default"/>
        <w:lang w:val="es-CL" w:eastAsia="es-CL" w:bidi="es-CL"/>
      </w:rPr>
    </w:lvl>
    <w:lvl w:ilvl="7" w:tplc="F1469F3E">
      <w:numFmt w:val="bullet"/>
      <w:lvlText w:val="•"/>
      <w:lvlJc w:val="left"/>
      <w:pPr>
        <w:ind w:left="6680" w:hanging="360"/>
      </w:pPr>
      <w:rPr>
        <w:rFonts w:hint="default"/>
        <w:lang w:val="es-CL" w:eastAsia="es-CL" w:bidi="es-CL"/>
      </w:rPr>
    </w:lvl>
    <w:lvl w:ilvl="8" w:tplc="82102020">
      <w:numFmt w:val="bullet"/>
      <w:lvlText w:val="•"/>
      <w:lvlJc w:val="left"/>
      <w:pPr>
        <w:ind w:left="7569" w:hanging="360"/>
      </w:pPr>
      <w:rPr>
        <w:rFonts w:hint="default"/>
        <w:lang w:val="es-CL" w:eastAsia="es-CL" w:bidi="es-CL"/>
      </w:rPr>
    </w:lvl>
  </w:abstractNum>
  <w:abstractNum w:abstractNumId="21" w15:restartNumberingAfterBreak="0">
    <w:nsid w:val="2BFD343D"/>
    <w:multiLevelType w:val="hybridMultilevel"/>
    <w:tmpl w:val="9908605A"/>
    <w:lvl w:ilvl="0" w:tplc="E7426F3C">
      <w:start w:val="1"/>
      <w:numFmt w:val="lowerLetter"/>
      <w:lvlText w:val="%1."/>
      <w:lvlJc w:val="left"/>
      <w:pPr>
        <w:ind w:left="994" w:hanging="732"/>
      </w:pPr>
      <w:rPr>
        <w:rFonts w:ascii="Calibri" w:eastAsia="Calibri" w:hAnsi="Calibri" w:cs="Calibri" w:hint="default"/>
        <w:w w:val="100"/>
        <w:sz w:val="23"/>
        <w:szCs w:val="23"/>
        <w:lang w:val="es-CL" w:eastAsia="es-CL" w:bidi="es-CL"/>
      </w:rPr>
    </w:lvl>
    <w:lvl w:ilvl="1" w:tplc="B608D210">
      <w:numFmt w:val="bullet"/>
      <w:lvlText w:val="•"/>
      <w:lvlJc w:val="left"/>
      <w:pPr>
        <w:ind w:left="1854" w:hanging="732"/>
      </w:pPr>
      <w:rPr>
        <w:rFonts w:hint="default"/>
        <w:lang w:val="es-CL" w:eastAsia="es-CL" w:bidi="es-CL"/>
      </w:rPr>
    </w:lvl>
    <w:lvl w:ilvl="2" w:tplc="6BC041A8">
      <w:numFmt w:val="bullet"/>
      <w:lvlText w:val="•"/>
      <w:lvlJc w:val="left"/>
      <w:pPr>
        <w:ind w:left="2708" w:hanging="732"/>
      </w:pPr>
      <w:rPr>
        <w:rFonts w:hint="default"/>
        <w:lang w:val="es-CL" w:eastAsia="es-CL" w:bidi="es-CL"/>
      </w:rPr>
    </w:lvl>
    <w:lvl w:ilvl="3" w:tplc="3B8AA22C">
      <w:numFmt w:val="bullet"/>
      <w:lvlText w:val="•"/>
      <w:lvlJc w:val="left"/>
      <w:pPr>
        <w:ind w:left="3562" w:hanging="732"/>
      </w:pPr>
      <w:rPr>
        <w:rFonts w:hint="default"/>
        <w:lang w:val="es-CL" w:eastAsia="es-CL" w:bidi="es-CL"/>
      </w:rPr>
    </w:lvl>
    <w:lvl w:ilvl="4" w:tplc="24448D08">
      <w:numFmt w:val="bullet"/>
      <w:lvlText w:val="•"/>
      <w:lvlJc w:val="left"/>
      <w:pPr>
        <w:ind w:left="4416" w:hanging="732"/>
      </w:pPr>
      <w:rPr>
        <w:rFonts w:hint="default"/>
        <w:lang w:val="es-CL" w:eastAsia="es-CL" w:bidi="es-CL"/>
      </w:rPr>
    </w:lvl>
    <w:lvl w:ilvl="5" w:tplc="15A26234">
      <w:numFmt w:val="bullet"/>
      <w:lvlText w:val="•"/>
      <w:lvlJc w:val="left"/>
      <w:pPr>
        <w:ind w:left="5270" w:hanging="732"/>
      </w:pPr>
      <w:rPr>
        <w:rFonts w:hint="default"/>
        <w:lang w:val="es-CL" w:eastAsia="es-CL" w:bidi="es-CL"/>
      </w:rPr>
    </w:lvl>
    <w:lvl w:ilvl="6" w:tplc="EF205ED2">
      <w:numFmt w:val="bullet"/>
      <w:lvlText w:val="•"/>
      <w:lvlJc w:val="left"/>
      <w:pPr>
        <w:ind w:left="6124" w:hanging="732"/>
      </w:pPr>
      <w:rPr>
        <w:rFonts w:hint="default"/>
        <w:lang w:val="es-CL" w:eastAsia="es-CL" w:bidi="es-CL"/>
      </w:rPr>
    </w:lvl>
    <w:lvl w:ilvl="7" w:tplc="0EE8484C">
      <w:numFmt w:val="bullet"/>
      <w:lvlText w:val="•"/>
      <w:lvlJc w:val="left"/>
      <w:pPr>
        <w:ind w:left="6978" w:hanging="732"/>
      </w:pPr>
      <w:rPr>
        <w:rFonts w:hint="default"/>
        <w:lang w:val="es-CL" w:eastAsia="es-CL" w:bidi="es-CL"/>
      </w:rPr>
    </w:lvl>
    <w:lvl w:ilvl="8" w:tplc="F3940470">
      <w:numFmt w:val="bullet"/>
      <w:lvlText w:val="•"/>
      <w:lvlJc w:val="left"/>
      <w:pPr>
        <w:ind w:left="7832" w:hanging="732"/>
      </w:pPr>
      <w:rPr>
        <w:rFonts w:hint="default"/>
        <w:lang w:val="es-CL" w:eastAsia="es-CL" w:bidi="es-CL"/>
      </w:rPr>
    </w:lvl>
  </w:abstractNum>
  <w:abstractNum w:abstractNumId="22" w15:restartNumberingAfterBreak="0">
    <w:nsid w:val="2C211E04"/>
    <w:multiLevelType w:val="hybridMultilevel"/>
    <w:tmpl w:val="84AC450A"/>
    <w:lvl w:ilvl="0" w:tplc="FF66B808">
      <w:start w:val="2"/>
      <w:numFmt w:val="decimal"/>
      <w:lvlText w:val="%1."/>
      <w:lvlJc w:val="left"/>
      <w:pPr>
        <w:ind w:left="981" w:hanging="360"/>
      </w:pPr>
      <w:rPr>
        <w:rFonts w:ascii="Calibri" w:eastAsia="Calibri" w:hAnsi="Calibri" w:cs="Calibri" w:hint="default"/>
        <w:b/>
        <w:bCs/>
        <w:color w:val="365F91"/>
        <w:spacing w:val="-1"/>
        <w:w w:val="100"/>
        <w:sz w:val="28"/>
        <w:szCs w:val="28"/>
        <w:lang w:val="es-CL" w:eastAsia="es-CL" w:bidi="es-CL"/>
      </w:rPr>
    </w:lvl>
    <w:lvl w:ilvl="1" w:tplc="A85C612E">
      <w:numFmt w:val="bullet"/>
      <w:lvlText w:val="•"/>
      <w:lvlJc w:val="left"/>
      <w:pPr>
        <w:ind w:left="1341" w:hanging="360"/>
      </w:pPr>
      <w:rPr>
        <w:rFonts w:ascii="Arial" w:eastAsia="Arial" w:hAnsi="Arial" w:cs="Arial" w:hint="default"/>
        <w:w w:val="99"/>
        <w:sz w:val="20"/>
        <w:szCs w:val="20"/>
        <w:lang w:val="es-CL" w:eastAsia="es-CL" w:bidi="es-CL"/>
      </w:rPr>
    </w:lvl>
    <w:lvl w:ilvl="2" w:tplc="9D286FEE">
      <w:numFmt w:val="bullet"/>
      <w:lvlText w:val="•"/>
      <w:lvlJc w:val="left"/>
      <w:pPr>
        <w:ind w:left="2380" w:hanging="360"/>
      </w:pPr>
      <w:rPr>
        <w:rFonts w:hint="default"/>
        <w:lang w:val="es-CL" w:eastAsia="es-CL" w:bidi="es-CL"/>
      </w:rPr>
    </w:lvl>
    <w:lvl w:ilvl="3" w:tplc="70B2EB58">
      <w:numFmt w:val="bullet"/>
      <w:lvlText w:val="•"/>
      <w:lvlJc w:val="left"/>
      <w:pPr>
        <w:ind w:left="3420" w:hanging="360"/>
      </w:pPr>
      <w:rPr>
        <w:rFonts w:hint="default"/>
        <w:lang w:val="es-CL" w:eastAsia="es-CL" w:bidi="es-CL"/>
      </w:rPr>
    </w:lvl>
    <w:lvl w:ilvl="4" w:tplc="4802F446">
      <w:numFmt w:val="bullet"/>
      <w:lvlText w:val="•"/>
      <w:lvlJc w:val="left"/>
      <w:pPr>
        <w:ind w:left="4460" w:hanging="360"/>
      </w:pPr>
      <w:rPr>
        <w:rFonts w:hint="default"/>
        <w:lang w:val="es-CL" w:eastAsia="es-CL" w:bidi="es-CL"/>
      </w:rPr>
    </w:lvl>
    <w:lvl w:ilvl="5" w:tplc="A680FFA6">
      <w:numFmt w:val="bullet"/>
      <w:lvlText w:val="•"/>
      <w:lvlJc w:val="left"/>
      <w:pPr>
        <w:ind w:left="5500" w:hanging="360"/>
      </w:pPr>
      <w:rPr>
        <w:rFonts w:hint="default"/>
        <w:lang w:val="es-CL" w:eastAsia="es-CL" w:bidi="es-CL"/>
      </w:rPr>
    </w:lvl>
    <w:lvl w:ilvl="6" w:tplc="24589BEE">
      <w:numFmt w:val="bullet"/>
      <w:lvlText w:val="•"/>
      <w:lvlJc w:val="left"/>
      <w:pPr>
        <w:ind w:left="6540" w:hanging="360"/>
      </w:pPr>
      <w:rPr>
        <w:rFonts w:hint="default"/>
        <w:lang w:val="es-CL" w:eastAsia="es-CL" w:bidi="es-CL"/>
      </w:rPr>
    </w:lvl>
    <w:lvl w:ilvl="7" w:tplc="80548C76">
      <w:numFmt w:val="bullet"/>
      <w:lvlText w:val="•"/>
      <w:lvlJc w:val="left"/>
      <w:pPr>
        <w:ind w:left="7580" w:hanging="360"/>
      </w:pPr>
      <w:rPr>
        <w:rFonts w:hint="default"/>
        <w:lang w:val="es-CL" w:eastAsia="es-CL" w:bidi="es-CL"/>
      </w:rPr>
    </w:lvl>
    <w:lvl w:ilvl="8" w:tplc="0AC6A052">
      <w:numFmt w:val="bullet"/>
      <w:lvlText w:val="•"/>
      <w:lvlJc w:val="left"/>
      <w:pPr>
        <w:ind w:left="8620" w:hanging="360"/>
      </w:pPr>
      <w:rPr>
        <w:rFonts w:hint="default"/>
        <w:lang w:val="es-CL" w:eastAsia="es-CL" w:bidi="es-CL"/>
      </w:rPr>
    </w:lvl>
  </w:abstractNum>
  <w:abstractNum w:abstractNumId="23" w15:restartNumberingAfterBreak="0">
    <w:nsid w:val="308803C2"/>
    <w:multiLevelType w:val="hybridMultilevel"/>
    <w:tmpl w:val="8EDADAAA"/>
    <w:lvl w:ilvl="0" w:tplc="3D124B4C">
      <w:start w:val="1"/>
      <w:numFmt w:val="lowerLetter"/>
      <w:lvlText w:val="%1)"/>
      <w:lvlJc w:val="left"/>
      <w:pPr>
        <w:ind w:left="278" w:hanging="212"/>
      </w:pPr>
      <w:rPr>
        <w:rFonts w:ascii="Calibri" w:eastAsia="Calibri" w:hAnsi="Calibri" w:cs="Calibri" w:hint="default"/>
        <w:w w:val="99"/>
        <w:sz w:val="20"/>
        <w:szCs w:val="20"/>
        <w:lang w:val="es-CL" w:eastAsia="es-CL" w:bidi="es-CL"/>
      </w:rPr>
    </w:lvl>
    <w:lvl w:ilvl="1" w:tplc="04800170">
      <w:numFmt w:val="bullet"/>
      <w:lvlText w:val="•"/>
      <w:lvlJc w:val="left"/>
      <w:pPr>
        <w:ind w:left="605" w:hanging="212"/>
      </w:pPr>
      <w:rPr>
        <w:rFonts w:hint="default"/>
        <w:lang w:val="es-CL" w:eastAsia="es-CL" w:bidi="es-CL"/>
      </w:rPr>
    </w:lvl>
    <w:lvl w:ilvl="2" w:tplc="9E2EC164">
      <w:numFmt w:val="bullet"/>
      <w:lvlText w:val="•"/>
      <w:lvlJc w:val="left"/>
      <w:pPr>
        <w:ind w:left="930" w:hanging="212"/>
      </w:pPr>
      <w:rPr>
        <w:rFonts w:hint="default"/>
        <w:lang w:val="es-CL" w:eastAsia="es-CL" w:bidi="es-CL"/>
      </w:rPr>
    </w:lvl>
    <w:lvl w:ilvl="3" w:tplc="91EC75C8">
      <w:numFmt w:val="bullet"/>
      <w:lvlText w:val="•"/>
      <w:lvlJc w:val="left"/>
      <w:pPr>
        <w:ind w:left="1255" w:hanging="212"/>
      </w:pPr>
      <w:rPr>
        <w:rFonts w:hint="default"/>
        <w:lang w:val="es-CL" w:eastAsia="es-CL" w:bidi="es-CL"/>
      </w:rPr>
    </w:lvl>
    <w:lvl w:ilvl="4" w:tplc="17600436">
      <w:numFmt w:val="bullet"/>
      <w:lvlText w:val="•"/>
      <w:lvlJc w:val="left"/>
      <w:pPr>
        <w:ind w:left="1581" w:hanging="212"/>
      </w:pPr>
      <w:rPr>
        <w:rFonts w:hint="default"/>
        <w:lang w:val="es-CL" w:eastAsia="es-CL" w:bidi="es-CL"/>
      </w:rPr>
    </w:lvl>
    <w:lvl w:ilvl="5" w:tplc="0E2E7F68">
      <w:numFmt w:val="bullet"/>
      <w:lvlText w:val="•"/>
      <w:lvlJc w:val="left"/>
      <w:pPr>
        <w:ind w:left="1906" w:hanging="212"/>
      </w:pPr>
      <w:rPr>
        <w:rFonts w:hint="default"/>
        <w:lang w:val="es-CL" w:eastAsia="es-CL" w:bidi="es-CL"/>
      </w:rPr>
    </w:lvl>
    <w:lvl w:ilvl="6" w:tplc="34343BB6">
      <w:numFmt w:val="bullet"/>
      <w:lvlText w:val="•"/>
      <w:lvlJc w:val="left"/>
      <w:pPr>
        <w:ind w:left="2231" w:hanging="212"/>
      </w:pPr>
      <w:rPr>
        <w:rFonts w:hint="default"/>
        <w:lang w:val="es-CL" w:eastAsia="es-CL" w:bidi="es-CL"/>
      </w:rPr>
    </w:lvl>
    <w:lvl w:ilvl="7" w:tplc="01F0AB2E">
      <w:numFmt w:val="bullet"/>
      <w:lvlText w:val="•"/>
      <w:lvlJc w:val="left"/>
      <w:pPr>
        <w:ind w:left="2557" w:hanging="212"/>
      </w:pPr>
      <w:rPr>
        <w:rFonts w:hint="default"/>
        <w:lang w:val="es-CL" w:eastAsia="es-CL" w:bidi="es-CL"/>
      </w:rPr>
    </w:lvl>
    <w:lvl w:ilvl="8" w:tplc="6DDE43D0">
      <w:numFmt w:val="bullet"/>
      <w:lvlText w:val="•"/>
      <w:lvlJc w:val="left"/>
      <w:pPr>
        <w:ind w:left="2882" w:hanging="212"/>
      </w:pPr>
      <w:rPr>
        <w:rFonts w:hint="default"/>
        <w:lang w:val="es-CL" w:eastAsia="es-CL" w:bidi="es-CL"/>
      </w:rPr>
    </w:lvl>
  </w:abstractNum>
  <w:abstractNum w:abstractNumId="24" w15:restartNumberingAfterBreak="0">
    <w:nsid w:val="308D5544"/>
    <w:multiLevelType w:val="hybridMultilevel"/>
    <w:tmpl w:val="D7A6BBE6"/>
    <w:lvl w:ilvl="0" w:tplc="02749D56">
      <w:numFmt w:val="bullet"/>
      <w:lvlText w:val="•"/>
      <w:lvlJc w:val="left"/>
      <w:pPr>
        <w:ind w:left="1153" w:hanging="168"/>
      </w:pPr>
      <w:rPr>
        <w:rFonts w:ascii="Calibri" w:eastAsia="Calibri" w:hAnsi="Calibri" w:cs="Calibri" w:hint="default"/>
        <w:w w:val="100"/>
        <w:sz w:val="23"/>
        <w:szCs w:val="23"/>
        <w:lang w:val="es-CL" w:eastAsia="es-CL" w:bidi="es-CL"/>
      </w:rPr>
    </w:lvl>
    <w:lvl w:ilvl="1" w:tplc="58648AB4">
      <w:numFmt w:val="bullet"/>
      <w:lvlText w:val="•"/>
      <w:lvlJc w:val="left"/>
      <w:pPr>
        <w:ind w:left="1998" w:hanging="168"/>
      </w:pPr>
      <w:rPr>
        <w:rFonts w:hint="default"/>
        <w:lang w:val="es-CL" w:eastAsia="es-CL" w:bidi="es-CL"/>
      </w:rPr>
    </w:lvl>
    <w:lvl w:ilvl="2" w:tplc="B5B223C2">
      <w:numFmt w:val="bullet"/>
      <w:lvlText w:val="•"/>
      <w:lvlJc w:val="left"/>
      <w:pPr>
        <w:ind w:left="2836" w:hanging="168"/>
      </w:pPr>
      <w:rPr>
        <w:rFonts w:hint="default"/>
        <w:lang w:val="es-CL" w:eastAsia="es-CL" w:bidi="es-CL"/>
      </w:rPr>
    </w:lvl>
    <w:lvl w:ilvl="3" w:tplc="25601F8E">
      <w:numFmt w:val="bullet"/>
      <w:lvlText w:val="•"/>
      <w:lvlJc w:val="left"/>
      <w:pPr>
        <w:ind w:left="3674" w:hanging="168"/>
      </w:pPr>
      <w:rPr>
        <w:rFonts w:hint="default"/>
        <w:lang w:val="es-CL" w:eastAsia="es-CL" w:bidi="es-CL"/>
      </w:rPr>
    </w:lvl>
    <w:lvl w:ilvl="4" w:tplc="04BE2D50">
      <w:numFmt w:val="bullet"/>
      <w:lvlText w:val="•"/>
      <w:lvlJc w:val="left"/>
      <w:pPr>
        <w:ind w:left="4512" w:hanging="168"/>
      </w:pPr>
      <w:rPr>
        <w:rFonts w:hint="default"/>
        <w:lang w:val="es-CL" w:eastAsia="es-CL" w:bidi="es-CL"/>
      </w:rPr>
    </w:lvl>
    <w:lvl w:ilvl="5" w:tplc="E1946D14">
      <w:numFmt w:val="bullet"/>
      <w:lvlText w:val="•"/>
      <w:lvlJc w:val="left"/>
      <w:pPr>
        <w:ind w:left="5350" w:hanging="168"/>
      </w:pPr>
      <w:rPr>
        <w:rFonts w:hint="default"/>
        <w:lang w:val="es-CL" w:eastAsia="es-CL" w:bidi="es-CL"/>
      </w:rPr>
    </w:lvl>
    <w:lvl w:ilvl="6" w:tplc="32985918">
      <w:numFmt w:val="bullet"/>
      <w:lvlText w:val="•"/>
      <w:lvlJc w:val="left"/>
      <w:pPr>
        <w:ind w:left="6188" w:hanging="168"/>
      </w:pPr>
      <w:rPr>
        <w:rFonts w:hint="default"/>
        <w:lang w:val="es-CL" w:eastAsia="es-CL" w:bidi="es-CL"/>
      </w:rPr>
    </w:lvl>
    <w:lvl w:ilvl="7" w:tplc="7FD0EC66">
      <w:numFmt w:val="bullet"/>
      <w:lvlText w:val="•"/>
      <w:lvlJc w:val="left"/>
      <w:pPr>
        <w:ind w:left="7026" w:hanging="168"/>
      </w:pPr>
      <w:rPr>
        <w:rFonts w:hint="default"/>
        <w:lang w:val="es-CL" w:eastAsia="es-CL" w:bidi="es-CL"/>
      </w:rPr>
    </w:lvl>
    <w:lvl w:ilvl="8" w:tplc="82D6D6F4">
      <w:numFmt w:val="bullet"/>
      <w:lvlText w:val="•"/>
      <w:lvlJc w:val="left"/>
      <w:pPr>
        <w:ind w:left="7864" w:hanging="168"/>
      </w:pPr>
      <w:rPr>
        <w:rFonts w:hint="default"/>
        <w:lang w:val="es-CL" w:eastAsia="es-CL" w:bidi="es-CL"/>
      </w:rPr>
    </w:lvl>
  </w:abstractNum>
  <w:abstractNum w:abstractNumId="25" w15:restartNumberingAfterBreak="0">
    <w:nsid w:val="32134321"/>
    <w:multiLevelType w:val="multilevel"/>
    <w:tmpl w:val="CE66C19E"/>
    <w:lvl w:ilvl="0">
      <w:start w:val="3"/>
      <w:numFmt w:val="decimal"/>
      <w:lvlText w:val="%1"/>
      <w:lvlJc w:val="left"/>
      <w:pPr>
        <w:ind w:left="505" w:hanging="360"/>
      </w:pPr>
      <w:rPr>
        <w:rFonts w:hint="default"/>
        <w:lang w:val="es-CL" w:eastAsia="es-CL" w:bidi="es-CL"/>
      </w:rPr>
    </w:lvl>
    <w:lvl w:ilvl="1">
      <w:start w:val="1"/>
      <w:numFmt w:val="decimal"/>
      <w:lvlText w:val="%1.%2"/>
      <w:lvlJc w:val="left"/>
      <w:pPr>
        <w:ind w:left="505" w:hanging="360"/>
      </w:pPr>
      <w:rPr>
        <w:rFonts w:ascii="Calibri" w:eastAsia="Calibri" w:hAnsi="Calibri" w:cs="Calibri" w:hint="default"/>
        <w:b/>
        <w:bCs/>
        <w:color w:val="365F91"/>
        <w:spacing w:val="-2"/>
        <w:w w:val="100"/>
        <w:sz w:val="25"/>
        <w:szCs w:val="25"/>
        <w:lang w:val="es-CL" w:eastAsia="es-CL" w:bidi="es-CL"/>
      </w:rPr>
    </w:lvl>
    <w:lvl w:ilvl="2">
      <w:start w:val="1"/>
      <w:numFmt w:val="decimal"/>
      <w:lvlText w:val="%3."/>
      <w:lvlJc w:val="left"/>
      <w:pPr>
        <w:ind w:left="865" w:hanging="360"/>
      </w:pPr>
      <w:rPr>
        <w:rFonts w:ascii="Calibri" w:eastAsia="Calibri" w:hAnsi="Calibri" w:cs="Calibri" w:hint="default"/>
        <w:b/>
        <w:bCs/>
        <w:spacing w:val="-1"/>
        <w:w w:val="99"/>
        <w:sz w:val="20"/>
        <w:szCs w:val="20"/>
        <w:lang w:val="es-CL" w:eastAsia="es-CL" w:bidi="es-CL"/>
      </w:rPr>
    </w:lvl>
    <w:lvl w:ilvl="3">
      <w:start w:val="1"/>
      <w:numFmt w:val="lowerLetter"/>
      <w:lvlText w:val="%4."/>
      <w:lvlJc w:val="left"/>
      <w:pPr>
        <w:ind w:left="1225" w:hanging="360"/>
      </w:pPr>
      <w:rPr>
        <w:rFonts w:ascii="Calibri" w:eastAsia="Calibri" w:hAnsi="Calibri" w:cs="Calibri" w:hint="default"/>
        <w:w w:val="99"/>
        <w:sz w:val="20"/>
        <w:szCs w:val="20"/>
        <w:lang w:val="es-CL" w:eastAsia="es-CL" w:bidi="es-CL"/>
      </w:rPr>
    </w:lvl>
    <w:lvl w:ilvl="4">
      <w:numFmt w:val="bullet"/>
      <w:lvlText w:val="•"/>
      <w:lvlJc w:val="left"/>
      <w:pPr>
        <w:ind w:left="3440" w:hanging="360"/>
      </w:pPr>
      <w:rPr>
        <w:rFonts w:hint="default"/>
        <w:lang w:val="es-CL" w:eastAsia="es-CL" w:bidi="es-CL"/>
      </w:rPr>
    </w:lvl>
    <w:lvl w:ilvl="5">
      <w:numFmt w:val="bullet"/>
      <w:lvlText w:val="•"/>
      <w:lvlJc w:val="left"/>
      <w:pPr>
        <w:ind w:left="4550" w:hanging="360"/>
      </w:pPr>
      <w:rPr>
        <w:rFonts w:hint="default"/>
        <w:lang w:val="es-CL" w:eastAsia="es-CL" w:bidi="es-CL"/>
      </w:rPr>
    </w:lvl>
    <w:lvl w:ilvl="6">
      <w:numFmt w:val="bullet"/>
      <w:lvlText w:val="•"/>
      <w:lvlJc w:val="left"/>
      <w:pPr>
        <w:ind w:left="5660" w:hanging="360"/>
      </w:pPr>
      <w:rPr>
        <w:rFonts w:hint="default"/>
        <w:lang w:val="es-CL" w:eastAsia="es-CL" w:bidi="es-CL"/>
      </w:rPr>
    </w:lvl>
    <w:lvl w:ilvl="7">
      <w:numFmt w:val="bullet"/>
      <w:lvlText w:val="•"/>
      <w:lvlJc w:val="left"/>
      <w:pPr>
        <w:ind w:left="6770" w:hanging="360"/>
      </w:pPr>
      <w:rPr>
        <w:rFonts w:hint="default"/>
        <w:lang w:val="es-CL" w:eastAsia="es-CL" w:bidi="es-CL"/>
      </w:rPr>
    </w:lvl>
    <w:lvl w:ilvl="8">
      <w:numFmt w:val="bullet"/>
      <w:lvlText w:val="•"/>
      <w:lvlJc w:val="left"/>
      <w:pPr>
        <w:ind w:left="7880" w:hanging="360"/>
      </w:pPr>
      <w:rPr>
        <w:rFonts w:hint="default"/>
        <w:lang w:val="es-CL" w:eastAsia="es-CL" w:bidi="es-CL"/>
      </w:rPr>
    </w:lvl>
  </w:abstractNum>
  <w:abstractNum w:abstractNumId="26" w15:restartNumberingAfterBreak="0">
    <w:nsid w:val="39844542"/>
    <w:multiLevelType w:val="hybridMultilevel"/>
    <w:tmpl w:val="760C4218"/>
    <w:lvl w:ilvl="0" w:tplc="DCD8EBE2">
      <w:numFmt w:val="bullet"/>
      <w:lvlText w:val=""/>
      <w:lvlJc w:val="left"/>
      <w:pPr>
        <w:ind w:left="2061" w:hanging="360"/>
      </w:pPr>
      <w:rPr>
        <w:rFonts w:ascii="Symbol" w:eastAsia="Symbol" w:hAnsi="Symbol" w:cs="Symbol" w:hint="default"/>
        <w:w w:val="99"/>
        <w:sz w:val="20"/>
        <w:szCs w:val="20"/>
        <w:lang w:val="es-CL" w:eastAsia="es-CL" w:bidi="es-CL"/>
      </w:rPr>
    </w:lvl>
    <w:lvl w:ilvl="1" w:tplc="C76ABF70">
      <w:numFmt w:val="bullet"/>
      <w:lvlText w:val="•"/>
      <w:lvlJc w:val="left"/>
      <w:pPr>
        <w:ind w:left="2924" w:hanging="360"/>
      </w:pPr>
      <w:rPr>
        <w:rFonts w:hint="default"/>
        <w:lang w:val="es-CL" w:eastAsia="es-CL" w:bidi="es-CL"/>
      </w:rPr>
    </w:lvl>
    <w:lvl w:ilvl="2" w:tplc="C50CCF60">
      <w:numFmt w:val="bullet"/>
      <w:lvlText w:val="•"/>
      <w:lvlJc w:val="left"/>
      <w:pPr>
        <w:ind w:left="3788" w:hanging="360"/>
      </w:pPr>
      <w:rPr>
        <w:rFonts w:hint="default"/>
        <w:lang w:val="es-CL" w:eastAsia="es-CL" w:bidi="es-CL"/>
      </w:rPr>
    </w:lvl>
    <w:lvl w:ilvl="3" w:tplc="0EAEA882">
      <w:numFmt w:val="bullet"/>
      <w:lvlText w:val="•"/>
      <w:lvlJc w:val="left"/>
      <w:pPr>
        <w:ind w:left="4652" w:hanging="360"/>
      </w:pPr>
      <w:rPr>
        <w:rFonts w:hint="default"/>
        <w:lang w:val="es-CL" w:eastAsia="es-CL" w:bidi="es-CL"/>
      </w:rPr>
    </w:lvl>
    <w:lvl w:ilvl="4" w:tplc="2FB8F6C0">
      <w:numFmt w:val="bullet"/>
      <w:lvlText w:val="•"/>
      <w:lvlJc w:val="left"/>
      <w:pPr>
        <w:ind w:left="5516" w:hanging="360"/>
      </w:pPr>
      <w:rPr>
        <w:rFonts w:hint="default"/>
        <w:lang w:val="es-CL" w:eastAsia="es-CL" w:bidi="es-CL"/>
      </w:rPr>
    </w:lvl>
    <w:lvl w:ilvl="5" w:tplc="B236301E">
      <w:numFmt w:val="bullet"/>
      <w:lvlText w:val="•"/>
      <w:lvlJc w:val="left"/>
      <w:pPr>
        <w:ind w:left="6380" w:hanging="360"/>
      </w:pPr>
      <w:rPr>
        <w:rFonts w:hint="default"/>
        <w:lang w:val="es-CL" w:eastAsia="es-CL" w:bidi="es-CL"/>
      </w:rPr>
    </w:lvl>
    <w:lvl w:ilvl="6" w:tplc="6EDAFCFC">
      <w:numFmt w:val="bullet"/>
      <w:lvlText w:val="•"/>
      <w:lvlJc w:val="left"/>
      <w:pPr>
        <w:ind w:left="7244" w:hanging="360"/>
      </w:pPr>
      <w:rPr>
        <w:rFonts w:hint="default"/>
        <w:lang w:val="es-CL" w:eastAsia="es-CL" w:bidi="es-CL"/>
      </w:rPr>
    </w:lvl>
    <w:lvl w:ilvl="7" w:tplc="D6AC47A4">
      <w:numFmt w:val="bullet"/>
      <w:lvlText w:val="•"/>
      <w:lvlJc w:val="left"/>
      <w:pPr>
        <w:ind w:left="8108" w:hanging="360"/>
      </w:pPr>
      <w:rPr>
        <w:rFonts w:hint="default"/>
        <w:lang w:val="es-CL" w:eastAsia="es-CL" w:bidi="es-CL"/>
      </w:rPr>
    </w:lvl>
    <w:lvl w:ilvl="8" w:tplc="E2B83098">
      <w:numFmt w:val="bullet"/>
      <w:lvlText w:val="•"/>
      <w:lvlJc w:val="left"/>
      <w:pPr>
        <w:ind w:left="8972" w:hanging="360"/>
      </w:pPr>
      <w:rPr>
        <w:rFonts w:hint="default"/>
        <w:lang w:val="es-CL" w:eastAsia="es-CL" w:bidi="es-CL"/>
      </w:rPr>
    </w:lvl>
  </w:abstractNum>
  <w:abstractNum w:abstractNumId="27" w15:restartNumberingAfterBreak="0">
    <w:nsid w:val="3E79648A"/>
    <w:multiLevelType w:val="hybridMultilevel"/>
    <w:tmpl w:val="8034B2FA"/>
    <w:lvl w:ilvl="0" w:tplc="5D060CC4">
      <w:start w:val="1"/>
      <w:numFmt w:val="lowerLetter"/>
      <w:lvlText w:val="%1)"/>
      <w:lvlJc w:val="left"/>
      <w:pPr>
        <w:ind w:left="477" w:hanging="361"/>
      </w:pPr>
      <w:rPr>
        <w:rFonts w:ascii="Calibri" w:eastAsia="Calibri" w:hAnsi="Calibri" w:cs="Calibri" w:hint="default"/>
        <w:w w:val="99"/>
        <w:sz w:val="20"/>
        <w:szCs w:val="20"/>
        <w:lang w:val="es-CL" w:eastAsia="es-CL" w:bidi="es-CL"/>
      </w:rPr>
    </w:lvl>
    <w:lvl w:ilvl="1" w:tplc="2AF08CE6">
      <w:start w:val="1"/>
      <w:numFmt w:val="upperRoman"/>
      <w:lvlText w:val="%2."/>
      <w:lvlJc w:val="left"/>
      <w:pPr>
        <w:ind w:left="1178" w:hanging="557"/>
        <w:jc w:val="right"/>
      </w:pPr>
      <w:rPr>
        <w:rFonts w:ascii="Calibri" w:eastAsia="Calibri" w:hAnsi="Calibri" w:cs="Calibri" w:hint="default"/>
        <w:b/>
        <w:bCs/>
        <w:color w:val="365F91"/>
        <w:spacing w:val="-2"/>
        <w:w w:val="99"/>
        <w:sz w:val="32"/>
        <w:szCs w:val="32"/>
        <w:lang w:val="es-CL" w:eastAsia="es-CL" w:bidi="es-CL"/>
      </w:rPr>
    </w:lvl>
    <w:lvl w:ilvl="2" w:tplc="240A000F">
      <w:start w:val="1"/>
      <w:numFmt w:val="decimal"/>
      <w:lvlText w:val="%3."/>
      <w:lvlJc w:val="left"/>
      <w:pPr>
        <w:ind w:left="1341" w:hanging="360"/>
      </w:pPr>
      <w:rPr>
        <w:rFonts w:hint="default"/>
        <w:spacing w:val="-1"/>
        <w:w w:val="99"/>
        <w:lang w:val="es-CL" w:eastAsia="es-CL" w:bidi="es-CL"/>
      </w:rPr>
    </w:lvl>
    <w:lvl w:ilvl="3" w:tplc="4C6AEE6A">
      <w:start w:val="1"/>
      <w:numFmt w:val="lowerLetter"/>
      <w:lvlText w:val="%4."/>
      <w:lvlJc w:val="left"/>
      <w:pPr>
        <w:ind w:left="969" w:hanging="360"/>
      </w:pPr>
      <w:rPr>
        <w:rFonts w:ascii="Calibri" w:eastAsia="Calibri" w:hAnsi="Calibri" w:cs="Calibri" w:hint="default"/>
        <w:b/>
        <w:bCs/>
        <w:color w:val="4F81BB"/>
        <w:spacing w:val="-1"/>
        <w:w w:val="100"/>
        <w:sz w:val="24"/>
        <w:szCs w:val="24"/>
        <w:lang w:val="es-CL" w:eastAsia="es-CL" w:bidi="es-CL"/>
      </w:rPr>
    </w:lvl>
    <w:lvl w:ilvl="4" w:tplc="04520346">
      <w:start w:val="1"/>
      <w:numFmt w:val="decimal"/>
      <w:lvlText w:val="%5."/>
      <w:lvlJc w:val="left"/>
      <w:pPr>
        <w:ind w:left="1518" w:hanging="360"/>
      </w:pPr>
      <w:rPr>
        <w:rFonts w:ascii="Calibri" w:eastAsia="Calibri" w:hAnsi="Calibri" w:cs="Calibri" w:hint="default"/>
        <w:spacing w:val="-1"/>
        <w:w w:val="99"/>
        <w:sz w:val="20"/>
        <w:szCs w:val="20"/>
        <w:lang w:val="es-CL" w:eastAsia="es-CL" w:bidi="es-CL"/>
      </w:rPr>
    </w:lvl>
    <w:lvl w:ilvl="5" w:tplc="FFE47174">
      <w:numFmt w:val="bullet"/>
      <w:lvlText w:val="•"/>
      <w:lvlJc w:val="left"/>
      <w:pPr>
        <w:ind w:left="1340" w:hanging="360"/>
      </w:pPr>
      <w:rPr>
        <w:rFonts w:hint="default"/>
        <w:lang w:val="es-CL" w:eastAsia="es-CL" w:bidi="es-CL"/>
      </w:rPr>
    </w:lvl>
    <w:lvl w:ilvl="6" w:tplc="E3D4C898">
      <w:numFmt w:val="bullet"/>
      <w:lvlText w:val="•"/>
      <w:lvlJc w:val="left"/>
      <w:pPr>
        <w:ind w:left="1520" w:hanging="360"/>
      </w:pPr>
      <w:rPr>
        <w:rFonts w:hint="default"/>
        <w:lang w:val="es-CL" w:eastAsia="es-CL" w:bidi="es-CL"/>
      </w:rPr>
    </w:lvl>
    <w:lvl w:ilvl="7" w:tplc="1604ED0A">
      <w:numFmt w:val="bullet"/>
      <w:lvlText w:val="•"/>
      <w:lvlJc w:val="left"/>
      <w:pPr>
        <w:ind w:left="3815" w:hanging="360"/>
      </w:pPr>
      <w:rPr>
        <w:rFonts w:hint="default"/>
        <w:lang w:val="es-CL" w:eastAsia="es-CL" w:bidi="es-CL"/>
      </w:rPr>
    </w:lvl>
    <w:lvl w:ilvl="8" w:tplc="62303426">
      <w:numFmt w:val="bullet"/>
      <w:lvlText w:val="•"/>
      <w:lvlJc w:val="left"/>
      <w:pPr>
        <w:ind w:left="6110" w:hanging="360"/>
      </w:pPr>
      <w:rPr>
        <w:rFonts w:hint="default"/>
        <w:lang w:val="es-CL" w:eastAsia="es-CL" w:bidi="es-CL"/>
      </w:rPr>
    </w:lvl>
  </w:abstractNum>
  <w:abstractNum w:abstractNumId="28" w15:restartNumberingAfterBreak="0">
    <w:nsid w:val="41EB28E0"/>
    <w:multiLevelType w:val="hybridMultilevel"/>
    <w:tmpl w:val="B02E8330"/>
    <w:lvl w:ilvl="0" w:tplc="33AEF916">
      <w:numFmt w:val="bullet"/>
      <w:lvlText w:val=""/>
      <w:lvlJc w:val="left"/>
      <w:pPr>
        <w:ind w:left="467" w:hanging="360"/>
      </w:pPr>
      <w:rPr>
        <w:rFonts w:ascii="Symbol" w:eastAsia="Symbol" w:hAnsi="Symbol" w:cs="Symbol" w:hint="default"/>
        <w:w w:val="99"/>
        <w:sz w:val="20"/>
        <w:szCs w:val="20"/>
        <w:lang w:val="es-CL" w:eastAsia="es-CL" w:bidi="es-CL"/>
      </w:rPr>
    </w:lvl>
    <w:lvl w:ilvl="1" w:tplc="5EB020C2">
      <w:numFmt w:val="bullet"/>
      <w:lvlText w:val="•"/>
      <w:lvlJc w:val="left"/>
      <w:pPr>
        <w:ind w:left="1348" w:hanging="360"/>
      </w:pPr>
      <w:rPr>
        <w:rFonts w:hint="default"/>
        <w:lang w:val="es-CL" w:eastAsia="es-CL" w:bidi="es-CL"/>
      </w:rPr>
    </w:lvl>
    <w:lvl w:ilvl="2" w:tplc="FDA8A10E">
      <w:numFmt w:val="bullet"/>
      <w:lvlText w:val="•"/>
      <w:lvlJc w:val="left"/>
      <w:pPr>
        <w:ind w:left="2237" w:hanging="360"/>
      </w:pPr>
      <w:rPr>
        <w:rFonts w:hint="default"/>
        <w:lang w:val="es-CL" w:eastAsia="es-CL" w:bidi="es-CL"/>
      </w:rPr>
    </w:lvl>
    <w:lvl w:ilvl="3" w:tplc="1FF8C298">
      <w:numFmt w:val="bullet"/>
      <w:lvlText w:val="•"/>
      <w:lvlJc w:val="left"/>
      <w:pPr>
        <w:ind w:left="3126" w:hanging="360"/>
      </w:pPr>
      <w:rPr>
        <w:rFonts w:hint="default"/>
        <w:lang w:val="es-CL" w:eastAsia="es-CL" w:bidi="es-CL"/>
      </w:rPr>
    </w:lvl>
    <w:lvl w:ilvl="4" w:tplc="CA60621A">
      <w:numFmt w:val="bullet"/>
      <w:lvlText w:val="•"/>
      <w:lvlJc w:val="left"/>
      <w:pPr>
        <w:ind w:left="4014" w:hanging="360"/>
      </w:pPr>
      <w:rPr>
        <w:rFonts w:hint="default"/>
        <w:lang w:val="es-CL" w:eastAsia="es-CL" w:bidi="es-CL"/>
      </w:rPr>
    </w:lvl>
    <w:lvl w:ilvl="5" w:tplc="EE1077D0">
      <w:numFmt w:val="bullet"/>
      <w:lvlText w:val="•"/>
      <w:lvlJc w:val="left"/>
      <w:pPr>
        <w:ind w:left="4903" w:hanging="360"/>
      </w:pPr>
      <w:rPr>
        <w:rFonts w:hint="default"/>
        <w:lang w:val="es-CL" w:eastAsia="es-CL" w:bidi="es-CL"/>
      </w:rPr>
    </w:lvl>
    <w:lvl w:ilvl="6" w:tplc="D3EEDB00">
      <w:numFmt w:val="bullet"/>
      <w:lvlText w:val="•"/>
      <w:lvlJc w:val="left"/>
      <w:pPr>
        <w:ind w:left="5792" w:hanging="360"/>
      </w:pPr>
      <w:rPr>
        <w:rFonts w:hint="default"/>
        <w:lang w:val="es-CL" w:eastAsia="es-CL" w:bidi="es-CL"/>
      </w:rPr>
    </w:lvl>
    <w:lvl w:ilvl="7" w:tplc="15444586">
      <w:numFmt w:val="bullet"/>
      <w:lvlText w:val="•"/>
      <w:lvlJc w:val="left"/>
      <w:pPr>
        <w:ind w:left="6680" w:hanging="360"/>
      </w:pPr>
      <w:rPr>
        <w:rFonts w:hint="default"/>
        <w:lang w:val="es-CL" w:eastAsia="es-CL" w:bidi="es-CL"/>
      </w:rPr>
    </w:lvl>
    <w:lvl w:ilvl="8" w:tplc="84F63376">
      <w:numFmt w:val="bullet"/>
      <w:lvlText w:val="•"/>
      <w:lvlJc w:val="left"/>
      <w:pPr>
        <w:ind w:left="7569" w:hanging="360"/>
      </w:pPr>
      <w:rPr>
        <w:rFonts w:hint="default"/>
        <w:lang w:val="es-CL" w:eastAsia="es-CL" w:bidi="es-CL"/>
      </w:rPr>
    </w:lvl>
  </w:abstractNum>
  <w:abstractNum w:abstractNumId="29" w15:restartNumberingAfterBreak="0">
    <w:nsid w:val="43584E89"/>
    <w:multiLevelType w:val="hybridMultilevel"/>
    <w:tmpl w:val="51AA4D94"/>
    <w:lvl w:ilvl="0" w:tplc="AE101378">
      <w:numFmt w:val="bullet"/>
      <w:lvlText w:val="•"/>
      <w:lvlJc w:val="left"/>
      <w:pPr>
        <w:ind w:left="564" w:hanging="358"/>
      </w:pPr>
      <w:rPr>
        <w:rFonts w:ascii="Times New Roman" w:eastAsia="Times New Roman" w:hAnsi="Times New Roman" w:cs="Times New Roman" w:hint="default"/>
        <w:w w:val="99"/>
        <w:sz w:val="20"/>
        <w:szCs w:val="20"/>
        <w:lang w:val="es-CL" w:eastAsia="es-CL" w:bidi="es-CL"/>
      </w:rPr>
    </w:lvl>
    <w:lvl w:ilvl="1" w:tplc="34FE3F70">
      <w:numFmt w:val="bullet"/>
      <w:lvlText w:val="•"/>
      <w:lvlJc w:val="left"/>
      <w:pPr>
        <w:ind w:left="710" w:hanging="358"/>
      </w:pPr>
      <w:rPr>
        <w:rFonts w:hint="default"/>
        <w:lang w:val="es-CL" w:eastAsia="es-CL" w:bidi="es-CL"/>
      </w:rPr>
    </w:lvl>
    <w:lvl w:ilvl="2" w:tplc="21C4CD02">
      <w:numFmt w:val="bullet"/>
      <w:lvlText w:val="•"/>
      <w:lvlJc w:val="left"/>
      <w:pPr>
        <w:ind w:left="861" w:hanging="358"/>
      </w:pPr>
      <w:rPr>
        <w:rFonts w:hint="default"/>
        <w:lang w:val="es-CL" w:eastAsia="es-CL" w:bidi="es-CL"/>
      </w:rPr>
    </w:lvl>
    <w:lvl w:ilvl="3" w:tplc="517C92D4">
      <w:numFmt w:val="bullet"/>
      <w:lvlText w:val="•"/>
      <w:lvlJc w:val="left"/>
      <w:pPr>
        <w:ind w:left="1012" w:hanging="358"/>
      </w:pPr>
      <w:rPr>
        <w:rFonts w:hint="default"/>
        <w:lang w:val="es-CL" w:eastAsia="es-CL" w:bidi="es-CL"/>
      </w:rPr>
    </w:lvl>
    <w:lvl w:ilvl="4" w:tplc="78FA7EC0">
      <w:numFmt w:val="bullet"/>
      <w:lvlText w:val="•"/>
      <w:lvlJc w:val="left"/>
      <w:pPr>
        <w:ind w:left="1163" w:hanging="358"/>
      </w:pPr>
      <w:rPr>
        <w:rFonts w:hint="default"/>
        <w:lang w:val="es-CL" w:eastAsia="es-CL" w:bidi="es-CL"/>
      </w:rPr>
    </w:lvl>
    <w:lvl w:ilvl="5" w:tplc="25B03ACA">
      <w:numFmt w:val="bullet"/>
      <w:lvlText w:val="•"/>
      <w:lvlJc w:val="left"/>
      <w:pPr>
        <w:ind w:left="1314" w:hanging="358"/>
      </w:pPr>
      <w:rPr>
        <w:rFonts w:hint="default"/>
        <w:lang w:val="es-CL" w:eastAsia="es-CL" w:bidi="es-CL"/>
      </w:rPr>
    </w:lvl>
    <w:lvl w:ilvl="6" w:tplc="E9E225DA">
      <w:numFmt w:val="bullet"/>
      <w:lvlText w:val="•"/>
      <w:lvlJc w:val="left"/>
      <w:pPr>
        <w:ind w:left="1464" w:hanging="358"/>
      </w:pPr>
      <w:rPr>
        <w:rFonts w:hint="default"/>
        <w:lang w:val="es-CL" w:eastAsia="es-CL" w:bidi="es-CL"/>
      </w:rPr>
    </w:lvl>
    <w:lvl w:ilvl="7" w:tplc="915C1826">
      <w:numFmt w:val="bullet"/>
      <w:lvlText w:val="•"/>
      <w:lvlJc w:val="left"/>
      <w:pPr>
        <w:ind w:left="1615" w:hanging="358"/>
      </w:pPr>
      <w:rPr>
        <w:rFonts w:hint="default"/>
        <w:lang w:val="es-CL" w:eastAsia="es-CL" w:bidi="es-CL"/>
      </w:rPr>
    </w:lvl>
    <w:lvl w:ilvl="8" w:tplc="C3008AAC">
      <w:numFmt w:val="bullet"/>
      <w:lvlText w:val="•"/>
      <w:lvlJc w:val="left"/>
      <w:pPr>
        <w:ind w:left="1766" w:hanging="358"/>
      </w:pPr>
      <w:rPr>
        <w:rFonts w:hint="default"/>
        <w:lang w:val="es-CL" w:eastAsia="es-CL" w:bidi="es-CL"/>
      </w:rPr>
    </w:lvl>
  </w:abstractNum>
  <w:abstractNum w:abstractNumId="30" w15:restartNumberingAfterBreak="0">
    <w:nsid w:val="44DA222B"/>
    <w:multiLevelType w:val="hybridMultilevel"/>
    <w:tmpl w:val="05E44874"/>
    <w:lvl w:ilvl="0" w:tplc="14C8C2A8">
      <w:numFmt w:val="bullet"/>
      <w:lvlText w:val=""/>
      <w:lvlJc w:val="left"/>
      <w:pPr>
        <w:ind w:left="467" w:hanging="360"/>
      </w:pPr>
      <w:rPr>
        <w:rFonts w:ascii="Symbol" w:eastAsia="Symbol" w:hAnsi="Symbol" w:cs="Symbol" w:hint="default"/>
        <w:w w:val="99"/>
        <w:sz w:val="20"/>
        <w:szCs w:val="20"/>
        <w:lang w:val="es-CL" w:eastAsia="es-CL" w:bidi="es-CL"/>
      </w:rPr>
    </w:lvl>
    <w:lvl w:ilvl="1" w:tplc="494C78E4">
      <w:numFmt w:val="bullet"/>
      <w:lvlText w:val="•"/>
      <w:lvlJc w:val="left"/>
      <w:pPr>
        <w:ind w:left="1348" w:hanging="360"/>
      </w:pPr>
      <w:rPr>
        <w:rFonts w:hint="default"/>
        <w:lang w:val="es-CL" w:eastAsia="es-CL" w:bidi="es-CL"/>
      </w:rPr>
    </w:lvl>
    <w:lvl w:ilvl="2" w:tplc="236EB538">
      <w:numFmt w:val="bullet"/>
      <w:lvlText w:val="•"/>
      <w:lvlJc w:val="left"/>
      <w:pPr>
        <w:ind w:left="2237" w:hanging="360"/>
      </w:pPr>
      <w:rPr>
        <w:rFonts w:hint="default"/>
        <w:lang w:val="es-CL" w:eastAsia="es-CL" w:bidi="es-CL"/>
      </w:rPr>
    </w:lvl>
    <w:lvl w:ilvl="3" w:tplc="D6F62478">
      <w:numFmt w:val="bullet"/>
      <w:lvlText w:val="•"/>
      <w:lvlJc w:val="left"/>
      <w:pPr>
        <w:ind w:left="3126" w:hanging="360"/>
      </w:pPr>
      <w:rPr>
        <w:rFonts w:hint="default"/>
        <w:lang w:val="es-CL" w:eastAsia="es-CL" w:bidi="es-CL"/>
      </w:rPr>
    </w:lvl>
    <w:lvl w:ilvl="4" w:tplc="76643A1E">
      <w:numFmt w:val="bullet"/>
      <w:lvlText w:val="•"/>
      <w:lvlJc w:val="left"/>
      <w:pPr>
        <w:ind w:left="4014" w:hanging="360"/>
      </w:pPr>
      <w:rPr>
        <w:rFonts w:hint="default"/>
        <w:lang w:val="es-CL" w:eastAsia="es-CL" w:bidi="es-CL"/>
      </w:rPr>
    </w:lvl>
    <w:lvl w:ilvl="5" w:tplc="1742C36E">
      <w:numFmt w:val="bullet"/>
      <w:lvlText w:val="•"/>
      <w:lvlJc w:val="left"/>
      <w:pPr>
        <w:ind w:left="4903" w:hanging="360"/>
      </w:pPr>
      <w:rPr>
        <w:rFonts w:hint="default"/>
        <w:lang w:val="es-CL" w:eastAsia="es-CL" w:bidi="es-CL"/>
      </w:rPr>
    </w:lvl>
    <w:lvl w:ilvl="6" w:tplc="D1F88DB0">
      <w:numFmt w:val="bullet"/>
      <w:lvlText w:val="•"/>
      <w:lvlJc w:val="left"/>
      <w:pPr>
        <w:ind w:left="5792" w:hanging="360"/>
      </w:pPr>
      <w:rPr>
        <w:rFonts w:hint="default"/>
        <w:lang w:val="es-CL" w:eastAsia="es-CL" w:bidi="es-CL"/>
      </w:rPr>
    </w:lvl>
    <w:lvl w:ilvl="7" w:tplc="2914705C">
      <w:numFmt w:val="bullet"/>
      <w:lvlText w:val="•"/>
      <w:lvlJc w:val="left"/>
      <w:pPr>
        <w:ind w:left="6680" w:hanging="360"/>
      </w:pPr>
      <w:rPr>
        <w:rFonts w:hint="default"/>
        <w:lang w:val="es-CL" w:eastAsia="es-CL" w:bidi="es-CL"/>
      </w:rPr>
    </w:lvl>
    <w:lvl w:ilvl="8" w:tplc="15BC35E2">
      <w:numFmt w:val="bullet"/>
      <w:lvlText w:val="•"/>
      <w:lvlJc w:val="left"/>
      <w:pPr>
        <w:ind w:left="7569" w:hanging="360"/>
      </w:pPr>
      <w:rPr>
        <w:rFonts w:hint="default"/>
        <w:lang w:val="es-CL" w:eastAsia="es-CL" w:bidi="es-CL"/>
      </w:rPr>
    </w:lvl>
  </w:abstractNum>
  <w:abstractNum w:abstractNumId="31" w15:restartNumberingAfterBreak="0">
    <w:nsid w:val="45A921F4"/>
    <w:multiLevelType w:val="hybridMultilevel"/>
    <w:tmpl w:val="991C3876"/>
    <w:lvl w:ilvl="0" w:tplc="79D444C0">
      <w:start w:val="1"/>
      <w:numFmt w:val="lowerLetter"/>
      <w:lvlText w:val="%1."/>
      <w:lvlJc w:val="left"/>
      <w:pPr>
        <w:ind w:left="1213" w:hanging="228"/>
      </w:pPr>
      <w:rPr>
        <w:rFonts w:ascii="Calibri" w:eastAsia="Calibri" w:hAnsi="Calibri" w:cs="Calibri" w:hint="default"/>
        <w:w w:val="100"/>
        <w:sz w:val="23"/>
        <w:szCs w:val="23"/>
        <w:lang w:val="es-CL" w:eastAsia="es-CL" w:bidi="es-CL"/>
      </w:rPr>
    </w:lvl>
    <w:lvl w:ilvl="1" w:tplc="EF8EAE78">
      <w:numFmt w:val="bullet"/>
      <w:lvlText w:val="•"/>
      <w:lvlJc w:val="left"/>
      <w:pPr>
        <w:ind w:left="2052" w:hanging="228"/>
      </w:pPr>
      <w:rPr>
        <w:rFonts w:hint="default"/>
        <w:lang w:val="es-CL" w:eastAsia="es-CL" w:bidi="es-CL"/>
      </w:rPr>
    </w:lvl>
    <w:lvl w:ilvl="2" w:tplc="BD062C86">
      <w:numFmt w:val="bullet"/>
      <w:lvlText w:val="•"/>
      <w:lvlJc w:val="left"/>
      <w:pPr>
        <w:ind w:left="2884" w:hanging="228"/>
      </w:pPr>
      <w:rPr>
        <w:rFonts w:hint="default"/>
        <w:lang w:val="es-CL" w:eastAsia="es-CL" w:bidi="es-CL"/>
      </w:rPr>
    </w:lvl>
    <w:lvl w:ilvl="3" w:tplc="91260ACC">
      <w:numFmt w:val="bullet"/>
      <w:lvlText w:val="•"/>
      <w:lvlJc w:val="left"/>
      <w:pPr>
        <w:ind w:left="3716" w:hanging="228"/>
      </w:pPr>
      <w:rPr>
        <w:rFonts w:hint="default"/>
        <w:lang w:val="es-CL" w:eastAsia="es-CL" w:bidi="es-CL"/>
      </w:rPr>
    </w:lvl>
    <w:lvl w:ilvl="4" w:tplc="B3F66BBE">
      <w:numFmt w:val="bullet"/>
      <w:lvlText w:val="•"/>
      <w:lvlJc w:val="left"/>
      <w:pPr>
        <w:ind w:left="4548" w:hanging="228"/>
      </w:pPr>
      <w:rPr>
        <w:rFonts w:hint="default"/>
        <w:lang w:val="es-CL" w:eastAsia="es-CL" w:bidi="es-CL"/>
      </w:rPr>
    </w:lvl>
    <w:lvl w:ilvl="5" w:tplc="D24C6434">
      <w:numFmt w:val="bullet"/>
      <w:lvlText w:val="•"/>
      <w:lvlJc w:val="left"/>
      <w:pPr>
        <w:ind w:left="5380" w:hanging="228"/>
      </w:pPr>
      <w:rPr>
        <w:rFonts w:hint="default"/>
        <w:lang w:val="es-CL" w:eastAsia="es-CL" w:bidi="es-CL"/>
      </w:rPr>
    </w:lvl>
    <w:lvl w:ilvl="6" w:tplc="9CE22D92">
      <w:numFmt w:val="bullet"/>
      <w:lvlText w:val="•"/>
      <w:lvlJc w:val="left"/>
      <w:pPr>
        <w:ind w:left="6212" w:hanging="228"/>
      </w:pPr>
      <w:rPr>
        <w:rFonts w:hint="default"/>
        <w:lang w:val="es-CL" w:eastAsia="es-CL" w:bidi="es-CL"/>
      </w:rPr>
    </w:lvl>
    <w:lvl w:ilvl="7" w:tplc="99D87D48">
      <w:numFmt w:val="bullet"/>
      <w:lvlText w:val="•"/>
      <w:lvlJc w:val="left"/>
      <w:pPr>
        <w:ind w:left="7044" w:hanging="228"/>
      </w:pPr>
      <w:rPr>
        <w:rFonts w:hint="default"/>
        <w:lang w:val="es-CL" w:eastAsia="es-CL" w:bidi="es-CL"/>
      </w:rPr>
    </w:lvl>
    <w:lvl w:ilvl="8" w:tplc="BEECE826">
      <w:numFmt w:val="bullet"/>
      <w:lvlText w:val="•"/>
      <w:lvlJc w:val="left"/>
      <w:pPr>
        <w:ind w:left="7876" w:hanging="228"/>
      </w:pPr>
      <w:rPr>
        <w:rFonts w:hint="default"/>
        <w:lang w:val="es-CL" w:eastAsia="es-CL" w:bidi="es-CL"/>
      </w:rPr>
    </w:lvl>
  </w:abstractNum>
  <w:abstractNum w:abstractNumId="32" w15:restartNumberingAfterBreak="0">
    <w:nsid w:val="45F51818"/>
    <w:multiLevelType w:val="hybridMultilevel"/>
    <w:tmpl w:val="E918D5E6"/>
    <w:lvl w:ilvl="0" w:tplc="4F7C9BA0">
      <w:start w:val="1"/>
      <w:numFmt w:val="lowerLetter"/>
      <w:lvlText w:val="%1)"/>
      <w:lvlJc w:val="left"/>
      <w:pPr>
        <w:ind w:left="278" w:hanging="212"/>
      </w:pPr>
      <w:rPr>
        <w:rFonts w:ascii="Calibri" w:eastAsia="Calibri" w:hAnsi="Calibri" w:cs="Calibri" w:hint="default"/>
        <w:w w:val="99"/>
        <w:sz w:val="20"/>
        <w:szCs w:val="20"/>
        <w:lang w:val="es-CL" w:eastAsia="es-CL" w:bidi="es-CL"/>
      </w:rPr>
    </w:lvl>
    <w:lvl w:ilvl="1" w:tplc="D6BEDD6A">
      <w:numFmt w:val="bullet"/>
      <w:lvlText w:val="•"/>
      <w:lvlJc w:val="left"/>
      <w:pPr>
        <w:ind w:left="605" w:hanging="212"/>
      </w:pPr>
      <w:rPr>
        <w:rFonts w:hint="default"/>
        <w:lang w:val="es-CL" w:eastAsia="es-CL" w:bidi="es-CL"/>
      </w:rPr>
    </w:lvl>
    <w:lvl w:ilvl="2" w:tplc="B6EE81FA">
      <w:numFmt w:val="bullet"/>
      <w:lvlText w:val="•"/>
      <w:lvlJc w:val="left"/>
      <w:pPr>
        <w:ind w:left="930" w:hanging="212"/>
      </w:pPr>
      <w:rPr>
        <w:rFonts w:hint="default"/>
        <w:lang w:val="es-CL" w:eastAsia="es-CL" w:bidi="es-CL"/>
      </w:rPr>
    </w:lvl>
    <w:lvl w:ilvl="3" w:tplc="EE92E3F0">
      <w:numFmt w:val="bullet"/>
      <w:lvlText w:val="•"/>
      <w:lvlJc w:val="left"/>
      <w:pPr>
        <w:ind w:left="1255" w:hanging="212"/>
      </w:pPr>
      <w:rPr>
        <w:rFonts w:hint="default"/>
        <w:lang w:val="es-CL" w:eastAsia="es-CL" w:bidi="es-CL"/>
      </w:rPr>
    </w:lvl>
    <w:lvl w:ilvl="4" w:tplc="F3E2CF64">
      <w:numFmt w:val="bullet"/>
      <w:lvlText w:val="•"/>
      <w:lvlJc w:val="left"/>
      <w:pPr>
        <w:ind w:left="1581" w:hanging="212"/>
      </w:pPr>
      <w:rPr>
        <w:rFonts w:hint="default"/>
        <w:lang w:val="es-CL" w:eastAsia="es-CL" w:bidi="es-CL"/>
      </w:rPr>
    </w:lvl>
    <w:lvl w:ilvl="5" w:tplc="DD081EF6">
      <w:numFmt w:val="bullet"/>
      <w:lvlText w:val="•"/>
      <w:lvlJc w:val="left"/>
      <w:pPr>
        <w:ind w:left="1906" w:hanging="212"/>
      </w:pPr>
      <w:rPr>
        <w:rFonts w:hint="default"/>
        <w:lang w:val="es-CL" w:eastAsia="es-CL" w:bidi="es-CL"/>
      </w:rPr>
    </w:lvl>
    <w:lvl w:ilvl="6" w:tplc="3E7A4DB6">
      <w:numFmt w:val="bullet"/>
      <w:lvlText w:val="•"/>
      <w:lvlJc w:val="left"/>
      <w:pPr>
        <w:ind w:left="2231" w:hanging="212"/>
      </w:pPr>
      <w:rPr>
        <w:rFonts w:hint="default"/>
        <w:lang w:val="es-CL" w:eastAsia="es-CL" w:bidi="es-CL"/>
      </w:rPr>
    </w:lvl>
    <w:lvl w:ilvl="7" w:tplc="AE90445E">
      <w:numFmt w:val="bullet"/>
      <w:lvlText w:val="•"/>
      <w:lvlJc w:val="left"/>
      <w:pPr>
        <w:ind w:left="2557" w:hanging="212"/>
      </w:pPr>
      <w:rPr>
        <w:rFonts w:hint="default"/>
        <w:lang w:val="es-CL" w:eastAsia="es-CL" w:bidi="es-CL"/>
      </w:rPr>
    </w:lvl>
    <w:lvl w:ilvl="8" w:tplc="28CC92D4">
      <w:numFmt w:val="bullet"/>
      <w:lvlText w:val="•"/>
      <w:lvlJc w:val="left"/>
      <w:pPr>
        <w:ind w:left="2882" w:hanging="212"/>
      </w:pPr>
      <w:rPr>
        <w:rFonts w:hint="default"/>
        <w:lang w:val="es-CL" w:eastAsia="es-CL" w:bidi="es-CL"/>
      </w:rPr>
    </w:lvl>
  </w:abstractNum>
  <w:abstractNum w:abstractNumId="33" w15:restartNumberingAfterBreak="0">
    <w:nsid w:val="48233A26"/>
    <w:multiLevelType w:val="hybridMultilevel"/>
    <w:tmpl w:val="E4264A58"/>
    <w:lvl w:ilvl="0" w:tplc="8280DE06">
      <w:start w:val="1"/>
      <w:numFmt w:val="decimal"/>
      <w:lvlText w:val="%1)"/>
      <w:lvlJc w:val="left"/>
      <w:pPr>
        <w:ind w:left="1166" w:hanging="432"/>
      </w:pPr>
      <w:rPr>
        <w:rFonts w:ascii="Calibri" w:eastAsia="Calibri" w:hAnsi="Calibri" w:cs="Calibri" w:hint="default"/>
        <w:spacing w:val="-1"/>
        <w:w w:val="99"/>
        <w:sz w:val="20"/>
        <w:szCs w:val="20"/>
        <w:lang w:val="es-CL" w:eastAsia="es-CL" w:bidi="es-CL"/>
      </w:rPr>
    </w:lvl>
    <w:lvl w:ilvl="1" w:tplc="32D477AA">
      <w:numFmt w:val="bullet"/>
      <w:lvlText w:val="•"/>
      <w:lvlJc w:val="left"/>
      <w:pPr>
        <w:ind w:left="1514" w:hanging="360"/>
      </w:pPr>
      <w:rPr>
        <w:rFonts w:ascii="Arial" w:eastAsia="Arial" w:hAnsi="Arial" w:cs="Arial" w:hint="default"/>
        <w:w w:val="99"/>
        <w:sz w:val="20"/>
        <w:szCs w:val="20"/>
        <w:lang w:val="es-CL" w:eastAsia="es-CL" w:bidi="es-CL"/>
      </w:rPr>
    </w:lvl>
    <w:lvl w:ilvl="2" w:tplc="2996C27C">
      <w:numFmt w:val="bullet"/>
      <w:lvlText w:val="▪"/>
      <w:lvlJc w:val="left"/>
      <w:pPr>
        <w:ind w:left="2781" w:hanging="558"/>
      </w:pPr>
      <w:rPr>
        <w:rFonts w:ascii="Arial" w:eastAsia="Arial" w:hAnsi="Arial" w:cs="Arial" w:hint="default"/>
        <w:w w:val="99"/>
        <w:sz w:val="20"/>
        <w:szCs w:val="20"/>
        <w:lang w:val="es-CL" w:eastAsia="es-CL" w:bidi="es-CL"/>
      </w:rPr>
    </w:lvl>
    <w:lvl w:ilvl="3" w:tplc="B5449C88">
      <w:numFmt w:val="bullet"/>
      <w:lvlText w:val="•"/>
      <w:lvlJc w:val="left"/>
      <w:pPr>
        <w:ind w:left="3770" w:hanging="558"/>
      </w:pPr>
      <w:rPr>
        <w:rFonts w:hint="default"/>
        <w:lang w:val="es-CL" w:eastAsia="es-CL" w:bidi="es-CL"/>
      </w:rPr>
    </w:lvl>
    <w:lvl w:ilvl="4" w:tplc="84F64468">
      <w:numFmt w:val="bullet"/>
      <w:lvlText w:val="•"/>
      <w:lvlJc w:val="left"/>
      <w:pPr>
        <w:ind w:left="4760" w:hanging="558"/>
      </w:pPr>
      <w:rPr>
        <w:rFonts w:hint="default"/>
        <w:lang w:val="es-CL" w:eastAsia="es-CL" w:bidi="es-CL"/>
      </w:rPr>
    </w:lvl>
    <w:lvl w:ilvl="5" w:tplc="DE1A1FE4">
      <w:numFmt w:val="bullet"/>
      <w:lvlText w:val="•"/>
      <w:lvlJc w:val="left"/>
      <w:pPr>
        <w:ind w:left="5750" w:hanging="558"/>
      </w:pPr>
      <w:rPr>
        <w:rFonts w:hint="default"/>
        <w:lang w:val="es-CL" w:eastAsia="es-CL" w:bidi="es-CL"/>
      </w:rPr>
    </w:lvl>
    <w:lvl w:ilvl="6" w:tplc="F93AE828">
      <w:numFmt w:val="bullet"/>
      <w:lvlText w:val="•"/>
      <w:lvlJc w:val="left"/>
      <w:pPr>
        <w:ind w:left="6740" w:hanging="558"/>
      </w:pPr>
      <w:rPr>
        <w:rFonts w:hint="default"/>
        <w:lang w:val="es-CL" w:eastAsia="es-CL" w:bidi="es-CL"/>
      </w:rPr>
    </w:lvl>
    <w:lvl w:ilvl="7" w:tplc="067C1FB6">
      <w:numFmt w:val="bullet"/>
      <w:lvlText w:val="•"/>
      <w:lvlJc w:val="left"/>
      <w:pPr>
        <w:ind w:left="7730" w:hanging="558"/>
      </w:pPr>
      <w:rPr>
        <w:rFonts w:hint="default"/>
        <w:lang w:val="es-CL" w:eastAsia="es-CL" w:bidi="es-CL"/>
      </w:rPr>
    </w:lvl>
    <w:lvl w:ilvl="8" w:tplc="1068B0DE">
      <w:numFmt w:val="bullet"/>
      <w:lvlText w:val="•"/>
      <w:lvlJc w:val="left"/>
      <w:pPr>
        <w:ind w:left="8720" w:hanging="558"/>
      </w:pPr>
      <w:rPr>
        <w:rFonts w:hint="default"/>
        <w:lang w:val="es-CL" w:eastAsia="es-CL" w:bidi="es-CL"/>
      </w:rPr>
    </w:lvl>
  </w:abstractNum>
  <w:abstractNum w:abstractNumId="34" w15:restartNumberingAfterBreak="0">
    <w:nsid w:val="48897188"/>
    <w:multiLevelType w:val="hybridMultilevel"/>
    <w:tmpl w:val="9E76835C"/>
    <w:lvl w:ilvl="0" w:tplc="C5CC97BE">
      <w:numFmt w:val="bullet"/>
      <w:lvlText w:val=""/>
      <w:lvlJc w:val="left"/>
      <w:pPr>
        <w:ind w:left="467" w:hanging="360"/>
      </w:pPr>
      <w:rPr>
        <w:rFonts w:ascii="Symbol" w:eastAsia="Symbol" w:hAnsi="Symbol" w:cs="Symbol" w:hint="default"/>
        <w:w w:val="99"/>
        <w:sz w:val="20"/>
        <w:szCs w:val="20"/>
        <w:lang w:val="es-CL" w:eastAsia="es-CL" w:bidi="es-CL"/>
      </w:rPr>
    </w:lvl>
    <w:lvl w:ilvl="1" w:tplc="F06ACAA8">
      <w:numFmt w:val="bullet"/>
      <w:lvlText w:val="•"/>
      <w:lvlJc w:val="left"/>
      <w:pPr>
        <w:ind w:left="1348" w:hanging="360"/>
      </w:pPr>
      <w:rPr>
        <w:rFonts w:hint="default"/>
        <w:lang w:val="es-CL" w:eastAsia="es-CL" w:bidi="es-CL"/>
      </w:rPr>
    </w:lvl>
    <w:lvl w:ilvl="2" w:tplc="19F4181E">
      <w:numFmt w:val="bullet"/>
      <w:lvlText w:val="•"/>
      <w:lvlJc w:val="left"/>
      <w:pPr>
        <w:ind w:left="2237" w:hanging="360"/>
      </w:pPr>
      <w:rPr>
        <w:rFonts w:hint="default"/>
        <w:lang w:val="es-CL" w:eastAsia="es-CL" w:bidi="es-CL"/>
      </w:rPr>
    </w:lvl>
    <w:lvl w:ilvl="3" w:tplc="9CD400E2">
      <w:numFmt w:val="bullet"/>
      <w:lvlText w:val="•"/>
      <w:lvlJc w:val="left"/>
      <w:pPr>
        <w:ind w:left="3126" w:hanging="360"/>
      </w:pPr>
      <w:rPr>
        <w:rFonts w:hint="default"/>
        <w:lang w:val="es-CL" w:eastAsia="es-CL" w:bidi="es-CL"/>
      </w:rPr>
    </w:lvl>
    <w:lvl w:ilvl="4" w:tplc="2B3CE8A4">
      <w:numFmt w:val="bullet"/>
      <w:lvlText w:val="•"/>
      <w:lvlJc w:val="left"/>
      <w:pPr>
        <w:ind w:left="4014" w:hanging="360"/>
      </w:pPr>
      <w:rPr>
        <w:rFonts w:hint="default"/>
        <w:lang w:val="es-CL" w:eastAsia="es-CL" w:bidi="es-CL"/>
      </w:rPr>
    </w:lvl>
    <w:lvl w:ilvl="5" w:tplc="A2A08338">
      <w:numFmt w:val="bullet"/>
      <w:lvlText w:val="•"/>
      <w:lvlJc w:val="left"/>
      <w:pPr>
        <w:ind w:left="4903" w:hanging="360"/>
      </w:pPr>
      <w:rPr>
        <w:rFonts w:hint="default"/>
        <w:lang w:val="es-CL" w:eastAsia="es-CL" w:bidi="es-CL"/>
      </w:rPr>
    </w:lvl>
    <w:lvl w:ilvl="6" w:tplc="5CA0E16A">
      <w:numFmt w:val="bullet"/>
      <w:lvlText w:val="•"/>
      <w:lvlJc w:val="left"/>
      <w:pPr>
        <w:ind w:left="5792" w:hanging="360"/>
      </w:pPr>
      <w:rPr>
        <w:rFonts w:hint="default"/>
        <w:lang w:val="es-CL" w:eastAsia="es-CL" w:bidi="es-CL"/>
      </w:rPr>
    </w:lvl>
    <w:lvl w:ilvl="7" w:tplc="63F04A62">
      <w:numFmt w:val="bullet"/>
      <w:lvlText w:val="•"/>
      <w:lvlJc w:val="left"/>
      <w:pPr>
        <w:ind w:left="6680" w:hanging="360"/>
      </w:pPr>
      <w:rPr>
        <w:rFonts w:hint="default"/>
        <w:lang w:val="es-CL" w:eastAsia="es-CL" w:bidi="es-CL"/>
      </w:rPr>
    </w:lvl>
    <w:lvl w:ilvl="8" w:tplc="FD4E3EF8">
      <w:numFmt w:val="bullet"/>
      <w:lvlText w:val="•"/>
      <w:lvlJc w:val="left"/>
      <w:pPr>
        <w:ind w:left="7569" w:hanging="360"/>
      </w:pPr>
      <w:rPr>
        <w:rFonts w:hint="default"/>
        <w:lang w:val="es-CL" w:eastAsia="es-CL" w:bidi="es-CL"/>
      </w:rPr>
    </w:lvl>
  </w:abstractNum>
  <w:abstractNum w:abstractNumId="35" w15:restartNumberingAfterBreak="0">
    <w:nsid w:val="492A028A"/>
    <w:multiLevelType w:val="hybridMultilevel"/>
    <w:tmpl w:val="4F8E884C"/>
    <w:lvl w:ilvl="0" w:tplc="59629460">
      <w:numFmt w:val="bullet"/>
      <w:lvlText w:val=""/>
      <w:lvlJc w:val="left"/>
      <w:pPr>
        <w:ind w:left="467" w:hanging="360"/>
      </w:pPr>
      <w:rPr>
        <w:rFonts w:ascii="Symbol" w:eastAsia="Symbol" w:hAnsi="Symbol" w:cs="Symbol" w:hint="default"/>
        <w:w w:val="99"/>
        <w:sz w:val="20"/>
        <w:szCs w:val="20"/>
        <w:lang w:val="es-CL" w:eastAsia="es-CL" w:bidi="es-CL"/>
      </w:rPr>
    </w:lvl>
    <w:lvl w:ilvl="1" w:tplc="CE36A762">
      <w:numFmt w:val="bullet"/>
      <w:lvlText w:val="•"/>
      <w:lvlJc w:val="left"/>
      <w:pPr>
        <w:ind w:left="1348" w:hanging="360"/>
      </w:pPr>
      <w:rPr>
        <w:rFonts w:hint="default"/>
        <w:lang w:val="es-CL" w:eastAsia="es-CL" w:bidi="es-CL"/>
      </w:rPr>
    </w:lvl>
    <w:lvl w:ilvl="2" w:tplc="CFFA48AA">
      <w:numFmt w:val="bullet"/>
      <w:lvlText w:val="•"/>
      <w:lvlJc w:val="left"/>
      <w:pPr>
        <w:ind w:left="2237" w:hanging="360"/>
      </w:pPr>
      <w:rPr>
        <w:rFonts w:hint="default"/>
        <w:lang w:val="es-CL" w:eastAsia="es-CL" w:bidi="es-CL"/>
      </w:rPr>
    </w:lvl>
    <w:lvl w:ilvl="3" w:tplc="1E7A9C6C">
      <w:numFmt w:val="bullet"/>
      <w:lvlText w:val="•"/>
      <w:lvlJc w:val="left"/>
      <w:pPr>
        <w:ind w:left="3126" w:hanging="360"/>
      </w:pPr>
      <w:rPr>
        <w:rFonts w:hint="default"/>
        <w:lang w:val="es-CL" w:eastAsia="es-CL" w:bidi="es-CL"/>
      </w:rPr>
    </w:lvl>
    <w:lvl w:ilvl="4" w:tplc="7778CD08">
      <w:numFmt w:val="bullet"/>
      <w:lvlText w:val="•"/>
      <w:lvlJc w:val="left"/>
      <w:pPr>
        <w:ind w:left="4014" w:hanging="360"/>
      </w:pPr>
      <w:rPr>
        <w:rFonts w:hint="default"/>
        <w:lang w:val="es-CL" w:eastAsia="es-CL" w:bidi="es-CL"/>
      </w:rPr>
    </w:lvl>
    <w:lvl w:ilvl="5" w:tplc="55C493E2">
      <w:numFmt w:val="bullet"/>
      <w:lvlText w:val="•"/>
      <w:lvlJc w:val="left"/>
      <w:pPr>
        <w:ind w:left="4903" w:hanging="360"/>
      </w:pPr>
      <w:rPr>
        <w:rFonts w:hint="default"/>
        <w:lang w:val="es-CL" w:eastAsia="es-CL" w:bidi="es-CL"/>
      </w:rPr>
    </w:lvl>
    <w:lvl w:ilvl="6" w:tplc="AB22D084">
      <w:numFmt w:val="bullet"/>
      <w:lvlText w:val="•"/>
      <w:lvlJc w:val="left"/>
      <w:pPr>
        <w:ind w:left="5792" w:hanging="360"/>
      </w:pPr>
      <w:rPr>
        <w:rFonts w:hint="default"/>
        <w:lang w:val="es-CL" w:eastAsia="es-CL" w:bidi="es-CL"/>
      </w:rPr>
    </w:lvl>
    <w:lvl w:ilvl="7" w:tplc="D354EB32">
      <w:numFmt w:val="bullet"/>
      <w:lvlText w:val="•"/>
      <w:lvlJc w:val="left"/>
      <w:pPr>
        <w:ind w:left="6680" w:hanging="360"/>
      </w:pPr>
      <w:rPr>
        <w:rFonts w:hint="default"/>
        <w:lang w:val="es-CL" w:eastAsia="es-CL" w:bidi="es-CL"/>
      </w:rPr>
    </w:lvl>
    <w:lvl w:ilvl="8" w:tplc="9B3A9D5A">
      <w:numFmt w:val="bullet"/>
      <w:lvlText w:val="•"/>
      <w:lvlJc w:val="left"/>
      <w:pPr>
        <w:ind w:left="7569" w:hanging="360"/>
      </w:pPr>
      <w:rPr>
        <w:rFonts w:hint="default"/>
        <w:lang w:val="es-CL" w:eastAsia="es-CL" w:bidi="es-CL"/>
      </w:rPr>
    </w:lvl>
  </w:abstractNum>
  <w:abstractNum w:abstractNumId="36" w15:restartNumberingAfterBreak="0">
    <w:nsid w:val="4985331E"/>
    <w:multiLevelType w:val="hybridMultilevel"/>
    <w:tmpl w:val="78D6168C"/>
    <w:lvl w:ilvl="0" w:tplc="469AFDFE">
      <w:numFmt w:val="bullet"/>
      <w:lvlText w:val=""/>
      <w:lvlJc w:val="left"/>
      <w:pPr>
        <w:ind w:left="467" w:hanging="360"/>
      </w:pPr>
      <w:rPr>
        <w:rFonts w:ascii="Symbol" w:eastAsia="Symbol" w:hAnsi="Symbol" w:cs="Symbol" w:hint="default"/>
        <w:w w:val="99"/>
        <w:sz w:val="20"/>
        <w:szCs w:val="20"/>
        <w:lang w:val="es-CL" w:eastAsia="es-CL" w:bidi="es-CL"/>
      </w:rPr>
    </w:lvl>
    <w:lvl w:ilvl="1" w:tplc="801E7EAC">
      <w:numFmt w:val="bullet"/>
      <w:lvlText w:val="•"/>
      <w:lvlJc w:val="left"/>
      <w:pPr>
        <w:ind w:left="1348" w:hanging="360"/>
      </w:pPr>
      <w:rPr>
        <w:rFonts w:hint="default"/>
        <w:lang w:val="es-CL" w:eastAsia="es-CL" w:bidi="es-CL"/>
      </w:rPr>
    </w:lvl>
    <w:lvl w:ilvl="2" w:tplc="2F7C069A">
      <w:numFmt w:val="bullet"/>
      <w:lvlText w:val="•"/>
      <w:lvlJc w:val="left"/>
      <w:pPr>
        <w:ind w:left="2237" w:hanging="360"/>
      </w:pPr>
      <w:rPr>
        <w:rFonts w:hint="default"/>
        <w:lang w:val="es-CL" w:eastAsia="es-CL" w:bidi="es-CL"/>
      </w:rPr>
    </w:lvl>
    <w:lvl w:ilvl="3" w:tplc="85C8E752">
      <w:numFmt w:val="bullet"/>
      <w:lvlText w:val="•"/>
      <w:lvlJc w:val="left"/>
      <w:pPr>
        <w:ind w:left="3126" w:hanging="360"/>
      </w:pPr>
      <w:rPr>
        <w:rFonts w:hint="default"/>
        <w:lang w:val="es-CL" w:eastAsia="es-CL" w:bidi="es-CL"/>
      </w:rPr>
    </w:lvl>
    <w:lvl w:ilvl="4" w:tplc="F9724314">
      <w:numFmt w:val="bullet"/>
      <w:lvlText w:val="•"/>
      <w:lvlJc w:val="left"/>
      <w:pPr>
        <w:ind w:left="4014" w:hanging="360"/>
      </w:pPr>
      <w:rPr>
        <w:rFonts w:hint="default"/>
        <w:lang w:val="es-CL" w:eastAsia="es-CL" w:bidi="es-CL"/>
      </w:rPr>
    </w:lvl>
    <w:lvl w:ilvl="5" w:tplc="C1429DD6">
      <w:numFmt w:val="bullet"/>
      <w:lvlText w:val="•"/>
      <w:lvlJc w:val="left"/>
      <w:pPr>
        <w:ind w:left="4903" w:hanging="360"/>
      </w:pPr>
      <w:rPr>
        <w:rFonts w:hint="default"/>
        <w:lang w:val="es-CL" w:eastAsia="es-CL" w:bidi="es-CL"/>
      </w:rPr>
    </w:lvl>
    <w:lvl w:ilvl="6" w:tplc="C8BC9284">
      <w:numFmt w:val="bullet"/>
      <w:lvlText w:val="•"/>
      <w:lvlJc w:val="left"/>
      <w:pPr>
        <w:ind w:left="5792" w:hanging="360"/>
      </w:pPr>
      <w:rPr>
        <w:rFonts w:hint="default"/>
        <w:lang w:val="es-CL" w:eastAsia="es-CL" w:bidi="es-CL"/>
      </w:rPr>
    </w:lvl>
    <w:lvl w:ilvl="7" w:tplc="75801FDC">
      <w:numFmt w:val="bullet"/>
      <w:lvlText w:val="•"/>
      <w:lvlJc w:val="left"/>
      <w:pPr>
        <w:ind w:left="6680" w:hanging="360"/>
      </w:pPr>
      <w:rPr>
        <w:rFonts w:hint="default"/>
        <w:lang w:val="es-CL" w:eastAsia="es-CL" w:bidi="es-CL"/>
      </w:rPr>
    </w:lvl>
    <w:lvl w:ilvl="8" w:tplc="9DD0C944">
      <w:numFmt w:val="bullet"/>
      <w:lvlText w:val="•"/>
      <w:lvlJc w:val="left"/>
      <w:pPr>
        <w:ind w:left="7569" w:hanging="360"/>
      </w:pPr>
      <w:rPr>
        <w:rFonts w:hint="default"/>
        <w:lang w:val="es-CL" w:eastAsia="es-CL" w:bidi="es-CL"/>
      </w:rPr>
    </w:lvl>
  </w:abstractNum>
  <w:abstractNum w:abstractNumId="37" w15:restartNumberingAfterBreak="0">
    <w:nsid w:val="4E3C2346"/>
    <w:multiLevelType w:val="hybridMultilevel"/>
    <w:tmpl w:val="F4620EA8"/>
    <w:lvl w:ilvl="0" w:tplc="9326BB66">
      <w:start w:val="35"/>
      <w:numFmt w:val="decimal"/>
      <w:lvlText w:val="%1"/>
      <w:lvlJc w:val="left"/>
      <w:pPr>
        <w:ind w:left="786" w:hanging="166"/>
      </w:pPr>
      <w:rPr>
        <w:rFonts w:ascii="Calibri" w:eastAsia="Calibri" w:hAnsi="Calibri" w:cs="Calibri" w:hint="default"/>
        <w:spacing w:val="-1"/>
        <w:w w:val="99"/>
        <w:position w:val="7"/>
        <w:sz w:val="13"/>
        <w:szCs w:val="13"/>
        <w:lang w:val="es-CL" w:eastAsia="es-CL" w:bidi="es-CL"/>
      </w:rPr>
    </w:lvl>
    <w:lvl w:ilvl="1" w:tplc="C324B974">
      <w:numFmt w:val="bullet"/>
      <w:lvlText w:val="•"/>
      <w:lvlJc w:val="left"/>
      <w:pPr>
        <w:ind w:left="1341" w:hanging="360"/>
      </w:pPr>
      <w:rPr>
        <w:rFonts w:ascii="Arial" w:eastAsia="Arial" w:hAnsi="Arial" w:cs="Arial" w:hint="default"/>
        <w:w w:val="99"/>
        <w:sz w:val="20"/>
        <w:szCs w:val="20"/>
        <w:lang w:val="es-CL" w:eastAsia="es-CL" w:bidi="es-CL"/>
      </w:rPr>
    </w:lvl>
    <w:lvl w:ilvl="2" w:tplc="10F033BC">
      <w:numFmt w:val="bullet"/>
      <w:lvlText w:val="•"/>
      <w:lvlJc w:val="left"/>
      <w:pPr>
        <w:ind w:left="2380" w:hanging="360"/>
      </w:pPr>
      <w:rPr>
        <w:rFonts w:hint="default"/>
        <w:lang w:val="es-CL" w:eastAsia="es-CL" w:bidi="es-CL"/>
      </w:rPr>
    </w:lvl>
    <w:lvl w:ilvl="3" w:tplc="1A64D828">
      <w:numFmt w:val="bullet"/>
      <w:lvlText w:val="•"/>
      <w:lvlJc w:val="left"/>
      <w:pPr>
        <w:ind w:left="3420" w:hanging="360"/>
      </w:pPr>
      <w:rPr>
        <w:rFonts w:hint="default"/>
        <w:lang w:val="es-CL" w:eastAsia="es-CL" w:bidi="es-CL"/>
      </w:rPr>
    </w:lvl>
    <w:lvl w:ilvl="4" w:tplc="1E5E6160">
      <w:numFmt w:val="bullet"/>
      <w:lvlText w:val="•"/>
      <w:lvlJc w:val="left"/>
      <w:pPr>
        <w:ind w:left="4460" w:hanging="360"/>
      </w:pPr>
      <w:rPr>
        <w:rFonts w:hint="default"/>
        <w:lang w:val="es-CL" w:eastAsia="es-CL" w:bidi="es-CL"/>
      </w:rPr>
    </w:lvl>
    <w:lvl w:ilvl="5" w:tplc="23B4192C">
      <w:numFmt w:val="bullet"/>
      <w:lvlText w:val="•"/>
      <w:lvlJc w:val="left"/>
      <w:pPr>
        <w:ind w:left="5500" w:hanging="360"/>
      </w:pPr>
      <w:rPr>
        <w:rFonts w:hint="default"/>
        <w:lang w:val="es-CL" w:eastAsia="es-CL" w:bidi="es-CL"/>
      </w:rPr>
    </w:lvl>
    <w:lvl w:ilvl="6" w:tplc="F0268DD6">
      <w:numFmt w:val="bullet"/>
      <w:lvlText w:val="•"/>
      <w:lvlJc w:val="left"/>
      <w:pPr>
        <w:ind w:left="6540" w:hanging="360"/>
      </w:pPr>
      <w:rPr>
        <w:rFonts w:hint="default"/>
        <w:lang w:val="es-CL" w:eastAsia="es-CL" w:bidi="es-CL"/>
      </w:rPr>
    </w:lvl>
    <w:lvl w:ilvl="7" w:tplc="F1AABD6A">
      <w:numFmt w:val="bullet"/>
      <w:lvlText w:val="•"/>
      <w:lvlJc w:val="left"/>
      <w:pPr>
        <w:ind w:left="7580" w:hanging="360"/>
      </w:pPr>
      <w:rPr>
        <w:rFonts w:hint="default"/>
        <w:lang w:val="es-CL" w:eastAsia="es-CL" w:bidi="es-CL"/>
      </w:rPr>
    </w:lvl>
    <w:lvl w:ilvl="8" w:tplc="3E141650">
      <w:numFmt w:val="bullet"/>
      <w:lvlText w:val="•"/>
      <w:lvlJc w:val="left"/>
      <w:pPr>
        <w:ind w:left="8620" w:hanging="360"/>
      </w:pPr>
      <w:rPr>
        <w:rFonts w:hint="default"/>
        <w:lang w:val="es-CL" w:eastAsia="es-CL" w:bidi="es-CL"/>
      </w:rPr>
    </w:lvl>
  </w:abstractNum>
  <w:abstractNum w:abstractNumId="38" w15:restartNumberingAfterBreak="0">
    <w:nsid w:val="512009A0"/>
    <w:multiLevelType w:val="hybridMultilevel"/>
    <w:tmpl w:val="E034DFF4"/>
    <w:lvl w:ilvl="0" w:tplc="1FAA41E8">
      <w:numFmt w:val="bullet"/>
      <w:lvlText w:val=""/>
      <w:lvlJc w:val="left"/>
      <w:pPr>
        <w:ind w:left="467" w:hanging="360"/>
      </w:pPr>
      <w:rPr>
        <w:rFonts w:ascii="Symbol" w:eastAsia="Symbol" w:hAnsi="Symbol" w:cs="Symbol" w:hint="default"/>
        <w:w w:val="99"/>
        <w:sz w:val="20"/>
        <w:szCs w:val="20"/>
        <w:lang w:val="es-CL" w:eastAsia="es-CL" w:bidi="es-CL"/>
      </w:rPr>
    </w:lvl>
    <w:lvl w:ilvl="1" w:tplc="B158F8BC">
      <w:numFmt w:val="bullet"/>
      <w:lvlText w:val="•"/>
      <w:lvlJc w:val="left"/>
      <w:pPr>
        <w:ind w:left="1348" w:hanging="360"/>
      </w:pPr>
      <w:rPr>
        <w:rFonts w:hint="default"/>
        <w:lang w:val="es-CL" w:eastAsia="es-CL" w:bidi="es-CL"/>
      </w:rPr>
    </w:lvl>
    <w:lvl w:ilvl="2" w:tplc="FBE88936">
      <w:numFmt w:val="bullet"/>
      <w:lvlText w:val="•"/>
      <w:lvlJc w:val="left"/>
      <w:pPr>
        <w:ind w:left="2237" w:hanging="360"/>
      </w:pPr>
      <w:rPr>
        <w:rFonts w:hint="default"/>
        <w:lang w:val="es-CL" w:eastAsia="es-CL" w:bidi="es-CL"/>
      </w:rPr>
    </w:lvl>
    <w:lvl w:ilvl="3" w:tplc="8662DCC8">
      <w:numFmt w:val="bullet"/>
      <w:lvlText w:val="•"/>
      <w:lvlJc w:val="left"/>
      <w:pPr>
        <w:ind w:left="3126" w:hanging="360"/>
      </w:pPr>
      <w:rPr>
        <w:rFonts w:hint="default"/>
        <w:lang w:val="es-CL" w:eastAsia="es-CL" w:bidi="es-CL"/>
      </w:rPr>
    </w:lvl>
    <w:lvl w:ilvl="4" w:tplc="6FC67766">
      <w:numFmt w:val="bullet"/>
      <w:lvlText w:val="•"/>
      <w:lvlJc w:val="left"/>
      <w:pPr>
        <w:ind w:left="4014" w:hanging="360"/>
      </w:pPr>
      <w:rPr>
        <w:rFonts w:hint="default"/>
        <w:lang w:val="es-CL" w:eastAsia="es-CL" w:bidi="es-CL"/>
      </w:rPr>
    </w:lvl>
    <w:lvl w:ilvl="5" w:tplc="0DB640F4">
      <w:numFmt w:val="bullet"/>
      <w:lvlText w:val="•"/>
      <w:lvlJc w:val="left"/>
      <w:pPr>
        <w:ind w:left="4903" w:hanging="360"/>
      </w:pPr>
      <w:rPr>
        <w:rFonts w:hint="default"/>
        <w:lang w:val="es-CL" w:eastAsia="es-CL" w:bidi="es-CL"/>
      </w:rPr>
    </w:lvl>
    <w:lvl w:ilvl="6" w:tplc="631A3FD2">
      <w:numFmt w:val="bullet"/>
      <w:lvlText w:val="•"/>
      <w:lvlJc w:val="left"/>
      <w:pPr>
        <w:ind w:left="5792" w:hanging="360"/>
      </w:pPr>
      <w:rPr>
        <w:rFonts w:hint="default"/>
        <w:lang w:val="es-CL" w:eastAsia="es-CL" w:bidi="es-CL"/>
      </w:rPr>
    </w:lvl>
    <w:lvl w:ilvl="7" w:tplc="DE502514">
      <w:numFmt w:val="bullet"/>
      <w:lvlText w:val="•"/>
      <w:lvlJc w:val="left"/>
      <w:pPr>
        <w:ind w:left="6680" w:hanging="360"/>
      </w:pPr>
      <w:rPr>
        <w:rFonts w:hint="default"/>
        <w:lang w:val="es-CL" w:eastAsia="es-CL" w:bidi="es-CL"/>
      </w:rPr>
    </w:lvl>
    <w:lvl w:ilvl="8" w:tplc="D6B6892A">
      <w:numFmt w:val="bullet"/>
      <w:lvlText w:val="•"/>
      <w:lvlJc w:val="left"/>
      <w:pPr>
        <w:ind w:left="7569" w:hanging="360"/>
      </w:pPr>
      <w:rPr>
        <w:rFonts w:hint="default"/>
        <w:lang w:val="es-CL" w:eastAsia="es-CL" w:bidi="es-CL"/>
      </w:rPr>
    </w:lvl>
  </w:abstractNum>
  <w:abstractNum w:abstractNumId="39" w15:restartNumberingAfterBreak="0">
    <w:nsid w:val="53C86873"/>
    <w:multiLevelType w:val="hybridMultilevel"/>
    <w:tmpl w:val="A06E0A80"/>
    <w:lvl w:ilvl="0" w:tplc="50345380">
      <w:numFmt w:val="bullet"/>
      <w:lvlText w:val=""/>
      <w:lvlJc w:val="left"/>
      <w:pPr>
        <w:ind w:left="467" w:hanging="360"/>
      </w:pPr>
      <w:rPr>
        <w:rFonts w:ascii="Symbol" w:eastAsia="Symbol" w:hAnsi="Symbol" w:cs="Symbol" w:hint="default"/>
        <w:w w:val="99"/>
        <w:sz w:val="20"/>
        <w:szCs w:val="20"/>
        <w:lang w:val="es-CL" w:eastAsia="es-CL" w:bidi="es-CL"/>
      </w:rPr>
    </w:lvl>
    <w:lvl w:ilvl="1" w:tplc="BCAEFDB0">
      <w:numFmt w:val="bullet"/>
      <w:lvlText w:val="•"/>
      <w:lvlJc w:val="left"/>
      <w:pPr>
        <w:ind w:left="1348" w:hanging="360"/>
      </w:pPr>
      <w:rPr>
        <w:rFonts w:hint="default"/>
        <w:lang w:val="es-CL" w:eastAsia="es-CL" w:bidi="es-CL"/>
      </w:rPr>
    </w:lvl>
    <w:lvl w:ilvl="2" w:tplc="ED4AF2C4">
      <w:numFmt w:val="bullet"/>
      <w:lvlText w:val="•"/>
      <w:lvlJc w:val="left"/>
      <w:pPr>
        <w:ind w:left="2237" w:hanging="360"/>
      </w:pPr>
      <w:rPr>
        <w:rFonts w:hint="default"/>
        <w:lang w:val="es-CL" w:eastAsia="es-CL" w:bidi="es-CL"/>
      </w:rPr>
    </w:lvl>
    <w:lvl w:ilvl="3" w:tplc="0B5ADA3A">
      <w:numFmt w:val="bullet"/>
      <w:lvlText w:val="•"/>
      <w:lvlJc w:val="left"/>
      <w:pPr>
        <w:ind w:left="3126" w:hanging="360"/>
      </w:pPr>
      <w:rPr>
        <w:rFonts w:hint="default"/>
        <w:lang w:val="es-CL" w:eastAsia="es-CL" w:bidi="es-CL"/>
      </w:rPr>
    </w:lvl>
    <w:lvl w:ilvl="4" w:tplc="8D20AC28">
      <w:numFmt w:val="bullet"/>
      <w:lvlText w:val="•"/>
      <w:lvlJc w:val="left"/>
      <w:pPr>
        <w:ind w:left="4014" w:hanging="360"/>
      </w:pPr>
      <w:rPr>
        <w:rFonts w:hint="default"/>
        <w:lang w:val="es-CL" w:eastAsia="es-CL" w:bidi="es-CL"/>
      </w:rPr>
    </w:lvl>
    <w:lvl w:ilvl="5" w:tplc="FA9A79DA">
      <w:numFmt w:val="bullet"/>
      <w:lvlText w:val="•"/>
      <w:lvlJc w:val="left"/>
      <w:pPr>
        <w:ind w:left="4903" w:hanging="360"/>
      </w:pPr>
      <w:rPr>
        <w:rFonts w:hint="default"/>
        <w:lang w:val="es-CL" w:eastAsia="es-CL" w:bidi="es-CL"/>
      </w:rPr>
    </w:lvl>
    <w:lvl w:ilvl="6" w:tplc="42007642">
      <w:numFmt w:val="bullet"/>
      <w:lvlText w:val="•"/>
      <w:lvlJc w:val="left"/>
      <w:pPr>
        <w:ind w:left="5792" w:hanging="360"/>
      </w:pPr>
      <w:rPr>
        <w:rFonts w:hint="default"/>
        <w:lang w:val="es-CL" w:eastAsia="es-CL" w:bidi="es-CL"/>
      </w:rPr>
    </w:lvl>
    <w:lvl w:ilvl="7" w:tplc="2ECA7052">
      <w:numFmt w:val="bullet"/>
      <w:lvlText w:val="•"/>
      <w:lvlJc w:val="left"/>
      <w:pPr>
        <w:ind w:left="6680" w:hanging="360"/>
      </w:pPr>
      <w:rPr>
        <w:rFonts w:hint="default"/>
        <w:lang w:val="es-CL" w:eastAsia="es-CL" w:bidi="es-CL"/>
      </w:rPr>
    </w:lvl>
    <w:lvl w:ilvl="8" w:tplc="80C0DADC">
      <w:numFmt w:val="bullet"/>
      <w:lvlText w:val="•"/>
      <w:lvlJc w:val="left"/>
      <w:pPr>
        <w:ind w:left="7569" w:hanging="360"/>
      </w:pPr>
      <w:rPr>
        <w:rFonts w:hint="default"/>
        <w:lang w:val="es-CL" w:eastAsia="es-CL" w:bidi="es-CL"/>
      </w:rPr>
    </w:lvl>
  </w:abstractNum>
  <w:abstractNum w:abstractNumId="40" w15:restartNumberingAfterBreak="0">
    <w:nsid w:val="54FC1A69"/>
    <w:multiLevelType w:val="hybridMultilevel"/>
    <w:tmpl w:val="A9F0E3C2"/>
    <w:lvl w:ilvl="0" w:tplc="1FE0322C">
      <w:numFmt w:val="bullet"/>
      <w:lvlText w:val="•"/>
      <w:lvlJc w:val="left"/>
      <w:pPr>
        <w:ind w:left="317" w:hanging="281"/>
      </w:pPr>
      <w:rPr>
        <w:rFonts w:ascii="Arial" w:eastAsia="Arial" w:hAnsi="Arial" w:cs="Arial" w:hint="default"/>
        <w:w w:val="99"/>
        <w:sz w:val="20"/>
        <w:szCs w:val="20"/>
        <w:lang w:val="es-CL" w:eastAsia="es-CL" w:bidi="es-CL"/>
      </w:rPr>
    </w:lvl>
    <w:lvl w:ilvl="1" w:tplc="1CA66962">
      <w:numFmt w:val="bullet"/>
      <w:lvlText w:val="•"/>
      <w:lvlJc w:val="left"/>
      <w:pPr>
        <w:ind w:left="844" w:hanging="281"/>
      </w:pPr>
      <w:rPr>
        <w:rFonts w:hint="default"/>
        <w:lang w:val="es-CL" w:eastAsia="es-CL" w:bidi="es-CL"/>
      </w:rPr>
    </w:lvl>
    <w:lvl w:ilvl="2" w:tplc="66FC44BC">
      <w:numFmt w:val="bullet"/>
      <w:lvlText w:val="•"/>
      <w:lvlJc w:val="left"/>
      <w:pPr>
        <w:ind w:left="1369" w:hanging="281"/>
      </w:pPr>
      <w:rPr>
        <w:rFonts w:hint="default"/>
        <w:lang w:val="es-CL" w:eastAsia="es-CL" w:bidi="es-CL"/>
      </w:rPr>
    </w:lvl>
    <w:lvl w:ilvl="3" w:tplc="48CC36EC">
      <w:numFmt w:val="bullet"/>
      <w:lvlText w:val="•"/>
      <w:lvlJc w:val="left"/>
      <w:pPr>
        <w:ind w:left="1894" w:hanging="281"/>
      </w:pPr>
      <w:rPr>
        <w:rFonts w:hint="default"/>
        <w:lang w:val="es-CL" w:eastAsia="es-CL" w:bidi="es-CL"/>
      </w:rPr>
    </w:lvl>
    <w:lvl w:ilvl="4" w:tplc="451E0E88">
      <w:numFmt w:val="bullet"/>
      <w:lvlText w:val="•"/>
      <w:lvlJc w:val="left"/>
      <w:pPr>
        <w:ind w:left="2418" w:hanging="281"/>
      </w:pPr>
      <w:rPr>
        <w:rFonts w:hint="default"/>
        <w:lang w:val="es-CL" w:eastAsia="es-CL" w:bidi="es-CL"/>
      </w:rPr>
    </w:lvl>
    <w:lvl w:ilvl="5" w:tplc="DB84D4F4">
      <w:numFmt w:val="bullet"/>
      <w:lvlText w:val="•"/>
      <w:lvlJc w:val="left"/>
      <w:pPr>
        <w:ind w:left="2943" w:hanging="281"/>
      </w:pPr>
      <w:rPr>
        <w:rFonts w:hint="default"/>
        <w:lang w:val="es-CL" w:eastAsia="es-CL" w:bidi="es-CL"/>
      </w:rPr>
    </w:lvl>
    <w:lvl w:ilvl="6" w:tplc="4FC47168">
      <w:numFmt w:val="bullet"/>
      <w:lvlText w:val="•"/>
      <w:lvlJc w:val="left"/>
      <w:pPr>
        <w:ind w:left="3468" w:hanging="281"/>
      </w:pPr>
      <w:rPr>
        <w:rFonts w:hint="default"/>
        <w:lang w:val="es-CL" w:eastAsia="es-CL" w:bidi="es-CL"/>
      </w:rPr>
    </w:lvl>
    <w:lvl w:ilvl="7" w:tplc="1F267376">
      <w:numFmt w:val="bullet"/>
      <w:lvlText w:val="•"/>
      <w:lvlJc w:val="left"/>
      <w:pPr>
        <w:ind w:left="3992" w:hanging="281"/>
      </w:pPr>
      <w:rPr>
        <w:rFonts w:hint="default"/>
        <w:lang w:val="es-CL" w:eastAsia="es-CL" w:bidi="es-CL"/>
      </w:rPr>
    </w:lvl>
    <w:lvl w:ilvl="8" w:tplc="EF60FDF4">
      <w:numFmt w:val="bullet"/>
      <w:lvlText w:val="•"/>
      <w:lvlJc w:val="left"/>
      <w:pPr>
        <w:ind w:left="4517" w:hanging="281"/>
      </w:pPr>
      <w:rPr>
        <w:rFonts w:hint="default"/>
        <w:lang w:val="es-CL" w:eastAsia="es-CL" w:bidi="es-CL"/>
      </w:rPr>
    </w:lvl>
  </w:abstractNum>
  <w:abstractNum w:abstractNumId="41" w15:restartNumberingAfterBreak="0">
    <w:nsid w:val="567D4524"/>
    <w:multiLevelType w:val="hybridMultilevel"/>
    <w:tmpl w:val="87A07CBA"/>
    <w:lvl w:ilvl="0" w:tplc="893E9EDC">
      <w:start w:val="1"/>
      <w:numFmt w:val="decimal"/>
      <w:lvlText w:val="%1."/>
      <w:lvlJc w:val="left"/>
      <w:pPr>
        <w:ind w:left="1326" w:hanging="360"/>
      </w:pPr>
      <w:rPr>
        <w:rFonts w:ascii="Calibri" w:eastAsia="Calibri" w:hAnsi="Calibri" w:cs="Calibri" w:hint="default"/>
        <w:spacing w:val="-1"/>
        <w:w w:val="99"/>
        <w:sz w:val="20"/>
        <w:szCs w:val="20"/>
        <w:lang w:val="es-CL" w:eastAsia="es-CL" w:bidi="es-CL"/>
      </w:rPr>
    </w:lvl>
    <w:lvl w:ilvl="1" w:tplc="D41E172A">
      <w:numFmt w:val="bullet"/>
      <w:lvlText w:val="•"/>
      <w:lvlJc w:val="left"/>
      <w:pPr>
        <w:ind w:left="2258" w:hanging="360"/>
      </w:pPr>
      <w:rPr>
        <w:rFonts w:hint="default"/>
        <w:lang w:val="es-CL" w:eastAsia="es-CL" w:bidi="es-CL"/>
      </w:rPr>
    </w:lvl>
    <w:lvl w:ilvl="2" w:tplc="23A01DEE">
      <w:numFmt w:val="bullet"/>
      <w:lvlText w:val="•"/>
      <w:lvlJc w:val="left"/>
      <w:pPr>
        <w:ind w:left="3196" w:hanging="360"/>
      </w:pPr>
      <w:rPr>
        <w:rFonts w:hint="default"/>
        <w:lang w:val="es-CL" w:eastAsia="es-CL" w:bidi="es-CL"/>
      </w:rPr>
    </w:lvl>
    <w:lvl w:ilvl="3" w:tplc="BE2C2D7A">
      <w:numFmt w:val="bullet"/>
      <w:lvlText w:val="•"/>
      <w:lvlJc w:val="left"/>
      <w:pPr>
        <w:ind w:left="4134" w:hanging="360"/>
      </w:pPr>
      <w:rPr>
        <w:rFonts w:hint="default"/>
        <w:lang w:val="es-CL" w:eastAsia="es-CL" w:bidi="es-CL"/>
      </w:rPr>
    </w:lvl>
    <w:lvl w:ilvl="4" w:tplc="29B68B46">
      <w:numFmt w:val="bullet"/>
      <w:lvlText w:val="•"/>
      <w:lvlJc w:val="left"/>
      <w:pPr>
        <w:ind w:left="5072" w:hanging="360"/>
      </w:pPr>
      <w:rPr>
        <w:rFonts w:hint="default"/>
        <w:lang w:val="es-CL" w:eastAsia="es-CL" w:bidi="es-CL"/>
      </w:rPr>
    </w:lvl>
    <w:lvl w:ilvl="5" w:tplc="A6385034">
      <w:numFmt w:val="bullet"/>
      <w:lvlText w:val="•"/>
      <w:lvlJc w:val="left"/>
      <w:pPr>
        <w:ind w:left="6010" w:hanging="360"/>
      </w:pPr>
      <w:rPr>
        <w:rFonts w:hint="default"/>
        <w:lang w:val="es-CL" w:eastAsia="es-CL" w:bidi="es-CL"/>
      </w:rPr>
    </w:lvl>
    <w:lvl w:ilvl="6" w:tplc="7020E3E4">
      <w:numFmt w:val="bullet"/>
      <w:lvlText w:val="•"/>
      <w:lvlJc w:val="left"/>
      <w:pPr>
        <w:ind w:left="6948" w:hanging="360"/>
      </w:pPr>
      <w:rPr>
        <w:rFonts w:hint="default"/>
        <w:lang w:val="es-CL" w:eastAsia="es-CL" w:bidi="es-CL"/>
      </w:rPr>
    </w:lvl>
    <w:lvl w:ilvl="7" w:tplc="3AD8D82E">
      <w:numFmt w:val="bullet"/>
      <w:lvlText w:val="•"/>
      <w:lvlJc w:val="left"/>
      <w:pPr>
        <w:ind w:left="7886" w:hanging="360"/>
      </w:pPr>
      <w:rPr>
        <w:rFonts w:hint="default"/>
        <w:lang w:val="es-CL" w:eastAsia="es-CL" w:bidi="es-CL"/>
      </w:rPr>
    </w:lvl>
    <w:lvl w:ilvl="8" w:tplc="12F6A9BA">
      <w:numFmt w:val="bullet"/>
      <w:lvlText w:val="•"/>
      <w:lvlJc w:val="left"/>
      <w:pPr>
        <w:ind w:left="8824" w:hanging="360"/>
      </w:pPr>
      <w:rPr>
        <w:rFonts w:hint="default"/>
        <w:lang w:val="es-CL" w:eastAsia="es-CL" w:bidi="es-CL"/>
      </w:rPr>
    </w:lvl>
  </w:abstractNum>
  <w:abstractNum w:abstractNumId="42" w15:restartNumberingAfterBreak="0">
    <w:nsid w:val="56A41A2F"/>
    <w:multiLevelType w:val="hybridMultilevel"/>
    <w:tmpl w:val="432AFF18"/>
    <w:lvl w:ilvl="0" w:tplc="C6BA4458">
      <w:numFmt w:val="bullet"/>
      <w:lvlText w:val=""/>
      <w:lvlJc w:val="left"/>
      <w:pPr>
        <w:ind w:left="467" w:hanging="360"/>
      </w:pPr>
      <w:rPr>
        <w:rFonts w:ascii="Symbol" w:eastAsia="Symbol" w:hAnsi="Symbol" w:cs="Symbol" w:hint="default"/>
        <w:w w:val="99"/>
        <w:sz w:val="20"/>
        <w:szCs w:val="20"/>
        <w:lang w:val="es-CL" w:eastAsia="es-CL" w:bidi="es-CL"/>
      </w:rPr>
    </w:lvl>
    <w:lvl w:ilvl="1" w:tplc="56C409A2">
      <w:numFmt w:val="bullet"/>
      <w:lvlText w:val="•"/>
      <w:lvlJc w:val="left"/>
      <w:pPr>
        <w:ind w:left="1348" w:hanging="360"/>
      </w:pPr>
      <w:rPr>
        <w:rFonts w:hint="default"/>
        <w:lang w:val="es-CL" w:eastAsia="es-CL" w:bidi="es-CL"/>
      </w:rPr>
    </w:lvl>
    <w:lvl w:ilvl="2" w:tplc="0F4AD720">
      <w:numFmt w:val="bullet"/>
      <w:lvlText w:val="•"/>
      <w:lvlJc w:val="left"/>
      <w:pPr>
        <w:ind w:left="2237" w:hanging="360"/>
      </w:pPr>
      <w:rPr>
        <w:rFonts w:hint="default"/>
        <w:lang w:val="es-CL" w:eastAsia="es-CL" w:bidi="es-CL"/>
      </w:rPr>
    </w:lvl>
    <w:lvl w:ilvl="3" w:tplc="7050365A">
      <w:numFmt w:val="bullet"/>
      <w:lvlText w:val="•"/>
      <w:lvlJc w:val="left"/>
      <w:pPr>
        <w:ind w:left="3126" w:hanging="360"/>
      </w:pPr>
      <w:rPr>
        <w:rFonts w:hint="default"/>
        <w:lang w:val="es-CL" w:eastAsia="es-CL" w:bidi="es-CL"/>
      </w:rPr>
    </w:lvl>
    <w:lvl w:ilvl="4" w:tplc="85EC5968">
      <w:numFmt w:val="bullet"/>
      <w:lvlText w:val="•"/>
      <w:lvlJc w:val="left"/>
      <w:pPr>
        <w:ind w:left="4014" w:hanging="360"/>
      </w:pPr>
      <w:rPr>
        <w:rFonts w:hint="default"/>
        <w:lang w:val="es-CL" w:eastAsia="es-CL" w:bidi="es-CL"/>
      </w:rPr>
    </w:lvl>
    <w:lvl w:ilvl="5" w:tplc="883E3264">
      <w:numFmt w:val="bullet"/>
      <w:lvlText w:val="•"/>
      <w:lvlJc w:val="left"/>
      <w:pPr>
        <w:ind w:left="4903" w:hanging="360"/>
      </w:pPr>
      <w:rPr>
        <w:rFonts w:hint="default"/>
        <w:lang w:val="es-CL" w:eastAsia="es-CL" w:bidi="es-CL"/>
      </w:rPr>
    </w:lvl>
    <w:lvl w:ilvl="6" w:tplc="A2449C66">
      <w:numFmt w:val="bullet"/>
      <w:lvlText w:val="•"/>
      <w:lvlJc w:val="left"/>
      <w:pPr>
        <w:ind w:left="5792" w:hanging="360"/>
      </w:pPr>
      <w:rPr>
        <w:rFonts w:hint="default"/>
        <w:lang w:val="es-CL" w:eastAsia="es-CL" w:bidi="es-CL"/>
      </w:rPr>
    </w:lvl>
    <w:lvl w:ilvl="7" w:tplc="9EA0F1FC">
      <w:numFmt w:val="bullet"/>
      <w:lvlText w:val="•"/>
      <w:lvlJc w:val="left"/>
      <w:pPr>
        <w:ind w:left="6680" w:hanging="360"/>
      </w:pPr>
      <w:rPr>
        <w:rFonts w:hint="default"/>
        <w:lang w:val="es-CL" w:eastAsia="es-CL" w:bidi="es-CL"/>
      </w:rPr>
    </w:lvl>
    <w:lvl w:ilvl="8" w:tplc="0A0E0B68">
      <w:numFmt w:val="bullet"/>
      <w:lvlText w:val="•"/>
      <w:lvlJc w:val="left"/>
      <w:pPr>
        <w:ind w:left="7569" w:hanging="360"/>
      </w:pPr>
      <w:rPr>
        <w:rFonts w:hint="default"/>
        <w:lang w:val="es-CL" w:eastAsia="es-CL" w:bidi="es-CL"/>
      </w:rPr>
    </w:lvl>
  </w:abstractNum>
  <w:abstractNum w:abstractNumId="43" w15:restartNumberingAfterBreak="0">
    <w:nsid w:val="5BF16E56"/>
    <w:multiLevelType w:val="hybridMultilevel"/>
    <w:tmpl w:val="4472222E"/>
    <w:lvl w:ilvl="0" w:tplc="A156D914">
      <w:numFmt w:val="bullet"/>
      <w:lvlText w:val=""/>
      <w:lvlJc w:val="left"/>
      <w:pPr>
        <w:ind w:left="467" w:hanging="360"/>
      </w:pPr>
      <w:rPr>
        <w:rFonts w:ascii="Symbol" w:eastAsia="Symbol" w:hAnsi="Symbol" w:cs="Symbol" w:hint="default"/>
        <w:w w:val="99"/>
        <w:sz w:val="20"/>
        <w:szCs w:val="20"/>
        <w:lang w:val="es-CL" w:eastAsia="es-CL" w:bidi="es-CL"/>
      </w:rPr>
    </w:lvl>
    <w:lvl w:ilvl="1" w:tplc="93A0FCBA">
      <w:numFmt w:val="bullet"/>
      <w:lvlText w:val="•"/>
      <w:lvlJc w:val="left"/>
      <w:pPr>
        <w:ind w:left="1348" w:hanging="360"/>
      </w:pPr>
      <w:rPr>
        <w:rFonts w:hint="default"/>
        <w:lang w:val="es-CL" w:eastAsia="es-CL" w:bidi="es-CL"/>
      </w:rPr>
    </w:lvl>
    <w:lvl w:ilvl="2" w:tplc="FD2C2446">
      <w:numFmt w:val="bullet"/>
      <w:lvlText w:val="•"/>
      <w:lvlJc w:val="left"/>
      <w:pPr>
        <w:ind w:left="2237" w:hanging="360"/>
      </w:pPr>
      <w:rPr>
        <w:rFonts w:hint="default"/>
        <w:lang w:val="es-CL" w:eastAsia="es-CL" w:bidi="es-CL"/>
      </w:rPr>
    </w:lvl>
    <w:lvl w:ilvl="3" w:tplc="0E7E7B12">
      <w:numFmt w:val="bullet"/>
      <w:lvlText w:val="•"/>
      <w:lvlJc w:val="left"/>
      <w:pPr>
        <w:ind w:left="3126" w:hanging="360"/>
      </w:pPr>
      <w:rPr>
        <w:rFonts w:hint="default"/>
        <w:lang w:val="es-CL" w:eastAsia="es-CL" w:bidi="es-CL"/>
      </w:rPr>
    </w:lvl>
    <w:lvl w:ilvl="4" w:tplc="CA54A496">
      <w:numFmt w:val="bullet"/>
      <w:lvlText w:val="•"/>
      <w:lvlJc w:val="left"/>
      <w:pPr>
        <w:ind w:left="4014" w:hanging="360"/>
      </w:pPr>
      <w:rPr>
        <w:rFonts w:hint="default"/>
        <w:lang w:val="es-CL" w:eastAsia="es-CL" w:bidi="es-CL"/>
      </w:rPr>
    </w:lvl>
    <w:lvl w:ilvl="5" w:tplc="B3F07D76">
      <w:numFmt w:val="bullet"/>
      <w:lvlText w:val="•"/>
      <w:lvlJc w:val="left"/>
      <w:pPr>
        <w:ind w:left="4903" w:hanging="360"/>
      </w:pPr>
      <w:rPr>
        <w:rFonts w:hint="default"/>
        <w:lang w:val="es-CL" w:eastAsia="es-CL" w:bidi="es-CL"/>
      </w:rPr>
    </w:lvl>
    <w:lvl w:ilvl="6" w:tplc="7A94075A">
      <w:numFmt w:val="bullet"/>
      <w:lvlText w:val="•"/>
      <w:lvlJc w:val="left"/>
      <w:pPr>
        <w:ind w:left="5792" w:hanging="360"/>
      </w:pPr>
      <w:rPr>
        <w:rFonts w:hint="default"/>
        <w:lang w:val="es-CL" w:eastAsia="es-CL" w:bidi="es-CL"/>
      </w:rPr>
    </w:lvl>
    <w:lvl w:ilvl="7" w:tplc="6B8EC282">
      <w:numFmt w:val="bullet"/>
      <w:lvlText w:val="•"/>
      <w:lvlJc w:val="left"/>
      <w:pPr>
        <w:ind w:left="6680" w:hanging="360"/>
      </w:pPr>
      <w:rPr>
        <w:rFonts w:hint="default"/>
        <w:lang w:val="es-CL" w:eastAsia="es-CL" w:bidi="es-CL"/>
      </w:rPr>
    </w:lvl>
    <w:lvl w:ilvl="8" w:tplc="84E85416">
      <w:numFmt w:val="bullet"/>
      <w:lvlText w:val="•"/>
      <w:lvlJc w:val="left"/>
      <w:pPr>
        <w:ind w:left="7569" w:hanging="360"/>
      </w:pPr>
      <w:rPr>
        <w:rFonts w:hint="default"/>
        <w:lang w:val="es-CL" w:eastAsia="es-CL" w:bidi="es-CL"/>
      </w:rPr>
    </w:lvl>
  </w:abstractNum>
  <w:abstractNum w:abstractNumId="44" w15:restartNumberingAfterBreak="0">
    <w:nsid w:val="5D0B357F"/>
    <w:multiLevelType w:val="hybridMultilevel"/>
    <w:tmpl w:val="0C36EA3A"/>
    <w:lvl w:ilvl="0" w:tplc="3388767A">
      <w:start w:val="1"/>
      <w:numFmt w:val="decimal"/>
      <w:lvlText w:val="%1."/>
      <w:lvlJc w:val="left"/>
      <w:pPr>
        <w:ind w:left="505" w:hanging="360"/>
      </w:pPr>
      <w:rPr>
        <w:rFonts w:ascii="Calibri" w:eastAsia="Calibri" w:hAnsi="Calibri" w:cs="Calibri" w:hint="default"/>
        <w:b/>
        <w:bCs/>
        <w:spacing w:val="-1"/>
        <w:w w:val="99"/>
        <w:sz w:val="20"/>
        <w:szCs w:val="20"/>
        <w:lang w:val="es-CL" w:eastAsia="es-CL" w:bidi="es-CL"/>
      </w:rPr>
    </w:lvl>
    <w:lvl w:ilvl="1" w:tplc="A8065A5A">
      <w:numFmt w:val="bullet"/>
      <w:lvlText w:val="•"/>
      <w:lvlJc w:val="left"/>
      <w:pPr>
        <w:ind w:left="1460" w:hanging="360"/>
      </w:pPr>
      <w:rPr>
        <w:rFonts w:hint="default"/>
        <w:lang w:val="es-CL" w:eastAsia="es-CL" w:bidi="es-CL"/>
      </w:rPr>
    </w:lvl>
    <w:lvl w:ilvl="2" w:tplc="B67A08BA">
      <w:numFmt w:val="bullet"/>
      <w:lvlText w:val="•"/>
      <w:lvlJc w:val="left"/>
      <w:pPr>
        <w:ind w:left="2420" w:hanging="360"/>
      </w:pPr>
      <w:rPr>
        <w:rFonts w:hint="default"/>
        <w:lang w:val="es-CL" w:eastAsia="es-CL" w:bidi="es-CL"/>
      </w:rPr>
    </w:lvl>
    <w:lvl w:ilvl="3" w:tplc="38C67830">
      <w:numFmt w:val="bullet"/>
      <w:lvlText w:val="•"/>
      <w:lvlJc w:val="left"/>
      <w:pPr>
        <w:ind w:left="3380" w:hanging="360"/>
      </w:pPr>
      <w:rPr>
        <w:rFonts w:hint="default"/>
        <w:lang w:val="es-CL" w:eastAsia="es-CL" w:bidi="es-CL"/>
      </w:rPr>
    </w:lvl>
    <w:lvl w:ilvl="4" w:tplc="3416BF3C">
      <w:numFmt w:val="bullet"/>
      <w:lvlText w:val="•"/>
      <w:lvlJc w:val="left"/>
      <w:pPr>
        <w:ind w:left="4340" w:hanging="360"/>
      </w:pPr>
      <w:rPr>
        <w:rFonts w:hint="default"/>
        <w:lang w:val="es-CL" w:eastAsia="es-CL" w:bidi="es-CL"/>
      </w:rPr>
    </w:lvl>
    <w:lvl w:ilvl="5" w:tplc="DEDC181A">
      <w:numFmt w:val="bullet"/>
      <w:lvlText w:val="•"/>
      <w:lvlJc w:val="left"/>
      <w:pPr>
        <w:ind w:left="5300" w:hanging="360"/>
      </w:pPr>
      <w:rPr>
        <w:rFonts w:hint="default"/>
        <w:lang w:val="es-CL" w:eastAsia="es-CL" w:bidi="es-CL"/>
      </w:rPr>
    </w:lvl>
    <w:lvl w:ilvl="6" w:tplc="2522F580">
      <w:numFmt w:val="bullet"/>
      <w:lvlText w:val="•"/>
      <w:lvlJc w:val="left"/>
      <w:pPr>
        <w:ind w:left="6260" w:hanging="360"/>
      </w:pPr>
      <w:rPr>
        <w:rFonts w:hint="default"/>
        <w:lang w:val="es-CL" w:eastAsia="es-CL" w:bidi="es-CL"/>
      </w:rPr>
    </w:lvl>
    <w:lvl w:ilvl="7" w:tplc="DEA4FC04">
      <w:numFmt w:val="bullet"/>
      <w:lvlText w:val="•"/>
      <w:lvlJc w:val="left"/>
      <w:pPr>
        <w:ind w:left="7220" w:hanging="360"/>
      </w:pPr>
      <w:rPr>
        <w:rFonts w:hint="default"/>
        <w:lang w:val="es-CL" w:eastAsia="es-CL" w:bidi="es-CL"/>
      </w:rPr>
    </w:lvl>
    <w:lvl w:ilvl="8" w:tplc="B0C2B694">
      <w:numFmt w:val="bullet"/>
      <w:lvlText w:val="•"/>
      <w:lvlJc w:val="left"/>
      <w:pPr>
        <w:ind w:left="8180" w:hanging="360"/>
      </w:pPr>
      <w:rPr>
        <w:rFonts w:hint="default"/>
        <w:lang w:val="es-CL" w:eastAsia="es-CL" w:bidi="es-CL"/>
      </w:rPr>
    </w:lvl>
  </w:abstractNum>
  <w:abstractNum w:abstractNumId="45" w15:restartNumberingAfterBreak="0">
    <w:nsid w:val="5D79354D"/>
    <w:multiLevelType w:val="hybridMultilevel"/>
    <w:tmpl w:val="27DA3FE0"/>
    <w:lvl w:ilvl="0" w:tplc="DCD8CA1C">
      <w:numFmt w:val="bullet"/>
      <w:lvlText w:val="•"/>
      <w:lvlJc w:val="left"/>
      <w:pPr>
        <w:ind w:left="994" w:hanging="732"/>
      </w:pPr>
      <w:rPr>
        <w:rFonts w:ascii="Calibri" w:eastAsia="Calibri" w:hAnsi="Calibri" w:cs="Calibri" w:hint="default"/>
        <w:w w:val="100"/>
        <w:sz w:val="23"/>
        <w:szCs w:val="23"/>
        <w:lang w:val="es-CL" w:eastAsia="es-CL" w:bidi="es-CL"/>
      </w:rPr>
    </w:lvl>
    <w:lvl w:ilvl="1" w:tplc="4462B26C">
      <w:numFmt w:val="bullet"/>
      <w:lvlText w:val="•"/>
      <w:lvlJc w:val="left"/>
      <w:pPr>
        <w:ind w:left="1854" w:hanging="732"/>
      </w:pPr>
      <w:rPr>
        <w:rFonts w:hint="default"/>
        <w:lang w:val="es-CL" w:eastAsia="es-CL" w:bidi="es-CL"/>
      </w:rPr>
    </w:lvl>
    <w:lvl w:ilvl="2" w:tplc="826620BE">
      <w:numFmt w:val="bullet"/>
      <w:lvlText w:val="•"/>
      <w:lvlJc w:val="left"/>
      <w:pPr>
        <w:ind w:left="2708" w:hanging="732"/>
      </w:pPr>
      <w:rPr>
        <w:rFonts w:hint="default"/>
        <w:lang w:val="es-CL" w:eastAsia="es-CL" w:bidi="es-CL"/>
      </w:rPr>
    </w:lvl>
    <w:lvl w:ilvl="3" w:tplc="67F241A8">
      <w:numFmt w:val="bullet"/>
      <w:lvlText w:val="•"/>
      <w:lvlJc w:val="left"/>
      <w:pPr>
        <w:ind w:left="3562" w:hanging="732"/>
      </w:pPr>
      <w:rPr>
        <w:rFonts w:hint="default"/>
        <w:lang w:val="es-CL" w:eastAsia="es-CL" w:bidi="es-CL"/>
      </w:rPr>
    </w:lvl>
    <w:lvl w:ilvl="4" w:tplc="1684062C">
      <w:numFmt w:val="bullet"/>
      <w:lvlText w:val="•"/>
      <w:lvlJc w:val="left"/>
      <w:pPr>
        <w:ind w:left="4416" w:hanging="732"/>
      </w:pPr>
      <w:rPr>
        <w:rFonts w:hint="default"/>
        <w:lang w:val="es-CL" w:eastAsia="es-CL" w:bidi="es-CL"/>
      </w:rPr>
    </w:lvl>
    <w:lvl w:ilvl="5" w:tplc="1B70EA10">
      <w:numFmt w:val="bullet"/>
      <w:lvlText w:val="•"/>
      <w:lvlJc w:val="left"/>
      <w:pPr>
        <w:ind w:left="5270" w:hanging="732"/>
      </w:pPr>
      <w:rPr>
        <w:rFonts w:hint="default"/>
        <w:lang w:val="es-CL" w:eastAsia="es-CL" w:bidi="es-CL"/>
      </w:rPr>
    </w:lvl>
    <w:lvl w:ilvl="6" w:tplc="023AC33C">
      <w:numFmt w:val="bullet"/>
      <w:lvlText w:val="•"/>
      <w:lvlJc w:val="left"/>
      <w:pPr>
        <w:ind w:left="6124" w:hanging="732"/>
      </w:pPr>
      <w:rPr>
        <w:rFonts w:hint="default"/>
        <w:lang w:val="es-CL" w:eastAsia="es-CL" w:bidi="es-CL"/>
      </w:rPr>
    </w:lvl>
    <w:lvl w:ilvl="7" w:tplc="665C6ACA">
      <w:numFmt w:val="bullet"/>
      <w:lvlText w:val="•"/>
      <w:lvlJc w:val="left"/>
      <w:pPr>
        <w:ind w:left="6978" w:hanging="732"/>
      </w:pPr>
      <w:rPr>
        <w:rFonts w:hint="default"/>
        <w:lang w:val="es-CL" w:eastAsia="es-CL" w:bidi="es-CL"/>
      </w:rPr>
    </w:lvl>
    <w:lvl w:ilvl="8" w:tplc="46EE80B2">
      <w:numFmt w:val="bullet"/>
      <w:lvlText w:val="•"/>
      <w:lvlJc w:val="left"/>
      <w:pPr>
        <w:ind w:left="7832" w:hanging="732"/>
      </w:pPr>
      <w:rPr>
        <w:rFonts w:hint="default"/>
        <w:lang w:val="es-CL" w:eastAsia="es-CL" w:bidi="es-CL"/>
      </w:rPr>
    </w:lvl>
  </w:abstractNum>
  <w:abstractNum w:abstractNumId="46" w15:restartNumberingAfterBreak="0">
    <w:nsid w:val="5D9C760D"/>
    <w:multiLevelType w:val="hybridMultilevel"/>
    <w:tmpl w:val="31A62402"/>
    <w:lvl w:ilvl="0" w:tplc="BDA284AA">
      <w:start w:val="1"/>
      <w:numFmt w:val="decimal"/>
      <w:lvlText w:val="%1-"/>
      <w:lvlJc w:val="left"/>
      <w:pPr>
        <w:ind w:left="994" w:hanging="732"/>
      </w:pPr>
      <w:rPr>
        <w:rFonts w:ascii="Calibri" w:eastAsia="Calibri" w:hAnsi="Calibri" w:cs="Calibri" w:hint="default"/>
        <w:w w:val="100"/>
        <w:sz w:val="23"/>
        <w:szCs w:val="23"/>
        <w:lang w:val="es-CL" w:eastAsia="es-CL" w:bidi="es-CL"/>
      </w:rPr>
    </w:lvl>
    <w:lvl w:ilvl="1" w:tplc="E42E5C1A">
      <w:numFmt w:val="bullet"/>
      <w:lvlText w:val="•"/>
      <w:lvlJc w:val="left"/>
      <w:pPr>
        <w:ind w:left="1854" w:hanging="732"/>
      </w:pPr>
      <w:rPr>
        <w:rFonts w:hint="default"/>
        <w:lang w:val="es-CL" w:eastAsia="es-CL" w:bidi="es-CL"/>
      </w:rPr>
    </w:lvl>
    <w:lvl w:ilvl="2" w:tplc="E086F0D2">
      <w:numFmt w:val="bullet"/>
      <w:lvlText w:val="•"/>
      <w:lvlJc w:val="left"/>
      <w:pPr>
        <w:ind w:left="2708" w:hanging="732"/>
      </w:pPr>
      <w:rPr>
        <w:rFonts w:hint="default"/>
        <w:lang w:val="es-CL" w:eastAsia="es-CL" w:bidi="es-CL"/>
      </w:rPr>
    </w:lvl>
    <w:lvl w:ilvl="3" w:tplc="4BD48524">
      <w:numFmt w:val="bullet"/>
      <w:lvlText w:val="•"/>
      <w:lvlJc w:val="left"/>
      <w:pPr>
        <w:ind w:left="3562" w:hanging="732"/>
      </w:pPr>
      <w:rPr>
        <w:rFonts w:hint="default"/>
        <w:lang w:val="es-CL" w:eastAsia="es-CL" w:bidi="es-CL"/>
      </w:rPr>
    </w:lvl>
    <w:lvl w:ilvl="4" w:tplc="209439A6">
      <w:numFmt w:val="bullet"/>
      <w:lvlText w:val="•"/>
      <w:lvlJc w:val="left"/>
      <w:pPr>
        <w:ind w:left="4416" w:hanging="732"/>
      </w:pPr>
      <w:rPr>
        <w:rFonts w:hint="default"/>
        <w:lang w:val="es-CL" w:eastAsia="es-CL" w:bidi="es-CL"/>
      </w:rPr>
    </w:lvl>
    <w:lvl w:ilvl="5" w:tplc="070CA220">
      <w:numFmt w:val="bullet"/>
      <w:lvlText w:val="•"/>
      <w:lvlJc w:val="left"/>
      <w:pPr>
        <w:ind w:left="5270" w:hanging="732"/>
      </w:pPr>
      <w:rPr>
        <w:rFonts w:hint="default"/>
        <w:lang w:val="es-CL" w:eastAsia="es-CL" w:bidi="es-CL"/>
      </w:rPr>
    </w:lvl>
    <w:lvl w:ilvl="6" w:tplc="3D845954">
      <w:numFmt w:val="bullet"/>
      <w:lvlText w:val="•"/>
      <w:lvlJc w:val="left"/>
      <w:pPr>
        <w:ind w:left="6124" w:hanging="732"/>
      </w:pPr>
      <w:rPr>
        <w:rFonts w:hint="default"/>
        <w:lang w:val="es-CL" w:eastAsia="es-CL" w:bidi="es-CL"/>
      </w:rPr>
    </w:lvl>
    <w:lvl w:ilvl="7" w:tplc="87263032">
      <w:numFmt w:val="bullet"/>
      <w:lvlText w:val="•"/>
      <w:lvlJc w:val="left"/>
      <w:pPr>
        <w:ind w:left="6978" w:hanging="732"/>
      </w:pPr>
      <w:rPr>
        <w:rFonts w:hint="default"/>
        <w:lang w:val="es-CL" w:eastAsia="es-CL" w:bidi="es-CL"/>
      </w:rPr>
    </w:lvl>
    <w:lvl w:ilvl="8" w:tplc="76A65A26">
      <w:numFmt w:val="bullet"/>
      <w:lvlText w:val="•"/>
      <w:lvlJc w:val="left"/>
      <w:pPr>
        <w:ind w:left="7832" w:hanging="732"/>
      </w:pPr>
      <w:rPr>
        <w:rFonts w:hint="default"/>
        <w:lang w:val="es-CL" w:eastAsia="es-CL" w:bidi="es-CL"/>
      </w:rPr>
    </w:lvl>
  </w:abstractNum>
  <w:abstractNum w:abstractNumId="47" w15:restartNumberingAfterBreak="0">
    <w:nsid w:val="5F2E2611"/>
    <w:multiLevelType w:val="hybridMultilevel"/>
    <w:tmpl w:val="293651D2"/>
    <w:lvl w:ilvl="0" w:tplc="379CA812">
      <w:numFmt w:val="bullet"/>
      <w:lvlText w:val="•"/>
      <w:lvlJc w:val="left"/>
      <w:pPr>
        <w:ind w:left="272" w:hanging="168"/>
      </w:pPr>
      <w:rPr>
        <w:rFonts w:ascii="Calibri" w:eastAsia="Calibri" w:hAnsi="Calibri" w:cs="Calibri" w:hint="default"/>
        <w:w w:val="100"/>
        <w:sz w:val="23"/>
        <w:szCs w:val="23"/>
        <w:lang w:val="es-CL" w:eastAsia="es-CL" w:bidi="es-CL"/>
      </w:rPr>
    </w:lvl>
    <w:lvl w:ilvl="1" w:tplc="38D8FF96">
      <w:numFmt w:val="bullet"/>
      <w:lvlText w:val="•"/>
      <w:lvlJc w:val="left"/>
      <w:pPr>
        <w:ind w:left="445" w:hanging="168"/>
      </w:pPr>
      <w:rPr>
        <w:rFonts w:ascii="Calibri" w:eastAsia="Calibri" w:hAnsi="Calibri" w:cs="Calibri" w:hint="default"/>
        <w:w w:val="100"/>
        <w:sz w:val="23"/>
        <w:szCs w:val="23"/>
        <w:lang w:val="es-CL" w:eastAsia="es-CL" w:bidi="es-CL"/>
      </w:rPr>
    </w:lvl>
    <w:lvl w:ilvl="2" w:tplc="BFDCE5C4">
      <w:numFmt w:val="bullet"/>
      <w:lvlText w:val="-"/>
      <w:lvlJc w:val="left"/>
      <w:pPr>
        <w:ind w:left="1107" w:hanging="123"/>
      </w:pPr>
      <w:rPr>
        <w:rFonts w:ascii="Calibri" w:eastAsia="Calibri" w:hAnsi="Calibri" w:cs="Calibri" w:hint="default"/>
        <w:w w:val="100"/>
        <w:sz w:val="23"/>
        <w:szCs w:val="23"/>
        <w:lang w:val="es-CL" w:eastAsia="es-CL" w:bidi="es-CL"/>
      </w:rPr>
    </w:lvl>
    <w:lvl w:ilvl="3" w:tplc="38882310">
      <w:numFmt w:val="bullet"/>
      <w:lvlText w:val="•"/>
      <w:lvlJc w:val="left"/>
      <w:pPr>
        <w:ind w:left="2155" w:hanging="123"/>
      </w:pPr>
      <w:rPr>
        <w:rFonts w:hint="default"/>
        <w:lang w:val="es-CL" w:eastAsia="es-CL" w:bidi="es-CL"/>
      </w:rPr>
    </w:lvl>
    <w:lvl w:ilvl="4" w:tplc="905E06AE">
      <w:numFmt w:val="bullet"/>
      <w:lvlText w:val="•"/>
      <w:lvlJc w:val="left"/>
      <w:pPr>
        <w:ind w:left="3210" w:hanging="123"/>
      </w:pPr>
      <w:rPr>
        <w:rFonts w:hint="default"/>
        <w:lang w:val="es-CL" w:eastAsia="es-CL" w:bidi="es-CL"/>
      </w:rPr>
    </w:lvl>
    <w:lvl w:ilvl="5" w:tplc="83EEB85E">
      <w:numFmt w:val="bullet"/>
      <w:lvlText w:val="•"/>
      <w:lvlJc w:val="left"/>
      <w:pPr>
        <w:ind w:left="4265" w:hanging="123"/>
      </w:pPr>
      <w:rPr>
        <w:rFonts w:hint="default"/>
        <w:lang w:val="es-CL" w:eastAsia="es-CL" w:bidi="es-CL"/>
      </w:rPr>
    </w:lvl>
    <w:lvl w:ilvl="6" w:tplc="749C14D6">
      <w:numFmt w:val="bullet"/>
      <w:lvlText w:val="•"/>
      <w:lvlJc w:val="left"/>
      <w:pPr>
        <w:ind w:left="5320" w:hanging="123"/>
      </w:pPr>
      <w:rPr>
        <w:rFonts w:hint="default"/>
        <w:lang w:val="es-CL" w:eastAsia="es-CL" w:bidi="es-CL"/>
      </w:rPr>
    </w:lvl>
    <w:lvl w:ilvl="7" w:tplc="955A3D46">
      <w:numFmt w:val="bullet"/>
      <w:lvlText w:val="•"/>
      <w:lvlJc w:val="left"/>
      <w:pPr>
        <w:ind w:left="6375" w:hanging="123"/>
      </w:pPr>
      <w:rPr>
        <w:rFonts w:hint="default"/>
        <w:lang w:val="es-CL" w:eastAsia="es-CL" w:bidi="es-CL"/>
      </w:rPr>
    </w:lvl>
    <w:lvl w:ilvl="8" w:tplc="08EE118A">
      <w:numFmt w:val="bullet"/>
      <w:lvlText w:val="•"/>
      <w:lvlJc w:val="left"/>
      <w:pPr>
        <w:ind w:left="7430" w:hanging="123"/>
      </w:pPr>
      <w:rPr>
        <w:rFonts w:hint="default"/>
        <w:lang w:val="es-CL" w:eastAsia="es-CL" w:bidi="es-CL"/>
      </w:rPr>
    </w:lvl>
  </w:abstractNum>
  <w:abstractNum w:abstractNumId="48" w15:restartNumberingAfterBreak="0">
    <w:nsid w:val="608C2694"/>
    <w:multiLevelType w:val="hybridMultilevel"/>
    <w:tmpl w:val="5F8CF26E"/>
    <w:lvl w:ilvl="0" w:tplc="E4D2DBF4">
      <w:start w:val="1"/>
      <w:numFmt w:val="decimal"/>
      <w:lvlText w:val="%1."/>
      <w:lvlJc w:val="left"/>
      <w:pPr>
        <w:ind w:left="1341" w:hanging="720"/>
      </w:pPr>
      <w:rPr>
        <w:rFonts w:ascii="Calibri" w:eastAsia="Calibri" w:hAnsi="Calibri" w:cs="Calibri" w:hint="default"/>
        <w:spacing w:val="-1"/>
        <w:w w:val="99"/>
        <w:sz w:val="20"/>
        <w:szCs w:val="20"/>
        <w:lang w:val="es-CL" w:eastAsia="es-CL" w:bidi="es-CL"/>
      </w:rPr>
    </w:lvl>
    <w:lvl w:ilvl="1" w:tplc="B7D4F092">
      <w:numFmt w:val="bullet"/>
      <w:lvlText w:val="•"/>
      <w:lvlJc w:val="left"/>
      <w:pPr>
        <w:ind w:left="1468" w:hanging="142"/>
      </w:pPr>
      <w:rPr>
        <w:rFonts w:ascii="Calibri" w:eastAsia="Calibri" w:hAnsi="Calibri" w:cs="Calibri" w:hint="default"/>
        <w:w w:val="99"/>
        <w:sz w:val="20"/>
        <w:szCs w:val="20"/>
        <w:lang w:val="es-CL" w:eastAsia="es-CL" w:bidi="es-CL"/>
      </w:rPr>
    </w:lvl>
    <w:lvl w:ilvl="2" w:tplc="B93CA5EE">
      <w:numFmt w:val="bullet"/>
      <w:lvlText w:val="•"/>
      <w:lvlJc w:val="left"/>
      <w:pPr>
        <w:ind w:left="2486" w:hanging="142"/>
      </w:pPr>
      <w:rPr>
        <w:rFonts w:hint="default"/>
        <w:lang w:val="es-CL" w:eastAsia="es-CL" w:bidi="es-CL"/>
      </w:rPr>
    </w:lvl>
    <w:lvl w:ilvl="3" w:tplc="3F400A1A">
      <w:numFmt w:val="bullet"/>
      <w:lvlText w:val="•"/>
      <w:lvlJc w:val="left"/>
      <w:pPr>
        <w:ind w:left="3513" w:hanging="142"/>
      </w:pPr>
      <w:rPr>
        <w:rFonts w:hint="default"/>
        <w:lang w:val="es-CL" w:eastAsia="es-CL" w:bidi="es-CL"/>
      </w:rPr>
    </w:lvl>
    <w:lvl w:ilvl="4" w:tplc="F6AA74F0">
      <w:numFmt w:val="bullet"/>
      <w:lvlText w:val="•"/>
      <w:lvlJc w:val="left"/>
      <w:pPr>
        <w:ind w:left="4540" w:hanging="142"/>
      </w:pPr>
      <w:rPr>
        <w:rFonts w:hint="default"/>
        <w:lang w:val="es-CL" w:eastAsia="es-CL" w:bidi="es-CL"/>
      </w:rPr>
    </w:lvl>
    <w:lvl w:ilvl="5" w:tplc="BE02F316">
      <w:numFmt w:val="bullet"/>
      <w:lvlText w:val="•"/>
      <w:lvlJc w:val="left"/>
      <w:pPr>
        <w:ind w:left="5566" w:hanging="142"/>
      </w:pPr>
      <w:rPr>
        <w:rFonts w:hint="default"/>
        <w:lang w:val="es-CL" w:eastAsia="es-CL" w:bidi="es-CL"/>
      </w:rPr>
    </w:lvl>
    <w:lvl w:ilvl="6" w:tplc="51020FE6">
      <w:numFmt w:val="bullet"/>
      <w:lvlText w:val="•"/>
      <w:lvlJc w:val="left"/>
      <w:pPr>
        <w:ind w:left="6593" w:hanging="142"/>
      </w:pPr>
      <w:rPr>
        <w:rFonts w:hint="default"/>
        <w:lang w:val="es-CL" w:eastAsia="es-CL" w:bidi="es-CL"/>
      </w:rPr>
    </w:lvl>
    <w:lvl w:ilvl="7" w:tplc="6D749E84">
      <w:numFmt w:val="bullet"/>
      <w:lvlText w:val="•"/>
      <w:lvlJc w:val="left"/>
      <w:pPr>
        <w:ind w:left="7620" w:hanging="142"/>
      </w:pPr>
      <w:rPr>
        <w:rFonts w:hint="default"/>
        <w:lang w:val="es-CL" w:eastAsia="es-CL" w:bidi="es-CL"/>
      </w:rPr>
    </w:lvl>
    <w:lvl w:ilvl="8" w:tplc="B07033AE">
      <w:numFmt w:val="bullet"/>
      <w:lvlText w:val="•"/>
      <w:lvlJc w:val="left"/>
      <w:pPr>
        <w:ind w:left="8646" w:hanging="142"/>
      </w:pPr>
      <w:rPr>
        <w:rFonts w:hint="default"/>
        <w:lang w:val="es-CL" w:eastAsia="es-CL" w:bidi="es-CL"/>
      </w:rPr>
    </w:lvl>
  </w:abstractNum>
  <w:abstractNum w:abstractNumId="49" w15:restartNumberingAfterBreak="0">
    <w:nsid w:val="62371449"/>
    <w:multiLevelType w:val="hybridMultilevel"/>
    <w:tmpl w:val="00A03838"/>
    <w:lvl w:ilvl="0" w:tplc="27F8A282">
      <w:start w:val="1"/>
      <w:numFmt w:val="upperRoman"/>
      <w:lvlText w:val="%1."/>
      <w:lvlJc w:val="left"/>
      <w:pPr>
        <w:ind w:left="1012" w:hanging="444"/>
      </w:pPr>
      <w:rPr>
        <w:rFonts w:ascii="Calibri" w:eastAsia="Calibri" w:hAnsi="Calibri" w:cs="Calibri" w:hint="default"/>
        <w:spacing w:val="-1"/>
        <w:w w:val="100"/>
        <w:sz w:val="21"/>
        <w:szCs w:val="21"/>
        <w:lang w:val="es-CL" w:eastAsia="es-CL" w:bidi="es-CL"/>
      </w:rPr>
    </w:lvl>
    <w:lvl w:ilvl="1" w:tplc="0EB0E5F0">
      <w:start w:val="1"/>
      <w:numFmt w:val="decimal"/>
      <w:lvlText w:val="%2."/>
      <w:lvlJc w:val="left"/>
      <w:pPr>
        <w:ind w:left="1326" w:hanging="360"/>
      </w:pPr>
      <w:rPr>
        <w:rFonts w:hint="default"/>
        <w:spacing w:val="-1"/>
        <w:w w:val="99"/>
        <w:lang w:val="es-CL" w:eastAsia="es-CL" w:bidi="es-CL"/>
      </w:rPr>
    </w:lvl>
    <w:lvl w:ilvl="2" w:tplc="D8B407FC">
      <w:numFmt w:val="bullet"/>
      <w:lvlText w:val="•"/>
      <w:lvlJc w:val="left"/>
      <w:pPr>
        <w:ind w:left="1280" w:hanging="360"/>
      </w:pPr>
      <w:rPr>
        <w:rFonts w:hint="default"/>
        <w:lang w:val="es-CL" w:eastAsia="es-CL" w:bidi="es-CL"/>
      </w:rPr>
    </w:lvl>
    <w:lvl w:ilvl="3" w:tplc="93BAC9D2">
      <w:numFmt w:val="bullet"/>
      <w:lvlText w:val="•"/>
      <w:lvlJc w:val="left"/>
      <w:pPr>
        <w:ind w:left="1320" w:hanging="360"/>
      </w:pPr>
      <w:rPr>
        <w:rFonts w:hint="default"/>
        <w:lang w:val="es-CL" w:eastAsia="es-CL" w:bidi="es-CL"/>
      </w:rPr>
    </w:lvl>
    <w:lvl w:ilvl="4" w:tplc="364A3E90">
      <w:numFmt w:val="bullet"/>
      <w:lvlText w:val="•"/>
      <w:lvlJc w:val="left"/>
      <w:pPr>
        <w:ind w:left="2660" w:hanging="360"/>
      </w:pPr>
      <w:rPr>
        <w:rFonts w:hint="default"/>
        <w:lang w:val="es-CL" w:eastAsia="es-CL" w:bidi="es-CL"/>
      </w:rPr>
    </w:lvl>
    <w:lvl w:ilvl="5" w:tplc="717E4EBE">
      <w:numFmt w:val="bullet"/>
      <w:lvlText w:val="•"/>
      <w:lvlJc w:val="left"/>
      <w:pPr>
        <w:ind w:left="4000" w:hanging="360"/>
      </w:pPr>
      <w:rPr>
        <w:rFonts w:hint="default"/>
        <w:lang w:val="es-CL" w:eastAsia="es-CL" w:bidi="es-CL"/>
      </w:rPr>
    </w:lvl>
    <w:lvl w:ilvl="6" w:tplc="69600102">
      <w:numFmt w:val="bullet"/>
      <w:lvlText w:val="•"/>
      <w:lvlJc w:val="left"/>
      <w:pPr>
        <w:ind w:left="5340" w:hanging="360"/>
      </w:pPr>
      <w:rPr>
        <w:rFonts w:hint="default"/>
        <w:lang w:val="es-CL" w:eastAsia="es-CL" w:bidi="es-CL"/>
      </w:rPr>
    </w:lvl>
    <w:lvl w:ilvl="7" w:tplc="FD347318">
      <w:numFmt w:val="bullet"/>
      <w:lvlText w:val="•"/>
      <w:lvlJc w:val="left"/>
      <w:pPr>
        <w:ind w:left="6680" w:hanging="360"/>
      </w:pPr>
      <w:rPr>
        <w:rFonts w:hint="default"/>
        <w:lang w:val="es-CL" w:eastAsia="es-CL" w:bidi="es-CL"/>
      </w:rPr>
    </w:lvl>
    <w:lvl w:ilvl="8" w:tplc="D222067C">
      <w:numFmt w:val="bullet"/>
      <w:lvlText w:val="•"/>
      <w:lvlJc w:val="left"/>
      <w:pPr>
        <w:ind w:left="8020" w:hanging="360"/>
      </w:pPr>
      <w:rPr>
        <w:rFonts w:hint="default"/>
        <w:lang w:val="es-CL" w:eastAsia="es-CL" w:bidi="es-CL"/>
      </w:rPr>
    </w:lvl>
  </w:abstractNum>
  <w:abstractNum w:abstractNumId="50" w15:restartNumberingAfterBreak="0">
    <w:nsid w:val="67B56701"/>
    <w:multiLevelType w:val="hybridMultilevel"/>
    <w:tmpl w:val="DD86ED24"/>
    <w:lvl w:ilvl="0" w:tplc="3FF8628E">
      <w:start w:val="17"/>
      <w:numFmt w:val="decimal"/>
      <w:lvlText w:val="%1"/>
      <w:lvlJc w:val="left"/>
      <w:pPr>
        <w:ind w:left="621" w:hanging="166"/>
      </w:pPr>
      <w:rPr>
        <w:rFonts w:ascii="Calibri" w:eastAsia="Calibri" w:hAnsi="Calibri" w:cs="Calibri" w:hint="default"/>
        <w:spacing w:val="-1"/>
        <w:w w:val="99"/>
        <w:position w:val="7"/>
        <w:sz w:val="13"/>
        <w:szCs w:val="13"/>
        <w:lang w:val="es-CL" w:eastAsia="es-CL" w:bidi="es-CL"/>
      </w:rPr>
    </w:lvl>
    <w:lvl w:ilvl="1" w:tplc="4B5A2F96">
      <w:numFmt w:val="bullet"/>
      <w:lvlText w:val="•"/>
      <w:lvlJc w:val="left"/>
      <w:pPr>
        <w:ind w:left="1514" w:hanging="360"/>
      </w:pPr>
      <w:rPr>
        <w:rFonts w:ascii="Arial" w:eastAsia="Arial" w:hAnsi="Arial" w:cs="Arial" w:hint="default"/>
        <w:w w:val="99"/>
        <w:sz w:val="20"/>
        <w:szCs w:val="20"/>
        <w:lang w:val="es-CL" w:eastAsia="es-CL" w:bidi="es-CL"/>
      </w:rPr>
    </w:lvl>
    <w:lvl w:ilvl="2" w:tplc="DDBC1518">
      <w:numFmt w:val="bullet"/>
      <w:lvlText w:val="•"/>
      <w:lvlJc w:val="left"/>
      <w:pPr>
        <w:ind w:left="2540" w:hanging="360"/>
      </w:pPr>
      <w:rPr>
        <w:rFonts w:hint="default"/>
        <w:lang w:val="es-CL" w:eastAsia="es-CL" w:bidi="es-CL"/>
      </w:rPr>
    </w:lvl>
    <w:lvl w:ilvl="3" w:tplc="B726B0FE">
      <w:numFmt w:val="bullet"/>
      <w:lvlText w:val="•"/>
      <w:lvlJc w:val="left"/>
      <w:pPr>
        <w:ind w:left="3560" w:hanging="360"/>
      </w:pPr>
      <w:rPr>
        <w:rFonts w:hint="default"/>
        <w:lang w:val="es-CL" w:eastAsia="es-CL" w:bidi="es-CL"/>
      </w:rPr>
    </w:lvl>
    <w:lvl w:ilvl="4" w:tplc="848C574C">
      <w:numFmt w:val="bullet"/>
      <w:lvlText w:val="•"/>
      <w:lvlJc w:val="left"/>
      <w:pPr>
        <w:ind w:left="4580" w:hanging="360"/>
      </w:pPr>
      <w:rPr>
        <w:rFonts w:hint="default"/>
        <w:lang w:val="es-CL" w:eastAsia="es-CL" w:bidi="es-CL"/>
      </w:rPr>
    </w:lvl>
    <w:lvl w:ilvl="5" w:tplc="5508A3FC">
      <w:numFmt w:val="bullet"/>
      <w:lvlText w:val="•"/>
      <w:lvlJc w:val="left"/>
      <w:pPr>
        <w:ind w:left="5600" w:hanging="360"/>
      </w:pPr>
      <w:rPr>
        <w:rFonts w:hint="default"/>
        <w:lang w:val="es-CL" w:eastAsia="es-CL" w:bidi="es-CL"/>
      </w:rPr>
    </w:lvl>
    <w:lvl w:ilvl="6" w:tplc="8892C9B2">
      <w:numFmt w:val="bullet"/>
      <w:lvlText w:val="•"/>
      <w:lvlJc w:val="left"/>
      <w:pPr>
        <w:ind w:left="6620" w:hanging="360"/>
      </w:pPr>
      <w:rPr>
        <w:rFonts w:hint="default"/>
        <w:lang w:val="es-CL" w:eastAsia="es-CL" w:bidi="es-CL"/>
      </w:rPr>
    </w:lvl>
    <w:lvl w:ilvl="7" w:tplc="4E22CBB4">
      <w:numFmt w:val="bullet"/>
      <w:lvlText w:val="•"/>
      <w:lvlJc w:val="left"/>
      <w:pPr>
        <w:ind w:left="7640" w:hanging="360"/>
      </w:pPr>
      <w:rPr>
        <w:rFonts w:hint="default"/>
        <w:lang w:val="es-CL" w:eastAsia="es-CL" w:bidi="es-CL"/>
      </w:rPr>
    </w:lvl>
    <w:lvl w:ilvl="8" w:tplc="6294358E">
      <w:numFmt w:val="bullet"/>
      <w:lvlText w:val="•"/>
      <w:lvlJc w:val="left"/>
      <w:pPr>
        <w:ind w:left="8660" w:hanging="360"/>
      </w:pPr>
      <w:rPr>
        <w:rFonts w:hint="default"/>
        <w:lang w:val="es-CL" w:eastAsia="es-CL" w:bidi="es-CL"/>
      </w:rPr>
    </w:lvl>
  </w:abstractNum>
  <w:abstractNum w:abstractNumId="51" w15:restartNumberingAfterBreak="0">
    <w:nsid w:val="710948EA"/>
    <w:multiLevelType w:val="hybridMultilevel"/>
    <w:tmpl w:val="FDE254C8"/>
    <w:lvl w:ilvl="0" w:tplc="E5DA934A">
      <w:numFmt w:val="bullet"/>
      <w:lvlText w:val="•"/>
      <w:lvlJc w:val="left"/>
      <w:pPr>
        <w:ind w:left="477" w:hanging="289"/>
      </w:pPr>
      <w:rPr>
        <w:rFonts w:ascii="Arial" w:eastAsia="Arial" w:hAnsi="Arial" w:cs="Arial" w:hint="default"/>
        <w:w w:val="99"/>
        <w:sz w:val="20"/>
        <w:szCs w:val="20"/>
        <w:lang w:val="es-CL" w:eastAsia="es-CL" w:bidi="es-CL"/>
      </w:rPr>
    </w:lvl>
    <w:lvl w:ilvl="1" w:tplc="102CD812">
      <w:numFmt w:val="bullet"/>
      <w:lvlText w:val="•"/>
      <w:lvlJc w:val="left"/>
      <w:pPr>
        <w:ind w:left="1502" w:hanging="289"/>
      </w:pPr>
      <w:rPr>
        <w:rFonts w:hint="default"/>
        <w:lang w:val="es-CL" w:eastAsia="es-CL" w:bidi="es-CL"/>
      </w:rPr>
    </w:lvl>
    <w:lvl w:ilvl="2" w:tplc="D898D18A">
      <w:numFmt w:val="bullet"/>
      <w:lvlText w:val="•"/>
      <w:lvlJc w:val="left"/>
      <w:pPr>
        <w:ind w:left="2524" w:hanging="289"/>
      </w:pPr>
      <w:rPr>
        <w:rFonts w:hint="default"/>
        <w:lang w:val="es-CL" w:eastAsia="es-CL" w:bidi="es-CL"/>
      </w:rPr>
    </w:lvl>
    <w:lvl w:ilvl="3" w:tplc="394C91B8">
      <w:numFmt w:val="bullet"/>
      <w:lvlText w:val="•"/>
      <w:lvlJc w:val="left"/>
      <w:pPr>
        <w:ind w:left="3546" w:hanging="289"/>
      </w:pPr>
      <w:rPr>
        <w:rFonts w:hint="default"/>
        <w:lang w:val="es-CL" w:eastAsia="es-CL" w:bidi="es-CL"/>
      </w:rPr>
    </w:lvl>
    <w:lvl w:ilvl="4" w:tplc="A3CE9FE4">
      <w:numFmt w:val="bullet"/>
      <w:lvlText w:val="•"/>
      <w:lvlJc w:val="left"/>
      <w:pPr>
        <w:ind w:left="4568" w:hanging="289"/>
      </w:pPr>
      <w:rPr>
        <w:rFonts w:hint="default"/>
        <w:lang w:val="es-CL" w:eastAsia="es-CL" w:bidi="es-CL"/>
      </w:rPr>
    </w:lvl>
    <w:lvl w:ilvl="5" w:tplc="54640AF8">
      <w:numFmt w:val="bullet"/>
      <w:lvlText w:val="•"/>
      <w:lvlJc w:val="left"/>
      <w:pPr>
        <w:ind w:left="5590" w:hanging="289"/>
      </w:pPr>
      <w:rPr>
        <w:rFonts w:hint="default"/>
        <w:lang w:val="es-CL" w:eastAsia="es-CL" w:bidi="es-CL"/>
      </w:rPr>
    </w:lvl>
    <w:lvl w:ilvl="6" w:tplc="31282316">
      <w:numFmt w:val="bullet"/>
      <w:lvlText w:val="•"/>
      <w:lvlJc w:val="left"/>
      <w:pPr>
        <w:ind w:left="6612" w:hanging="289"/>
      </w:pPr>
      <w:rPr>
        <w:rFonts w:hint="default"/>
        <w:lang w:val="es-CL" w:eastAsia="es-CL" w:bidi="es-CL"/>
      </w:rPr>
    </w:lvl>
    <w:lvl w:ilvl="7" w:tplc="7E529032">
      <w:numFmt w:val="bullet"/>
      <w:lvlText w:val="•"/>
      <w:lvlJc w:val="left"/>
      <w:pPr>
        <w:ind w:left="7634" w:hanging="289"/>
      </w:pPr>
      <w:rPr>
        <w:rFonts w:hint="default"/>
        <w:lang w:val="es-CL" w:eastAsia="es-CL" w:bidi="es-CL"/>
      </w:rPr>
    </w:lvl>
    <w:lvl w:ilvl="8" w:tplc="35E29C90">
      <w:numFmt w:val="bullet"/>
      <w:lvlText w:val="•"/>
      <w:lvlJc w:val="left"/>
      <w:pPr>
        <w:ind w:left="8656" w:hanging="289"/>
      </w:pPr>
      <w:rPr>
        <w:rFonts w:hint="default"/>
        <w:lang w:val="es-CL" w:eastAsia="es-CL" w:bidi="es-CL"/>
      </w:rPr>
    </w:lvl>
  </w:abstractNum>
  <w:abstractNum w:abstractNumId="52" w15:restartNumberingAfterBreak="0">
    <w:nsid w:val="72E34AA2"/>
    <w:multiLevelType w:val="hybridMultilevel"/>
    <w:tmpl w:val="EFF8A0BC"/>
    <w:lvl w:ilvl="0" w:tplc="F1DE7EB2">
      <w:numFmt w:val="bullet"/>
      <w:lvlText w:val="•"/>
      <w:lvlJc w:val="left"/>
      <w:pPr>
        <w:ind w:left="981" w:hanging="360"/>
      </w:pPr>
      <w:rPr>
        <w:rFonts w:ascii="Arial" w:eastAsia="Arial" w:hAnsi="Arial" w:cs="Arial" w:hint="default"/>
        <w:w w:val="99"/>
        <w:sz w:val="20"/>
        <w:szCs w:val="20"/>
        <w:lang w:val="es-CL" w:eastAsia="es-CL" w:bidi="es-CL"/>
      </w:rPr>
    </w:lvl>
    <w:lvl w:ilvl="1" w:tplc="F08E3B36">
      <w:numFmt w:val="bullet"/>
      <w:lvlText w:val="•"/>
      <w:lvlJc w:val="left"/>
      <w:pPr>
        <w:ind w:left="1952" w:hanging="360"/>
      </w:pPr>
      <w:rPr>
        <w:rFonts w:hint="default"/>
        <w:lang w:val="es-CL" w:eastAsia="es-CL" w:bidi="es-CL"/>
      </w:rPr>
    </w:lvl>
    <w:lvl w:ilvl="2" w:tplc="D086453E">
      <w:numFmt w:val="bullet"/>
      <w:lvlText w:val="•"/>
      <w:lvlJc w:val="left"/>
      <w:pPr>
        <w:ind w:left="2924" w:hanging="360"/>
      </w:pPr>
      <w:rPr>
        <w:rFonts w:hint="default"/>
        <w:lang w:val="es-CL" w:eastAsia="es-CL" w:bidi="es-CL"/>
      </w:rPr>
    </w:lvl>
    <w:lvl w:ilvl="3" w:tplc="AA284704">
      <w:numFmt w:val="bullet"/>
      <w:lvlText w:val="•"/>
      <w:lvlJc w:val="left"/>
      <w:pPr>
        <w:ind w:left="3896" w:hanging="360"/>
      </w:pPr>
      <w:rPr>
        <w:rFonts w:hint="default"/>
        <w:lang w:val="es-CL" w:eastAsia="es-CL" w:bidi="es-CL"/>
      </w:rPr>
    </w:lvl>
    <w:lvl w:ilvl="4" w:tplc="BB7C056C">
      <w:numFmt w:val="bullet"/>
      <w:lvlText w:val="•"/>
      <w:lvlJc w:val="left"/>
      <w:pPr>
        <w:ind w:left="4868" w:hanging="360"/>
      </w:pPr>
      <w:rPr>
        <w:rFonts w:hint="default"/>
        <w:lang w:val="es-CL" w:eastAsia="es-CL" w:bidi="es-CL"/>
      </w:rPr>
    </w:lvl>
    <w:lvl w:ilvl="5" w:tplc="777C4416">
      <w:numFmt w:val="bullet"/>
      <w:lvlText w:val="•"/>
      <w:lvlJc w:val="left"/>
      <w:pPr>
        <w:ind w:left="5840" w:hanging="360"/>
      </w:pPr>
      <w:rPr>
        <w:rFonts w:hint="default"/>
        <w:lang w:val="es-CL" w:eastAsia="es-CL" w:bidi="es-CL"/>
      </w:rPr>
    </w:lvl>
    <w:lvl w:ilvl="6" w:tplc="7AB85B9E">
      <w:numFmt w:val="bullet"/>
      <w:lvlText w:val="•"/>
      <w:lvlJc w:val="left"/>
      <w:pPr>
        <w:ind w:left="6812" w:hanging="360"/>
      </w:pPr>
      <w:rPr>
        <w:rFonts w:hint="default"/>
        <w:lang w:val="es-CL" w:eastAsia="es-CL" w:bidi="es-CL"/>
      </w:rPr>
    </w:lvl>
    <w:lvl w:ilvl="7" w:tplc="49F6ED52">
      <w:numFmt w:val="bullet"/>
      <w:lvlText w:val="•"/>
      <w:lvlJc w:val="left"/>
      <w:pPr>
        <w:ind w:left="7784" w:hanging="360"/>
      </w:pPr>
      <w:rPr>
        <w:rFonts w:hint="default"/>
        <w:lang w:val="es-CL" w:eastAsia="es-CL" w:bidi="es-CL"/>
      </w:rPr>
    </w:lvl>
    <w:lvl w:ilvl="8" w:tplc="EA50BB1C">
      <w:numFmt w:val="bullet"/>
      <w:lvlText w:val="•"/>
      <w:lvlJc w:val="left"/>
      <w:pPr>
        <w:ind w:left="8756" w:hanging="360"/>
      </w:pPr>
      <w:rPr>
        <w:rFonts w:hint="default"/>
        <w:lang w:val="es-CL" w:eastAsia="es-CL" w:bidi="es-CL"/>
      </w:rPr>
    </w:lvl>
  </w:abstractNum>
  <w:abstractNum w:abstractNumId="53" w15:restartNumberingAfterBreak="0">
    <w:nsid w:val="73C05991"/>
    <w:multiLevelType w:val="hybridMultilevel"/>
    <w:tmpl w:val="D7BE3D56"/>
    <w:lvl w:ilvl="0" w:tplc="9684A978">
      <w:numFmt w:val="bullet"/>
      <w:lvlText w:val=""/>
      <w:lvlJc w:val="left"/>
      <w:pPr>
        <w:ind w:left="467" w:hanging="360"/>
      </w:pPr>
      <w:rPr>
        <w:rFonts w:ascii="Symbol" w:eastAsia="Symbol" w:hAnsi="Symbol" w:cs="Symbol" w:hint="default"/>
        <w:w w:val="99"/>
        <w:sz w:val="20"/>
        <w:szCs w:val="20"/>
        <w:lang w:val="es-CL" w:eastAsia="es-CL" w:bidi="es-CL"/>
      </w:rPr>
    </w:lvl>
    <w:lvl w:ilvl="1" w:tplc="CDBEB158">
      <w:numFmt w:val="bullet"/>
      <w:lvlText w:val="•"/>
      <w:lvlJc w:val="left"/>
      <w:pPr>
        <w:ind w:left="1363" w:hanging="360"/>
      </w:pPr>
      <w:rPr>
        <w:rFonts w:hint="default"/>
        <w:lang w:val="es-CL" w:eastAsia="es-CL" w:bidi="es-CL"/>
      </w:rPr>
    </w:lvl>
    <w:lvl w:ilvl="2" w:tplc="F91C2C54">
      <w:numFmt w:val="bullet"/>
      <w:lvlText w:val="•"/>
      <w:lvlJc w:val="left"/>
      <w:pPr>
        <w:ind w:left="2266" w:hanging="360"/>
      </w:pPr>
      <w:rPr>
        <w:rFonts w:hint="default"/>
        <w:lang w:val="es-CL" w:eastAsia="es-CL" w:bidi="es-CL"/>
      </w:rPr>
    </w:lvl>
    <w:lvl w:ilvl="3" w:tplc="04F43D64">
      <w:numFmt w:val="bullet"/>
      <w:lvlText w:val="•"/>
      <w:lvlJc w:val="left"/>
      <w:pPr>
        <w:ind w:left="3169" w:hanging="360"/>
      </w:pPr>
      <w:rPr>
        <w:rFonts w:hint="default"/>
        <w:lang w:val="es-CL" w:eastAsia="es-CL" w:bidi="es-CL"/>
      </w:rPr>
    </w:lvl>
    <w:lvl w:ilvl="4" w:tplc="9078C936">
      <w:numFmt w:val="bullet"/>
      <w:lvlText w:val="•"/>
      <w:lvlJc w:val="left"/>
      <w:pPr>
        <w:ind w:left="4072" w:hanging="360"/>
      </w:pPr>
      <w:rPr>
        <w:rFonts w:hint="default"/>
        <w:lang w:val="es-CL" w:eastAsia="es-CL" w:bidi="es-CL"/>
      </w:rPr>
    </w:lvl>
    <w:lvl w:ilvl="5" w:tplc="A42A6392">
      <w:numFmt w:val="bullet"/>
      <w:lvlText w:val="•"/>
      <w:lvlJc w:val="left"/>
      <w:pPr>
        <w:ind w:left="4975" w:hanging="360"/>
      </w:pPr>
      <w:rPr>
        <w:rFonts w:hint="default"/>
        <w:lang w:val="es-CL" w:eastAsia="es-CL" w:bidi="es-CL"/>
      </w:rPr>
    </w:lvl>
    <w:lvl w:ilvl="6" w:tplc="591CF5D4">
      <w:numFmt w:val="bullet"/>
      <w:lvlText w:val="•"/>
      <w:lvlJc w:val="left"/>
      <w:pPr>
        <w:ind w:left="5878" w:hanging="360"/>
      </w:pPr>
      <w:rPr>
        <w:rFonts w:hint="default"/>
        <w:lang w:val="es-CL" w:eastAsia="es-CL" w:bidi="es-CL"/>
      </w:rPr>
    </w:lvl>
    <w:lvl w:ilvl="7" w:tplc="4DC864CC">
      <w:numFmt w:val="bullet"/>
      <w:lvlText w:val="•"/>
      <w:lvlJc w:val="left"/>
      <w:pPr>
        <w:ind w:left="6781" w:hanging="360"/>
      </w:pPr>
      <w:rPr>
        <w:rFonts w:hint="default"/>
        <w:lang w:val="es-CL" w:eastAsia="es-CL" w:bidi="es-CL"/>
      </w:rPr>
    </w:lvl>
    <w:lvl w:ilvl="8" w:tplc="455AE912">
      <w:numFmt w:val="bullet"/>
      <w:lvlText w:val="•"/>
      <w:lvlJc w:val="left"/>
      <w:pPr>
        <w:ind w:left="7684" w:hanging="360"/>
      </w:pPr>
      <w:rPr>
        <w:rFonts w:hint="default"/>
        <w:lang w:val="es-CL" w:eastAsia="es-CL" w:bidi="es-CL"/>
      </w:rPr>
    </w:lvl>
  </w:abstractNum>
  <w:abstractNum w:abstractNumId="54" w15:restartNumberingAfterBreak="0">
    <w:nsid w:val="78FD51F9"/>
    <w:multiLevelType w:val="hybridMultilevel"/>
    <w:tmpl w:val="E27C5996"/>
    <w:lvl w:ilvl="0" w:tplc="51A0007C">
      <w:numFmt w:val="bullet"/>
      <w:lvlText w:val=""/>
      <w:lvlJc w:val="left"/>
      <w:pPr>
        <w:ind w:left="467" w:hanging="360"/>
      </w:pPr>
      <w:rPr>
        <w:rFonts w:ascii="Symbol" w:eastAsia="Symbol" w:hAnsi="Symbol" w:cs="Symbol" w:hint="default"/>
        <w:w w:val="99"/>
        <w:sz w:val="20"/>
        <w:szCs w:val="20"/>
        <w:lang w:val="es-CL" w:eastAsia="es-CL" w:bidi="es-CL"/>
      </w:rPr>
    </w:lvl>
    <w:lvl w:ilvl="1" w:tplc="F102656A">
      <w:numFmt w:val="bullet"/>
      <w:lvlText w:val="•"/>
      <w:lvlJc w:val="left"/>
      <w:pPr>
        <w:ind w:left="1363" w:hanging="360"/>
      </w:pPr>
      <w:rPr>
        <w:rFonts w:hint="default"/>
        <w:lang w:val="es-CL" w:eastAsia="es-CL" w:bidi="es-CL"/>
      </w:rPr>
    </w:lvl>
    <w:lvl w:ilvl="2" w:tplc="043CF082">
      <w:numFmt w:val="bullet"/>
      <w:lvlText w:val="•"/>
      <w:lvlJc w:val="left"/>
      <w:pPr>
        <w:ind w:left="2266" w:hanging="360"/>
      </w:pPr>
      <w:rPr>
        <w:rFonts w:hint="default"/>
        <w:lang w:val="es-CL" w:eastAsia="es-CL" w:bidi="es-CL"/>
      </w:rPr>
    </w:lvl>
    <w:lvl w:ilvl="3" w:tplc="36862F6C">
      <w:numFmt w:val="bullet"/>
      <w:lvlText w:val="•"/>
      <w:lvlJc w:val="left"/>
      <w:pPr>
        <w:ind w:left="3169" w:hanging="360"/>
      </w:pPr>
      <w:rPr>
        <w:rFonts w:hint="default"/>
        <w:lang w:val="es-CL" w:eastAsia="es-CL" w:bidi="es-CL"/>
      </w:rPr>
    </w:lvl>
    <w:lvl w:ilvl="4" w:tplc="BC327DD0">
      <w:numFmt w:val="bullet"/>
      <w:lvlText w:val="•"/>
      <w:lvlJc w:val="left"/>
      <w:pPr>
        <w:ind w:left="4072" w:hanging="360"/>
      </w:pPr>
      <w:rPr>
        <w:rFonts w:hint="default"/>
        <w:lang w:val="es-CL" w:eastAsia="es-CL" w:bidi="es-CL"/>
      </w:rPr>
    </w:lvl>
    <w:lvl w:ilvl="5" w:tplc="377639C6">
      <w:numFmt w:val="bullet"/>
      <w:lvlText w:val="•"/>
      <w:lvlJc w:val="left"/>
      <w:pPr>
        <w:ind w:left="4975" w:hanging="360"/>
      </w:pPr>
      <w:rPr>
        <w:rFonts w:hint="default"/>
        <w:lang w:val="es-CL" w:eastAsia="es-CL" w:bidi="es-CL"/>
      </w:rPr>
    </w:lvl>
    <w:lvl w:ilvl="6" w:tplc="D116E172">
      <w:numFmt w:val="bullet"/>
      <w:lvlText w:val="•"/>
      <w:lvlJc w:val="left"/>
      <w:pPr>
        <w:ind w:left="5878" w:hanging="360"/>
      </w:pPr>
      <w:rPr>
        <w:rFonts w:hint="default"/>
        <w:lang w:val="es-CL" w:eastAsia="es-CL" w:bidi="es-CL"/>
      </w:rPr>
    </w:lvl>
    <w:lvl w:ilvl="7" w:tplc="6BCC0608">
      <w:numFmt w:val="bullet"/>
      <w:lvlText w:val="•"/>
      <w:lvlJc w:val="left"/>
      <w:pPr>
        <w:ind w:left="6781" w:hanging="360"/>
      </w:pPr>
      <w:rPr>
        <w:rFonts w:hint="default"/>
        <w:lang w:val="es-CL" w:eastAsia="es-CL" w:bidi="es-CL"/>
      </w:rPr>
    </w:lvl>
    <w:lvl w:ilvl="8" w:tplc="B62C5FAA">
      <w:numFmt w:val="bullet"/>
      <w:lvlText w:val="•"/>
      <w:lvlJc w:val="left"/>
      <w:pPr>
        <w:ind w:left="7684" w:hanging="360"/>
      </w:pPr>
      <w:rPr>
        <w:rFonts w:hint="default"/>
        <w:lang w:val="es-CL" w:eastAsia="es-CL" w:bidi="es-CL"/>
      </w:rPr>
    </w:lvl>
  </w:abstractNum>
  <w:abstractNum w:abstractNumId="55" w15:restartNumberingAfterBreak="0">
    <w:nsid w:val="7C691D7F"/>
    <w:multiLevelType w:val="hybridMultilevel"/>
    <w:tmpl w:val="7468299C"/>
    <w:lvl w:ilvl="0" w:tplc="8A94E7B4">
      <w:numFmt w:val="bullet"/>
      <w:lvlText w:val=""/>
      <w:lvlJc w:val="left"/>
      <w:pPr>
        <w:ind w:left="467" w:hanging="360"/>
      </w:pPr>
      <w:rPr>
        <w:rFonts w:ascii="Symbol" w:eastAsia="Symbol" w:hAnsi="Symbol" w:cs="Symbol" w:hint="default"/>
        <w:w w:val="99"/>
        <w:sz w:val="20"/>
        <w:szCs w:val="20"/>
        <w:lang w:val="es-CL" w:eastAsia="es-CL" w:bidi="es-CL"/>
      </w:rPr>
    </w:lvl>
    <w:lvl w:ilvl="1" w:tplc="72C6A160">
      <w:numFmt w:val="bullet"/>
      <w:lvlText w:val="•"/>
      <w:lvlJc w:val="left"/>
      <w:pPr>
        <w:ind w:left="1348" w:hanging="360"/>
      </w:pPr>
      <w:rPr>
        <w:rFonts w:hint="default"/>
        <w:lang w:val="es-CL" w:eastAsia="es-CL" w:bidi="es-CL"/>
      </w:rPr>
    </w:lvl>
    <w:lvl w:ilvl="2" w:tplc="71BEE472">
      <w:numFmt w:val="bullet"/>
      <w:lvlText w:val="•"/>
      <w:lvlJc w:val="left"/>
      <w:pPr>
        <w:ind w:left="2237" w:hanging="360"/>
      </w:pPr>
      <w:rPr>
        <w:rFonts w:hint="default"/>
        <w:lang w:val="es-CL" w:eastAsia="es-CL" w:bidi="es-CL"/>
      </w:rPr>
    </w:lvl>
    <w:lvl w:ilvl="3" w:tplc="95A4183A">
      <w:numFmt w:val="bullet"/>
      <w:lvlText w:val="•"/>
      <w:lvlJc w:val="left"/>
      <w:pPr>
        <w:ind w:left="3126" w:hanging="360"/>
      </w:pPr>
      <w:rPr>
        <w:rFonts w:hint="default"/>
        <w:lang w:val="es-CL" w:eastAsia="es-CL" w:bidi="es-CL"/>
      </w:rPr>
    </w:lvl>
    <w:lvl w:ilvl="4" w:tplc="D228C4B0">
      <w:numFmt w:val="bullet"/>
      <w:lvlText w:val="•"/>
      <w:lvlJc w:val="left"/>
      <w:pPr>
        <w:ind w:left="4014" w:hanging="360"/>
      </w:pPr>
      <w:rPr>
        <w:rFonts w:hint="default"/>
        <w:lang w:val="es-CL" w:eastAsia="es-CL" w:bidi="es-CL"/>
      </w:rPr>
    </w:lvl>
    <w:lvl w:ilvl="5" w:tplc="08AC2DC2">
      <w:numFmt w:val="bullet"/>
      <w:lvlText w:val="•"/>
      <w:lvlJc w:val="left"/>
      <w:pPr>
        <w:ind w:left="4903" w:hanging="360"/>
      </w:pPr>
      <w:rPr>
        <w:rFonts w:hint="default"/>
        <w:lang w:val="es-CL" w:eastAsia="es-CL" w:bidi="es-CL"/>
      </w:rPr>
    </w:lvl>
    <w:lvl w:ilvl="6" w:tplc="F126F388">
      <w:numFmt w:val="bullet"/>
      <w:lvlText w:val="•"/>
      <w:lvlJc w:val="left"/>
      <w:pPr>
        <w:ind w:left="5792" w:hanging="360"/>
      </w:pPr>
      <w:rPr>
        <w:rFonts w:hint="default"/>
        <w:lang w:val="es-CL" w:eastAsia="es-CL" w:bidi="es-CL"/>
      </w:rPr>
    </w:lvl>
    <w:lvl w:ilvl="7" w:tplc="5B52E510">
      <w:numFmt w:val="bullet"/>
      <w:lvlText w:val="•"/>
      <w:lvlJc w:val="left"/>
      <w:pPr>
        <w:ind w:left="6680" w:hanging="360"/>
      </w:pPr>
      <w:rPr>
        <w:rFonts w:hint="default"/>
        <w:lang w:val="es-CL" w:eastAsia="es-CL" w:bidi="es-CL"/>
      </w:rPr>
    </w:lvl>
    <w:lvl w:ilvl="8" w:tplc="13C25910">
      <w:numFmt w:val="bullet"/>
      <w:lvlText w:val="•"/>
      <w:lvlJc w:val="left"/>
      <w:pPr>
        <w:ind w:left="7569" w:hanging="360"/>
      </w:pPr>
      <w:rPr>
        <w:rFonts w:hint="default"/>
        <w:lang w:val="es-CL" w:eastAsia="es-CL" w:bidi="es-CL"/>
      </w:rPr>
    </w:lvl>
  </w:abstractNum>
  <w:abstractNum w:abstractNumId="56" w15:restartNumberingAfterBreak="0">
    <w:nsid w:val="7D4C0FBA"/>
    <w:multiLevelType w:val="hybridMultilevel"/>
    <w:tmpl w:val="0B8A1C36"/>
    <w:lvl w:ilvl="0" w:tplc="9E64E388">
      <w:start w:val="6"/>
      <w:numFmt w:val="decimal"/>
      <w:lvlText w:val="%1."/>
      <w:lvlJc w:val="left"/>
      <w:pPr>
        <w:ind w:left="833" w:hanging="360"/>
      </w:pPr>
      <w:rPr>
        <w:rFonts w:ascii="Calibri" w:eastAsia="Calibri" w:hAnsi="Calibri" w:cs="Calibri" w:hint="default"/>
        <w:spacing w:val="-1"/>
        <w:w w:val="99"/>
        <w:sz w:val="20"/>
        <w:szCs w:val="20"/>
        <w:lang w:val="es-CL" w:eastAsia="es-CL" w:bidi="es-CL"/>
      </w:rPr>
    </w:lvl>
    <w:lvl w:ilvl="1" w:tplc="62FE4780">
      <w:numFmt w:val="bullet"/>
      <w:lvlText w:val="•"/>
      <w:lvlJc w:val="left"/>
      <w:pPr>
        <w:ind w:left="1297" w:hanging="360"/>
      </w:pPr>
      <w:rPr>
        <w:rFonts w:hint="default"/>
        <w:lang w:val="es-CL" w:eastAsia="es-CL" w:bidi="es-CL"/>
      </w:rPr>
    </w:lvl>
    <w:lvl w:ilvl="2" w:tplc="8648E9B0">
      <w:numFmt w:val="bullet"/>
      <w:lvlText w:val="•"/>
      <w:lvlJc w:val="left"/>
      <w:pPr>
        <w:ind w:left="1755" w:hanging="360"/>
      </w:pPr>
      <w:rPr>
        <w:rFonts w:hint="default"/>
        <w:lang w:val="es-CL" w:eastAsia="es-CL" w:bidi="es-CL"/>
      </w:rPr>
    </w:lvl>
    <w:lvl w:ilvl="3" w:tplc="999EB8DA">
      <w:numFmt w:val="bullet"/>
      <w:lvlText w:val="•"/>
      <w:lvlJc w:val="left"/>
      <w:pPr>
        <w:ind w:left="2213" w:hanging="360"/>
      </w:pPr>
      <w:rPr>
        <w:rFonts w:hint="default"/>
        <w:lang w:val="es-CL" w:eastAsia="es-CL" w:bidi="es-CL"/>
      </w:rPr>
    </w:lvl>
    <w:lvl w:ilvl="4" w:tplc="FDAEA94C">
      <w:numFmt w:val="bullet"/>
      <w:lvlText w:val="•"/>
      <w:lvlJc w:val="left"/>
      <w:pPr>
        <w:ind w:left="2671" w:hanging="360"/>
      </w:pPr>
      <w:rPr>
        <w:rFonts w:hint="default"/>
        <w:lang w:val="es-CL" w:eastAsia="es-CL" w:bidi="es-CL"/>
      </w:rPr>
    </w:lvl>
    <w:lvl w:ilvl="5" w:tplc="6BF8654C">
      <w:numFmt w:val="bullet"/>
      <w:lvlText w:val="•"/>
      <w:lvlJc w:val="left"/>
      <w:pPr>
        <w:ind w:left="3129" w:hanging="360"/>
      </w:pPr>
      <w:rPr>
        <w:rFonts w:hint="default"/>
        <w:lang w:val="es-CL" w:eastAsia="es-CL" w:bidi="es-CL"/>
      </w:rPr>
    </w:lvl>
    <w:lvl w:ilvl="6" w:tplc="6E18EC26">
      <w:numFmt w:val="bullet"/>
      <w:lvlText w:val="•"/>
      <w:lvlJc w:val="left"/>
      <w:pPr>
        <w:ind w:left="3587" w:hanging="360"/>
      </w:pPr>
      <w:rPr>
        <w:rFonts w:hint="default"/>
        <w:lang w:val="es-CL" w:eastAsia="es-CL" w:bidi="es-CL"/>
      </w:rPr>
    </w:lvl>
    <w:lvl w:ilvl="7" w:tplc="FF9A3AE2">
      <w:numFmt w:val="bullet"/>
      <w:lvlText w:val="•"/>
      <w:lvlJc w:val="left"/>
      <w:pPr>
        <w:ind w:left="4045" w:hanging="360"/>
      </w:pPr>
      <w:rPr>
        <w:rFonts w:hint="default"/>
        <w:lang w:val="es-CL" w:eastAsia="es-CL" w:bidi="es-CL"/>
      </w:rPr>
    </w:lvl>
    <w:lvl w:ilvl="8" w:tplc="7AFA679E">
      <w:numFmt w:val="bullet"/>
      <w:lvlText w:val="•"/>
      <w:lvlJc w:val="left"/>
      <w:pPr>
        <w:ind w:left="4503" w:hanging="360"/>
      </w:pPr>
      <w:rPr>
        <w:rFonts w:hint="default"/>
        <w:lang w:val="es-CL" w:eastAsia="es-CL" w:bidi="es-CL"/>
      </w:rPr>
    </w:lvl>
  </w:abstractNum>
  <w:abstractNum w:abstractNumId="57" w15:restartNumberingAfterBreak="0">
    <w:nsid w:val="7FE83950"/>
    <w:multiLevelType w:val="hybridMultilevel"/>
    <w:tmpl w:val="CAA6F632"/>
    <w:lvl w:ilvl="0" w:tplc="63E6FCF0">
      <w:start w:val="2"/>
      <w:numFmt w:val="decimal"/>
      <w:lvlText w:val="%1."/>
      <w:lvlJc w:val="left"/>
      <w:pPr>
        <w:ind w:left="514" w:hanging="238"/>
      </w:pPr>
      <w:rPr>
        <w:rFonts w:ascii="Calibri" w:eastAsia="Calibri" w:hAnsi="Calibri" w:cs="Calibri" w:hint="default"/>
        <w:w w:val="100"/>
        <w:sz w:val="24"/>
        <w:szCs w:val="24"/>
        <w:lang w:val="es-CL" w:eastAsia="es-CL" w:bidi="es-CL"/>
      </w:rPr>
    </w:lvl>
    <w:lvl w:ilvl="1" w:tplc="28B04CD2">
      <w:start w:val="1"/>
      <w:numFmt w:val="lowerLetter"/>
      <w:lvlText w:val="%2."/>
      <w:lvlJc w:val="left"/>
      <w:pPr>
        <w:ind w:left="1213" w:hanging="228"/>
      </w:pPr>
      <w:rPr>
        <w:rFonts w:ascii="Calibri" w:eastAsia="Calibri" w:hAnsi="Calibri" w:cs="Calibri" w:hint="default"/>
        <w:w w:val="100"/>
        <w:sz w:val="23"/>
        <w:szCs w:val="23"/>
        <w:lang w:val="es-CL" w:eastAsia="es-CL" w:bidi="es-CL"/>
      </w:rPr>
    </w:lvl>
    <w:lvl w:ilvl="2" w:tplc="6E5052F4">
      <w:numFmt w:val="bullet"/>
      <w:lvlText w:val="•"/>
      <w:lvlJc w:val="left"/>
      <w:pPr>
        <w:ind w:left="2144" w:hanging="228"/>
      </w:pPr>
      <w:rPr>
        <w:rFonts w:hint="default"/>
        <w:lang w:val="es-CL" w:eastAsia="es-CL" w:bidi="es-CL"/>
      </w:rPr>
    </w:lvl>
    <w:lvl w:ilvl="3" w:tplc="EA984B78">
      <w:numFmt w:val="bullet"/>
      <w:lvlText w:val="•"/>
      <w:lvlJc w:val="left"/>
      <w:pPr>
        <w:ind w:left="3068" w:hanging="228"/>
      </w:pPr>
      <w:rPr>
        <w:rFonts w:hint="default"/>
        <w:lang w:val="es-CL" w:eastAsia="es-CL" w:bidi="es-CL"/>
      </w:rPr>
    </w:lvl>
    <w:lvl w:ilvl="4" w:tplc="9EEE83AE">
      <w:numFmt w:val="bullet"/>
      <w:lvlText w:val="•"/>
      <w:lvlJc w:val="left"/>
      <w:pPr>
        <w:ind w:left="3993" w:hanging="228"/>
      </w:pPr>
      <w:rPr>
        <w:rFonts w:hint="default"/>
        <w:lang w:val="es-CL" w:eastAsia="es-CL" w:bidi="es-CL"/>
      </w:rPr>
    </w:lvl>
    <w:lvl w:ilvl="5" w:tplc="1D825900">
      <w:numFmt w:val="bullet"/>
      <w:lvlText w:val="•"/>
      <w:lvlJc w:val="left"/>
      <w:pPr>
        <w:ind w:left="4917" w:hanging="228"/>
      </w:pPr>
      <w:rPr>
        <w:rFonts w:hint="default"/>
        <w:lang w:val="es-CL" w:eastAsia="es-CL" w:bidi="es-CL"/>
      </w:rPr>
    </w:lvl>
    <w:lvl w:ilvl="6" w:tplc="D418264E">
      <w:numFmt w:val="bullet"/>
      <w:lvlText w:val="•"/>
      <w:lvlJc w:val="left"/>
      <w:pPr>
        <w:ind w:left="5842" w:hanging="228"/>
      </w:pPr>
      <w:rPr>
        <w:rFonts w:hint="default"/>
        <w:lang w:val="es-CL" w:eastAsia="es-CL" w:bidi="es-CL"/>
      </w:rPr>
    </w:lvl>
    <w:lvl w:ilvl="7" w:tplc="C86C713E">
      <w:numFmt w:val="bullet"/>
      <w:lvlText w:val="•"/>
      <w:lvlJc w:val="left"/>
      <w:pPr>
        <w:ind w:left="6766" w:hanging="228"/>
      </w:pPr>
      <w:rPr>
        <w:rFonts w:hint="default"/>
        <w:lang w:val="es-CL" w:eastAsia="es-CL" w:bidi="es-CL"/>
      </w:rPr>
    </w:lvl>
    <w:lvl w:ilvl="8" w:tplc="B5761DEA">
      <w:numFmt w:val="bullet"/>
      <w:lvlText w:val="•"/>
      <w:lvlJc w:val="left"/>
      <w:pPr>
        <w:ind w:left="7691" w:hanging="228"/>
      </w:pPr>
      <w:rPr>
        <w:rFonts w:hint="default"/>
        <w:lang w:val="es-CL" w:eastAsia="es-CL" w:bidi="es-CL"/>
      </w:rPr>
    </w:lvl>
  </w:abstractNum>
  <w:num w:numId="1">
    <w:abstractNumId w:val="53"/>
  </w:num>
  <w:num w:numId="2">
    <w:abstractNumId w:val="54"/>
  </w:num>
  <w:num w:numId="3">
    <w:abstractNumId w:val="25"/>
  </w:num>
  <w:num w:numId="4">
    <w:abstractNumId w:val="13"/>
  </w:num>
  <w:num w:numId="5">
    <w:abstractNumId w:val="36"/>
  </w:num>
  <w:num w:numId="6">
    <w:abstractNumId w:val="42"/>
  </w:num>
  <w:num w:numId="7">
    <w:abstractNumId w:val="5"/>
  </w:num>
  <w:num w:numId="8">
    <w:abstractNumId w:val="38"/>
  </w:num>
  <w:num w:numId="9">
    <w:abstractNumId w:val="30"/>
  </w:num>
  <w:num w:numId="10">
    <w:abstractNumId w:val="34"/>
  </w:num>
  <w:num w:numId="11">
    <w:abstractNumId w:val="7"/>
  </w:num>
  <w:num w:numId="12">
    <w:abstractNumId w:val="35"/>
  </w:num>
  <w:num w:numId="13">
    <w:abstractNumId w:val="55"/>
  </w:num>
  <w:num w:numId="14">
    <w:abstractNumId w:val="20"/>
  </w:num>
  <w:num w:numId="15">
    <w:abstractNumId w:val="43"/>
  </w:num>
  <w:num w:numId="16">
    <w:abstractNumId w:val="18"/>
  </w:num>
  <w:num w:numId="17">
    <w:abstractNumId w:val="28"/>
  </w:num>
  <w:num w:numId="18">
    <w:abstractNumId w:val="39"/>
  </w:num>
  <w:num w:numId="19">
    <w:abstractNumId w:val="44"/>
  </w:num>
  <w:num w:numId="20">
    <w:abstractNumId w:val="56"/>
  </w:num>
  <w:num w:numId="21">
    <w:abstractNumId w:val="29"/>
  </w:num>
  <w:num w:numId="22">
    <w:abstractNumId w:val="24"/>
  </w:num>
  <w:num w:numId="23">
    <w:abstractNumId w:val="0"/>
  </w:num>
  <w:num w:numId="24">
    <w:abstractNumId w:val="47"/>
  </w:num>
  <w:num w:numId="25">
    <w:abstractNumId w:val="19"/>
  </w:num>
  <w:num w:numId="26">
    <w:abstractNumId w:val="21"/>
  </w:num>
  <w:num w:numId="27">
    <w:abstractNumId w:val="31"/>
  </w:num>
  <w:num w:numId="28">
    <w:abstractNumId w:val="45"/>
  </w:num>
  <w:num w:numId="29">
    <w:abstractNumId w:val="46"/>
  </w:num>
  <w:num w:numId="30">
    <w:abstractNumId w:val="57"/>
  </w:num>
  <w:num w:numId="31">
    <w:abstractNumId w:val="8"/>
  </w:num>
  <w:num w:numId="32">
    <w:abstractNumId w:val="9"/>
  </w:num>
  <w:num w:numId="33">
    <w:abstractNumId w:val="17"/>
  </w:num>
  <w:num w:numId="34">
    <w:abstractNumId w:val="11"/>
  </w:num>
  <w:num w:numId="35">
    <w:abstractNumId w:val="40"/>
  </w:num>
  <w:num w:numId="36">
    <w:abstractNumId w:val="14"/>
  </w:num>
  <w:num w:numId="37">
    <w:abstractNumId w:val="6"/>
  </w:num>
  <w:num w:numId="38">
    <w:abstractNumId w:val="26"/>
  </w:num>
  <w:num w:numId="39">
    <w:abstractNumId w:val="32"/>
  </w:num>
  <w:num w:numId="40">
    <w:abstractNumId w:val="23"/>
  </w:num>
  <w:num w:numId="41">
    <w:abstractNumId w:val="1"/>
  </w:num>
  <w:num w:numId="42">
    <w:abstractNumId w:val="52"/>
  </w:num>
  <w:num w:numId="43">
    <w:abstractNumId w:val="37"/>
  </w:num>
  <w:num w:numId="44">
    <w:abstractNumId w:val="22"/>
  </w:num>
  <w:num w:numId="45">
    <w:abstractNumId w:val="3"/>
  </w:num>
  <w:num w:numId="46">
    <w:abstractNumId w:val="2"/>
  </w:num>
  <w:num w:numId="47">
    <w:abstractNumId w:val="48"/>
  </w:num>
  <w:num w:numId="48">
    <w:abstractNumId w:val="10"/>
  </w:num>
  <w:num w:numId="49">
    <w:abstractNumId w:val="12"/>
  </w:num>
  <w:num w:numId="50">
    <w:abstractNumId w:val="33"/>
  </w:num>
  <w:num w:numId="51">
    <w:abstractNumId w:val="50"/>
  </w:num>
  <w:num w:numId="52">
    <w:abstractNumId w:val="4"/>
  </w:num>
  <w:num w:numId="53">
    <w:abstractNumId w:val="16"/>
  </w:num>
  <w:num w:numId="54">
    <w:abstractNumId w:val="27"/>
  </w:num>
  <w:num w:numId="55">
    <w:abstractNumId w:val="51"/>
  </w:num>
  <w:num w:numId="56">
    <w:abstractNumId w:val="41"/>
  </w:num>
  <w:num w:numId="57">
    <w:abstractNumId w:val="49"/>
  </w:num>
  <w:num w:numId="58">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hyphenationZone w:val="425"/>
  <w:drawingGridHorizontalSpacing w:val="110"/>
  <w:displayHorizont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28439C"/>
    <w:rsid w:val="000E70D1"/>
    <w:rsid w:val="00125ED8"/>
    <w:rsid w:val="001B2CEE"/>
    <w:rsid w:val="001B5057"/>
    <w:rsid w:val="001C1553"/>
    <w:rsid w:val="001E6578"/>
    <w:rsid w:val="00203C9C"/>
    <w:rsid w:val="0022514C"/>
    <w:rsid w:val="00232601"/>
    <w:rsid w:val="0023772F"/>
    <w:rsid w:val="00243F8E"/>
    <w:rsid w:val="0025515B"/>
    <w:rsid w:val="002557F2"/>
    <w:rsid w:val="0027357C"/>
    <w:rsid w:val="002767D2"/>
    <w:rsid w:val="0028439C"/>
    <w:rsid w:val="00293333"/>
    <w:rsid w:val="002A7458"/>
    <w:rsid w:val="002B007D"/>
    <w:rsid w:val="00306444"/>
    <w:rsid w:val="0034002E"/>
    <w:rsid w:val="00383D6C"/>
    <w:rsid w:val="003B639D"/>
    <w:rsid w:val="003F6D1C"/>
    <w:rsid w:val="00426E01"/>
    <w:rsid w:val="00472FFE"/>
    <w:rsid w:val="004922BE"/>
    <w:rsid w:val="004F0088"/>
    <w:rsid w:val="004F2FC1"/>
    <w:rsid w:val="00520794"/>
    <w:rsid w:val="0052089A"/>
    <w:rsid w:val="0057021D"/>
    <w:rsid w:val="005A0B3B"/>
    <w:rsid w:val="005F4E5D"/>
    <w:rsid w:val="005F5DC0"/>
    <w:rsid w:val="00682526"/>
    <w:rsid w:val="006C4153"/>
    <w:rsid w:val="006E34B3"/>
    <w:rsid w:val="00761946"/>
    <w:rsid w:val="007768DF"/>
    <w:rsid w:val="00790280"/>
    <w:rsid w:val="007A0DF1"/>
    <w:rsid w:val="007D3670"/>
    <w:rsid w:val="0080187E"/>
    <w:rsid w:val="00876746"/>
    <w:rsid w:val="0088559C"/>
    <w:rsid w:val="00887483"/>
    <w:rsid w:val="008F252A"/>
    <w:rsid w:val="00936BE3"/>
    <w:rsid w:val="00987C16"/>
    <w:rsid w:val="009A33B5"/>
    <w:rsid w:val="00A05F9F"/>
    <w:rsid w:val="00A0634D"/>
    <w:rsid w:val="00A13935"/>
    <w:rsid w:val="00A24079"/>
    <w:rsid w:val="00A67C93"/>
    <w:rsid w:val="00A75B14"/>
    <w:rsid w:val="00A82597"/>
    <w:rsid w:val="00A9235B"/>
    <w:rsid w:val="00AA0FCD"/>
    <w:rsid w:val="00AE6242"/>
    <w:rsid w:val="00B323EB"/>
    <w:rsid w:val="00BA6564"/>
    <w:rsid w:val="00C73183"/>
    <w:rsid w:val="00C76399"/>
    <w:rsid w:val="00C7707D"/>
    <w:rsid w:val="00C94EA9"/>
    <w:rsid w:val="00CE1D08"/>
    <w:rsid w:val="00CF5101"/>
    <w:rsid w:val="00D12D0F"/>
    <w:rsid w:val="00D37CD5"/>
    <w:rsid w:val="00D564A0"/>
    <w:rsid w:val="00D60BD3"/>
    <w:rsid w:val="00D80745"/>
    <w:rsid w:val="00E01639"/>
    <w:rsid w:val="00E155F6"/>
    <w:rsid w:val="00E15EEB"/>
    <w:rsid w:val="00E16258"/>
    <w:rsid w:val="00E27CF6"/>
    <w:rsid w:val="00E306DD"/>
    <w:rsid w:val="00E42ECA"/>
    <w:rsid w:val="00E56173"/>
    <w:rsid w:val="00EA406B"/>
    <w:rsid w:val="00F00C7F"/>
    <w:rsid w:val="00F045E7"/>
    <w:rsid w:val="00F50723"/>
    <w:rsid w:val="00F6605D"/>
    <w:rsid w:val="00FA20CF"/>
    <w:rsid w:val="00FF7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2D5A9C38"/>
  <w15:docId w15:val="{4A812C19-F0B9-438B-B093-1D827E912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s-CL" w:eastAsia="es-CL" w:bidi="es-CL"/>
    </w:rPr>
  </w:style>
  <w:style w:type="paragraph" w:styleId="Heading1">
    <w:name w:val="heading 1"/>
    <w:basedOn w:val="Normal"/>
    <w:uiPriority w:val="1"/>
    <w:qFormat/>
    <w:pPr>
      <w:spacing w:before="12"/>
      <w:ind w:left="539"/>
      <w:outlineLvl w:val="0"/>
    </w:pPr>
    <w:rPr>
      <w:b/>
      <w:bCs/>
      <w:sz w:val="32"/>
      <w:szCs w:val="32"/>
    </w:rPr>
  </w:style>
  <w:style w:type="paragraph" w:styleId="Heading2">
    <w:name w:val="heading 2"/>
    <w:basedOn w:val="Normal"/>
    <w:uiPriority w:val="1"/>
    <w:qFormat/>
    <w:pPr>
      <w:ind w:left="135" w:hanging="283"/>
      <w:outlineLvl w:val="1"/>
    </w:pPr>
    <w:rPr>
      <w:b/>
      <w:bCs/>
      <w:sz w:val="27"/>
      <w:szCs w:val="27"/>
    </w:rPr>
  </w:style>
  <w:style w:type="paragraph" w:styleId="Heading3">
    <w:name w:val="heading 3"/>
    <w:basedOn w:val="Normal"/>
    <w:uiPriority w:val="1"/>
    <w:qFormat/>
    <w:pPr>
      <w:spacing w:before="125"/>
      <w:ind w:left="145" w:hanging="262"/>
      <w:outlineLvl w:val="2"/>
    </w:pPr>
    <w:rPr>
      <w:b/>
      <w:bCs/>
      <w:sz w:val="24"/>
      <w:szCs w:val="24"/>
    </w:rPr>
  </w:style>
  <w:style w:type="paragraph" w:styleId="Heading4">
    <w:name w:val="heading 4"/>
    <w:basedOn w:val="Normal"/>
    <w:uiPriority w:val="1"/>
    <w:qFormat/>
    <w:pPr>
      <w:ind w:left="606"/>
      <w:jc w:val="both"/>
      <w:outlineLvl w:val="3"/>
    </w:pPr>
    <w:rPr>
      <w:b/>
      <w:bCs/>
      <w:i/>
      <w:sz w:val="24"/>
      <w:szCs w:val="24"/>
    </w:rPr>
  </w:style>
  <w:style w:type="paragraph" w:styleId="Heading5">
    <w:name w:val="heading 5"/>
    <w:basedOn w:val="Normal"/>
    <w:uiPriority w:val="1"/>
    <w:qFormat/>
    <w:pPr>
      <w:spacing w:before="52"/>
      <w:ind w:left="514" w:hanging="237"/>
      <w:outlineLvl w:val="4"/>
    </w:pPr>
    <w:rPr>
      <w:sz w:val="24"/>
      <w:szCs w:val="24"/>
    </w:rPr>
  </w:style>
  <w:style w:type="paragraph" w:styleId="Heading6">
    <w:name w:val="heading 6"/>
    <w:basedOn w:val="Normal"/>
    <w:uiPriority w:val="1"/>
    <w:qFormat/>
    <w:pPr>
      <w:spacing w:before="38"/>
      <w:ind w:left="1626"/>
      <w:outlineLvl w:val="5"/>
    </w:pPr>
    <w:rPr>
      <w:b/>
      <w:bCs/>
      <w:sz w:val="23"/>
      <w:szCs w:val="23"/>
    </w:rPr>
  </w:style>
  <w:style w:type="paragraph" w:styleId="Heading7">
    <w:name w:val="heading 7"/>
    <w:basedOn w:val="Normal"/>
    <w:uiPriority w:val="1"/>
    <w:qFormat/>
    <w:pPr>
      <w:ind w:left="272" w:hanging="168"/>
      <w:outlineLvl w:val="6"/>
    </w:pPr>
    <w:rPr>
      <w:sz w:val="23"/>
      <w:szCs w:val="23"/>
    </w:rPr>
  </w:style>
  <w:style w:type="paragraph" w:styleId="Heading8">
    <w:name w:val="heading 8"/>
    <w:basedOn w:val="Normal"/>
    <w:uiPriority w:val="1"/>
    <w:qFormat/>
    <w:pPr>
      <w:ind w:left="696" w:right="1216"/>
      <w:outlineLvl w:val="7"/>
    </w:pPr>
  </w:style>
  <w:style w:type="paragraph" w:styleId="Heading9">
    <w:name w:val="heading 9"/>
    <w:basedOn w:val="Normal"/>
    <w:uiPriority w:val="1"/>
    <w:qFormat/>
    <w:pPr>
      <w:ind w:left="467"/>
      <w:outlineLvl w:val="8"/>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23"/>
      <w:ind w:left="1012" w:hanging="475"/>
    </w:pPr>
    <w:rPr>
      <w:sz w:val="21"/>
      <w:szCs w:val="21"/>
    </w:rPr>
  </w:style>
  <w:style w:type="paragraph" w:styleId="TOC2">
    <w:name w:val="toc 2"/>
    <w:basedOn w:val="Normal"/>
    <w:uiPriority w:val="39"/>
    <w:qFormat/>
    <w:pPr>
      <w:spacing w:before="123"/>
      <w:ind w:left="1000"/>
    </w:pPr>
    <w:rPr>
      <w:sz w:val="21"/>
      <w:szCs w:val="21"/>
    </w:rPr>
  </w:style>
  <w:style w:type="paragraph" w:styleId="BodyText">
    <w:name w:val="Body Text"/>
    <w:basedOn w:val="Normal"/>
    <w:link w:val="BodyTextChar"/>
    <w:uiPriority w:val="1"/>
    <w:qFormat/>
    <w:rPr>
      <w:sz w:val="20"/>
      <w:szCs w:val="20"/>
    </w:rPr>
  </w:style>
  <w:style w:type="paragraph" w:styleId="ListParagraph">
    <w:name w:val="List Paragraph"/>
    <w:basedOn w:val="Normal"/>
    <w:uiPriority w:val="1"/>
    <w:qFormat/>
    <w:pPr>
      <w:ind w:left="445" w:hanging="360"/>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B323EB"/>
    <w:rPr>
      <w:sz w:val="16"/>
      <w:szCs w:val="16"/>
    </w:rPr>
  </w:style>
  <w:style w:type="paragraph" w:styleId="CommentText">
    <w:name w:val="annotation text"/>
    <w:basedOn w:val="Normal"/>
    <w:link w:val="CommentTextChar"/>
    <w:uiPriority w:val="99"/>
    <w:semiHidden/>
    <w:unhideWhenUsed/>
    <w:rsid w:val="00B323EB"/>
    <w:rPr>
      <w:sz w:val="20"/>
      <w:szCs w:val="20"/>
    </w:rPr>
  </w:style>
  <w:style w:type="character" w:customStyle="1" w:styleId="CommentTextChar">
    <w:name w:val="Comment Text Char"/>
    <w:basedOn w:val="DefaultParagraphFont"/>
    <w:link w:val="CommentText"/>
    <w:uiPriority w:val="99"/>
    <w:semiHidden/>
    <w:rsid w:val="00B323EB"/>
    <w:rPr>
      <w:rFonts w:ascii="Calibri" w:eastAsia="Calibri" w:hAnsi="Calibri" w:cs="Calibri"/>
      <w:sz w:val="20"/>
      <w:szCs w:val="20"/>
      <w:lang w:val="es-CL" w:eastAsia="es-CL" w:bidi="es-CL"/>
    </w:rPr>
  </w:style>
  <w:style w:type="paragraph" w:styleId="CommentSubject">
    <w:name w:val="annotation subject"/>
    <w:basedOn w:val="CommentText"/>
    <w:next w:val="CommentText"/>
    <w:link w:val="CommentSubjectChar"/>
    <w:uiPriority w:val="99"/>
    <w:semiHidden/>
    <w:unhideWhenUsed/>
    <w:rsid w:val="00B323EB"/>
    <w:rPr>
      <w:b/>
      <w:bCs/>
    </w:rPr>
  </w:style>
  <w:style w:type="character" w:customStyle="1" w:styleId="CommentSubjectChar">
    <w:name w:val="Comment Subject Char"/>
    <w:basedOn w:val="CommentTextChar"/>
    <w:link w:val="CommentSubject"/>
    <w:uiPriority w:val="99"/>
    <w:semiHidden/>
    <w:rsid w:val="00B323EB"/>
    <w:rPr>
      <w:rFonts w:ascii="Calibri" w:eastAsia="Calibri" w:hAnsi="Calibri" w:cs="Calibri"/>
      <w:b/>
      <w:bCs/>
      <w:sz w:val="20"/>
      <w:szCs w:val="20"/>
      <w:lang w:val="es-CL" w:eastAsia="es-CL" w:bidi="es-CL"/>
    </w:rPr>
  </w:style>
  <w:style w:type="paragraph" w:styleId="BalloonText">
    <w:name w:val="Balloon Text"/>
    <w:basedOn w:val="Normal"/>
    <w:link w:val="BalloonTextChar"/>
    <w:uiPriority w:val="99"/>
    <w:semiHidden/>
    <w:unhideWhenUsed/>
    <w:rsid w:val="00B323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23EB"/>
    <w:rPr>
      <w:rFonts w:ascii="Segoe UI" w:eastAsia="Calibri" w:hAnsi="Segoe UI" w:cs="Segoe UI"/>
      <w:sz w:val="18"/>
      <w:szCs w:val="18"/>
      <w:lang w:val="es-CL" w:eastAsia="es-CL" w:bidi="es-CL"/>
    </w:rPr>
  </w:style>
  <w:style w:type="character" w:styleId="Hyperlink">
    <w:name w:val="Hyperlink"/>
    <w:basedOn w:val="DefaultParagraphFont"/>
    <w:uiPriority w:val="99"/>
    <w:unhideWhenUsed/>
    <w:rsid w:val="00987C16"/>
    <w:rPr>
      <w:color w:val="0000FF" w:themeColor="hyperlink"/>
      <w:u w:val="single"/>
    </w:rPr>
  </w:style>
  <w:style w:type="character" w:styleId="UnresolvedMention">
    <w:name w:val="Unresolved Mention"/>
    <w:basedOn w:val="DefaultParagraphFont"/>
    <w:uiPriority w:val="99"/>
    <w:semiHidden/>
    <w:unhideWhenUsed/>
    <w:rsid w:val="00987C16"/>
    <w:rPr>
      <w:color w:val="808080"/>
      <w:shd w:val="clear" w:color="auto" w:fill="E6E6E6"/>
    </w:rPr>
  </w:style>
  <w:style w:type="character" w:styleId="FollowedHyperlink">
    <w:name w:val="FollowedHyperlink"/>
    <w:basedOn w:val="DefaultParagraphFont"/>
    <w:uiPriority w:val="99"/>
    <w:semiHidden/>
    <w:unhideWhenUsed/>
    <w:rsid w:val="00987C16"/>
    <w:rPr>
      <w:color w:val="800080" w:themeColor="followedHyperlink"/>
      <w:u w:val="single"/>
    </w:rPr>
  </w:style>
  <w:style w:type="paragraph" w:styleId="TOCHeading">
    <w:name w:val="TOC Heading"/>
    <w:basedOn w:val="Heading1"/>
    <w:next w:val="Normal"/>
    <w:uiPriority w:val="39"/>
    <w:unhideWhenUsed/>
    <w:qFormat/>
    <w:rsid w:val="002B007D"/>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lang w:val="en-US" w:eastAsia="en-US" w:bidi="ar-SA"/>
    </w:rPr>
  </w:style>
  <w:style w:type="paragraph" w:styleId="TOC3">
    <w:name w:val="toc 3"/>
    <w:basedOn w:val="Normal"/>
    <w:next w:val="Normal"/>
    <w:autoRedefine/>
    <w:uiPriority w:val="39"/>
    <w:unhideWhenUsed/>
    <w:rsid w:val="002B007D"/>
    <w:pPr>
      <w:spacing w:after="100"/>
      <w:ind w:left="440"/>
    </w:pPr>
  </w:style>
  <w:style w:type="paragraph" w:styleId="FootnoteText">
    <w:name w:val="footnote text"/>
    <w:basedOn w:val="Normal"/>
    <w:link w:val="FootnoteTextChar"/>
    <w:uiPriority w:val="99"/>
    <w:semiHidden/>
    <w:unhideWhenUsed/>
    <w:rsid w:val="00A0634D"/>
    <w:rPr>
      <w:sz w:val="20"/>
      <w:szCs w:val="20"/>
    </w:rPr>
  </w:style>
  <w:style w:type="character" w:customStyle="1" w:styleId="FootnoteTextChar">
    <w:name w:val="Footnote Text Char"/>
    <w:basedOn w:val="DefaultParagraphFont"/>
    <w:link w:val="FootnoteText"/>
    <w:uiPriority w:val="99"/>
    <w:semiHidden/>
    <w:rsid w:val="00A0634D"/>
    <w:rPr>
      <w:rFonts w:ascii="Calibri" w:eastAsia="Calibri" w:hAnsi="Calibri" w:cs="Calibri"/>
      <w:sz w:val="20"/>
      <w:szCs w:val="20"/>
      <w:lang w:val="es-CL" w:eastAsia="es-CL" w:bidi="es-CL"/>
    </w:rPr>
  </w:style>
  <w:style w:type="character" w:styleId="FootnoteReference">
    <w:name w:val="footnote reference"/>
    <w:basedOn w:val="DefaultParagraphFont"/>
    <w:uiPriority w:val="99"/>
    <w:semiHidden/>
    <w:unhideWhenUsed/>
    <w:rsid w:val="00A0634D"/>
    <w:rPr>
      <w:vertAlign w:val="superscript"/>
    </w:rPr>
  </w:style>
  <w:style w:type="character" w:customStyle="1" w:styleId="BodyTextChar">
    <w:name w:val="Body Text Char"/>
    <w:basedOn w:val="DefaultParagraphFont"/>
    <w:link w:val="BodyText"/>
    <w:uiPriority w:val="1"/>
    <w:rsid w:val="00A05F9F"/>
    <w:rPr>
      <w:rFonts w:ascii="Calibri" w:eastAsia="Calibri" w:hAnsi="Calibri" w:cs="Calibri"/>
      <w:sz w:val="20"/>
      <w:szCs w:val="20"/>
      <w:lang w:val="es-CL" w:eastAsia="es-CL" w:bidi="es-CL"/>
    </w:rPr>
  </w:style>
  <w:style w:type="table" w:styleId="TableGrid">
    <w:name w:val="Table Grid"/>
    <w:basedOn w:val="TableNormal"/>
    <w:uiPriority w:val="39"/>
    <w:rsid w:val="007D36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footer" Target="footer4.xml"/><Relationship Id="rId26" Type="http://schemas.openxmlformats.org/officeDocument/2006/relationships/hyperlink" Target="http://www.uneval.org/document/detail/607" TargetMode="External"/><Relationship Id="rId39" Type="http://schemas.openxmlformats.org/officeDocument/2006/relationships/hyperlink" Target="http://www.salud.gob.ec/direccion-nacional-de-vigilancia-epidemiologica/" TargetMode="External"/><Relationship Id="rId21" Type="http://schemas.openxmlformats.org/officeDocument/2006/relationships/image" Target="media/image9.jpeg"/><Relationship Id="rId34" Type="http://schemas.openxmlformats.org/officeDocument/2006/relationships/hyperlink" Target="http://www.refworld.org.es/docid/566e782d4.html"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childethics.com/" TargetMode="External"/><Relationship Id="rId32" Type="http://schemas.openxmlformats.org/officeDocument/2006/relationships/hyperlink" Target="http://www.unicef.org/republicadominicana/" TargetMode="External"/><Relationship Id="rId37" Type="http://schemas.openxmlformats.org/officeDocument/2006/relationships/hyperlink" Target="http://www.unicef.org/" TargetMode="External"/><Relationship Id="rId40" Type="http://schemas.openxmlformats.org/officeDocument/2006/relationships/hyperlink" Target="http://www.salud.gob.ec/direccion-nacional-de-vigilancia-epidemiologica/" TargetMode="External"/><Relationship Id="rId45"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www.childethics.com/" TargetMode="External"/><Relationship Id="rId28" Type="http://schemas.openxmlformats.org/officeDocument/2006/relationships/footer" Target="footer7.xml"/><Relationship Id="rId36" Type="http://schemas.openxmlformats.org/officeDocument/2006/relationships/hyperlink" Target="http://www.uneval.org/" TargetMode="External"/><Relationship Id="rId10" Type="http://schemas.openxmlformats.org/officeDocument/2006/relationships/image" Target="media/image3.jpeg"/><Relationship Id="rId19" Type="http://schemas.openxmlformats.org/officeDocument/2006/relationships/footer" Target="footer5.xml"/><Relationship Id="rId31" Type="http://schemas.openxmlformats.org/officeDocument/2006/relationships/hyperlink" Target="http://www.unevaluation.org/document/detail/1914" TargetMode="External"/><Relationship Id="rId44"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hyperlink" Target="http://www.unevaluation.org/document/detail/1914" TargetMode="External"/><Relationship Id="rId27" Type="http://schemas.openxmlformats.org/officeDocument/2006/relationships/footer" Target="footer6.xml"/><Relationship Id="rId30" Type="http://schemas.openxmlformats.org/officeDocument/2006/relationships/hyperlink" Target="http://www.uneval.org/document/detail/607" TargetMode="External"/><Relationship Id="rId35" Type="http://schemas.openxmlformats.org/officeDocument/2006/relationships/hyperlink" Target="http://www.childethics.com/" TargetMode="External"/><Relationship Id="rId43" Type="http://schemas.openxmlformats.org/officeDocument/2006/relationships/customXml" Target="../customXml/item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image" Target="media/image10.jpeg"/><Relationship Id="rId33" Type="http://schemas.openxmlformats.org/officeDocument/2006/relationships/hyperlink" Target="http://www.unicef.org/republicadominicana/" TargetMode="External"/><Relationship Id="rId38" Type="http://schemas.openxmlformats.org/officeDocument/2006/relationships/hyperlink" Target="https://www.dominicanasolidaria.org/organizacion/ministerio-de-salud-publica-y-asistencia-social/" TargetMode="External"/><Relationship Id="rId20" Type="http://schemas.openxmlformats.org/officeDocument/2006/relationships/image" Target="media/image8.jpeg"/><Relationship Id="rId41"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unicef.org/republicadominicana/protection_32705.html" TargetMode="External"/><Relationship Id="rId2" Type="http://schemas.openxmlformats.org/officeDocument/2006/relationships/hyperlink" Target="http://www.unicef.org/republicadominicana/hiv_aids_4446.htm" TargetMode="External"/><Relationship Id="rId1" Type="http://schemas.openxmlformats.org/officeDocument/2006/relationships/hyperlink" Target="http://economia.gob.do/?s=sisdom" TargetMode="External"/><Relationship Id="rId6" Type="http://schemas.openxmlformats.org/officeDocument/2006/relationships/hyperlink" Target="https://www.unicef.org/argentina/informes/maternidad-segura-y-centrada-en-la-familia-mscf-con-enfoque-intercultural" TargetMode="External"/><Relationship Id="rId5" Type="http://schemas.openxmlformats.org/officeDocument/2006/relationships/hyperlink" Target="http://www.unicef.org/republicadominicana/health_childhood_30453.html" TargetMode="External"/><Relationship Id="rId4" Type="http://schemas.openxmlformats.org/officeDocument/2006/relationships/hyperlink" Target="http://www.unicef.org/republicadominicana/protection_31010.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EBE96D-4386-43F3-8808-A1B83D5F9D65}"/>
</file>

<file path=customXml/itemProps2.xml><?xml version="1.0" encoding="utf-8"?>
<ds:datastoreItem xmlns:ds="http://schemas.openxmlformats.org/officeDocument/2006/customXml" ds:itemID="{BE172BF5-5AEB-4520-B4BC-8D385C1C4FA4}"/>
</file>

<file path=customXml/itemProps3.xml><?xml version="1.0" encoding="utf-8"?>
<ds:datastoreItem xmlns:ds="http://schemas.openxmlformats.org/officeDocument/2006/customXml" ds:itemID="{1E143460-E88F-4EB0-ACB4-E6D0D0C063B5}"/>
</file>

<file path=customXml/itemProps4.xml><?xml version="1.0" encoding="utf-8"?>
<ds:datastoreItem xmlns:ds="http://schemas.openxmlformats.org/officeDocument/2006/customXml" ds:itemID="{D33DC71A-6571-4E01-A143-BBC67D6645F2}"/>
</file>

<file path=docProps/app.xml><?xml version="1.0" encoding="utf-8"?>
<Properties xmlns="http://schemas.openxmlformats.org/officeDocument/2006/extended-properties" xmlns:vt="http://schemas.openxmlformats.org/officeDocument/2006/docPropsVTypes">
  <Template>Normal</Template>
  <TotalTime>20</TotalTime>
  <Pages>85</Pages>
  <Words>35513</Words>
  <Characters>195323</Characters>
  <Application>Microsoft Office Word</Application>
  <DocSecurity>0</DocSecurity>
  <Lines>1627</Lines>
  <Paragraphs>460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AFM</dc:creator>
  <cp:lastModifiedBy>Felipe Diaz</cp:lastModifiedBy>
  <cp:revision>3</cp:revision>
  <dcterms:created xsi:type="dcterms:W3CDTF">2019-01-25T13:36:00Z</dcterms:created>
  <dcterms:modified xsi:type="dcterms:W3CDTF">2019-01-25T15:39:00Z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2018-12-21T00:00:00Z</vt:filetime>
  </property>
  <property fmtid="{D5CDD505-2E9C-101B-9397-08002B2CF9AE}" pid="3" name="Creator">
    <vt:lpwstr>Microsoft® Word 2016</vt:lpwstr>
  </property>
  <property fmtid="{D5CDD505-2E9C-101B-9397-08002B2CF9AE}" pid="4" name="LastSaved">
    <vt:filetime>2019-01-15T00:00:00Z</vt:filetime>
  </property>
</Properties>
</file>